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8BA7">
      <w:pPr>
        <w:spacing w:after="240" w:afterLines="100"/>
        <w:ind w:firstLine="0" w:firstLineChars="0"/>
        <w:jc w:val="center"/>
        <w:rPr>
          <w:rFonts w:hint="eastAsia" w:cs="宋体"/>
        </w:rPr>
      </w:pPr>
    </w:p>
    <w:p w14:paraId="7A4D6C64">
      <w:pPr>
        <w:spacing w:after="240" w:afterLines="100" w:line="240" w:lineRule="auto"/>
        <w:ind w:firstLine="1285" w:firstLineChars="400"/>
        <w:jc w:val="left"/>
        <w:outlineLvl w:val="0"/>
        <w:rPr>
          <w:rFonts w:hint="eastAsia" w:cs="宋体"/>
          <w:b/>
          <w:bCs/>
          <w:sz w:val="32"/>
          <w:szCs w:val="32"/>
          <w:lang w:val="zh-CN"/>
        </w:rPr>
      </w:pPr>
      <w:bookmarkStart w:id="0" w:name="_Toc28061"/>
      <w:bookmarkStart w:id="1" w:name="_Toc4359"/>
    </w:p>
    <w:p w14:paraId="074439A8">
      <w:pPr>
        <w:spacing w:after="240" w:afterLines="100" w:line="240" w:lineRule="auto"/>
        <w:ind w:firstLine="1285" w:firstLineChars="400"/>
        <w:jc w:val="left"/>
        <w:outlineLvl w:val="0"/>
        <w:rPr>
          <w:rFonts w:hint="eastAsia" w:cs="宋体"/>
          <w:b/>
          <w:bCs/>
          <w:sz w:val="32"/>
          <w:szCs w:val="32"/>
          <w:lang w:val="zh-CN"/>
        </w:rPr>
      </w:pPr>
    </w:p>
    <w:p w14:paraId="5F64A949">
      <w:pPr>
        <w:spacing w:after="240" w:afterLines="100"/>
        <w:ind w:left="2883" w:leftChars="532" w:hanging="1606" w:hangingChars="500"/>
        <w:jc w:val="left"/>
        <w:outlineLvl w:val="0"/>
        <w:rPr>
          <w:rFonts w:hint="eastAsia" w:cs="宋体"/>
          <w:b/>
          <w:bCs/>
          <w:sz w:val="32"/>
          <w:szCs w:val="32"/>
          <w:lang w:val="zh-CN"/>
        </w:rPr>
      </w:pPr>
      <w:bookmarkStart w:id="2" w:name="_Toc13531"/>
      <w:r>
        <w:rPr>
          <w:rFonts w:hint="eastAsia" w:cs="宋体"/>
          <w:b/>
          <w:bCs/>
          <w:sz w:val="32"/>
          <w:szCs w:val="32"/>
          <w:lang w:val="zh-CN"/>
        </w:rPr>
        <w:t>项目名称：</w:t>
      </w:r>
      <w:bookmarkEnd w:id="0"/>
      <w:bookmarkEnd w:id="1"/>
      <w:bookmarkEnd w:id="2"/>
      <w:bookmarkStart w:id="3" w:name="_Toc8837"/>
      <w:r>
        <w:rPr>
          <w:rFonts w:hint="eastAsia" w:cs="宋体"/>
          <w:b/>
          <w:bCs/>
          <w:sz w:val="32"/>
          <w:szCs w:val="32"/>
          <w:lang w:val="zh-CN"/>
        </w:rPr>
        <w:t>运城学院2025年中外文数据库采购项目</w:t>
      </w:r>
    </w:p>
    <w:p w14:paraId="33BF4BC2">
      <w:pPr>
        <w:spacing w:after="240" w:afterLines="100" w:line="240" w:lineRule="auto"/>
        <w:ind w:firstLine="1285" w:firstLineChars="400"/>
        <w:jc w:val="left"/>
        <w:outlineLvl w:val="0"/>
        <w:rPr>
          <w:rFonts w:hint="eastAsia" w:cs="宋体"/>
          <w:b/>
          <w:bCs/>
          <w:sz w:val="32"/>
          <w:szCs w:val="32"/>
          <w:highlight w:val="yellow"/>
          <w:lang w:val="zh-CN"/>
        </w:rPr>
      </w:pPr>
      <w:bookmarkStart w:id="4" w:name="_Toc15493"/>
      <w:bookmarkStart w:id="5" w:name="_Toc32702"/>
      <w:r>
        <w:rPr>
          <w:rFonts w:hint="eastAsia" w:cs="宋体"/>
          <w:b/>
          <w:bCs/>
          <w:sz w:val="32"/>
          <w:szCs w:val="32"/>
          <w:lang w:val="zh-CN"/>
        </w:rPr>
        <w:t>项目编号：</w:t>
      </w:r>
      <w:bookmarkEnd w:id="3"/>
      <w:bookmarkEnd w:id="4"/>
      <w:bookmarkEnd w:id="5"/>
      <w:r>
        <w:rPr>
          <w:rFonts w:hint="eastAsia" w:cs="宋体"/>
          <w:b/>
          <w:bCs/>
          <w:sz w:val="32"/>
          <w:szCs w:val="32"/>
          <w:lang w:val="zh-CN"/>
        </w:rPr>
        <w:t>1499002025ADY00789</w:t>
      </w:r>
      <w:r>
        <w:rPr>
          <w:rFonts w:hint="eastAsia" w:cs="宋体"/>
          <w:b/>
          <w:bCs/>
          <w:sz w:val="32"/>
          <w:szCs w:val="32"/>
          <w:lang w:val="en-US" w:eastAsia="zh-CN"/>
        </w:rPr>
        <w:t>（</w:t>
      </w:r>
      <w:r>
        <w:rPr>
          <w:rFonts w:hint="eastAsia" w:cs="宋体"/>
          <w:b/>
          <w:bCs/>
          <w:sz w:val="32"/>
          <w:szCs w:val="32"/>
          <w:highlight w:val="none"/>
          <w:lang w:val="zh-CN"/>
        </w:rPr>
        <w:t>SXZTHW2025-002）</w:t>
      </w:r>
    </w:p>
    <w:p w14:paraId="4CCA1D14">
      <w:pPr>
        <w:spacing w:after="240" w:afterLines="100"/>
        <w:ind w:firstLine="321" w:firstLineChars="100"/>
        <w:jc w:val="left"/>
        <w:rPr>
          <w:rFonts w:hint="eastAsia" w:cs="宋体"/>
          <w:b/>
          <w:bCs/>
          <w:sz w:val="32"/>
          <w:szCs w:val="32"/>
          <w:lang w:val="zh-CN"/>
        </w:rPr>
      </w:pPr>
    </w:p>
    <w:p w14:paraId="00CA6CAC">
      <w:pPr>
        <w:spacing w:line="700" w:lineRule="exact"/>
        <w:ind w:firstLine="0" w:firstLineChars="0"/>
        <w:jc w:val="center"/>
        <w:rPr>
          <w:rFonts w:hint="eastAsia"/>
          <w:b/>
          <w:sz w:val="72"/>
          <w:szCs w:val="18"/>
        </w:rPr>
      </w:pPr>
    </w:p>
    <w:p w14:paraId="70B7C53E">
      <w:pPr>
        <w:spacing w:before="240" w:beforeLines="100" w:line="700" w:lineRule="exact"/>
        <w:ind w:firstLine="0" w:firstLineChars="0"/>
        <w:jc w:val="center"/>
        <w:outlineLvl w:val="0"/>
        <w:rPr>
          <w:rFonts w:hint="eastAsia" w:cs="宋体"/>
          <w:b/>
          <w:bCs/>
          <w:spacing w:val="20"/>
          <w:sz w:val="72"/>
          <w:szCs w:val="72"/>
          <w:lang w:val="zh-CN"/>
        </w:rPr>
      </w:pPr>
      <w:bookmarkStart w:id="6" w:name="_Toc9559"/>
      <w:bookmarkStart w:id="7" w:name="_Toc11168"/>
      <w:bookmarkStart w:id="8" w:name="_Toc9513"/>
      <w:r>
        <w:rPr>
          <w:rFonts w:hint="eastAsia"/>
          <w:b/>
          <w:sz w:val="72"/>
          <w:szCs w:val="72"/>
        </w:rPr>
        <w:t>单一来源采购文件</w:t>
      </w:r>
      <w:bookmarkEnd w:id="6"/>
      <w:bookmarkEnd w:id="7"/>
      <w:bookmarkEnd w:id="8"/>
    </w:p>
    <w:p w14:paraId="5516D5A8">
      <w:pPr>
        <w:ind w:firstLine="0" w:firstLineChars="0"/>
        <w:rPr>
          <w:rFonts w:ascii="Courier New" w:hAnsi="Courier New"/>
          <w:sz w:val="20"/>
        </w:rPr>
      </w:pPr>
    </w:p>
    <w:p w14:paraId="680F7641">
      <w:pPr>
        <w:ind w:firstLine="0" w:firstLineChars="0"/>
        <w:rPr>
          <w:rFonts w:ascii="Courier New" w:hAnsi="Courier New"/>
          <w:sz w:val="20"/>
        </w:rPr>
      </w:pPr>
    </w:p>
    <w:p w14:paraId="34388EDB">
      <w:pPr>
        <w:ind w:firstLine="0" w:firstLineChars="0"/>
        <w:rPr>
          <w:rFonts w:ascii="Courier New" w:hAnsi="Courier New"/>
          <w:sz w:val="20"/>
        </w:rPr>
      </w:pPr>
    </w:p>
    <w:p w14:paraId="78CD28F8">
      <w:pPr>
        <w:ind w:firstLine="0" w:firstLineChars="0"/>
        <w:rPr>
          <w:rFonts w:ascii="Courier New" w:hAnsi="Courier New"/>
          <w:sz w:val="20"/>
        </w:rPr>
      </w:pPr>
    </w:p>
    <w:p w14:paraId="71A9A1E2">
      <w:pPr>
        <w:ind w:firstLine="0" w:firstLineChars="0"/>
        <w:rPr>
          <w:rFonts w:ascii="Courier New" w:hAnsi="Courier New"/>
          <w:sz w:val="20"/>
        </w:rPr>
      </w:pPr>
    </w:p>
    <w:p w14:paraId="13B45B9B">
      <w:pPr>
        <w:ind w:firstLine="400"/>
        <w:rPr>
          <w:rFonts w:ascii="Courier New" w:hAnsi="Courier New"/>
          <w:sz w:val="20"/>
        </w:rPr>
      </w:pPr>
    </w:p>
    <w:p w14:paraId="092B1092">
      <w:pPr>
        <w:pStyle w:val="13"/>
        <w:ind w:firstLine="400"/>
      </w:pPr>
    </w:p>
    <w:p w14:paraId="54275A8C">
      <w:pPr>
        <w:pStyle w:val="13"/>
        <w:ind w:firstLine="400"/>
      </w:pPr>
    </w:p>
    <w:p w14:paraId="04C99ED4">
      <w:pPr>
        <w:ind w:firstLine="480"/>
        <w:rPr>
          <w:rFonts w:hint="eastAsia"/>
        </w:rPr>
      </w:pPr>
    </w:p>
    <w:p w14:paraId="45DEE90E">
      <w:pPr>
        <w:pStyle w:val="8"/>
      </w:pPr>
    </w:p>
    <w:p w14:paraId="139FA737">
      <w:pPr>
        <w:ind w:firstLine="0" w:firstLineChars="0"/>
        <w:rPr>
          <w:rFonts w:ascii="Courier New" w:hAnsi="Courier New"/>
          <w:sz w:val="20"/>
        </w:rPr>
      </w:pPr>
    </w:p>
    <w:p w14:paraId="6EDE9662">
      <w:pPr>
        <w:ind w:left="480" w:leftChars="200" w:firstLine="618"/>
        <w:outlineLvl w:val="0"/>
        <w:rPr>
          <w:rFonts w:hint="eastAsia" w:cs="宋体"/>
          <w:b/>
          <w:bCs/>
          <w:spacing w:val="-6"/>
          <w:sz w:val="32"/>
          <w:szCs w:val="32"/>
        </w:rPr>
      </w:pPr>
      <w:bookmarkStart w:id="9" w:name="_Toc10760"/>
      <w:bookmarkStart w:id="10" w:name="_Toc4902"/>
      <w:bookmarkStart w:id="11" w:name="_Toc8476"/>
      <w:r>
        <w:rPr>
          <w:rFonts w:hint="eastAsia" w:cs="宋体"/>
          <w:b/>
          <w:bCs/>
          <w:spacing w:val="-6"/>
          <w:sz w:val="32"/>
          <w:szCs w:val="32"/>
        </w:rPr>
        <w:t>采   购   人：</w:t>
      </w:r>
      <w:bookmarkEnd w:id="9"/>
      <w:bookmarkEnd w:id="10"/>
      <w:bookmarkEnd w:id="11"/>
      <w:r>
        <w:rPr>
          <w:rFonts w:hint="eastAsia" w:cs="宋体"/>
          <w:b/>
          <w:bCs/>
          <w:spacing w:val="-6"/>
          <w:sz w:val="32"/>
          <w:szCs w:val="32"/>
        </w:rPr>
        <w:t>运城学院</w:t>
      </w:r>
    </w:p>
    <w:p w14:paraId="6C3C30A6">
      <w:pPr>
        <w:ind w:left="480" w:leftChars="200" w:firstLine="618"/>
        <w:rPr>
          <w:rFonts w:hint="eastAsia" w:eastAsia="宋体" w:cs="宋体"/>
          <w:b/>
          <w:bCs/>
          <w:spacing w:val="-6"/>
          <w:sz w:val="32"/>
          <w:szCs w:val="32"/>
          <w:lang w:eastAsia="zh-CN"/>
        </w:rPr>
      </w:pPr>
      <w:r>
        <w:rPr>
          <w:rFonts w:hint="eastAsia" w:cs="宋体"/>
          <w:b/>
          <w:bCs/>
          <w:spacing w:val="-6"/>
          <w:sz w:val="32"/>
          <w:szCs w:val="32"/>
        </w:rPr>
        <w:t>采购代理机构：</w:t>
      </w:r>
      <w:r>
        <w:rPr>
          <w:rFonts w:hint="eastAsia" w:cs="宋体"/>
          <w:b/>
          <w:bCs/>
          <w:spacing w:val="-6"/>
          <w:sz w:val="32"/>
          <w:szCs w:val="32"/>
          <w:lang w:eastAsia="zh-CN"/>
        </w:rPr>
        <w:t>山西中泰项目管理咨询有限公司</w:t>
      </w:r>
    </w:p>
    <w:p w14:paraId="5C2344AB">
      <w:pPr>
        <w:ind w:left="480" w:leftChars="200" w:firstLine="618"/>
        <w:outlineLvl w:val="0"/>
        <w:rPr>
          <w:rFonts w:hint="eastAsia" w:cs="宋体"/>
          <w:spacing w:val="-6"/>
        </w:rPr>
      </w:pPr>
      <w:bookmarkStart w:id="12" w:name="_Toc10764"/>
      <w:bookmarkStart w:id="13" w:name="_Toc21918"/>
      <w:bookmarkStart w:id="14" w:name="_Toc28184"/>
      <w:r>
        <w:rPr>
          <w:rFonts w:hint="eastAsia" w:cs="宋体"/>
          <w:b/>
          <w:bCs/>
          <w:spacing w:val="-6"/>
          <w:sz w:val="32"/>
          <w:szCs w:val="32"/>
        </w:rPr>
        <w:t>日        期：二○二</w:t>
      </w:r>
      <w:r>
        <w:rPr>
          <w:rFonts w:hint="eastAsia" w:cs="宋体"/>
          <w:b/>
          <w:bCs/>
          <w:spacing w:val="-6"/>
          <w:sz w:val="32"/>
          <w:szCs w:val="32"/>
          <w:lang w:val="en-US" w:eastAsia="zh-CN"/>
        </w:rPr>
        <w:t>五</w:t>
      </w:r>
      <w:r>
        <w:rPr>
          <w:rFonts w:hint="eastAsia" w:cs="宋体"/>
          <w:b/>
          <w:bCs/>
          <w:spacing w:val="-6"/>
          <w:sz w:val="32"/>
          <w:szCs w:val="32"/>
        </w:rPr>
        <w:t>年</w:t>
      </w:r>
      <w:r>
        <w:rPr>
          <w:rFonts w:hint="eastAsia" w:cs="宋体"/>
          <w:b/>
          <w:bCs/>
          <w:spacing w:val="-6"/>
          <w:sz w:val="32"/>
          <w:szCs w:val="32"/>
          <w:lang w:val="en-US" w:eastAsia="zh-CN"/>
        </w:rPr>
        <w:t>五</w:t>
      </w:r>
      <w:r>
        <w:rPr>
          <w:rFonts w:hint="eastAsia" w:cs="宋体"/>
          <w:b/>
          <w:bCs/>
          <w:spacing w:val="-6"/>
          <w:sz w:val="32"/>
          <w:szCs w:val="32"/>
        </w:rPr>
        <w:t>月</w:t>
      </w:r>
      <w:r>
        <w:rPr>
          <w:rFonts w:hint="eastAsia" w:cs="宋体"/>
          <w:spacing w:val="-6"/>
        </w:rPr>
        <w:br w:type="page"/>
      </w:r>
      <w:bookmarkEnd w:id="12"/>
      <w:bookmarkEnd w:id="13"/>
      <w:bookmarkEnd w:id="14"/>
    </w:p>
    <w:p w14:paraId="500E3168">
      <w:pPr>
        <w:keepNext/>
        <w:spacing w:before="360" w:beforeLines="150" w:after="240" w:afterLines="100"/>
        <w:ind w:firstLine="0" w:firstLineChars="0"/>
        <w:jc w:val="center"/>
        <w:rPr>
          <w:rFonts w:hint="eastAsia"/>
          <w:b/>
          <w:sz w:val="11"/>
          <w:szCs w:val="2"/>
        </w:rPr>
      </w:pPr>
    </w:p>
    <w:p w14:paraId="4B8A4217">
      <w:pPr>
        <w:keepNext/>
        <w:widowControl/>
        <w:spacing w:line="240" w:lineRule="auto"/>
        <w:ind w:firstLine="0" w:firstLineChars="0"/>
        <w:jc w:val="center"/>
        <w:outlineLvl w:val="0"/>
        <w:rPr>
          <w:rFonts w:hint="eastAsia"/>
          <w:b/>
          <w:sz w:val="32"/>
          <w:szCs w:val="20"/>
        </w:rPr>
      </w:pPr>
      <w:bookmarkStart w:id="15" w:name="_Toc13143"/>
      <w:bookmarkStart w:id="16" w:name="_Toc32175"/>
      <w:bookmarkStart w:id="17" w:name="_Toc32450"/>
      <w:r>
        <w:rPr>
          <w:b/>
          <w:sz w:val="32"/>
          <w:szCs w:val="20"/>
        </w:rPr>
        <w:t>目</w:t>
      </w:r>
      <w:r>
        <w:rPr>
          <w:rFonts w:hint="eastAsia"/>
          <w:b/>
          <w:sz w:val="32"/>
          <w:szCs w:val="20"/>
        </w:rPr>
        <w:t xml:space="preserve">  </w:t>
      </w:r>
      <w:r>
        <w:rPr>
          <w:b/>
          <w:sz w:val="32"/>
          <w:szCs w:val="20"/>
        </w:rPr>
        <w:t>录</w:t>
      </w:r>
      <w:bookmarkEnd w:id="15"/>
      <w:bookmarkEnd w:id="16"/>
      <w:bookmarkEnd w:id="17"/>
    </w:p>
    <w:p w14:paraId="121647FF">
      <w:pPr>
        <w:spacing w:before="120"/>
        <w:ind w:firstLine="480"/>
        <w:rPr>
          <w:rFonts w:ascii="Arial" w:hAnsi="Arial"/>
        </w:rPr>
      </w:pPr>
    </w:p>
    <w:sdt>
      <w:sdtPr>
        <w:rPr>
          <w:sz w:val="21"/>
        </w:rPr>
        <w:id w:val="147476189"/>
        <w15:color w:val="DBDBDB"/>
        <w:docPartObj>
          <w:docPartGallery w:val="Table of Contents"/>
          <w:docPartUnique/>
        </w:docPartObj>
      </w:sdtPr>
      <w:sdtEndPr>
        <w:rPr>
          <w:sz w:val="24"/>
        </w:rPr>
      </w:sdtEndPr>
      <w:sdtContent>
        <w:p w14:paraId="7BD4BABB">
          <w:pPr>
            <w:spacing w:line="240" w:lineRule="auto"/>
            <w:ind w:firstLine="0" w:firstLineChars="0"/>
            <w:jc w:val="center"/>
            <w:rPr>
              <w:rFonts w:hint="eastAsia"/>
            </w:rPr>
          </w:pPr>
        </w:p>
        <w:p w14:paraId="2B0C8182">
          <w:pPr>
            <w:pStyle w:val="10"/>
            <w:tabs>
              <w:tab w:val="right" w:leader="dot" w:pos="8986"/>
            </w:tabs>
            <w:ind w:firstLine="480"/>
            <w:rPr>
              <w:rFonts w:hint="eastAsia"/>
            </w:rPr>
          </w:pPr>
          <w:r>
            <w:fldChar w:fldCharType="begin"/>
          </w:r>
          <w:r>
            <w:instrText xml:space="preserve">TOC \o "1-1" \h \u </w:instrText>
          </w:r>
          <w:r>
            <w:fldChar w:fldCharType="separate"/>
          </w:r>
        </w:p>
        <w:p w14:paraId="19D12F85">
          <w:pPr>
            <w:pStyle w:val="10"/>
            <w:tabs>
              <w:tab w:val="right" w:leader="dot" w:pos="8986"/>
            </w:tabs>
            <w:spacing w:line="480" w:lineRule="auto"/>
            <w:ind w:firstLine="480"/>
            <w:rPr>
              <w:rFonts w:hint="eastAsia"/>
            </w:rPr>
          </w:pPr>
          <w:r>
            <w:fldChar w:fldCharType="begin"/>
          </w:r>
          <w:r>
            <w:instrText xml:space="preserve"> HYPERLINK \l "_Toc19933" </w:instrText>
          </w:r>
          <w:r>
            <w:fldChar w:fldCharType="separate"/>
          </w:r>
          <w:r>
            <w:rPr>
              <w:rFonts w:hint="eastAsia"/>
            </w:rPr>
            <w:t>第一章 单一来源采购项目基本情况</w:t>
          </w:r>
          <w:r>
            <w:tab/>
          </w:r>
          <w:r>
            <w:fldChar w:fldCharType="begin"/>
          </w:r>
          <w:r>
            <w:instrText xml:space="preserve"> PAGEREF _Toc19933 \h </w:instrText>
          </w:r>
          <w:r>
            <w:fldChar w:fldCharType="separate"/>
          </w:r>
          <w:r>
            <w:t>1</w:t>
          </w:r>
          <w:r>
            <w:fldChar w:fldCharType="end"/>
          </w:r>
          <w:r>
            <w:fldChar w:fldCharType="end"/>
          </w:r>
        </w:p>
        <w:p w14:paraId="0918CC40">
          <w:pPr>
            <w:pStyle w:val="10"/>
            <w:tabs>
              <w:tab w:val="right" w:leader="dot" w:pos="8986"/>
            </w:tabs>
            <w:spacing w:line="480" w:lineRule="auto"/>
            <w:ind w:firstLine="480"/>
            <w:rPr>
              <w:rFonts w:hint="eastAsia"/>
            </w:rPr>
          </w:pPr>
          <w:r>
            <w:fldChar w:fldCharType="begin"/>
          </w:r>
          <w:r>
            <w:instrText xml:space="preserve"> HYPERLINK \l "_Toc30909" </w:instrText>
          </w:r>
          <w:r>
            <w:fldChar w:fldCharType="separate"/>
          </w:r>
          <w:r>
            <w:rPr>
              <w:rFonts w:hint="eastAsia"/>
            </w:rPr>
            <w:t>第二章 供应商须知</w:t>
          </w:r>
          <w:r>
            <w:tab/>
          </w:r>
          <w:r>
            <w:fldChar w:fldCharType="begin"/>
          </w:r>
          <w:r>
            <w:instrText xml:space="preserve"> PAGEREF _Toc30909 \h </w:instrText>
          </w:r>
          <w:r>
            <w:fldChar w:fldCharType="separate"/>
          </w:r>
          <w:r>
            <w:t>6</w:t>
          </w:r>
          <w:r>
            <w:fldChar w:fldCharType="end"/>
          </w:r>
          <w:r>
            <w:fldChar w:fldCharType="end"/>
          </w:r>
        </w:p>
        <w:p w14:paraId="176058F1">
          <w:pPr>
            <w:pStyle w:val="10"/>
            <w:tabs>
              <w:tab w:val="right" w:leader="dot" w:pos="8986"/>
            </w:tabs>
            <w:spacing w:line="480" w:lineRule="auto"/>
            <w:ind w:firstLine="480"/>
            <w:rPr>
              <w:rFonts w:hint="eastAsia"/>
            </w:rPr>
          </w:pPr>
          <w:r>
            <w:fldChar w:fldCharType="begin"/>
          </w:r>
          <w:r>
            <w:instrText xml:space="preserve"> HYPERLINK \l "_Toc28624" </w:instrText>
          </w:r>
          <w:r>
            <w:fldChar w:fldCharType="separate"/>
          </w:r>
          <w:r>
            <w:rPr>
              <w:rFonts w:hint="eastAsia"/>
            </w:rPr>
            <w:t>第三章 评审标准和评审方法</w:t>
          </w:r>
          <w:r>
            <w:tab/>
          </w:r>
          <w:r>
            <w:fldChar w:fldCharType="begin"/>
          </w:r>
          <w:r>
            <w:instrText xml:space="preserve"> PAGEREF _Toc28624 \h </w:instrText>
          </w:r>
          <w:r>
            <w:fldChar w:fldCharType="separate"/>
          </w:r>
          <w:r>
            <w:t>28</w:t>
          </w:r>
          <w:r>
            <w:fldChar w:fldCharType="end"/>
          </w:r>
          <w:r>
            <w:fldChar w:fldCharType="end"/>
          </w:r>
        </w:p>
        <w:p w14:paraId="6640D709">
          <w:pPr>
            <w:pStyle w:val="10"/>
            <w:tabs>
              <w:tab w:val="right" w:leader="dot" w:pos="8986"/>
            </w:tabs>
            <w:spacing w:line="480" w:lineRule="auto"/>
            <w:ind w:firstLine="480"/>
            <w:rPr>
              <w:rFonts w:hint="eastAsia"/>
            </w:rPr>
          </w:pPr>
          <w:r>
            <w:fldChar w:fldCharType="begin"/>
          </w:r>
          <w:r>
            <w:instrText xml:space="preserve"> HYPERLINK \l "_Toc1454" </w:instrText>
          </w:r>
          <w:r>
            <w:fldChar w:fldCharType="separate"/>
          </w:r>
          <w:r>
            <w:rPr>
              <w:rFonts w:hint="eastAsia"/>
            </w:rPr>
            <w:t>第四章 商务、技术要求</w:t>
          </w:r>
          <w:r>
            <w:tab/>
          </w:r>
          <w:r>
            <w:fldChar w:fldCharType="begin"/>
          </w:r>
          <w:r>
            <w:instrText xml:space="preserve"> PAGEREF _Toc1454 \h </w:instrText>
          </w:r>
          <w:r>
            <w:fldChar w:fldCharType="separate"/>
          </w:r>
          <w:r>
            <w:t>31</w:t>
          </w:r>
          <w:r>
            <w:fldChar w:fldCharType="end"/>
          </w:r>
          <w:r>
            <w:fldChar w:fldCharType="end"/>
          </w:r>
        </w:p>
        <w:p w14:paraId="60866B07">
          <w:pPr>
            <w:pStyle w:val="10"/>
            <w:tabs>
              <w:tab w:val="right" w:leader="dot" w:pos="8986"/>
            </w:tabs>
            <w:spacing w:line="480" w:lineRule="auto"/>
            <w:ind w:firstLine="480"/>
            <w:rPr>
              <w:rFonts w:hint="eastAsia"/>
            </w:rPr>
          </w:pPr>
          <w:r>
            <w:fldChar w:fldCharType="begin"/>
          </w:r>
          <w:r>
            <w:instrText xml:space="preserve"> HYPERLINK \l "_Toc27710" </w:instrText>
          </w:r>
          <w:r>
            <w:fldChar w:fldCharType="separate"/>
          </w:r>
          <w:r>
            <w:rPr>
              <w:rFonts w:hint="eastAsia"/>
            </w:rPr>
            <w:t>第五章 政府采购合同（草案）</w:t>
          </w:r>
          <w:r>
            <w:tab/>
          </w:r>
          <w:r>
            <w:fldChar w:fldCharType="begin"/>
          </w:r>
          <w:r>
            <w:instrText xml:space="preserve"> PAGEREF _Toc27710 \h </w:instrText>
          </w:r>
          <w:r>
            <w:fldChar w:fldCharType="separate"/>
          </w:r>
          <w:r>
            <w:t>34</w:t>
          </w:r>
          <w:r>
            <w:fldChar w:fldCharType="end"/>
          </w:r>
          <w:r>
            <w:fldChar w:fldCharType="end"/>
          </w:r>
        </w:p>
        <w:p w14:paraId="1FC4E7ED">
          <w:pPr>
            <w:pStyle w:val="10"/>
            <w:tabs>
              <w:tab w:val="right" w:leader="dot" w:pos="8986"/>
            </w:tabs>
            <w:spacing w:line="480" w:lineRule="auto"/>
            <w:ind w:firstLine="480"/>
            <w:rPr>
              <w:rFonts w:hint="eastAsia"/>
            </w:rPr>
          </w:pPr>
          <w:r>
            <w:fldChar w:fldCharType="begin"/>
          </w:r>
          <w:r>
            <w:instrText xml:space="preserve"> HYPERLINK \l "_Toc13251" </w:instrText>
          </w:r>
          <w:r>
            <w:fldChar w:fldCharType="separate"/>
          </w:r>
          <w:r>
            <w:rPr>
              <w:rFonts w:hint="eastAsia"/>
            </w:rPr>
            <w:t>第六章 响应文件格式</w:t>
          </w:r>
          <w:r>
            <w:tab/>
          </w:r>
          <w:r>
            <w:fldChar w:fldCharType="begin"/>
          </w:r>
          <w:r>
            <w:instrText xml:space="preserve"> PAGEREF _Toc13251 \h </w:instrText>
          </w:r>
          <w:r>
            <w:fldChar w:fldCharType="separate"/>
          </w:r>
          <w:r>
            <w:t>39</w:t>
          </w:r>
          <w:r>
            <w:fldChar w:fldCharType="end"/>
          </w:r>
          <w:r>
            <w:fldChar w:fldCharType="end"/>
          </w:r>
        </w:p>
        <w:p w14:paraId="600236A7">
          <w:pPr>
            <w:pStyle w:val="10"/>
            <w:tabs>
              <w:tab w:val="right" w:leader="dot" w:pos="8986"/>
            </w:tabs>
            <w:spacing w:line="480" w:lineRule="auto"/>
            <w:ind w:firstLine="480"/>
            <w:rPr>
              <w:rFonts w:hint="eastAsia"/>
            </w:rPr>
          </w:pPr>
          <w:r>
            <w:fldChar w:fldCharType="begin"/>
          </w:r>
          <w:r>
            <w:instrText xml:space="preserve"> HYPERLINK \l "_Toc12658" </w:instrText>
          </w:r>
          <w:r>
            <w:fldChar w:fldCharType="separate"/>
          </w:r>
          <w:r>
            <w:rPr>
              <w:rFonts w:hint="eastAsia"/>
            </w:rPr>
            <w:t>第七章 政府采购政策性要求</w:t>
          </w:r>
          <w:r>
            <w:tab/>
          </w:r>
          <w:r>
            <w:fldChar w:fldCharType="begin"/>
          </w:r>
          <w:r>
            <w:instrText xml:space="preserve"> PAGEREF _Toc12658 \h </w:instrText>
          </w:r>
          <w:r>
            <w:fldChar w:fldCharType="separate"/>
          </w:r>
          <w:r>
            <w:t>65</w:t>
          </w:r>
          <w:r>
            <w:fldChar w:fldCharType="end"/>
          </w:r>
          <w:r>
            <w:fldChar w:fldCharType="end"/>
          </w:r>
          <w:r>
            <w:fldChar w:fldCharType="end"/>
          </w:r>
        </w:p>
      </w:sdtContent>
    </w:sdt>
    <w:p w14:paraId="4FF7906A">
      <w:pPr>
        <w:ind w:firstLine="480"/>
        <w:rPr>
          <w:rFonts w:hint="eastAsia"/>
        </w:rPr>
      </w:pPr>
    </w:p>
    <w:p w14:paraId="4921CA54">
      <w:pPr>
        <w:ind w:firstLine="480"/>
        <w:rPr>
          <w:rFonts w:hint="eastAsia"/>
        </w:rPr>
        <w:sectPr>
          <w:headerReference r:id="rId7" w:type="first"/>
          <w:footerReference r:id="rId10" w:type="first"/>
          <w:headerReference r:id="rId5" w:type="default"/>
          <w:footerReference r:id="rId8" w:type="default"/>
          <w:headerReference r:id="rId6" w:type="even"/>
          <w:footerReference r:id="rId9" w:type="even"/>
          <w:type w:val="continuous"/>
          <w:pgSz w:w="11905" w:h="16838"/>
          <w:pgMar w:top="1587" w:right="1417" w:bottom="1417" w:left="1417" w:header="850" w:footer="992" w:gutter="85"/>
          <w:cols w:space="0" w:num="1"/>
          <w:titlePg/>
        </w:sectPr>
      </w:pPr>
    </w:p>
    <w:p w14:paraId="3847B6D0">
      <w:pPr>
        <w:pStyle w:val="2"/>
        <w:spacing w:before="164" w:after="493"/>
        <w:rPr>
          <w:rFonts w:hint="eastAsia"/>
        </w:rPr>
      </w:pPr>
      <w:bookmarkStart w:id="18" w:name="_Toc9764"/>
      <w:bookmarkStart w:id="19" w:name="_Toc19933"/>
      <w:r>
        <w:rPr>
          <w:rFonts w:hint="eastAsia"/>
        </w:rPr>
        <w:t>第一章 单一来源采购项目基本情况</w:t>
      </w:r>
      <w:bookmarkEnd w:id="18"/>
      <w:bookmarkEnd w:id="19"/>
    </w:p>
    <w:p w14:paraId="323D249A">
      <w:pPr>
        <w:pBdr>
          <w:top w:val="single" w:color="auto" w:sz="12" w:space="1"/>
          <w:left w:val="single" w:color="auto" w:sz="12" w:space="4"/>
          <w:bottom w:val="single" w:color="auto" w:sz="12" w:space="0"/>
          <w:right w:val="single" w:color="auto" w:sz="12" w:space="4"/>
        </w:pBdr>
        <w:ind w:left="480" w:leftChars="200" w:right="480" w:rightChars="200" w:firstLine="482"/>
        <w:rPr>
          <w:rFonts w:hint="eastAsia" w:cs="宋体"/>
          <w:b/>
          <w:bCs/>
        </w:rPr>
      </w:pPr>
      <w:r>
        <w:rPr>
          <w:rFonts w:hint="eastAsia" w:cs="宋体"/>
          <w:b/>
          <w:bCs/>
        </w:rPr>
        <w:t>项目概况</w:t>
      </w:r>
    </w:p>
    <w:p w14:paraId="6EB1F605">
      <w:pPr>
        <w:pBdr>
          <w:top w:val="single" w:color="auto" w:sz="12" w:space="1"/>
          <w:left w:val="single" w:color="auto" w:sz="12" w:space="4"/>
          <w:bottom w:val="single" w:color="auto" w:sz="12" w:space="0"/>
          <w:right w:val="single" w:color="auto" w:sz="12" w:space="4"/>
        </w:pBdr>
        <w:ind w:left="480" w:leftChars="200" w:right="480" w:rightChars="200" w:firstLine="480"/>
        <w:rPr>
          <w:rFonts w:hint="eastAsia" w:cs="宋体"/>
        </w:rPr>
      </w:pPr>
      <w:r>
        <w:rPr>
          <w:rFonts w:hint="eastAsia"/>
          <w:u w:val="single"/>
        </w:rPr>
        <w:t xml:space="preserve"> </w:t>
      </w:r>
      <w:r>
        <w:rPr>
          <w:rFonts w:hint="eastAsia"/>
          <w:u w:val="single"/>
          <w:lang w:val="zh-TW"/>
        </w:rPr>
        <w:t>运城学院2025年中外文数据库采购项目</w:t>
      </w:r>
      <w:r>
        <w:rPr>
          <w:rFonts w:hint="eastAsia"/>
          <w:u w:val="single"/>
        </w:rPr>
        <w:t xml:space="preserve"> </w:t>
      </w:r>
      <w:r>
        <w:rPr>
          <w:rFonts w:hint="eastAsia" w:cs="宋体"/>
        </w:rPr>
        <w:t>的供应商应在</w:t>
      </w:r>
      <w:r>
        <w:rPr>
          <w:rFonts w:hint="eastAsia" w:cs="宋体"/>
          <w:u w:val="single"/>
        </w:rPr>
        <w:t xml:space="preserve"> 政采云平台线上 </w:t>
      </w:r>
      <w:r>
        <w:rPr>
          <w:rFonts w:hint="eastAsia" w:cs="宋体"/>
        </w:rPr>
        <w:t>获取单一来源采购文件，并于2025年</w:t>
      </w:r>
      <w:r>
        <w:rPr>
          <w:rFonts w:hint="eastAsia" w:cs="宋体"/>
          <w:lang w:val="en-US" w:eastAsia="zh-CN"/>
        </w:rPr>
        <w:t>5</w:t>
      </w:r>
      <w:r>
        <w:rPr>
          <w:rFonts w:hint="eastAsia" w:cs="宋体"/>
        </w:rPr>
        <w:t>月</w:t>
      </w:r>
      <w:r>
        <w:rPr>
          <w:rFonts w:hint="eastAsia" w:cs="宋体"/>
          <w:lang w:val="en-US" w:eastAsia="zh-CN"/>
        </w:rPr>
        <w:t>27</w:t>
      </w:r>
      <w:r>
        <w:rPr>
          <w:rFonts w:hint="eastAsia" w:cs="宋体"/>
        </w:rPr>
        <w:t>日</w:t>
      </w:r>
      <w:r>
        <w:rPr>
          <w:rFonts w:hint="eastAsia" w:cs="宋体"/>
          <w:lang w:val="en-US" w:eastAsia="zh-CN"/>
        </w:rPr>
        <w:t>9</w:t>
      </w:r>
      <w:r>
        <w:rPr>
          <w:rFonts w:hint="eastAsia" w:cs="宋体"/>
        </w:rPr>
        <w:t>时</w:t>
      </w:r>
      <w:r>
        <w:rPr>
          <w:rFonts w:hint="eastAsia" w:cs="宋体"/>
          <w:lang w:val="en-US" w:eastAsia="zh-CN"/>
        </w:rPr>
        <w:t>00</w:t>
      </w:r>
      <w:r>
        <w:rPr>
          <w:rFonts w:hint="eastAsia" w:cs="宋体"/>
        </w:rPr>
        <w:t>分</w:t>
      </w:r>
      <w:r>
        <w:rPr>
          <w:rFonts w:hint="eastAsia" w:cs="宋体"/>
          <w:bCs/>
        </w:rPr>
        <w:t>（北京时间）前提交响应文件</w:t>
      </w:r>
      <w:r>
        <w:rPr>
          <w:rFonts w:hint="eastAsia" w:cs="宋体"/>
        </w:rPr>
        <w:t>。</w:t>
      </w:r>
    </w:p>
    <w:p w14:paraId="3C3801FF">
      <w:pPr>
        <w:pStyle w:val="3"/>
        <w:spacing w:before="164" w:after="32"/>
        <w:ind w:firstLine="482"/>
        <w:rPr>
          <w:rFonts w:hint="eastAsia"/>
        </w:rPr>
      </w:pPr>
      <w:r>
        <w:rPr>
          <w:rFonts w:hint="eastAsia"/>
        </w:rPr>
        <w:t>一、项目基本情况</w:t>
      </w:r>
    </w:p>
    <w:p w14:paraId="4BB167EE">
      <w:pPr>
        <w:ind w:firstLine="480"/>
        <w:rPr>
          <w:rFonts w:hint="eastAsia"/>
          <w:lang w:val="zh-TW"/>
        </w:rPr>
      </w:pPr>
      <w:r>
        <w:rPr>
          <w:rFonts w:hint="eastAsia"/>
        </w:rPr>
        <w:t>1.</w:t>
      </w:r>
      <w:r>
        <w:rPr>
          <w:rFonts w:hint="eastAsia"/>
          <w:lang w:val="zh-TW"/>
        </w:rPr>
        <w:t>项目名称：运城学院2025年中外文数据库采购项目</w:t>
      </w:r>
    </w:p>
    <w:p w14:paraId="6FECFC8F">
      <w:pPr>
        <w:ind w:firstLine="480"/>
        <w:rPr>
          <w:rFonts w:hint="eastAsia" w:eastAsia="宋体"/>
          <w:lang w:val="zh-CN" w:eastAsia="zh-CN"/>
        </w:rPr>
      </w:pPr>
      <w:r>
        <w:rPr>
          <w:rFonts w:hint="eastAsia"/>
        </w:rPr>
        <w:t>2.</w:t>
      </w:r>
      <w:r>
        <w:rPr>
          <w:rFonts w:hint="eastAsia"/>
          <w:lang w:val="zh-TW"/>
        </w:rPr>
        <w:t>项目编号：1499002025ADY00789</w:t>
      </w:r>
      <w:r>
        <w:rPr>
          <w:rFonts w:hint="eastAsia"/>
          <w:lang w:val="zh-TW" w:eastAsia="zh-CN"/>
        </w:rPr>
        <w:t>（</w:t>
      </w:r>
      <w:r>
        <w:rPr>
          <w:rFonts w:hint="eastAsia"/>
          <w:lang w:val="zh-TW"/>
        </w:rPr>
        <w:t>SXZTHW2025-002）</w:t>
      </w:r>
    </w:p>
    <w:p w14:paraId="71A1F7C0">
      <w:pPr>
        <w:ind w:firstLine="480"/>
        <w:rPr>
          <w:rFonts w:hint="eastAsia"/>
          <w:lang w:val="zh-TW"/>
        </w:rPr>
      </w:pPr>
      <w:r>
        <w:rPr>
          <w:rFonts w:hint="eastAsia"/>
        </w:rPr>
        <w:t>3.</w:t>
      </w:r>
      <w:r>
        <w:rPr>
          <w:rFonts w:hint="eastAsia"/>
          <w:lang w:val="zh-TW"/>
        </w:rPr>
        <w:t>采购方式：单一来源采购</w:t>
      </w:r>
    </w:p>
    <w:p w14:paraId="6DAA800D">
      <w:pPr>
        <w:ind w:firstLine="720" w:firstLineChars="300"/>
        <w:rPr>
          <w:rFonts w:hint="eastAsia"/>
          <w:lang w:val="zh-TW"/>
        </w:rPr>
      </w:pPr>
      <w:r>
        <w:rPr>
          <w:rFonts w:hint="eastAsia"/>
          <w:lang w:val="zh-TW"/>
        </w:rPr>
        <w:t>资金来源：财政性资金</w:t>
      </w:r>
    </w:p>
    <w:p w14:paraId="40FF63F1">
      <w:pPr>
        <w:ind w:firstLine="480"/>
        <w:rPr>
          <w:rFonts w:hint="eastAsia" w:cs="宋体"/>
        </w:rPr>
      </w:pPr>
      <w:r>
        <w:rPr>
          <w:rFonts w:hint="eastAsia" w:cs="宋体"/>
        </w:rPr>
        <w:t>4.</w:t>
      </w:r>
      <w:r>
        <w:rPr>
          <w:rFonts w:hint="eastAsia"/>
        </w:rPr>
        <w:t>预算金额：</w:t>
      </w:r>
      <w:r>
        <w:rPr>
          <w:rFonts w:hint="eastAsia" w:cs="宋体"/>
        </w:rPr>
        <w:t>800000元，其中：第一包：342000元；第二包：70000元；第三包：86000元；第四包：91000元；第五包：89000元；第六包：59000元；第七包：63000元。</w:t>
      </w:r>
    </w:p>
    <w:p w14:paraId="20A9D9B6">
      <w:pPr>
        <w:ind w:firstLine="480"/>
        <w:rPr>
          <w:rFonts w:hint="eastAsia"/>
        </w:rPr>
      </w:pPr>
      <w:r>
        <w:rPr>
          <w:rFonts w:hint="eastAsia"/>
        </w:rPr>
        <w:t>5.最高限价：800000元，其中：第一包：342000元；第二包：70000元；第三包：86000元；第四包：91000元；第五包：89000元；第六包：59000元；第七包：63000元。供应商提交的报价不得超出其最高限价，否则响应无效</w:t>
      </w:r>
      <w:r>
        <w:rPr>
          <w:rFonts w:hint="eastAsia"/>
          <w:lang w:val="zh-TW"/>
        </w:rPr>
        <w:t>。</w:t>
      </w:r>
    </w:p>
    <w:p w14:paraId="2F11E7B2">
      <w:pPr>
        <w:ind w:firstLine="480"/>
        <w:rPr>
          <w:rFonts w:hint="eastAsia"/>
          <w:lang w:val="zh-TW"/>
        </w:rPr>
      </w:pPr>
      <w:r>
        <w:rPr>
          <w:rFonts w:hint="eastAsia"/>
        </w:rPr>
        <w:t>6.采购需求：本项目共七包，具体报价范围及所应达到的具体要求，以单一来源采购文件中商务、技术服务的相应规定为准。</w:t>
      </w:r>
    </w:p>
    <w:p w14:paraId="5CF26391">
      <w:pPr>
        <w:ind w:firstLine="480"/>
        <w:rPr>
          <w:rFonts w:hint="eastAsia"/>
        </w:rPr>
      </w:pPr>
      <w:r>
        <w:rPr>
          <w:rFonts w:hint="eastAsia"/>
        </w:rPr>
        <w:t>（1）采购清单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100"/>
        <w:gridCol w:w="690"/>
        <w:gridCol w:w="690"/>
        <w:gridCol w:w="4992"/>
      </w:tblGrid>
      <w:tr w14:paraId="12AA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59E28B97">
            <w:pPr>
              <w:spacing w:line="240" w:lineRule="auto"/>
              <w:ind w:firstLine="0" w:firstLineChars="0"/>
              <w:jc w:val="center"/>
              <w:rPr>
                <w:rFonts w:hint="eastAsia" w:cs="宋体"/>
                <w:b/>
                <w:bCs/>
                <w:sz w:val="21"/>
                <w:szCs w:val="21"/>
              </w:rPr>
            </w:pPr>
            <w:r>
              <w:rPr>
                <w:rFonts w:hint="eastAsia" w:cs="宋体"/>
                <w:b/>
                <w:bCs/>
                <w:sz w:val="21"/>
                <w:szCs w:val="21"/>
              </w:rPr>
              <w:t>包号</w:t>
            </w:r>
          </w:p>
        </w:tc>
        <w:tc>
          <w:tcPr>
            <w:tcW w:w="2100" w:type="dxa"/>
            <w:vAlign w:val="center"/>
          </w:tcPr>
          <w:p w14:paraId="6311F87E">
            <w:pPr>
              <w:spacing w:line="240" w:lineRule="auto"/>
              <w:ind w:firstLine="0" w:firstLineChars="0"/>
              <w:jc w:val="center"/>
              <w:rPr>
                <w:rFonts w:hint="eastAsia" w:cs="宋体"/>
                <w:b/>
                <w:bCs/>
                <w:sz w:val="21"/>
                <w:szCs w:val="21"/>
              </w:rPr>
            </w:pPr>
            <w:r>
              <w:rPr>
                <w:rFonts w:hint="eastAsia" w:cs="宋体"/>
                <w:b/>
                <w:bCs/>
                <w:sz w:val="21"/>
                <w:szCs w:val="21"/>
              </w:rPr>
              <w:t>资源名称</w:t>
            </w:r>
          </w:p>
        </w:tc>
        <w:tc>
          <w:tcPr>
            <w:tcW w:w="690" w:type="dxa"/>
            <w:vAlign w:val="center"/>
          </w:tcPr>
          <w:p w14:paraId="4376F568">
            <w:pPr>
              <w:spacing w:line="240" w:lineRule="auto"/>
              <w:ind w:firstLine="0" w:firstLineChars="0"/>
              <w:jc w:val="center"/>
              <w:rPr>
                <w:rFonts w:hint="eastAsia" w:cs="宋体"/>
                <w:b/>
                <w:bCs/>
                <w:sz w:val="21"/>
                <w:szCs w:val="21"/>
              </w:rPr>
            </w:pPr>
            <w:r>
              <w:rPr>
                <w:rFonts w:hint="eastAsia" w:cs="宋体"/>
                <w:b/>
                <w:bCs/>
                <w:sz w:val="21"/>
                <w:szCs w:val="21"/>
              </w:rPr>
              <w:t>数量</w:t>
            </w:r>
          </w:p>
        </w:tc>
        <w:tc>
          <w:tcPr>
            <w:tcW w:w="690" w:type="dxa"/>
            <w:vAlign w:val="center"/>
          </w:tcPr>
          <w:p w14:paraId="45B16562">
            <w:pPr>
              <w:spacing w:line="240" w:lineRule="auto"/>
              <w:ind w:firstLine="0" w:firstLineChars="0"/>
              <w:jc w:val="center"/>
              <w:rPr>
                <w:rFonts w:hint="eastAsia" w:cs="宋体"/>
                <w:b/>
                <w:bCs/>
                <w:sz w:val="21"/>
                <w:szCs w:val="21"/>
              </w:rPr>
            </w:pPr>
            <w:r>
              <w:rPr>
                <w:rFonts w:hint="eastAsia" w:cs="宋体"/>
                <w:b/>
                <w:bCs/>
                <w:sz w:val="21"/>
                <w:szCs w:val="21"/>
              </w:rPr>
              <w:t>单位</w:t>
            </w:r>
          </w:p>
        </w:tc>
        <w:tc>
          <w:tcPr>
            <w:tcW w:w="4992" w:type="dxa"/>
            <w:vAlign w:val="center"/>
          </w:tcPr>
          <w:p w14:paraId="418B28D5">
            <w:pPr>
              <w:spacing w:line="240" w:lineRule="auto"/>
              <w:ind w:firstLine="0" w:firstLineChars="0"/>
              <w:jc w:val="center"/>
              <w:rPr>
                <w:rFonts w:hint="eastAsia" w:cs="宋体"/>
                <w:b/>
                <w:bCs/>
                <w:sz w:val="21"/>
                <w:szCs w:val="21"/>
              </w:rPr>
            </w:pPr>
            <w:r>
              <w:rPr>
                <w:rFonts w:hint="eastAsia" w:cs="宋体"/>
                <w:b/>
                <w:bCs/>
                <w:sz w:val="21"/>
                <w:szCs w:val="21"/>
              </w:rPr>
              <w:t>具体要求</w:t>
            </w:r>
          </w:p>
        </w:tc>
      </w:tr>
      <w:tr w14:paraId="42EB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2AF6A84B">
            <w:pPr>
              <w:spacing w:line="240" w:lineRule="auto"/>
              <w:ind w:firstLine="0" w:firstLineChars="0"/>
              <w:jc w:val="center"/>
              <w:rPr>
                <w:rFonts w:hint="eastAsia" w:cs="宋体"/>
                <w:sz w:val="21"/>
                <w:szCs w:val="21"/>
              </w:rPr>
            </w:pPr>
            <w:r>
              <w:rPr>
                <w:rFonts w:hint="eastAsia" w:cs="宋体"/>
                <w:sz w:val="21"/>
                <w:szCs w:val="21"/>
              </w:rPr>
              <w:t>1</w:t>
            </w:r>
          </w:p>
        </w:tc>
        <w:tc>
          <w:tcPr>
            <w:tcW w:w="2100" w:type="dxa"/>
            <w:vAlign w:val="center"/>
          </w:tcPr>
          <w:p w14:paraId="53A30828">
            <w:pPr>
              <w:spacing w:line="240" w:lineRule="auto"/>
              <w:ind w:firstLine="0" w:firstLineChars="0"/>
              <w:jc w:val="center"/>
              <w:rPr>
                <w:rFonts w:hint="eastAsia" w:cs="宋体"/>
                <w:sz w:val="21"/>
                <w:szCs w:val="21"/>
                <w:lang w:val="zh-TW"/>
              </w:rPr>
            </w:pPr>
            <w:r>
              <w:rPr>
                <w:rFonts w:hint="eastAsia" w:cs="宋体"/>
                <w:sz w:val="21"/>
                <w:szCs w:val="21"/>
              </w:rPr>
              <w:t>中国知网系列数据库</w:t>
            </w:r>
          </w:p>
        </w:tc>
        <w:tc>
          <w:tcPr>
            <w:tcW w:w="690" w:type="dxa"/>
            <w:vAlign w:val="center"/>
          </w:tcPr>
          <w:p w14:paraId="307CC83D">
            <w:pPr>
              <w:spacing w:line="240" w:lineRule="auto"/>
              <w:ind w:firstLine="0" w:firstLineChars="0"/>
              <w:jc w:val="center"/>
              <w:rPr>
                <w:rFonts w:hint="eastAsia" w:cs="宋体"/>
                <w:sz w:val="21"/>
                <w:szCs w:val="21"/>
              </w:rPr>
            </w:pPr>
            <w:r>
              <w:rPr>
                <w:rFonts w:hint="eastAsia" w:cs="宋体"/>
                <w:sz w:val="21"/>
                <w:szCs w:val="21"/>
              </w:rPr>
              <w:t>1</w:t>
            </w:r>
          </w:p>
        </w:tc>
        <w:tc>
          <w:tcPr>
            <w:tcW w:w="690" w:type="dxa"/>
            <w:vAlign w:val="center"/>
          </w:tcPr>
          <w:p w14:paraId="3E1AA09B">
            <w:pPr>
              <w:spacing w:line="240" w:lineRule="auto"/>
              <w:ind w:firstLine="0" w:firstLineChars="0"/>
              <w:jc w:val="center"/>
              <w:rPr>
                <w:rFonts w:hint="eastAsia" w:cs="宋体"/>
                <w:sz w:val="21"/>
                <w:szCs w:val="21"/>
              </w:rPr>
            </w:pPr>
            <w:r>
              <w:rPr>
                <w:rFonts w:hint="eastAsia" w:cs="宋体"/>
                <w:sz w:val="21"/>
                <w:szCs w:val="21"/>
              </w:rPr>
              <w:t>套</w:t>
            </w:r>
          </w:p>
        </w:tc>
        <w:tc>
          <w:tcPr>
            <w:tcW w:w="4992" w:type="dxa"/>
          </w:tcPr>
          <w:p w14:paraId="1E9028FC">
            <w:pPr>
              <w:keepLines/>
              <w:adjustRightInd w:val="0"/>
              <w:snapToGrid w:val="0"/>
              <w:spacing w:line="276" w:lineRule="auto"/>
              <w:ind w:firstLine="0" w:firstLineChars="0"/>
              <w:rPr>
                <w:rFonts w:hint="eastAsia" w:cs="宋体"/>
                <w:sz w:val="21"/>
                <w:szCs w:val="18"/>
              </w:rPr>
            </w:pPr>
            <w:r>
              <w:rPr>
                <w:rFonts w:hint="eastAsia" w:cs="宋体"/>
                <w:sz w:val="21"/>
                <w:szCs w:val="18"/>
              </w:rPr>
              <w:t>1.开通《中国学术期刊（网络版）数据库》《中国博士学位论文全文数据库》《中国优秀硕士学位论文全文数据库》以及《全球学术快报(手机版)》，包含基础科学、工程科技Ⅰ辑、工程科技Ⅱ辑、农业科技辑、哲学与人文科学、社会科学Ⅰ辑、社会科学Ⅱ辑、信息科技、经济与管理科学九个学科的全部资源，保留100个漫游账号。</w:t>
            </w:r>
          </w:p>
          <w:p w14:paraId="1B811AC0">
            <w:pPr>
              <w:widowControl/>
              <w:spacing w:line="240" w:lineRule="auto"/>
              <w:ind w:firstLine="0" w:firstLineChars="0"/>
              <w:textAlignment w:val="center"/>
              <w:rPr>
                <w:rFonts w:hint="eastAsia" w:cs="宋体"/>
                <w:sz w:val="21"/>
                <w:szCs w:val="18"/>
              </w:rPr>
            </w:pPr>
            <w:r>
              <w:rPr>
                <w:rFonts w:hint="eastAsia" w:cs="宋体"/>
                <w:sz w:val="21"/>
                <w:szCs w:val="18"/>
              </w:rPr>
              <w:t>2.校园网IP范围提供全文浏览与全文下载服务。</w:t>
            </w:r>
          </w:p>
        </w:tc>
      </w:tr>
      <w:tr w14:paraId="37F4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6FA34221">
            <w:pPr>
              <w:spacing w:line="240" w:lineRule="auto"/>
              <w:ind w:firstLine="0" w:firstLineChars="0"/>
              <w:jc w:val="center"/>
              <w:rPr>
                <w:rFonts w:hint="eastAsia" w:cs="宋体"/>
                <w:sz w:val="21"/>
                <w:szCs w:val="21"/>
              </w:rPr>
            </w:pPr>
            <w:r>
              <w:rPr>
                <w:rFonts w:hint="eastAsia" w:cs="宋体"/>
                <w:sz w:val="21"/>
                <w:szCs w:val="21"/>
              </w:rPr>
              <w:t>2</w:t>
            </w:r>
          </w:p>
        </w:tc>
        <w:tc>
          <w:tcPr>
            <w:tcW w:w="2100" w:type="dxa"/>
            <w:vAlign w:val="center"/>
          </w:tcPr>
          <w:p w14:paraId="652CD1BD">
            <w:pPr>
              <w:spacing w:line="240" w:lineRule="auto"/>
              <w:ind w:firstLine="0" w:firstLineChars="0"/>
              <w:jc w:val="center"/>
              <w:rPr>
                <w:rFonts w:hint="eastAsia" w:cs="宋体"/>
                <w:sz w:val="21"/>
                <w:szCs w:val="21"/>
                <w:lang w:val="zh-TW"/>
              </w:rPr>
            </w:pPr>
            <w:r>
              <w:rPr>
                <w:rFonts w:hint="eastAsia" w:cs="宋体"/>
                <w:sz w:val="21"/>
                <w:szCs w:val="21"/>
              </w:rPr>
              <w:t>万方数据知识服务云平台V2.0</w:t>
            </w:r>
          </w:p>
        </w:tc>
        <w:tc>
          <w:tcPr>
            <w:tcW w:w="690" w:type="dxa"/>
            <w:vAlign w:val="center"/>
          </w:tcPr>
          <w:p w14:paraId="03773347">
            <w:pPr>
              <w:spacing w:line="240" w:lineRule="auto"/>
              <w:ind w:firstLine="0" w:firstLineChars="0"/>
              <w:jc w:val="center"/>
              <w:rPr>
                <w:rFonts w:hint="eastAsia" w:cs="宋体"/>
                <w:sz w:val="21"/>
                <w:szCs w:val="21"/>
              </w:rPr>
            </w:pPr>
            <w:r>
              <w:rPr>
                <w:rFonts w:hint="eastAsia" w:cs="宋体"/>
                <w:sz w:val="21"/>
                <w:szCs w:val="21"/>
              </w:rPr>
              <w:t>1</w:t>
            </w:r>
          </w:p>
        </w:tc>
        <w:tc>
          <w:tcPr>
            <w:tcW w:w="690" w:type="dxa"/>
            <w:vAlign w:val="center"/>
          </w:tcPr>
          <w:p w14:paraId="0EF6E8B0">
            <w:pPr>
              <w:spacing w:line="240" w:lineRule="auto"/>
              <w:ind w:firstLine="0" w:firstLineChars="0"/>
              <w:jc w:val="center"/>
              <w:rPr>
                <w:rFonts w:hint="eastAsia" w:cs="宋体"/>
                <w:sz w:val="21"/>
                <w:szCs w:val="21"/>
              </w:rPr>
            </w:pPr>
            <w:r>
              <w:rPr>
                <w:rFonts w:hint="eastAsia" w:cs="宋体"/>
                <w:sz w:val="21"/>
                <w:szCs w:val="21"/>
              </w:rPr>
              <w:t>套</w:t>
            </w:r>
          </w:p>
        </w:tc>
        <w:tc>
          <w:tcPr>
            <w:tcW w:w="4992" w:type="dxa"/>
          </w:tcPr>
          <w:p w14:paraId="31495CC3">
            <w:pPr>
              <w:keepLines/>
              <w:adjustRightInd w:val="0"/>
              <w:snapToGrid w:val="0"/>
              <w:spacing w:line="276" w:lineRule="auto"/>
              <w:ind w:firstLine="0" w:firstLineChars="0"/>
              <w:rPr>
                <w:rFonts w:hint="eastAsia" w:cs="宋体"/>
                <w:sz w:val="21"/>
                <w:szCs w:val="18"/>
              </w:rPr>
            </w:pPr>
            <w:r>
              <w:rPr>
                <w:rFonts w:hint="eastAsia" w:cs="宋体"/>
                <w:sz w:val="21"/>
                <w:szCs w:val="18"/>
              </w:rPr>
              <w:t>1.产品内容包括：中国学术期刊数据库、中国学位论文数据库、中国学术会议数据库、法律法规数据库、中外专利数据库、中外科技报告数据库和中外标准数据库。</w:t>
            </w:r>
          </w:p>
          <w:p w14:paraId="667880DA">
            <w:pPr>
              <w:widowControl/>
              <w:spacing w:line="240" w:lineRule="auto"/>
              <w:ind w:firstLine="0" w:firstLineChars="0"/>
              <w:textAlignment w:val="center"/>
              <w:rPr>
                <w:rFonts w:hint="eastAsia" w:cs="宋体"/>
                <w:sz w:val="21"/>
                <w:szCs w:val="18"/>
              </w:rPr>
            </w:pPr>
            <w:r>
              <w:rPr>
                <w:rFonts w:hint="eastAsia" w:cs="宋体"/>
                <w:sz w:val="21"/>
                <w:szCs w:val="18"/>
              </w:rPr>
              <w:t>2.在校园网内IP登录，提供全文浏览与全文下载服务。</w:t>
            </w:r>
          </w:p>
        </w:tc>
      </w:tr>
      <w:tr w14:paraId="2348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27C27852">
            <w:pPr>
              <w:spacing w:line="240" w:lineRule="auto"/>
              <w:ind w:firstLine="0" w:firstLineChars="0"/>
              <w:jc w:val="center"/>
              <w:rPr>
                <w:rFonts w:hint="eastAsia" w:cs="宋体"/>
                <w:sz w:val="21"/>
                <w:szCs w:val="21"/>
              </w:rPr>
            </w:pPr>
            <w:r>
              <w:rPr>
                <w:rFonts w:hint="eastAsia" w:cs="宋体"/>
                <w:sz w:val="21"/>
                <w:szCs w:val="21"/>
              </w:rPr>
              <w:t>3</w:t>
            </w:r>
          </w:p>
        </w:tc>
        <w:tc>
          <w:tcPr>
            <w:tcW w:w="2100" w:type="dxa"/>
            <w:vAlign w:val="center"/>
          </w:tcPr>
          <w:p w14:paraId="6A8EBAE0">
            <w:pPr>
              <w:spacing w:line="240" w:lineRule="auto"/>
              <w:ind w:firstLine="0" w:firstLineChars="0"/>
              <w:jc w:val="center"/>
              <w:rPr>
                <w:rFonts w:hint="eastAsia" w:cs="宋体"/>
                <w:sz w:val="21"/>
                <w:szCs w:val="21"/>
                <w:lang w:val="zh-TW"/>
              </w:rPr>
            </w:pPr>
            <w:r>
              <w:rPr>
                <w:rFonts w:hint="eastAsia" w:cs="宋体"/>
                <w:sz w:val="21"/>
                <w:szCs w:val="21"/>
              </w:rPr>
              <w:t>国外文献整合平台</w:t>
            </w:r>
          </w:p>
        </w:tc>
        <w:tc>
          <w:tcPr>
            <w:tcW w:w="690" w:type="dxa"/>
            <w:vAlign w:val="center"/>
          </w:tcPr>
          <w:p w14:paraId="00A42275">
            <w:pPr>
              <w:spacing w:line="240" w:lineRule="auto"/>
              <w:ind w:firstLine="0" w:firstLineChars="0"/>
              <w:jc w:val="center"/>
              <w:rPr>
                <w:rFonts w:hint="eastAsia" w:cs="宋体"/>
                <w:sz w:val="21"/>
                <w:szCs w:val="21"/>
              </w:rPr>
            </w:pPr>
            <w:r>
              <w:rPr>
                <w:rFonts w:hint="eastAsia" w:cs="宋体"/>
                <w:sz w:val="21"/>
                <w:szCs w:val="21"/>
              </w:rPr>
              <w:t>1</w:t>
            </w:r>
          </w:p>
        </w:tc>
        <w:tc>
          <w:tcPr>
            <w:tcW w:w="690" w:type="dxa"/>
            <w:vAlign w:val="center"/>
          </w:tcPr>
          <w:p w14:paraId="33CA9861">
            <w:pPr>
              <w:spacing w:line="240" w:lineRule="auto"/>
              <w:ind w:firstLine="0" w:firstLineChars="0"/>
              <w:jc w:val="center"/>
              <w:rPr>
                <w:rFonts w:hint="eastAsia" w:cs="宋体"/>
                <w:sz w:val="21"/>
                <w:szCs w:val="21"/>
              </w:rPr>
            </w:pPr>
            <w:r>
              <w:rPr>
                <w:rFonts w:hint="eastAsia" w:cs="宋体"/>
                <w:sz w:val="21"/>
                <w:szCs w:val="21"/>
              </w:rPr>
              <w:t>套</w:t>
            </w:r>
          </w:p>
        </w:tc>
        <w:tc>
          <w:tcPr>
            <w:tcW w:w="4992" w:type="dxa"/>
          </w:tcPr>
          <w:p w14:paraId="7E448BB7">
            <w:pPr>
              <w:keepLines/>
              <w:adjustRightInd w:val="0"/>
              <w:snapToGrid w:val="0"/>
              <w:spacing w:line="276" w:lineRule="auto"/>
              <w:ind w:firstLine="0" w:firstLineChars="0"/>
              <w:rPr>
                <w:rFonts w:hint="eastAsia" w:cs="宋体"/>
                <w:sz w:val="21"/>
                <w:szCs w:val="18"/>
              </w:rPr>
            </w:pPr>
            <w:r>
              <w:rPr>
                <w:rFonts w:hint="eastAsia" w:cs="宋体"/>
                <w:sz w:val="21"/>
                <w:szCs w:val="18"/>
              </w:rPr>
              <w:t>1.国外文献整合平台包含来自国外各大出版商的开放数据文献，涵盖全学科（包括医学、化学、物理、农业、教育、应用科学、经济、天文学、工业技术、交通运输、环境、生物等）。</w:t>
            </w:r>
          </w:p>
          <w:p w14:paraId="26B0E5F4">
            <w:pPr>
              <w:keepLines/>
              <w:adjustRightInd w:val="0"/>
              <w:snapToGrid w:val="0"/>
              <w:spacing w:line="276" w:lineRule="auto"/>
              <w:ind w:firstLine="0" w:firstLineChars="0"/>
              <w:rPr>
                <w:rFonts w:hint="eastAsia" w:cs="宋体"/>
                <w:sz w:val="21"/>
                <w:szCs w:val="18"/>
              </w:rPr>
            </w:pPr>
            <w:r>
              <w:rPr>
                <w:rFonts w:hint="eastAsia" w:cs="宋体"/>
                <w:sz w:val="21"/>
                <w:szCs w:val="18"/>
              </w:rPr>
              <w:t>2.平台上所有文献均可通过访问其所在第三方网站或人工客服下载全文数据，且支持手机二维码下载阅读。</w:t>
            </w:r>
          </w:p>
          <w:p w14:paraId="6B728440">
            <w:pPr>
              <w:widowControl/>
              <w:kinsoku w:val="0"/>
              <w:spacing w:line="240" w:lineRule="auto"/>
              <w:ind w:firstLine="0" w:firstLineChars="0"/>
              <w:textAlignment w:val="center"/>
              <w:rPr>
                <w:rFonts w:hint="eastAsia" w:cs="宋体"/>
                <w:sz w:val="21"/>
                <w:szCs w:val="18"/>
              </w:rPr>
            </w:pPr>
            <w:r>
              <w:rPr>
                <w:rFonts w:hint="eastAsia" w:cs="宋体"/>
                <w:sz w:val="21"/>
                <w:szCs w:val="18"/>
              </w:rPr>
              <w:t>3.校园网内IP登录，实现全文浏览与全文下载。</w:t>
            </w:r>
          </w:p>
        </w:tc>
      </w:tr>
      <w:tr w14:paraId="7E15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vAlign w:val="center"/>
          </w:tcPr>
          <w:p w14:paraId="2E1B3558">
            <w:pPr>
              <w:spacing w:line="240" w:lineRule="auto"/>
              <w:ind w:firstLine="0" w:firstLineChars="0"/>
              <w:jc w:val="center"/>
              <w:rPr>
                <w:rFonts w:hint="eastAsia" w:cs="宋体"/>
                <w:sz w:val="21"/>
                <w:szCs w:val="21"/>
              </w:rPr>
            </w:pPr>
            <w:r>
              <w:rPr>
                <w:rFonts w:hint="eastAsia" w:cs="宋体"/>
                <w:sz w:val="21"/>
                <w:szCs w:val="21"/>
              </w:rPr>
              <w:t>4</w:t>
            </w:r>
          </w:p>
        </w:tc>
        <w:tc>
          <w:tcPr>
            <w:tcW w:w="2100" w:type="dxa"/>
            <w:vAlign w:val="center"/>
          </w:tcPr>
          <w:p w14:paraId="64DA3E25">
            <w:pPr>
              <w:spacing w:line="240" w:lineRule="auto"/>
              <w:ind w:firstLine="0" w:firstLineChars="0"/>
              <w:jc w:val="center"/>
              <w:rPr>
                <w:rFonts w:hint="eastAsia" w:cs="宋体"/>
                <w:sz w:val="21"/>
                <w:szCs w:val="21"/>
                <w:lang w:val="zh-TW"/>
              </w:rPr>
            </w:pPr>
            <w:r>
              <w:rPr>
                <w:rFonts w:hint="eastAsia" w:cs="宋体"/>
                <w:sz w:val="21"/>
                <w:szCs w:val="21"/>
              </w:rPr>
              <w:t>电子图书</w:t>
            </w:r>
          </w:p>
        </w:tc>
        <w:tc>
          <w:tcPr>
            <w:tcW w:w="690" w:type="dxa"/>
            <w:vAlign w:val="center"/>
          </w:tcPr>
          <w:p w14:paraId="238EEEBB">
            <w:pPr>
              <w:spacing w:line="240" w:lineRule="auto"/>
              <w:ind w:firstLine="0" w:firstLineChars="0"/>
              <w:jc w:val="center"/>
              <w:rPr>
                <w:rFonts w:hint="eastAsia" w:cs="宋体"/>
                <w:sz w:val="21"/>
                <w:szCs w:val="21"/>
              </w:rPr>
            </w:pPr>
            <w:r>
              <w:rPr>
                <w:rFonts w:hint="eastAsia" w:cs="宋体"/>
                <w:sz w:val="21"/>
                <w:szCs w:val="21"/>
              </w:rPr>
              <w:t>1</w:t>
            </w:r>
          </w:p>
        </w:tc>
        <w:tc>
          <w:tcPr>
            <w:tcW w:w="690" w:type="dxa"/>
            <w:vAlign w:val="center"/>
          </w:tcPr>
          <w:p w14:paraId="3D6934E1">
            <w:pPr>
              <w:spacing w:line="240" w:lineRule="auto"/>
              <w:ind w:firstLine="0" w:firstLineChars="0"/>
              <w:jc w:val="center"/>
              <w:rPr>
                <w:rFonts w:hint="eastAsia" w:cs="宋体"/>
                <w:sz w:val="21"/>
                <w:szCs w:val="21"/>
              </w:rPr>
            </w:pPr>
            <w:r>
              <w:rPr>
                <w:rFonts w:hint="eastAsia" w:cs="宋体"/>
                <w:sz w:val="21"/>
                <w:szCs w:val="21"/>
              </w:rPr>
              <w:t>套</w:t>
            </w:r>
          </w:p>
        </w:tc>
        <w:tc>
          <w:tcPr>
            <w:tcW w:w="4992" w:type="dxa"/>
          </w:tcPr>
          <w:p w14:paraId="081E7761">
            <w:pPr>
              <w:keepLines/>
              <w:adjustRightInd w:val="0"/>
              <w:snapToGrid w:val="0"/>
              <w:spacing w:line="276" w:lineRule="auto"/>
              <w:ind w:firstLine="0" w:firstLineChars="0"/>
              <w:rPr>
                <w:rFonts w:hint="eastAsia" w:cs="宋体"/>
                <w:sz w:val="21"/>
                <w:szCs w:val="18"/>
              </w:rPr>
            </w:pPr>
            <w:r>
              <w:rPr>
                <w:rFonts w:hint="eastAsia" w:cs="宋体"/>
                <w:sz w:val="21"/>
                <w:szCs w:val="18"/>
              </w:rPr>
              <w:t>1．覆盖经济学、农学、文学、工业、计算机、生物、党政、哲学、社会科学、政治、法律、艺术类多个学科电子图书，总量共计4.6万册。</w:t>
            </w:r>
          </w:p>
          <w:p w14:paraId="13D67D56">
            <w:pPr>
              <w:keepLines/>
              <w:adjustRightInd w:val="0"/>
              <w:snapToGrid w:val="0"/>
              <w:spacing w:line="276" w:lineRule="auto"/>
              <w:ind w:firstLine="0" w:firstLineChars="0"/>
              <w:rPr>
                <w:rFonts w:hint="eastAsia" w:cs="宋体"/>
                <w:sz w:val="21"/>
                <w:szCs w:val="18"/>
              </w:rPr>
            </w:pPr>
            <w:r>
              <w:rPr>
                <w:rFonts w:hint="eastAsia" w:cs="宋体"/>
                <w:sz w:val="21"/>
                <w:szCs w:val="18"/>
              </w:rPr>
              <w:t>2．可以按照检索词、学科等多种途径导航。</w:t>
            </w:r>
          </w:p>
          <w:p w14:paraId="26930F74">
            <w:pPr>
              <w:keepLines/>
              <w:adjustRightInd w:val="0"/>
              <w:snapToGrid w:val="0"/>
              <w:spacing w:line="276" w:lineRule="auto"/>
              <w:ind w:firstLine="0" w:firstLineChars="0"/>
              <w:rPr>
                <w:rFonts w:hint="eastAsia" w:cs="宋体"/>
                <w:sz w:val="21"/>
                <w:szCs w:val="18"/>
              </w:rPr>
            </w:pPr>
            <w:r>
              <w:rPr>
                <w:rFonts w:hint="eastAsia" w:cs="宋体"/>
                <w:sz w:val="21"/>
                <w:szCs w:val="18"/>
              </w:rPr>
              <w:t>3．装载至本地服务器，并与原有电子书数据库实现无缝式检索和使用。</w:t>
            </w:r>
          </w:p>
          <w:p w14:paraId="72C4AC5B">
            <w:pPr>
              <w:widowControl/>
              <w:spacing w:line="240" w:lineRule="auto"/>
              <w:ind w:firstLine="0" w:firstLineChars="0"/>
              <w:textAlignment w:val="center"/>
              <w:rPr>
                <w:rFonts w:hint="eastAsia" w:cs="宋体"/>
                <w:sz w:val="21"/>
                <w:szCs w:val="18"/>
              </w:rPr>
            </w:pPr>
            <w:r>
              <w:rPr>
                <w:rFonts w:hint="eastAsia" w:cs="宋体"/>
                <w:sz w:val="21"/>
                <w:szCs w:val="18"/>
              </w:rPr>
              <w:t>4．在校园网内提供镜像电子图书的检索、浏览与全本下载服务。</w:t>
            </w:r>
          </w:p>
        </w:tc>
      </w:tr>
      <w:tr w14:paraId="032D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0" w:type="dxa"/>
            <w:vAlign w:val="center"/>
          </w:tcPr>
          <w:p w14:paraId="0815C4DA">
            <w:pPr>
              <w:spacing w:line="240" w:lineRule="auto"/>
              <w:ind w:firstLine="0" w:firstLineChars="0"/>
              <w:jc w:val="center"/>
              <w:rPr>
                <w:rFonts w:hint="eastAsia" w:cs="宋体"/>
                <w:sz w:val="21"/>
                <w:szCs w:val="21"/>
              </w:rPr>
            </w:pPr>
            <w:r>
              <w:rPr>
                <w:rFonts w:hint="eastAsia" w:cs="宋体"/>
                <w:sz w:val="21"/>
                <w:szCs w:val="21"/>
              </w:rPr>
              <w:t>5</w:t>
            </w:r>
          </w:p>
        </w:tc>
        <w:tc>
          <w:tcPr>
            <w:tcW w:w="2100" w:type="dxa"/>
            <w:vAlign w:val="center"/>
          </w:tcPr>
          <w:p w14:paraId="462DA75A">
            <w:pPr>
              <w:spacing w:line="240" w:lineRule="auto"/>
              <w:ind w:firstLine="0" w:firstLineChars="0"/>
              <w:jc w:val="center"/>
              <w:rPr>
                <w:rFonts w:hint="eastAsia" w:cs="宋体"/>
                <w:sz w:val="21"/>
                <w:szCs w:val="21"/>
                <w:lang w:val="zh-TW"/>
              </w:rPr>
            </w:pPr>
            <w:r>
              <w:rPr>
                <w:rFonts w:hint="eastAsia" w:cs="宋体"/>
                <w:sz w:val="21"/>
                <w:szCs w:val="21"/>
              </w:rPr>
              <w:t>新东方多媒体学习库</w:t>
            </w:r>
          </w:p>
        </w:tc>
        <w:tc>
          <w:tcPr>
            <w:tcW w:w="690" w:type="dxa"/>
            <w:vAlign w:val="center"/>
          </w:tcPr>
          <w:p w14:paraId="6079FE76">
            <w:pPr>
              <w:spacing w:line="240" w:lineRule="auto"/>
              <w:ind w:firstLine="0" w:firstLineChars="0"/>
              <w:jc w:val="center"/>
              <w:rPr>
                <w:rFonts w:hint="eastAsia" w:cs="宋体"/>
                <w:sz w:val="21"/>
                <w:szCs w:val="21"/>
              </w:rPr>
            </w:pPr>
            <w:r>
              <w:rPr>
                <w:rFonts w:hint="eastAsia" w:cs="宋体"/>
                <w:sz w:val="21"/>
                <w:szCs w:val="21"/>
              </w:rPr>
              <w:t>1</w:t>
            </w:r>
          </w:p>
        </w:tc>
        <w:tc>
          <w:tcPr>
            <w:tcW w:w="690" w:type="dxa"/>
            <w:vAlign w:val="center"/>
          </w:tcPr>
          <w:p w14:paraId="4323DBBE">
            <w:pPr>
              <w:spacing w:line="240" w:lineRule="auto"/>
              <w:ind w:firstLine="0" w:firstLineChars="0"/>
              <w:jc w:val="center"/>
              <w:rPr>
                <w:rFonts w:hint="eastAsia" w:cs="宋体"/>
                <w:sz w:val="21"/>
                <w:szCs w:val="21"/>
              </w:rPr>
            </w:pPr>
            <w:r>
              <w:rPr>
                <w:rFonts w:hint="eastAsia" w:cs="宋体"/>
                <w:sz w:val="21"/>
                <w:szCs w:val="21"/>
              </w:rPr>
              <w:t>套</w:t>
            </w:r>
          </w:p>
        </w:tc>
        <w:tc>
          <w:tcPr>
            <w:tcW w:w="4992" w:type="dxa"/>
          </w:tcPr>
          <w:p w14:paraId="51B1F0EC">
            <w:pPr>
              <w:keepLines/>
              <w:adjustRightInd w:val="0"/>
              <w:snapToGrid w:val="0"/>
              <w:spacing w:line="276" w:lineRule="auto"/>
              <w:ind w:firstLine="0" w:firstLineChars="0"/>
              <w:rPr>
                <w:rFonts w:hint="eastAsia" w:cs="宋体"/>
                <w:sz w:val="21"/>
                <w:szCs w:val="18"/>
              </w:rPr>
            </w:pPr>
            <w:r>
              <w:rPr>
                <w:rFonts w:hint="eastAsia" w:cs="宋体"/>
                <w:sz w:val="21"/>
                <w:szCs w:val="18"/>
              </w:rPr>
              <w:t>1.集网络课堂、在线考试、多媒体互动为一体的综合学习平台。</w:t>
            </w:r>
          </w:p>
          <w:p w14:paraId="327472F7">
            <w:pPr>
              <w:keepLines/>
              <w:adjustRightInd w:val="0"/>
              <w:snapToGrid w:val="0"/>
              <w:spacing w:line="276" w:lineRule="auto"/>
              <w:ind w:firstLine="0" w:firstLineChars="0"/>
              <w:rPr>
                <w:rFonts w:hint="eastAsia" w:cs="宋体"/>
                <w:sz w:val="21"/>
                <w:szCs w:val="18"/>
              </w:rPr>
            </w:pPr>
            <w:r>
              <w:rPr>
                <w:rFonts w:hint="eastAsia" w:cs="宋体"/>
                <w:sz w:val="21"/>
                <w:szCs w:val="18"/>
              </w:rPr>
              <w:t>2.包含大学英语四六级、考研规划、考研英语、考研数学、考研政治等音视频在线课程，全部由新东方在线名师讲解，时长达2300小时以上。</w:t>
            </w:r>
          </w:p>
          <w:p w14:paraId="386B306B">
            <w:pPr>
              <w:widowControl/>
              <w:spacing w:line="240" w:lineRule="auto"/>
              <w:ind w:firstLine="0" w:firstLineChars="0"/>
              <w:textAlignment w:val="center"/>
              <w:rPr>
                <w:rFonts w:hint="eastAsia" w:cs="宋体"/>
                <w:sz w:val="21"/>
                <w:szCs w:val="18"/>
              </w:rPr>
            </w:pPr>
            <w:r>
              <w:rPr>
                <w:rFonts w:hint="eastAsia" w:cs="宋体"/>
                <w:sz w:val="21"/>
                <w:szCs w:val="18"/>
              </w:rPr>
              <w:t>3.PC端及移动端均可使用。</w:t>
            </w:r>
          </w:p>
        </w:tc>
      </w:tr>
      <w:tr w14:paraId="7B2B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0" w:type="dxa"/>
            <w:vAlign w:val="center"/>
          </w:tcPr>
          <w:p w14:paraId="7AD6B84A">
            <w:pPr>
              <w:spacing w:line="240" w:lineRule="auto"/>
              <w:ind w:firstLine="0" w:firstLineChars="0"/>
              <w:jc w:val="center"/>
              <w:rPr>
                <w:rFonts w:hint="eastAsia" w:cs="宋体"/>
                <w:sz w:val="21"/>
                <w:szCs w:val="21"/>
              </w:rPr>
            </w:pPr>
            <w:r>
              <w:rPr>
                <w:rFonts w:hint="eastAsia" w:cs="宋体"/>
                <w:sz w:val="21"/>
                <w:szCs w:val="21"/>
              </w:rPr>
              <w:t>6</w:t>
            </w:r>
          </w:p>
        </w:tc>
        <w:tc>
          <w:tcPr>
            <w:tcW w:w="2100" w:type="dxa"/>
            <w:vAlign w:val="center"/>
          </w:tcPr>
          <w:p w14:paraId="1A68E2CD">
            <w:pPr>
              <w:spacing w:line="240" w:lineRule="auto"/>
              <w:ind w:firstLine="0" w:firstLineChars="0"/>
              <w:jc w:val="center"/>
              <w:rPr>
                <w:rFonts w:hint="eastAsia" w:cs="宋体"/>
                <w:sz w:val="21"/>
                <w:szCs w:val="21"/>
                <w:lang w:val="zh-TW"/>
              </w:rPr>
            </w:pPr>
            <w:r>
              <w:rPr>
                <w:rFonts w:hint="eastAsia" w:cs="宋体"/>
                <w:sz w:val="21"/>
                <w:szCs w:val="21"/>
              </w:rPr>
              <w:t>百链云图书馆</w:t>
            </w:r>
          </w:p>
        </w:tc>
        <w:tc>
          <w:tcPr>
            <w:tcW w:w="690" w:type="dxa"/>
            <w:vAlign w:val="center"/>
          </w:tcPr>
          <w:p w14:paraId="44D19CE0">
            <w:pPr>
              <w:spacing w:line="240" w:lineRule="auto"/>
              <w:ind w:firstLine="0" w:firstLineChars="0"/>
              <w:jc w:val="center"/>
              <w:rPr>
                <w:rFonts w:hint="eastAsia" w:cs="宋体"/>
                <w:sz w:val="21"/>
                <w:szCs w:val="21"/>
              </w:rPr>
            </w:pPr>
            <w:r>
              <w:rPr>
                <w:rFonts w:hint="eastAsia" w:cs="宋体"/>
                <w:sz w:val="21"/>
                <w:szCs w:val="21"/>
              </w:rPr>
              <w:t>1</w:t>
            </w:r>
          </w:p>
        </w:tc>
        <w:tc>
          <w:tcPr>
            <w:tcW w:w="690" w:type="dxa"/>
            <w:vAlign w:val="center"/>
          </w:tcPr>
          <w:p w14:paraId="387C2560">
            <w:pPr>
              <w:spacing w:line="240" w:lineRule="auto"/>
              <w:ind w:firstLine="0" w:firstLineChars="0"/>
              <w:jc w:val="center"/>
              <w:rPr>
                <w:rFonts w:hint="eastAsia" w:cs="宋体"/>
                <w:sz w:val="21"/>
                <w:szCs w:val="21"/>
              </w:rPr>
            </w:pPr>
            <w:r>
              <w:rPr>
                <w:rFonts w:hint="eastAsia" w:cs="宋体"/>
                <w:sz w:val="21"/>
                <w:szCs w:val="21"/>
              </w:rPr>
              <w:t>套</w:t>
            </w:r>
          </w:p>
        </w:tc>
        <w:tc>
          <w:tcPr>
            <w:tcW w:w="4992" w:type="dxa"/>
          </w:tcPr>
          <w:p w14:paraId="0DB2B237">
            <w:pPr>
              <w:keepLines/>
              <w:adjustRightInd w:val="0"/>
              <w:snapToGrid w:val="0"/>
              <w:spacing w:line="276" w:lineRule="auto"/>
              <w:ind w:firstLine="0" w:firstLineChars="0"/>
              <w:rPr>
                <w:rFonts w:hint="eastAsia" w:cs="宋体"/>
                <w:sz w:val="21"/>
                <w:szCs w:val="18"/>
              </w:rPr>
            </w:pPr>
            <w:r>
              <w:rPr>
                <w:rFonts w:hint="eastAsia" w:cs="宋体"/>
                <w:sz w:val="21"/>
                <w:szCs w:val="18"/>
              </w:rPr>
              <w:t>1.通过区域联盟建立的资源共享服务平台，实现多家图书馆馆藏纸质资源和电子资源的联合云服务，并与资源调度系统及传递系统集成。</w:t>
            </w:r>
          </w:p>
          <w:p w14:paraId="1B6B8F65">
            <w:pPr>
              <w:keepLines/>
              <w:adjustRightInd w:val="0"/>
              <w:snapToGrid w:val="0"/>
              <w:spacing w:line="276" w:lineRule="auto"/>
              <w:ind w:firstLine="0" w:firstLineChars="0"/>
              <w:rPr>
                <w:rFonts w:hint="eastAsia" w:cs="宋体"/>
                <w:sz w:val="21"/>
                <w:szCs w:val="18"/>
              </w:rPr>
            </w:pPr>
            <w:r>
              <w:rPr>
                <w:rFonts w:hint="eastAsia" w:cs="宋体"/>
                <w:sz w:val="21"/>
                <w:szCs w:val="18"/>
              </w:rPr>
              <w:t>2.拥有2.6万种中文期刊、6.2万种外文期刊，权限内的电子资源全文可通过调度直接获取阅读全文，权限外的通过云服务文献传递系统进行文献传递。</w:t>
            </w:r>
          </w:p>
          <w:p w14:paraId="0868DE00">
            <w:pPr>
              <w:keepLines/>
              <w:adjustRightInd w:val="0"/>
              <w:snapToGrid w:val="0"/>
              <w:spacing w:line="276" w:lineRule="auto"/>
              <w:ind w:firstLine="0" w:firstLineChars="0"/>
              <w:rPr>
                <w:rFonts w:hint="eastAsia" w:cs="宋体"/>
                <w:sz w:val="21"/>
                <w:szCs w:val="18"/>
              </w:rPr>
            </w:pPr>
            <w:r>
              <w:rPr>
                <w:rFonts w:hint="eastAsia" w:cs="宋体"/>
                <w:sz w:val="21"/>
                <w:szCs w:val="18"/>
              </w:rPr>
              <w:t>3.校园网内IP登录，实现全文下载或文献传递。</w:t>
            </w:r>
          </w:p>
          <w:p w14:paraId="3A196457">
            <w:pPr>
              <w:widowControl/>
              <w:spacing w:line="240" w:lineRule="auto"/>
              <w:ind w:firstLine="0" w:firstLineChars="0"/>
              <w:textAlignment w:val="center"/>
              <w:rPr>
                <w:rFonts w:hint="eastAsia" w:cs="宋体"/>
                <w:sz w:val="21"/>
                <w:szCs w:val="18"/>
              </w:rPr>
            </w:pPr>
            <w:r>
              <w:rPr>
                <w:rFonts w:hint="eastAsia" w:cs="宋体"/>
                <w:sz w:val="21"/>
                <w:szCs w:val="18"/>
              </w:rPr>
              <w:t>4.赠送“学习通”的电子书阅读活动在线管理平台及图书馆“座位预约”功能入口，助推学风建设。</w:t>
            </w:r>
          </w:p>
        </w:tc>
      </w:tr>
      <w:tr w14:paraId="7D05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0" w:type="dxa"/>
            <w:vAlign w:val="center"/>
          </w:tcPr>
          <w:p w14:paraId="44B2D9CF">
            <w:pPr>
              <w:spacing w:line="240" w:lineRule="auto"/>
              <w:ind w:firstLine="0" w:firstLineChars="0"/>
              <w:jc w:val="center"/>
              <w:rPr>
                <w:rFonts w:hint="eastAsia" w:cs="宋体"/>
                <w:sz w:val="21"/>
                <w:szCs w:val="21"/>
              </w:rPr>
            </w:pPr>
            <w:r>
              <w:rPr>
                <w:rFonts w:hint="eastAsia" w:cs="宋体"/>
                <w:sz w:val="21"/>
                <w:szCs w:val="21"/>
              </w:rPr>
              <w:t>7</w:t>
            </w:r>
          </w:p>
        </w:tc>
        <w:tc>
          <w:tcPr>
            <w:tcW w:w="2100" w:type="dxa"/>
            <w:vAlign w:val="center"/>
          </w:tcPr>
          <w:p w14:paraId="1C5AB889">
            <w:pPr>
              <w:widowControl/>
              <w:ind w:firstLine="0" w:firstLineChars="0"/>
              <w:jc w:val="center"/>
              <w:textAlignment w:val="center"/>
              <w:rPr>
                <w:rFonts w:hint="eastAsia" w:ascii="仿宋" w:hAnsi="仿宋" w:eastAsia="仿宋" w:cs="仿宋"/>
                <w:color w:val="000000"/>
                <w:sz w:val="22"/>
                <w:szCs w:val="22"/>
              </w:rPr>
            </w:pPr>
            <w:r>
              <w:rPr>
                <w:rFonts w:hint="eastAsia" w:cs="宋体"/>
                <w:sz w:val="21"/>
                <w:szCs w:val="21"/>
              </w:rPr>
              <w:t>维普考试服务平台和维普考研服务平台</w:t>
            </w:r>
          </w:p>
        </w:tc>
        <w:tc>
          <w:tcPr>
            <w:tcW w:w="690" w:type="dxa"/>
            <w:vAlign w:val="center"/>
          </w:tcPr>
          <w:p w14:paraId="5F662D8B">
            <w:pPr>
              <w:spacing w:line="240" w:lineRule="auto"/>
              <w:ind w:firstLine="0" w:firstLineChars="0"/>
              <w:jc w:val="center"/>
              <w:rPr>
                <w:rFonts w:hint="eastAsia" w:cs="宋体"/>
                <w:sz w:val="21"/>
                <w:szCs w:val="21"/>
              </w:rPr>
            </w:pPr>
            <w:r>
              <w:rPr>
                <w:rFonts w:hint="eastAsia" w:cs="宋体"/>
                <w:sz w:val="21"/>
                <w:szCs w:val="21"/>
              </w:rPr>
              <w:t>1</w:t>
            </w:r>
          </w:p>
        </w:tc>
        <w:tc>
          <w:tcPr>
            <w:tcW w:w="690" w:type="dxa"/>
            <w:vAlign w:val="center"/>
          </w:tcPr>
          <w:p w14:paraId="6DEE1C2A">
            <w:pPr>
              <w:spacing w:line="240" w:lineRule="auto"/>
              <w:ind w:firstLine="0" w:firstLineChars="0"/>
              <w:jc w:val="center"/>
              <w:rPr>
                <w:rFonts w:hint="eastAsia" w:cs="宋体"/>
                <w:sz w:val="21"/>
                <w:szCs w:val="21"/>
              </w:rPr>
            </w:pPr>
            <w:r>
              <w:rPr>
                <w:rFonts w:hint="eastAsia" w:cs="宋体"/>
                <w:sz w:val="21"/>
                <w:szCs w:val="21"/>
              </w:rPr>
              <w:t>套</w:t>
            </w:r>
          </w:p>
        </w:tc>
        <w:tc>
          <w:tcPr>
            <w:tcW w:w="4992" w:type="dxa"/>
          </w:tcPr>
          <w:p w14:paraId="62BB5BF6">
            <w:pPr>
              <w:keepLines/>
              <w:adjustRightInd w:val="0"/>
              <w:snapToGrid w:val="0"/>
              <w:spacing w:line="276" w:lineRule="auto"/>
              <w:ind w:firstLine="0" w:firstLineChars="0"/>
              <w:rPr>
                <w:rFonts w:hint="eastAsia" w:cs="宋体"/>
                <w:sz w:val="21"/>
                <w:szCs w:val="18"/>
              </w:rPr>
            </w:pPr>
            <w:r>
              <w:rPr>
                <w:rFonts w:hint="eastAsia" w:cs="宋体"/>
                <w:sz w:val="21"/>
                <w:szCs w:val="18"/>
              </w:rPr>
              <w:t>1.维普考试服务平台：提供公务员、教师资格、金融会计等12类热门考试视频课程，时长5.1万小时视频；职业题库覆盖十大行业300余考试，含40万套试卷（真题5.5万套）；专业题库收录200余万道专业课试题，支持备考学习与练习。</w:t>
            </w:r>
          </w:p>
          <w:p w14:paraId="48C3CB00">
            <w:pPr>
              <w:keepLines/>
              <w:adjustRightInd w:val="0"/>
              <w:snapToGrid w:val="0"/>
              <w:spacing w:line="276" w:lineRule="auto"/>
              <w:ind w:firstLine="0" w:firstLineChars="0"/>
              <w:rPr>
                <w:rFonts w:hint="eastAsia" w:cs="宋体"/>
                <w:sz w:val="21"/>
                <w:szCs w:val="18"/>
              </w:rPr>
            </w:pPr>
            <w:r>
              <w:rPr>
                <w:rFonts w:hint="eastAsia" w:cs="宋体"/>
                <w:sz w:val="21"/>
                <w:szCs w:val="18"/>
              </w:rPr>
              <w:t>2.维普考研服务平台：整合公共课、联考科目及专业资源，含1900小时文都考研视频、2100份讲义、3000份笔记及4.7万套试卷（含名校真题），试题量220万道，支持在线模考与下载。同步提供研招院校、专业信息及考研资讯，满足全专业备考需求。</w:t>
            </w:r>
          </w:p>
          <w:p w14:paraId="1A4FA8A7">
            <w:pPr>
              <w:widowControl/>
              <w:spacing w:line="240" w:lineRule="auto"/>
              <w:ind w:firstLine="0" w:firstLineChars="0"/>
              <w:textAlignment w:val="center"/>
              <w:rPr>
                <w:rFonts w:hint="eastAsia" w:cs="宋体"/>
                <w:sz w:val="21"/>
                <w:szCs w:val="18"/>
              </w:rPr>
            </w:pPr>
            <w:r>
              <w:rPr>
                <w:rFonts w:hint="eastAsia" w:cs="宋体"/>
                <w:sz w:val="21"/>
                <w:szCs w:val="18"/>
              </w:rPr>
              <w:t>3.免费开通维普AI智能助手“问问”试用一年，无缝对接图书管理系统，实现馆务咨询功能，并对接DeepSeek，具有知识问答、检索、文献保障（底层开放维普期刊15000余种等资源）、文献综述、研读、开题报告等功能。</w:t>
            </w:r>
          </w:p>
        </w:tc>
      </w:tr>
    </w:tbl>
    <w:p w14:paraId="619C8F9C">
      <w:pPr>
        <w:ind w:firstLine="480"/>
        <w:rPr>
          <w:rFonts w:hint="eastAsia"/>
        </w:rPr>
      </w:pPr>
      <w:r>
        <w:rPr>
          <w:rFonts w:hint="eastAsia"/>
        </w:rPr>
        <w:t>（2）供货时间：合同签订后七个工作日内。</w:t>
      </w:r>
    </w:p>
    <w:p w14:paraId="4E3E4A95">
      <w:pPr>
        <w:ind w:firstLine="480"/>
        <w:rPr>
          <w:rFonts w:hint="eastAsia"/>
          <w:color w:val="FF0000"/>
          <w:highlight w:val="green"/>
        </w:rPr>
      </w:pPr>
      <w:r>
        <w:rPr>
          <w:rFonts w:hint="eastAsia"/>
        </w:rPr>
        <w:t>（3）质保期限：第四包终身质保，其他各包在服务期限内质保一年。</w:t>
      </w:r>
    </w:p>
    <w:p w14:paraId="46C01A15">
      <w:pPr>
        <w:ind w:firstLine="480"/>
        <w:rPr>
          <w:rFonts w:hint="eastAsia"/>
          <w:lang w:val="zh-TW"/>
        </w:rPr>
      </w:pPr>
      <w:r>
        <w:rPr>
          <w:rFonts w:hint="eastAsia"/>
        </w:rPr>
        <w:t>（4）供货</w:t>
      </w:r>
      <w:r>
        <w:rPr>
          <w:rFonts w:hint="eastAsia"/>
          <w:lang w:val="zh-TW"/>
        </w:rPr>
        <w:t>地点：</w:t>
      </w:r>
      <w:r>
        <w:rPr>
          <w:rFonts w:hint="eastAsia"/>
        </w:rPr>
        <w:t>运城学院</w:t>
      </w:r>
      <w:r>
        <w:rPr>
          <w:rFonts w:hint="eastAsia"/>
          <w:lang w:val="zh-TW"/>
        </w:rPr>
        <w:t>指定地点。</w:t>
      </w:r>
    </w:p>
    <w:p w14:paraId="52B57D4E">
      <w:pPr>
        <w:pStyle w:val="3"/>
        <w:spacing w:before="164" w:after="32"/>
        <w:ind w:firstLine="482"/>
        <w:rPr>
          <w:rFonts w:hint="eastAsia"/>
        </w:rPr>
      </w:pPr>
      <w:r>
        <w:rPr>
          <w:rFonts w:hint="eastAsia"/>
        </w:rPr>
        <w:t>二、拟成交供应商信息</w:t>
      </w:r>
    </w:p>
    <w:p w14:paraId="179505D6">
      <w:pPr>
        <w:ind w:firstLine="480"/>
        <w:rPr>
          <w:rFonts w:hint="eastAsia"/>
        </w:rPr>
      </w:pPr>
      <w:r>
        <w:rPr>
          <w:rFonts w:hint="eastAsia"/>
        </w:rPr>
        <w:t>第一包</w:t>
      </w:r>
    </w:p>
    <w:p w14:paraId="4B0D96D1">
      <w:pPr>
        <w:ind w:firstLine="480"/>
        <w:rPr>
          <w:rFonts w:hint="eastAsia"/>
          <w:lang w:val="zh-TW"/>
        </w:rPr>
      </w:pPr>
      <w:r>
        <w:rPr>
          <w:rFonts w:hint="eastAsia"/>
          <w:lang w:val="zh-TW"/>
        </w:rPr>
        <w:t>拟成交供应商单位名称：山西同方知网数字出版技术有限公司</w:t>
      </w:r>
    </w:p>
    <w:p w14:paraId="635FB2FB">
      <w:pPr>
        <w:ind w:left="1440" w:leftChars="200" w:hanging="960" w:hangingChars="400"/>
        <w:rPr>
          <w:rFonts w:hint="eastAsia"/>
        </w:rPr>
      </w:pPr>
      <w:r>
        <w:rPr>
          <w:rFonts w:hint="eastAsia"/>
        </w:rPr>
        <w:t>地  址</w:t>
      </w:r>
      <w:r>
        <w:rPr>
          <w:rFonts w:hint="eastAsia"/>
          <w:lang w:val="zh-TW"/>
        </w:rPr>
        <w:t>:</w:t>
      </w:r>
      <w:r>
        <w:rPr>
          <w:rFonts w:hint="eastAsia"/>
        </w:rPr>
        <w:t xml:space="preserve"> </w:t>
      </w:r>
      <w:r>
        <w:rPr>
          <w:rFonts w:hint="eastAsia"/>
          <w:lang w:val="zh-TW"/>
        </w:rPr>
        <w:t>山西转型综合改革示范区学府产业园龙城大街58号中国知网数字出版产业基地C座931室</w:t>
      </w:r>
    </w:p>
    <w:p w14:paraId="696225F7">
      <w:pPr>
        <w:ind w:firstLine="480"/>
        <w:rPr>
          <w:rFonts w:hint="eastAsia"/>
        </w:rPr>
      </w:pPr>
      <w:r>
        <w:rPr>
          <w:rFonts w:hint="eastAsia"/>
        </w:rPr>
        <w:t>第二包</w:t>
      </w:r>
    </w:p>
    <w:p w14:paraId="75576C50">
      <w:pPr>
        <w:ind w:firstLine="480"/>
        <w:rPr>
          <w:rFonts w:hint="eastAsia"/>
          <w:lang w:val="zh-TW"/>
        </w:rPr>
      </w:pPr>
      <w:r>
        <w:rPr>
          <w:rFonts w:hint="eastAsia"/>
          <w:lang w:val="zh-TW"/>
        </w:rPr>
        <w:t>拟成交供应商单位名称：北京万方数据股份有限公司</w:t>
      </w:r>
    </w:p>
    <w:p w14:paraId="35E3355F">
      <w:pPr>
        <w:ind w:firstLine="480"/>
        <w:rPr>
          <w:rFonts w:hint="eastAsia"/>
        </w:rPr>
      </w:pPr>
      <w:r>
        <w:rPr>
          <w:rFonts w:hint="eastAsia"/>
        </w:rPr>
        <w:t>地  址</w:t>
      </w:r>
      <w:r>
        <w:rPr>
          <w:rFonts w:hint="eastAsia"/>
          <w:lang w:val="zh-TW"/>
        </w:rPr>
        <w:t>:</w:t>
      </w:r>
      <w:r>
        <w:rPr>
          <w:rFonts w:hint="eastAsia"/>
        </w:rPr>
        <w:t xml:space="preserve"> </w:t>
      </w:r>
      <w:r>
        <w:rPr>
          <w:rFonts w:hint="eastAsia"/>
          <w:lang w:val="zh-TW"/>
        </w:rPr>
        <w:t>北京市海淀区复兴路15号</w:t>
      </w:r>
    </w:p>
    <w:p w14:paraId="68833E2C">
      <w:pPr>
        <w:ind w:firstLine="480"/>
        <w:rPr>
          <w:rFonts w:hint="eastAsia"/>
        </w:rPr>
      </w:pPr>
      <w:r>
        <w:rPr>
          <w:rFonts w:hint="eastAsia"/>
        </w:rPr>
        <w:t>第三包</w:t>
      </w:r>
    </w:p>
    <w:p w14:paraId="0DF514D3">
      <w:pPr>
        <w:ind w:firstLine="480"/>
        <w:rPr>
          <w:rFonts w:hint="eastAsia"/>
          <w:lang w:val="zh-TW"/>
        </w:rPr>
      </w:pPr>
      <w:r>
        <w:rPr>
          <w:rFonts w:hint="eastAsia"/>
          <w:lang w:val="zh-TW"/>
        </w:rPr>
        <w:t>拟成交供应商单位名称：北京华宇星航国际教育科技有限公司</w:t>
      </w:r>
    </w:p>
    <w:p w14:paraId="0E2C9947">
      <w:pPr>
        <w:ind w:firstLine="480"/>
        <w:rPr>
          <w:rFonts w:hint="eastAsia"/>
        </w:rPr>
      </w:pPr>
      <w:r>
        <w:rPr>
          <w:rFonts w:hint="eastAsia"/>
        </w:rPr>
        <w:t>地  址</w:t>
      </w:r>
      <w:r>
        <w:rPr>
          <w:rFonts w:hint="eastAsia"/>
          <w:lang w:val="zh-TW"/>
        </w:rPr>
        <w:t>:</w:t>
      </w:r>
      <w:r>
        <w:rPr>
          <w:rFonts w:hint="eastAsia"/>
        </w:rPr>
        <w:t xml:space="preserve"> </w:t>
      </w:r>
      <w:r>
        <w:rPr>
          <w:rFonts w:hint="eastAsia"/>
          <w:lang w:val="zh-TW"/>
        </w:rPr>
        <w:t>北京市丰台区西三环南路201号院1号楼13层1308</w:t>
      </w:r>
    </w:p>
    <w:p w14:paraId="6000FC3A">
      <w:pPr>
        <w:ind w:firstLine="480"/>
        <w:rPr>
          <w:rFonts w:hint="eastAsia"/>
        </w:rPr>
      </w:pPr>
      <w:r>
        <w:rPr>
          <w:rFonts w:hint="eastAsia"/>
        </w:rPr>
        <w:t>第四包</w:t>
      </w:r>
    </w:p>
    <w:p w14:paraId="20D92932">
      <w:pPr>
        <w:ind w:firstLine="480"/>
        <w:rPr>
          <w:rFonts w:hint="eastAsia"/>
          <w:lang w:val="zh-TW"/>
        </w:rPr>
      </w:pPr>
      <w:r>
        <w:rPr>
          <w:rFonts w:hint="eastAsia"/>
          <w:lang w:val="zh-TW"/>
        </w:rPr>
        <w:t>拟成交供应商单位名称：山西启悦文化科技有限公司</w:t>
      </w:r>
    </w:p>
    <w:p w14:paraId="460E1AC3">
      <w:pPr>
        <w:ind w:firstLine="480"/>
        <w:rPr>
          <w:rFonts w:hint="eastAsia"/>
        </w:rPr>
      </w:pPr>
      <w:r>
        <w:rPr>
          <w:rFonts w:hint="eastAsia"/>
        </w:rPr>
        <w:t>地  址</w:t>
      </w:r>
      <w:r>
        <w:rPr>
          <w:rFonts w:hint="eastAsia"/>
          <w:lang w:val="zh-TW"/>
        </w:rPr>
        <w:t>:</w:t>
      </w:r>
      <w:r>
        <w:rPr>
          <w:rFonts w:hint="eastAsia"/>
        </w:rPr>
        <w:t xml:space="preserve"> </w:t>
      </w:r>
      <w:r>
        <w:rPr>
          <w:rFonts w:hint="eastAsia"/>
          <w:lang w:val="zh-TW"/>
        </w:rPr>
        <w:t>山西省太原市学府街126号B座5层501室</w:t>
      </w:r>
    </w:p>
    <w:p w14:paraId="26257C24">
      <w:pPr>
        <w:ind w:firstLine="480"/>
        <w:rPr>
          <w:rFonts w:hint="eastAsia"/>
        </w:rPr>
      </w:pPr>
      <w:r>
        <w:rPr>
          <w:rFonts w:hint="eastAsia"/>
        </w:rPr>
        <w:t>第五包</w:t>
      </w:r>
    </w:p>
    <w:p w14:paraId="071827A1">
      <w:pPr>
        <w:ind w:firstLine="480"/>
        <w:rPr>
          <w:rFonts w:hint="eastAsia"/>
          <w:lang w:val="zh-TW"/>
        </w:rPr>
      </w:pPr>
      <w:r>
        <w:rPr>
          <w:rFonts w:hint="eastAsia"/>
          <w:lang w:val="zh-TW"/>
        </w:rPr>
        <w:t>拟成交供应商单位名称：西安品学网络科技有限公司</w:t>
      </w:r>
    </w:p>
    <w:p w14:paraId="44B507F5">
      <w:pPr>
        <w:ind w:firstLine="480"/>
        <w:rPr>
          <w:rFonts w:hint="eastAsia"/>
        </w:rPr>
      </w:pPr>
      <w:r>
        <w:rPr>
          <w:rFonts w:hint="eastAsia"/>
        </w:rPr>
        <w:t>地  址</w:t>
      </w:r>
      <w:r>
        <w:rPr>
          <w:rFonts w:hint="eastAsia"/>
          <w:lang w:val="zh-TW"/>
        </w:rPr>
        <w:t>:</w:t>
      </w:r>
      <w:r>
        <w:rPr>
          <w:rFonts w:hint="eastAsia"/>
        </w:rPr>
        <w:t xml:space="preserve"> </w:t>
      </w:r>
      <w:r>
        <w:rPr>
          <w:rFonts w:hint="eastAsia"/>
          <w:lang w:val="zh-TW"/>
        </w:rPr>
        <w:t>陕西省西安市高新区唐延南路11号逸翠园i都会2幢11903室</w:t>
      </w:r>
    </w:p>
    <w:p w14:paraId="6FFF0BE1">
      <w:pPr>
        <w:ind w:firstLine="480"/>
        <w:rPr>
          <w:rFonts w:hint="eastAsia"/>
        </w:rPr>
      </w:pPr>
      <w:r>
        <w:rPr>
          <w:rFonts w:hint="eastAsia"/>
        </w:rPr>
        <w:t>第六包</w:t>
      </w:r>
    </w:p>
    <w:p w14:paraId="2677BAB0">
      <w:pPr>
        <w:ind w:firstLine="480"/>
        <w:rPr>
          <w:rFonts w:hint="eastAsia"/>
          <w:lang w:val="zh-TW"/>
        </w:rPr>
      </w:pPr>
      <w:r>
        <w:rPr>
          <w:rFonts w:hint="eastAsia"/>
          <w:lang w:val="zh-TW"/>
        </w:rPr>
        <w:t>拟成交供应商单位名称：山西超星数图教育科技有限公司</w:t>
      </w:r>
    </w:p>
    <w:p w14:paraId="5A41C6D4">
      <w:pPr>
        <w:ind w:firstLine="480"/>
        <w:rPr>
          <w:rFonts w:hint="eastAsia"/>
        </w:rPr>
      </w:pPr>
      <w:r>
        <w:rPr>
          <w:rFonts w:hint="eastAsia"/>
        </w:rPr>
        <w:t>地  址</w:t>
      </w:r>
      <w:r>
        <w:rPr>
          <w:rFonts w:hint="eastAsia"/>
          <w:lang w:val="zh-TW"/>
        </w:rPr>
        <w:t>:</w:t>
      </w:r>
      <w:r>
        <w:rPr>
          <w:rFonts w:hint="eastAsia"/>
        </w:rPr>
        <w:t xml:space="preserve"> </w:t>
      </w:r>
      <w:r>
        <w:rPr>
          <w:rFonts w:hint="eastAsia"/>
          <w:lang w:val="zh-TW"/>
        </w:rPr>
        <w:t>山西省太原市小店区龙城大街文旅大厦A座19层</w:t>
      </w:r>
    </w:p>
    <w:p w14:paraId="2875AB81">
      <w:pPr>
        <w:ind w:firstLine="480"/>
        <w:rPr>
          <w:rFonts w:hint="eastAsia"/>
        </w:rPr>
      </w:pPr>
      <w:r>
        <w:rPr>
          <w:rFonts w:hint="eastAsia"/>
        </w:rPr>
        <w:t>第七包</w:t>
      </w:r>
    </w:p>
    <w:p w14:paraId="45412A56">
      <w:pPr>
        <w:ind w:firstLine="480"/>
        <w:rPr>
          <w:rFonts w:hint="eastAsia"/>
          <w:lang w:val="zh-TW"/>
        </w:rPr>
      </w:pPr>
      <w:r>
        <w:rPr>
          <w:rFonts w:hint="eastAsia"/>
          <w:lang w:val="zh-TW"/>
        </w:rPr>
        <w:t>拟成交供应商单位名称：重庆维普智图数据科技有限公司</w:t>
      </w:r>
    </w:p>
    <w:p w14:paraId="7002011A">
      <w:pPr>
        <w:ind w:firstLine="480"/>
        <w:rPr>
          <w:rFonts w:hint="eastAsia"/>
          <w:lang w:val="zh-TW"/>
        </w:rPr>
      </w:pPr>
      <w:r>
        <w:rPr>
          <w:rFonts w:hint="eastAsia"/>
        </w:rPr>
        <w:t>地  址</w:t>
      </w:r>
      <w:r>
        <w:rPr>
          <w:rFonts w:hint="eastAsia"/>
          <w:lang w:val="zh-TW"/>
        </w:rPr>
        <w:t>:</w:t>
      </w:r>
      <w:r>
        <w:rPr>
          <w:rFonts w:hint="eastAsia"/>
        </w:rPr>
        <w:t xml:space="preserve"> </w:t>
      </w:r>
      <w:r>
        <w:rPr>
          <w:rFonts w:hint="eastAsia"/>
          <w:lang w:val="zh-TW"/>
        </w:rPr>
        <w:t>重庆市渝北区洪湖西路18号3幢附2号</w:t>
      </w:r>
    </w:p>
    <w:p w14:paraId="17F136D0">
      <w:pPr>
        <w:pStyle w:val="3"/>
        <w:spacing w:before="164" w:after="32"/>
        <w:ind w:firstLine="482"/>
        <w:rPr>
          <w:rFonts w:hint="eastAsia"/>
        </w:rPr>
      </w:pPr>
      <w:r>
        <w:rPr>
          <w:rFonts w:hint="eastAsia"/>
        </w:rPr>
        <w:t>三、申请人的资格要求：</w:t>
      </w:r>
    </w:p>
    <w:p w14:paraId="1BD0807D">
      <w:pPr>
        <w:ind w:firstLine="480"/>
        <w:rPr>
          <w:rFonts w:hint="eastAsia"/>
          <w:lang w:val="zh-TW"/>
        </w:rPr>
      </w:pPr>
      <w:r>
        <w:rPr>
          <w:rFonts w:hint="eastAsia"/>
          <w:lang w:val="zh-TW"/>
        </w:rPr>
        <w:t>1.满足《中华人民共和国政府采购法》第二十二条规定。</w:t>
      </w:r>
    </w:p>
    <w:p w14:paraId="28DDF45B">
      <w:pPr>
        <w:ind w:firstLine="480"/>
        <w:rPr>
          <w:rFonts w:hint="eastAsia"/>
          <w:highlight w:val="yellow"/>
          <w:lang w:val="zh-TW"/>
        </w:rPr>
      </w:pPr>
      <w:r>
        <w:rPr>
          <w:rFonts w:hint="eastAsia"/>
          <w:lang w:val="zh-TW"/>
        </w:rPr>
        <w:t>2.落实政府采购政策需满足的资格要求：</w:t>
      </w:r>
      <w:r>
        <w:rPr>
          <w:rFonts w:hint="eastAsia"/>
        </w:rPr>
        <w:t>无</w:t>
      </w:r>
      <w:r>
        <w:rPr>
          <w:rFonts w:hint="eastAsia"/>
          <w:lang w:val="zh-TW"/>
        </w:rPr>
        <w:t>。</w:t>
      </w:r>
    </w:p>
    <w:p w14:paraId="65F422B2">
      <w:pPr>
        <w:ind w:firstLine="480"/>
        <w:rPr>
          <w:rFonts w:hint="eastAsia"/>
        </w:rPr>
      </w:pPr>
      <w:r>
        <w:rPr>
          <w:rFonts w:hint="eastAsia"/>
          <w:lang w:val="zh-TW"/>
        </w:rPr>
        <w:t>3.本项目特定资格要求：</w:t>
      </w:r>
      <w:r>
        <w:rPr>
          <w:rFonts w:hint="eastAsia"/>
        </w:rPr>
        <w:t>无。</w:t>
      </w:r>
    </w:p>
    <w:p w14:paraId="61E3E61F">
      <w:pPr>
        <w:pStyle w:val="3"/>
        <w:spacing w:before="164" w:after="32"/>
        <w:ind w:firstLine="482"/>
        <w:rPr>
          <w:rFonts w:hint="eastAsia"/>
        </w:rPr>
      </w:pPr>
      <w:r>
        <w:rPr>
          <w:rFonts w:hint="eastAsia"/>
        </w:rPr>
        <w:t>四、获取采购文件</w:t>
      </w:r>
    </w:p>
    <w:p w14:paraId="7F001CD5">
      <w:pPr>
        <w:ind w:firstLine="480"/>
        <w:rPr>
          <w:rFonts w:hint="eastAsia"/>
        </w:rPr>
      </w:pPr>
      <w:r>
        <w:rPr>
          <w:rFonts w:hint="eastAsia"/>
        </w:rPr>
        <w:t>时间：2025年</w:t>
      </w:r>
      <w:r>
        <w:rPr>
          <w:rFonts w:hint="eastAsia"/>
          <w:lang w:val="en-US" w:eastAsia="zh-CN"/>
        </w:rPr>
        <w:t>5</w:t>
      </w:r>
      <w:r>
        <w:rPr>
          <w:rFonts w:hint="eastAsia"/>
        </w:rPr>
        <w:t>月</w:t>
      </w:r>
      <w:r>
        <w:rPr>
          <w:rFonts w:hint="eastAsia"/>
          <w:lang w:val="en-US" w:eastAsia="zh-CN"/>
        </w:rPr>
        <w:t>21</w:t>
      </w:r>
      <w:r>
        <w:rPr>
          <w:rFonts w:hint="eastAsia"/>
        </w:rPr>
        <w:t>日00：00至2025年</w:t>
      </w:r>
      <w:r>
        <w:rPr>
          <w:rFonts w:hint="eastAsia"/>
          <w:lang w:val="en-US" w:eastAsia="zh-CN"/>
        </w:rPr>
        <w:t>5</w:t>
      </w:r>
      <w:r>
        <w:rPr>
          <w:rFonts w:hint="eastAsia"/>
        </w:rPr>
        <w:t>月</w:t>
      </w:r>
      <w:r>
        <w:rPr>
          <w:rFonts w:hint="eastAsia"/>
          <w:lang w:val="en-US" w:eastAsia="zh-CN"/>
        </w:rPr>
        <w:t>26</w:t>
      </w:r>
      <w:r>
        <w:rPr>
          <w:rFonts w:hint="eastAsia"/>
        </w:rPr>
        <w:t>日00:00（北京时间，法定节假日除外），在线上获取采购文件。</w:t>
      </w:r>
    </w:p>
    <w:p w14:paraId="425F14F5">
      <w:pPr>
        <w:ind w:firstLine="480"/>
        <w:rPr>
          <w:rFonts w:hint="eastAsia"/>
        </w:rPr>
      </w:pPr>
      <w:r>
        <w:rPr>
          <w:rFonts w:hint="eastAsia"/>
        </w:rPr>
        <w:t>地点：政采云平台线上获取</w:t>
      </w:r>
    </w:p>
    <w:p w14:paraId="54B3E554">
      <w:pPr>
        <w:ind w:firstLine="480"/>
        <w:rPr>
          <w:rFonts w:hint="eastAsia"/>
        </w:rPr>
      </w:pPr>
      <w:r>
        <w:rPr>
          <w:rFonts w:hint="eastAsia"/>
        </w:rPr>
        <w:t>方式：只允许在线获取</w:t>
      </w:r>
    </w:p>
    <w:p w14:paraId="147197B1">
      <w:pPr>
        <w:ind w:firstLine="480"/>
        <w:rPr>
          <w:rFonts w:hint="eastAsia"/>
        </w:rPr>
      </w:pPr>
      <w:r>
        <w:rPr>
          <w:rFonts w:hint="eastAsia"/>
        </w:rPr>
        <w:t>售价（元）：0</w:t>
      </w:r>
    </w:p>
    <w:p w14:paraId="64D52269">
      <w:pPr>
        <w:pStyle w:val="3"/>
        <w:spacing w:before="164" w:after="32"/>
        <w:ind w:firstLine="482"/>
        <w:rPr>
          <w:rFonts w:hint="eastAsia"/>
        </w:rPr>
      </w:pPr>
      <w:r>
        <w:rPr>
          <w:rFonts w:hint="eastAsia"/>
        </w:rPr>
        <w:t>五、响应文件提交</w:t>
      </w:r>
    </w:p>
    <w:p w14:paraId="5F96106D">
      <w:pPr>
        <w:ind w:firstLine="480"/>
        <w:rPr>
          <w:rFonts w:hint="eastAsia"/>
        </w:rPr>
      </w:pPr>
      <w:r>
        <w:rPr>
          <w:rFonts w:hint="eastAsia"/>
        </w:rPr>
        <w:t>截止时间：2025年</w:t>
      </w:r>
      <w:r>
        <w:rPr>
          <w:rFonts w:hint="eastAsia"/>
          <w:lang w:val="en-US" w:eastAsia="zh-CN"/>
        </w:rPr>
        <w:t>5</w:t>
      </w:r>
      <w:r>
        <w:rPr>
          <w:rFonts w:hint="eastAsia"/>
        </w:rPr>
        <w:t>月</w:t>
      </w:r>
      <w:r>
        <w:rPr>
          <w:rFonts w:hint="eastAsia"/>
          <w:lang w:val="en-US" w:eastAsia="zh-CN"/>
        </w:rPr>
        <w:t>27</w:t>
      </w:r>
      <w:r>
        <w:rPr>
          <w:rFonts w:hint="eastAsia"/>
        </w:rPr>
        <w:t>日</w:t>
      </w:r>
      <w:r>
        <w:rPr>
          <w:rFonts w:hint="eastAsia"/>
          <w:lang w:val="en-US" w:eastAsia="zh-CN"/>
        </w:rPr>
        <w:t>9</w:t>
      </w:r>
      <w:r>
        <w:rPr>
          <w:rFonts w:hint="eastAsia"/>
        </w:rPr>
        <w:t>时</w:t>
      </w:r>
      <w:r>
        <w:rPr>
          <w:rFonts w:hint="eastAsia"/>
          <w:lang w:val="en-US" w:eastAsia="zh-CN"/>
        </w:rPr>
        <w:t>00</w:t>
      </w:r>
      <w:r>
        <w:rPr>
          <w:rFonts w:hint="eastAsia"/>
        </w:rPr>
        <w:t>分（北京时间）</w:t>
      </w:r>
    </w:p>
    <w:p w14:paraId="1B011039">
      <w:pPr>
        <w:ind w:firstLine="480"/>
        <w:rPr>
          <w:rFonts w:hint="eastAsia"/>
        </w:rPr>
      </w:pPr>
      <w:r>
        <w:rPr>
          <w:rFonts w:hint="eastAsia"/>
        </w:rPr>
        <w:t>地点：政采云平台线上</w:t>
      </w:r>
    </w:p>
    <w:p w14:paraId="12D82065">
      <w:pPr>
        <w:pStyle w:val="3"/>
        <w:spacing w:before="164" w:after="32"/>
        <w:ind w:firstLine="482"/>
        <w:rPr>
          <w:rFonts w:hint="eastAsia"/>
        </w:rPr>
      </w:pPr>
      <w:r>
        <w:rPr>
          <w:rFonts w:hint="eastAsia"/>
        </w:rPr>
        <w:t>六、开启</w:t>
      </w:r>
    </w:p>
    <w:p w14:paraId="085F7353">
      <w:pPr>
        <w:ind w:firstLine="480"/>
        <w:rPr>
          <w:rFonts w:hint="eastAsia"/>
        </w:rPr>
      </w:pPr>
      <w:r>
        <w:rPr>
          <w:rFonts w:hint="eastAsia"/>
        </w:rPr>
        <w:t>时间：2025年</w:t>
      </w:r>
      <w:r>
        <w:rPr>
          <w:rFonts w:hint="eastAsia"/>
          <w:lang w:val="en-US" w:eastAsia="zh-CN"/>
        </w:rPr>
        <w:t>5</w:t>
      </w:r>
      <w:r>
        <w:rPr>
          <w:rFonts w:hint="eastAsia"/>
        </w:rPr>
        <w:t>月</w:t>
      </w:r>
      <w:r>
        <w:rPr>
          <w:rFonts w:hint="eastAsia"/>
          <w:lang w:val="en-US" w:eastAsia="zh-CN"/>
        </w:rPr>
        <w:t>27</w:t>
      </w:r>
      <w:r>
        <w:rPr>
          <w:rFonts w:hint="eastAsia"/>
        </w:rPr>
        <w:t>日</w:t>
      </w:r>
      <w:r>
        <w:rPr>
          <w:rFonts w:hint="eastAsia"/>
          <w:lang w:val="en-US" w:eastAsia="zh-CN"/>
        </w:rPr>
        <w:t>9</w:t>
      </w:r>
      <w:r>
        <w:rPr>
          <w:rFonts w:hint="eastAsia"/>
        </w:rPr>
        <w:t>时</w:t>
      </w:r>
      <w:r>
        <w:rPr>
          <w:rFonts w:hint="eastAsia"/>
          <w:lang w:val="en-US" w:eastAsia="zh-CN"/>
        </w:rPr>
        <w:t>00</w:t>
      </w:r>
      <w:r>
        <w:rPr>
          <w:rFonts w:hint="eastAsia"/>
        </w:rPr>
        <w:t>分（北京时间）</w:t>
      </w:r>
    </w:p>
    <w:p w14:paraId="50D7E635">
      <w:pPr>
        <w:ind w:firstLine="480"/>
        <w:rPr>
          <w:rFonts w:hint="eastAsia" w:eastAsia="宋体"/>
          <w:lang w:eastAsia="zh-CN"/>
        </w:rPr>
      </w:pPr>
      <w:r>
        <w:rPr>
          <w:rFonts w:hint="eastAsia"/>
        </w:rPr>
        <w:t>地点：</w:t>
      </w:r>
      <w:r>
        <w:rPr>
          <w:rFonts w:hint="eastAsia"/>
          <w:lang w:eastAsia="zh-CN"/>
        </w:rPr>
        <w:t>太原市南中环街200号企联大厦西区16层会议室</w:t>
      </w:r>
    </w:p>
    <w:p w14:paraId="05A75BCB">
      <w:pPr>
        <w:pStyle w:val="3"/>
        <w:spacing w:before="164" w:after="32"/>
        <w:ind w:firstLine="482"/>
        <w:rPr>
          <w:rFonts w:hint="eastAsia"/>
        </w:rPr>
      </w:pPr>
      <w:r>
        <w:rPr>
          <w:rFonts w:hint="eastAsia"/>
        </w:rPr>
        <w:t>七、对本次采购提出询问，请按以下方式联系</w:t>
      </w:r>
    </w:p>
    <w:p w14:paraId="00793ABD">
      <w:pPr>
        <w:ind w:firstLine="480"/>
        <w:rPr>
          <w:rFonts w:hint="eastAsia"/>
        </w:rPr>
      </w:pPr>
      <w:bookmarkStart w:id="20" w:name="_Toc309798673"/>
      <w:bookmarkStart w:id="21" w:name="_Toc32410"/>
      <w:r>
        <w:rPr>
          <w:rFonts w:hint="eastAsia"/>
        </w:rPr>
        <w:t>1.采购人信息</w:t>
      </w:r>
    </w:p>
    <w:p w14:paraId="45CF1CC8">
      <w:pPr>
        <w:ind w:firstLine="480"/>
        <w:rPr>
          <w:rFonts w:hint="eastAsia"/>
        </w:rPr>
      </w:pPr>
      <w:r>
        <w:rPr>
          <w:rFonts w:hint="eastAsia"/>
        </w:rPr>
        <w:t>名    称：运城学院</w:t>
      </w:r>
    </w:p>
    <w:p w14:paraId="3590005F">
      <w:pPr>
        <w:ind w:firstLine="480"/>
        <w:rPr>
          <w:rFonts w:hint="eastAsia"/>
        </w:rPr>
      </w:pPr>
      <w:r>
        <w:rPr>
          <w:rFonts w:hint="eastAsia"/>
        </w:rPr>
        <w:t>地    址：运城市复旦西街1155号</w:t>
      </w:r>
    </w:p>
    <w:p w14:paraId="706B0809">
      <w:pPr>
        <w:ind w:firstLine="480"/>
        <w:rPr>
          <w:rFonts w:hint="eastAsia"/>
        </w:rPr>
      </w:pPr>
      <w:r>
        <w:rPr>
          <w:rFonts w:hint="eastAsia"/>
        </w:rPr>
        <w:t>联 系 人：王老师</w:t>
      </w:r>
    </w:p>
    <w:p w14:paraId="55204511">
      <w:pPr>
        <w:ind w:firstLine="480"/>
        <w:rPr>
          <w:rFonts w:hint="eastAsia"/>
        </w:rPr>
      </w:pPr>
      <w:r>
        <w:rPr>
          <w:rFonts w:hint="eastAsia"/>
        </w:rPr>
        <w:t>联系方式：0359-2513123</w:t>
      </w:r>
    </w:p>
    <w:p w14:paraId="52068A7F">
      <w:pPr>
        <w:ind w:firstLine="480"/>
        <w:rPr>
          <w:rFonts w:hint="eastAsia"/>
        </w:rPr>
      </w:pPr>
      <w:r>
        <w:rPr>
          <w:rFonts w:hint="eastAsia"/>
        </w:rPr>
        <w:t>2.采购代理机构信息</w:t>
      </w:r>
    </w:p>
    <w:p w14:paraId="5FFC0480">
      <w:pPr>
        <w:ind w:firstLine="480"/>
        <w:rPr>
          <w:rFonts w:hint="eastAsia" w:eastAsia="宋体"/>
          <w:lang w:eastAsia="zh-CN"/>
        </w:rPr>
      </w:pPr>
      <w:r>
        <w:rPr>
          <w:rFonts w:hint="eastAsia"/>
        </w:rPr>
        <w:t>代理机构：</w:t>
      </w:r>
      <w:r>
        <w:rPr>
          <w:rFonts w:hint="eastAsia"/>
          <w:lang w:eastAsia="zh-CN"/>
        </w:rPr>
        <w:t>山西中泰项目管理咨询有限公司</w:t>
      </w:r>
    </w:p>
    <w:p w14:paraId="62457E96">
      <w:pPr>
        <w:ind w:firstLine="480"/>
        <w:rPr>
          <w:rFonts w:hint="eastAsia"/>
        </w:rPr>
      </w:pPr>
      <w:r>
        <w:rPr>
          <w:rFonts w:hint="eastAsia"/>
        </w:rPr>
        <w:t>地    址：</w:t>
      </w:r>
      <w:r>
        <w:rPr>
          <w:rFonts w:hint="eastAsia"/>
          <w:lang w:eastAsia="zh-CN"/>
        </w:rPr>
        <w:t>山西省太原市南中环街200号企联大厦西区16层</w:t>
      </w:r>
      <w:r>
        <w:rPr>
          <w:rFonts w:hint="eastAsia"/>
        </w:rPr>
        <w:t xml:space="preserve"> </w:t>
      </w:r>
    </w:p>
    <w:p w14:paraId="1F162366">
      <w:pPr>
        <w:ind w:firstLine="480"/>
        <w:rPr>
          <w:rFonts w:hint="eastAsia"/>
        </w:rPr>
      </w:pPr>
      <w:r>
        <w:rPr>
          <w:rFonts w:hint="eastAsia"/>
        </w:rPr>
        <w:t>联 系 人：</w:t>
      </w:r>
      <w:r>
        <w:rPr>
          <w:rFonts w:hint="eastAsia"/>
          <w:lang w:val="en-US" w:eastAsia="zh-CN"/>
        </w:rPr>
        <w:t>赵有珠、吴丽琴、时敏楠</w:t>
      </w:r>
      <w:r>
        <w:rPr>
          <w:rFonts w:hint="eastAsia"/>
        </w:rPr>
        <w:t>、雷希希、</w:t>
      </w:r>
      <w:r>
        <w:rPr>
          <w:rFonts w:hint="eastAsia"/>
          <w:lang w:val="en-US" w:eastAsia="zh-CN"/>
        </w:rPr>
        <w:t>史婧婧</w:t>
      </w:r>
      <w:r>
        <w:rPr>
          <w:rFonts w:hint="eastAsia"/>
        </w:rPr>
        <w:t xml:space="preserve"> </w:t>
      </w:r>
    </w:p>
    <w:p w14:paraId="2F58D0E7">
      <w:pPr>
        <w:ind w:firstLine="480"/>
        <w:rPr>
          <w:rFonts w:hint="eastAsia"/>
        </w:rPr>
      </w:pPr>
      <w:r>
        <w:rPr>
          <w:rFonts w:hint="eastAsia"/>
        </w:rPr>
        <w:t>联系方式：</w:t>
      </w:r>
      <w:r>
        <w:rPr>
          <w:rFonts w:hint="eastAsia"/>
          <w:lang w:eastAsia="zh-CN"/>
        </w:rPr>
        <w:t>0351-7025228、13453424037</w:t>
      </w:r>
      <w:r>
        <w:rPr>
          <w:rFonts w:hint="eastAsia"/>
        </w:rPr>
        <w:t xml:space="preserve"> </w:t>
      </w:r>
    </w:p>
    <w:p w14:paraId="7D530761">
      <w:pPr>
        <w:ind w:firstLine="480"/>
        <w:rPr>
          <w:rFonts w:hint="eastAsia"/>
          <w:b/>
          <w:sz w:val="32"/>
          <w:szCs w:val="20"/>
        </w:rPr>
      </w:pPr>
      <w:r>
        <w:rPr>
          <w:rFonts w:hint="eastAsia"/>
        </w:rPr>
        <w:t>邮    箱：</w:t>
      </w:r>
      <w:r>
        <w:rPr>
          <w:rFonts w:hint="eastAsia"/>
          <w:lang w:val="en-US" w:eastAsia="zh-CN"/>
        </w:rPr>
        <w:t>sxztai@163.com</w:t>
      </w:r>
      <w:r>
        <w:rPr>
          <w:rFonts w:hint="eastAsia"/>
        </w:rPr>
        <w:t xml:space="preserve"> </w:t>
      </w:r>
      <w:r>
        <w:rPr>
          <w:rFonts w:hint="eastAsia"/>
          <w:b/>
          <w:sz w:val="32"/>
          <w:szCs w:val="20"/>
        </w:rPr>
        <w:br w:type="page"/>
      </w:r>
    </w:p>
    <w:p w14:paraId="754F0FCB">
      <w:pPr>
        <w:pStyle w:val="2"/>
        <w:spacing w:before="164" w:after="493"/>
        <w:rPr>
          <w:rFonts w:hint="eastAsia"/>
        </w:rPr>
      </w:pPr>
      <w:bookmarkStart w:id="22" w:name="_Toc5138"/>
      <w:bookmarkStart w:id="23" w:name="_Toc30909"/>
      <w:r>
        <w:rPr>
          <w:rFonts w:hint="eastAsia"/>
        </w:rPr>
        <w:t>第二章 供应商须知</w:t>
      </w:r>
      <w:bookmarkEnd w:id="22"/>
      <w:bookmarkEnd w:id="23"/>
    </w:p>
    <w:p w14:paraId="751DCCD0">
      <w:pPr>
        <w:pStyle w:val="4"/>
        <w:spacing w:before="230" w:after="32"/>
        <w:rPr>
          <w:rFonts w:hint="eastAsia"/>
        </w:rPr>
      </w:pPr>
      <w:r>
        <w:t>供应商须知前附表</w:t>
      </w:r>
    </w:p>
    <w:tbl>
      <w:tblPr>
        <w:tblStyle w:val="16"/>
        <w:tblW w:w="9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005"/>
        <w:gridCol w:w="978"/>
        <w:gridCol w:w="6885"/>
      </w:tblGrid>
      <w:tr w14:paraId="0FD2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13474153">
            <w:pPr>
              <w:spacing w:line="240" w:lineRule="auto"/>
              <w:ind w:firstLine="0" w:firstLineChars="0"/>
              <w:jc w:val="center"/>
              <w:rPr>
                <w:rFonts w:hint="eastAsia" w:cs="宋体"/>
                <w:b/>
                <w:bCs/>
                <w:sz w:val="21"/>
                <w:szCs w:val="21"/>
              </w:rPr>
            </w:pPr>
            <w:r>
              <w:rPr>
                <w:rFonts w:hint="eastAsia" w:cs="宋体"/>
                <w:b/>
                <w:bCs/>
                <w:sz w:val="21"/>
                <w:szCs w:val="21"/>
              </w:rPr>
              <w:t>序号</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2FA1C713">
            <w:pPr>
              <w:spacing w:line="240" w:lineRule="auto"/>
              <w:ind w:firstLine="0" w:firstLineChars="0"/>
              <w:jc w:val="center"/>
              <w:rPr>
                <w:rFonts w:hint="eastAsia" w:cs="宋体"/>
                <w:b/>
                <w:bCs/>
                <w:sz w:val="21"/>
                <w:szCs w:val="21"/>
              </w:rPr>
            </w:pPr>
            <w:r>
              <w:rPr>
                <w:rFonts w:hint="eastAsia" w:cs="宋体"/>
                <w:b/>
                <w:bCs/>
                <w:sz w:val="21"/>
                <w:szCs w:val="21"/>
              </w:rPr>
              <w:t>内   容</w:t>
            </w:r>
          </w:p>
        </w:tc>
        <w:tc>
          <w:tcPr>
            <w:tcW w:w="6885" w:type="dxa"/>
            <w:tcBorders>
              <w:top w:val="single" w:color="000000" w:sz="4" w:space="0"/>
              <w:left w:val="single" w:color="000000" w:sz="4" w:space="0"/>
              <w:bottom w:val="single" w:color="000000" w:sz="4" w:space="0"/>
              <w:right w:val="single" w:color="000000" w:sz="4" w:space="0"/>
            </w:tcBorders>
            <w:vAlign w:val="center"/>
          </w:tcPr>
          <w:p w14:paraId="6C5EE709">
            <w:pPr>
              <w:spacing w:line="240" w:lineRule="auto"/>
              <w:ind w:firstLine="0" w:firstLineChars="0"/>
              <w:jc w:val="center"/>
              <w:rPr>
                <w:rFonts w:hint="eastAsia" w:cs="宋体"/>
                <w:b/>
                <w:bCs/>
                <w:sz w:val="21"/>
                <w:szCs w:val="21"/>
              </w:rPr>
            </w:pPr>
            <w:r>
              <w:rPr>
                <w:rFonts w:hint="eastAsia" w:cs="宋体"/>
                <w:b/>
                <w:bCs/>
                <w:sz w:val="21"/>
                <w:szCs w:val="21"/>
              </w:rPr>
              <w:t>说明与要求</w:t>
            </w:r>
          </w:p>
        </w:tc>
      </w:tr>
      <w:tr w14:paraId="7B0B8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0F29B843">
            <w:pPr>
              <w:spacing w:line="240" w:lineRule="auto"/>
              <w:ind w:firstLine="0" w:firstLineChars="0"/>
              <w:jc w:val="center"/>
              <w:rPr>
                <w:rFonts w:hint="eastAsia" w:cs="宋体"/>
                <w:sz w:val="21"/>
                <w:szCs w:val="21"/>
              </w:rPr>
            </w:pPr>
            <w:r>
              <w:rPr>
                <w:rFonts w:hint="eastAsia" w:cs="宋体"/>
                <w:sz w:val="21"/>
                <w:szCs w:val="21"/>
              </w:rPr>
              <w:t>1</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4E8E92BE">
            <w:pPr>
              <w:spacing w:line="240" w:lineRule="auto"/>
              <w:ind w:firstLine="0" w:firstLineChars="0"/>
              <w:jc w:val="center"/>
              <w:rPr>
                <w:rFonts w:hint="eastAsia" w:cs="宋体"/>
                <w:sz w:val="21"/>
                <w:szCs w:val="21"/>
              </w:rPr>
            </w:pPr>
            <w:r>
              <w:rPr>
                <w:rFonts w:hint="eastAsia" w:cs="宋体"/>
                <w:sz w:val="21"/>
                <w:szCs w:val="21"/>
              </w:rPr>
              <w:t>成交供应商的确定</w:t>
            </w:r>
          </w:p>
        </w:tc>
        <w:tc>
          <w:tcPr>
            <w:tcW w:w="6885" w:type="dxa"/>
            <w:tcBorders>
              <w:top w:val="single" w:color="000000" w:sz="4" w:space="0"/>
              <w:left w:val="single" w:color="000000" w:sz="4" w:space="0"/>
              <w:bottom w:val="single" w:color="000000" w:sz="4" w:space="0"/>
              <w:right w:val="single" w:color="000000" w:sz="4" w:space="0"/>
            </w:tcBorders>
            <w:vAlign w:val="center"/>
          </w:tcPr>
          <w:p w14:paraId="4EA069E6">
            <w:pPr>
              <w:spacing w:line="240" w:lineRule="auto"/>
              <w:ind w:firstLine="210" w:firstLineChars="100"/>
              <w:jc w:val="left"/>
              <w:rPr>
                <w:rFonts w:hint="eastAsia" w:cs="宋体"/>
                <w:sz w:val="21"/>
                <w:szCs w:val="21"/>
              </w:rPr>
            </w:pPr>
            <w:r>
              <w:rPr>
                <w:rFonts w:hint="eastAsia" w:cs="宋体"/>
                <w:sz w:val="21"/>
                <w:szCs w:val="21"/>
              </w:rPr>
              <w:t>采购人授权评审小组直接确定</w:t>
            </w:r>
          </w:p>
        </w:tc>
      </w:tr>
      <w:tr w14:paraId="2B27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040B985F">
            <w:pPr>
              <w:spacing w:line="240" w:lineRule="auto"/>
              <w:ind w:firstLine="0" w:firstLineChars="0"/>
              <w:jc w:val="center"/>
              <w:rPr>
                <w:rFonts w:hint="eastAsia" w:cs="宋体"/>
                <w:sz w:val="21"/>
                <w:szCs w:val="21"/>
              </w:rPr>
            </w:pPr>
            <w:r>
              <w:rPr>
                <w:rFonts w:hint="eastAsia" w:cs="宋体"/>
                <w:sz w:val="21"/>
                <w:szCs w:val="21"/>
              </w:rPr>
              <w:t>2</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4BE13746">
            <w:pPr>
              <w:spacing w:line="240" w:lineRule="auto"/>
              <w:ind w:firstLine="0" w:firstLineChars="0"/>
              <w:jc w:val="center"/>
              <w:rPr>
                <w:rFonts w:hint="eastAsia" w:cs="宋体"/>
                <w:sz w:val="21"/>
                <w:szCs w:val="21"/>
              </w:rPr>
            </w:pPr>
            <w:r>
              <w:rPr>
                <w:rFonts w:hint="eastAsia" w:cs="宋体"/>
                <w:sz w:val="21"/>
                <w:szCs w:val="21"/>
              </w:rPr>
              <w:t>供应商应具备</w:t>
            </w:r>
          </w:p>
          <w:p w14:paraId="1A124C34">
            <w:pPr>
              <w:spacing w:line="240" w:lineRule="auto"/>
              <w:ind w:firstLine="0" w:firstLineChars="0"/>
              <w:jc w:val="center"/>
              <w:rPr>
                <w:rFonts w:hint="eastAsia" w:cs="宋体"/>
                <w:sz w:val="21"/>
                <w:szCs w:val="21"/>
              </w:rPr>
            </w:pPr>
            <w:r>
              <w:rPr>
                <w:rFonts w:hint="eastAsia" w:cs="宋体"/>
                <w:sz w:val="21"/>
                <w:szCs w:val="21"/>
              </w:rPr>
              <w:t>特殊的资格要求</w:t>
            </w:r>
          </w:p>
        </w:tc>
        <w:tc>
          <w:tcPr>
            <w:tcW w:w="6885" w:type="dxa"/>
            <w:tcBorders>
              <w:top w:val="single" w:color="000000" w:sz="4" w:space="0"/>
              <w:left w:val="single" w:color="000000" w:sz="4" w:space="0"/>
              <w:bottom w:val="single" w:color="000000" w:sz="4" w:space="0"/>
              <w:right w:val="single" w:color="000000" w:sz="4" w:space="0"/>
            </w:tcBorders>
            <w:vAlign w:val="center"/>
          </w:tcPr>
          <w:p w14:paraId="4B021D37">
            <w:pPr>
              <w:ind w:firstLine="0" w:firstLineChars="0"/>
              <w:jc w:val="center"/>
              <w:rPr>
                <w:rFonts w:hint="eastAsia" w:cs="宋体"/>
                <w:sz w:val="21"/>
                <w:szCs w:val="21"/>
              </w:rPr>
            </w:pPr>
            <w:r>
              <w:rPr>
                <w:rFonts w:hint="eastAsia" w:cs="宋体"/>
                <w:sz w:val="21"/>
                <w:szCs w:val="21"/>
              </w:rPr>
              <w:t>无</w:t>
            </w:r>
          </w:p>
        </w:tc>
      </w:tr>
      <w:tr w14:paraId="1AC0E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28885E87">
            <w:pPr>
              <w:ind w:firstLine="0" w:firstLineChars="0"/>
              <w:jc w:val="center"/>
              <w:rPr>
                <w:rFonts w:hint="eastAsia" w:cs="宋体"/>
                <w:sz w:val="21"/>
                <w:szCs w:val="21"/>
              </w:rPr>
            </w:pPr>
            <w:r>
              <w:rPr>
                <w:rFonts w:hint="eastAsia" w:cs="宋体"/>
                <w:sz w:val="21"/>
                <w:szCs w:val="21"/>
              </w:rPr>
              <w:t>3</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129F1725">
            <w:pPr>
              <w:ind w:left="48" w:leftChars="20" w:right="48" w:rightChars="20" w:firstLine="0" w:firstLineChars="0"/>
              <w:jc w:val="center"/>
              <w:rPr>
                <w:rFonts w:hint="eastAsia" w:cs="宋体"/>
                <w:sz w:val="21"/>
                <w:szCs w:val="21"/>
              </w:rPr>
            </w:pPr>
            <w:r>
              <w:rPr>
                <w:rFonts w:hint="eastAsia" w:cs="宋体"/>
                <w:sz w:val="21"/>
                <w:szCs w:val="21"/>
              </w:rPr>
              <w:t>供应商应提交的</w:t>
            </w:r>
          </w:p>
          <w:p w14:paraId="7C479F75">
            <w:pPr>
              <w:ind w:left="48" w:leftChars="20" w:right="48" w:rightChars="20" w:firstLine="0" w:firstLineChars="0"/>
              <w:jc w:val="center"/>
              <w:rPr>
                <w:rFonts w:hint="eastAsia" w:cs="宋体"/>
                <w:sz w:val="21"/>
                <w:szCs w:val="21"/>
              </w:rPr>
            </w:pPr>
            <w:r>
              <w:rPr>
                <w:rFonts w:hint="eastAsia" w:cs="宋体"/>
                <w:sz w:val="21"/>
                <w:szCs w:val="21"/>
              </w:rPr>
              <w:t>资格证明部分文件</w:t>
            </w:r>
          </w:p>
        </w:tc>
        <w:tc>
          <w:tcPr>
            <w:tcW w:w="6885" w:type="dxa"/>
            <w:tcBorders>
              <w:top w:val="single" w:color="000000" w:sz="4" w:space="0"/>
              <w:left w:val="single" w:color="000000" w:sz="4" w:space="0"/>
              <w:bottom w:val="single" w:color="000000" w:sz="4" w:space="0"/>
              <w:right w:val="single" w:color="000000" w:sz="4" w:space="0"/>
            </w:tcBorders>
            <w:vAlign w:val="center"/>
          </w:tcPr>
          <w:p w14:paraId="62BD5479">
            <w:pPr>
              <w:ind w:left="48" w:leftChars="20" w:right="48" w:rightChars="20" w:firstLine="211" w:firstLineChars="100"/>
              <w:rPr>
                <w:rFonts w:hint="eastAsia" w:cs="宋体"/>
                <w:b/>
                <w:bCs/>
                <w:sz w:val="21"/>
                <w:szCs w:val="21"/>
              </w:rPr>
            </w:pPr>
            <w:r>
              <w:rPr>
                <w:rFonts w:hint="eastAsia" w:cs="宋体"/>
                <w:b/>
                <w:bCs/>
                <w:sz w:val="21"/>
                <w:szCs w:val="21"/>
              </w:rPr>
              <w:t>本次单一来源采购供应商应按下列顺序提交资格证明部分文件，具体要求详见“第三章 评审标准和评审方法  资格性审查的内容及标准”。</w:t>
            </w:r>
          </w:p>
          <w:p w14:paraId="145E814C">
            <w:pPr>
              <w:ind w:left="48" w:leftChars="20" w:right="48" w:rightChars="20" w:firstLine="211" w:firstLineChars="100"/>
              <w:rPr>
                <w:rFonts w:hint="eastAsia" w:cs="宋体"/>
                <w:b/>
                <w:bCs/>
                <w:sz w:val="21"/>
                <w:szCs w:val="21"/>
              </w:rPr>
            </w:pPr>
            <w:r>
              <w:rPr>
                <w:rFonts w:hint="eastAsia" w:cs="宋体"/>
                <w:b/>
                <w:bCs/>
                <w:sz w:val="21"/>
                <w:szCs w:val="21"/>
              </w:rPr>
              <w:t>1.具有独立承担民事责任能力的证明文件及其他相应资料；</w:t>
            </w:r>
          </w:p>
          <w:p w14:paraId="08930433">
            <w:pPr>
              <w:ind w:left="48" w:leftChars="20" w:right="48" w:rightChars="20" w:firstLine="210" w:firstLineChars="100"/>
              <w:rPr>
                <w:rFonts w:hint="eastAsia" w:cs="宋体"/>
                <w:sz w:val="21"/>
                <w:szCs w:val="21"/>
              </w:rPr>
            </w:pPr>
            <w:r>
              <w:rPr>
                <w:rFonts w:hint="eastAsia" w:cs="宋体"/>
                <w:sz w:val="21"/>
                <w:szCs w:val="21"/>
              </w:rPr>
              <w:t>1.1提供供应商营业执照或事业单位法人证书或自然人身份证明或其他非企业组织证明其独立承担民事责任能力的证明文件；</w:t>
            </w:r>
          </w:p>
          <w:p w14:paraId="0B14C5DD">
            <w:pPr>
              <w:ind w:left="48" w:leftChars="20" w:right="48" w:rightChars="20" w:firstLine="210" w:firstLineChars="100"/>
              <w:rPr>
                <w:rFonts w:hint="eastAsia" w:cs="宋体"/>
                <w:sz w:val="21"/>
                <w:szCs w:val="21"/>
              </w:rPr>
            </w:pPr>
            <w:r>
              <w:rPr>
                <w:rFonts w:hint="eastAsia" w:cs="宋体"/>
                <w:sz w:val="21"/>
                <w:szCs w:val="21"/>
              </w:rPr>
              <w:t>1.2提供具有独立承担民事责任能力的承诺函；</w:t>
            </w:r>
          </w:p>
          <w:p w14:paraId="36F75EA4">
            <w:pPr>
              <w:ind w:left="48" w:leftChars="20" w:right="48" w:rightChars="20" w:firstLine="210" w:firstLineChars="100"/>
              <w:rPr>
                <w:rFonts w:hint="eastAsia" w:cs="宋体"/>
                <w:sz w:val="21"/>
                <w:szCs w:val="21"/>
              </w:rPr>
            </w:pPr>
            <w:r>
              <w:rPr>
                <w:rFonts w:hint="eastAsia" w:cs="宋体"/>
                <w:sz w:val="21"/>
                <w:szCs w:val="21"/>
              </w:rPr>
              <w:t>1.3提供供应商基本户开户许可证或基本存款账户信息。</w:t>
            </w:r>
          </w:p>
          <w:p w14:paraId="4AF68BA0">
            <w:pPr>
              <w:ind w:left="48" w:leftChars="20" w:right="48" w:rightChars="20" w:firstLine="211" w:firstLineChars="100"/>
              <w:rPr>
                <w:rFonts w:hint="eastAsia" w:cs="宋体"/>
                <w:b/>
                <w:bCs/>
                <w:sz w:val="21"/>
                <w:szCs w:val="21"/>
              </w:rPr>
            </w:pPr>
            <w:r>
              <w:rPr>
                <w:rFonts w:hint="eastAsia" w:cs="宋体"/>
                <w:b/>
                <w:bCs/>
                <w:sz w:val="21"/>
                <w:szCs w:val="21"/>
              </w:rPr>
              <w:t>2.具有良好的商业信誉和健全的财务会计制度证明文件；</w:t>
            </w:r>
          </w:p>
          <w:p w14:paraId="6F574EFE">
            <w:pPr>
              <w:ind w:left="48" w:leftChars="20" w:right="48" w:rightChars="20" w:firstLine="210" w:firstLineChars="100"/>
              <w:rPr>
                <w:rFonts w:hint="eastAsia" w:cs="宋体"/>
                <w:sz w:val="21"/>
                <w:szCs w:val="21"/>
              </w:rPr>
            </w:pPr>
            <w:r>
              <w:rPr>
                <w:rFonts w:hint="eastAsia" w:cs="宋体"/>
                <w:sz w:val="21"/>
                <w:szCs w:val="21"/>
              </w:rPr>
              <w:t>提供具有良好的商业信誉和健全的财务会计制度的承诺函（格式见第六章）。</w:t>
            </w:r>
          </w:p>
          <w:p w14:paraId="037E4643">
            <w:pPr>
              <w:ind w:left="48" w:leftChars="20" w:right="48" w:rightChars="20" w:firstLine="211" w:firstLineChars="100"/>
              <w:rPr>
                <w:rFonts w:hint="eastAsia" w:cs="宋体"/>
                <w:b/>
                <w:bCs/>
                <w:sz w:val="21"/>
                <w:szCs w:val="21"/>
              </w:rPr>
            </w:pPr>
            <w:r>
              <w:rPr>
                <w:rFonts w:hint="eastAsia" w:cs="宋体"/>
                <w:b/>
                <w:bCs/>
                <w:sz w:val="21"/>
                <w:szCs w:val="21"/>
              </w:rPr>
              <w:t>3.具有履行合同所必需的设备和专业技术能力证明文件；</w:t>
            </w:r>
          </w:p>
          <w:p w14:paraId="1E5A1FAE">
            <w:pPr>
              <w:ind w:left="48" w:leftChars="20" w:right="48" w:rightChars="20" w:firstLine="210" w:firstLineChars="100"/>
              <w:rPr>
                <w:rFonts w:hint="eastAsia" w:cs="宋体"/>
                <w:sz w:val="21"/>
                <w:szCs w:val="21"/>
              </w:rPr>
            </w:pPr>
            <w:r>
              <w:rPr>
                <w:rFonts w:hint="eastAsia" w:cs="宋体"/>
                <w:sz w:val="21"/>
                <w:szCs w:val="21"/>
              </w:rPr>
              <w:t>提供具有履行合同所必需的设备和专业技术能力的承诺函（格式见第六章）。</w:t>
            </w:r>
          </w:p>
          <w:p w14:paraId="027E178D">
            <w:pPr>
              <w:ind w:left="48" w:leftChars="20" w:right="48" w:rightChars="20" w:firstLine="211" w:firstLineChars="100"/>
              <w:rPr>
                <w:rFonts w:hint="eastAsia" w:cs="宋体"/>
                <w:b/>
                <w:bCs/>
                <w:sz w:val="21"/>
                <w:szCs w:val="21"/>
              </w:rPr>
            </w:pPr>
            <w:r>
              <w:rPr>
                <w:rFonts w:hint="eastAsia" w:cs="宋体"/>
                <w:b/>
                <w:bCs/>
                <w:sz w:val="21"/>
                <w:szCs w:val="21"/>
              </w:rPr>
              <w:t>4.依法缴纳税收和社会保障资金证明文件；</w:t>
            </w:r>
          </w:p>
          <w:p w14:paraId="3A5A3EAF">
            <w:pPr>
              <w:ind w:left="48" w:leftChars="20" w:right="48" w:rightChars="20" w:firstLine="210" w:firstLineChars="100"/>
              <w:rPr>
                <w:rFonts w:hint="eastAsia" w:cs="宋体"/>
                <w:sz w:val="21"/>
                <w:szCs w:val="21"/>
              </w:rPr>
            </w:pPr>
            <w:r>
              <w:rPr>
                <w:rFonts w:hint="eastAsia" w:cs="宋体"/>
                <w:sz w:val="21"/>
                <w:szCs w:val="21"/>
              </w:rPr>
              <w:t>提供依法缴纳税收和社会保障金的承诺函（格式见第六章）。</w:t>
            </w:r>
          </w:p>
          <w:p w14:paraId="33239DD6">
            <w:pPr>
              <w:ind w:left="48" w:leftChars="20" w:right="48" w:rightChars="20" w:firstLine="0" w:firstLineChars="0"/>
              <w:rPr>
                <w:rFonts w:hint="eastAsia" w:cs="宋体"/>
                <w:b/>
                <w:bCs/>
                <w:sz w:val="21"/>
                <w:szCs w:val="21"/>
              </w:rPr>
            </w:pPr>
            <w:r>
              <w:rPr>
                <w:rFonts w:hint="eastAsia" w:cs="宋体"/>
                <w:b/>
                <w:bCs/>
                <w:sz w:val="21"/>
                <w:szCs w:val="21"/>
              </w:rPr>
              <w:t xml:space="preserve">  5.参加采购活动前三年内，在经营活动中没有重大违法记录证明材料；</w:t>
            </w:r>
          </w:p>
          <w:p w14:paraId="786AF88D">
            <w:pPr>
              <w:ind w:left="48" w:leftChars="20" w:right="48" w:rightChars="20" w:firstLine="210" w:firstLineChars="100"/>
              <w:rPr>
                <w:rFonts w:hint="eastAsia" w:cs="宋体"/>
                <w:sz w:val="21"/>
                <w:szCs w:val="21"/>
              </w:rPr>
            </w:pPr>
            <w:r>
              <w:rPr>
                <w:rFonts w:hint="eastAsia" w:cs="宋体"/>
                <w:sz w:val="21"/>
                <w:szCs w:val="21"/>
              </w:rPr>
              <w:t>5.1提供没有重大违法记录的承诺函（格式见第六章）；</w:t>
            </w:r>
          </w:p>
          <w:p w14:paraId="3ACE22F2">
            <w:pPr>
              <w:ind w:left="48" w:leftChars="20" w:right="48" w:rightChars="20" w:firstLine="210" w:firstLineChars="100"/>
              <w:rPr>
                <w:rFonts w:hint="eastAsia" w:cs="宋体"/>
                <w:sz w:val="21"/>
                <w:szCs w:val="21"/>
              </w:rPr>
            </w:pPr>
            <w:r>
              <w:rPr>
                <w:rFonts w:hint="eastAsia" w:cs="宋体"/>
                <w:sz w:val="21"/>
                <w:szCs w:val="21"/>
              </w:rPr>
              <w:t>5.2</w:t>
            </w:r>
            <w:r>
              <w:rPr>
                <w:rFonts w:hint="eastAsia" w:cs="宋体"/>
                <w:sz w:val="21"/>
                <w:szCs w:val="21"/>
                <w:lang w:eastAsia="zh-Hans"/>
              </w:rPr>
              <w:t>提供《没有失信记录承诺函》</w:t>
            </w:r>
            <w:r>
              <w:rPr>
                <w:rFonts w:hint="eastAsia" w:cs="宋体"/>
                <w:sz w:val="21"/>
                <w:szCs w:val="21"/>
              </w:rPr>
              <w:t>（格式见第六章）。</w:t>
            </w:r>
          </w:p>
          <w:p w14:paraId="111F8325">
            <w:pPr>
              <w:ind w:left="48" w:leftChars="20" w:right="48" w:rightChars="20" w:firstLine="211" w:firstLineChars="100"/>
              <w:rPr>
                <w:rFonts w:hint="eastAsia" w:cs="宋体"/>
                <w:b/>
                <w:bCs/>
                <w:sz w:val="21"/>
                <w:szCs w:val="21"/>
              </w:rPr>
            </w:pPr>
            <w:r>
              <w:rPr>
                <w:rFonts w:hint="eastAsia" w:cs="宋体"/>
                <w:b/>
                <w:bCs/>
                <w:sz w:val="21"/>
                <w:szCs w:val="21"/>
              </w:rPr>
              <w:t>6.供应商廉洁自律承诺书（格式见第六章）；</w:t>
            </w:r>
          </w:p>
          <w:p w14:paraId="00F6E522">
            <w:pPr>
              <w:ind w:left="48" w:leftChars="20" w:right="48" w:rightChars="20" w:firstLine="211" w:firstLineChars="100"/>
              <w:rPr>
                <w:rFonts w:hint="eastAsia" w:cs="宋体"/>
                <w:sz w:val="21"/>
                <w:szCs w:val="21"/>
              </w:rPr>
            </w:pPr>
            <w:r>
              <w:rPr>
                <w:rFonts w:hint="eastAsia" w:cs="宋体"/>
                <w:b/>
                <w:bCs/>
                <w:sz w:val="21"/>
                <w:szCs w:val="21"/>
              </w:rPr>
              <w:t>7.供应商认为需要提供的其他资格证明部分文件。</w:t>
            </w:r>
          </w:p>
        </w:tc>
      </w:tr>
      <w:tr w14:paraId="22827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76BBF930">
            <w:pPr>
              <w:ind w:firstLine="0" w:firstLineChars="0"/>
              <w:jc w:val="center"/>
              <w:rPr>
                <w:rFonts w:hint="eastAsia" w:cs="宋体"/>
                <w:sz w:val="21"/>
                <w:szCs w:val="21"/>
              </w:rPr>
            </w:pPr>
            <w:r>
              <w:rPr>
                <w:rFonts w:hint="eastAsia" w:cs="宋体"/>
                <w:sz w:val="21"/>
                <w:szCs w:val="21"/>
              </w:rPr>
              <w:t>4</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2453A5DB">
            <w:pPr>
              <w:ind w:firstLine="0" w:firstLineChars="0"/>
              <w:jc w:val="center"/>
              <w:rPr>
                <w:rFonts w:hint="eastAsia" w:cs="宋体"/>
                <w:sz w:val="21"/>
                <w:szCs w:val="21"/>
              </w:rPr>
            </w:pPr>
            <w:r>
              <w:rPr>
                <w:rFonts w:hint="eastAsia" w:cs="宋体"/>
                <w:sz w:val="21"/>
                <w:szCs w:val="21"/>
              </w:rPr>
              <w:t>供应商应提交的</w:t>
            </w:r>
          </w:p>
          <w:p w14:paraId="380E84B9">
            <w:pPr>
              <w:ind w:firstLine="0" w:firstLineChars="0"/>
              <w:jc w:val="center"/>
              <w:rPr>
                <w:rFonts w:hint="eastAsia" w:cs="宋体"/>
                <w:sz w:val="21"/>
                <w:szCs w:val="21"/>
              </w:rPr>
            </w:pPr>
            <w:r>
              <w:rPr>
                <w:rFonts w:hint="eastAsia" w:cs="宋体"/>
                <w:sz w:val="21"/>
                <w:szCs w:val="21"/>
              </w:rPr>
              <w:t>商务技术部分文件</w:t>
            </w:r>
          </w:p>
        </w:tc>
        <w:tc>
          <w:tcPr>
            <w:tcW w:w="6885" w:type="dxa"/>
            <w:tcBorders>
              <w:top w:val="single" w:color="000000" w:sz="4" w:space="0"/>
              <w:left w:val="single" w:color="000000" w:sz="4" w:space="0"/>
              <w:bottom w:val="single" w:color="000000" w:sz="4" w:space="0"/>
              <w:right w:val="single" w:color="000000" w:sz="4" w:space="0"/>
            </w:tcBorders>
            <w:vAlign w:val="center"/>
          </w:tcPr>
          <w:p w14:paraId="20066F99">
            <w:pPr>
              <w:ind w:left="48" w:leftChars="20" w:right="48" w:rightChars="20" w:firstLine="211" w:firstLineChars="100"/>
              <w:rPr>
                <w:rFonts w:hint="eastAsia" w:cs="宋体"/>
                <w:b/>
                <w:bCs/>
                <w:sz w:val="21"/>
                <w:szCs w:val="21"/>
              </w:rPr>
            </w:pPr>
            <w:r>
              <w:rPr>
                <w:rFonts w:hint="eastAsia" w:cs="宋体"/>
                <w:b/>
                <w:bCs/>
                <w:sz w:val="21"/>
                <w:szCs w:val="21"/>
              </w:rPr>
              <w:t>本次单一来源采购供应商应按下列顺序提交商务技术部分文件，具体要求详见“第三章 评审标准和评审方法符合性审查的内容及标准”。</w:t>
            </w:r>
          </w:p>
          <w:p w14:paraId="31F3F183">
            <w:pPr>
              <w:ind w:left="48" w:leftChars="20" w:right="48" w:rightChars="20" w:firstLine="210" w:firstLineChars="100"/>
              <w:rPr>
                <w:rFonts w:hint="eastAsia" w:cs="宋体"/>
                <w:sz w:val="21"/>
                <w:szCs w:val="21"/>
              </w:rPr>
            </w:pPr>
            <w:r>
              <w:rPr>
                <w:rFonts w:hint="eastAsia" w:cs="宋体"/>
                <w:sz w:val="21"/>
                <w:szCs w:val="21"/>
              </w:rPr>
              <w:t>1.响应函（在响应函中除可填报项目有关内容外，对响应函的任何实质性修改将导致响应无效；格式见第六章）；</w:t>
            </w:r>
          </w:p>
          <w:p w14:paraId="7684F984">
            <w:pPr>
              <w:ind w:left="48" w:leftChars="20" w:right="48" w:rightChars="20" w:firstLine="210" w:firstLineChars="100"/>
              <w:rPr>
                <w:rFonts w:hint="eastAsia" w:cs="宋体"/>
                <w:sz w:val="21"/>
                <w:szCs w:val="21"/>
              </w:rPr>
            </w:pPr>
            <w:r>
              <w:rPr>
                <w:rFonts w:hint="eastAsia" w:cs="宋体"/>
                <w:sz w:val="21"/>
                <w:szCs w:val="21"/>
              </w:rPr>
              <w:t>2.法定代表人（负责人）身份证明书（格式见第六章）；</w:t>
            </w:r>
          </w:p>
          <w:p w14:paraId="66652F5E">
            <w:pPr>
              <w:ind w:left="48" w:leftChars="20" w:right="48" w:rightChars="20" w:firstLine="210" w:firstLineChars="100"/>
              <w:rPr>
                <w:rFonts w:hint="eastAsia" w:cs="宋体"/>
                <w:sz w:val="21"/>
                <w:szCs w:val="21"/>
              </w:rPr>
            </w:pPr>
            <w:r>
              <w:rPr>
                <w:rFonts w:hint="eastAsia" w:cs="宋体"/>
                <w:sz w:val="21"/>
                <w:szCs w:val="21"/>
              </w:rPr>
              <w:t>3.法定代表人（负责人）授权委托书（格式见第六章）；</w:t>
            </w:r>
          </w:p>
          <w:p w14:paraId="52D71113">
            <w:pPr>
              <w:ind w:left="48" w:leftChars="20" w:right="48" w:rightChars="20" w:firstLine="210" w:firstLineChars="100"/>
              <w:rPr>
                <w:rFonts w:hint="eastAsia" w:cs="宋体"/>
                <w:sz w:val="21"/>
                <w:szCs w:val="21"/>
              </w:rPr>
            </w:pPr>
            <w:r>
              <w:rPr>
                <w:rFonts w:hint="eastAsia" w:cs="宋体"/>
                <w:sz w:val="21"/>
                <w:szCs w:val="21"/>
              </w:rPr>
              <w:t>4.供应商基本情况表（格式见第六章）；</w:t>
            </w:r>
          </w:p>
          <w:p w14:paraId="1FB6DD45">
            <w:pPr>
              <w:ind w:left="48" w:leftChars="20" w:right="48" w:rightChars="20" w:firstLine="210" w:firstLineChars="100"/>
              <w:rPr>
                <w:rFonts w:hint="eastAsia" w:cs="宋体"/>
                <w:sz w:val="21"/>
                <w:szCs w:val="21"/>
              </w:rPr>
            </w:pPr>
            <w:r>
              <w:rPr>
                <w:rFonts w:hint="eastAsia" w:cs="宋体"/>
                <w:sz w:val="21"/>
                <w:szCs w:val="21"/>
              </w:rPr>
              <w:t>5.报价一览表（格式见第六章）；</w:t>
            </w:r>
          </w:p>
          <w:p w14:paraId="455371F7">
            <w:pPr>
              <w:ind w:left="48" w:leftChars="20" w:right="48" w:rightChars="20" w:firstLine="210" w:firstLineChars="100"/>
              <w:rPr>
                <w:rFonts w:hint="eastAsia" w:cs="宋体"/>
                <w:sz w:val="21"/>
                <w:szCs w:val="21"/>
              </w:rPr>
            </w:pPr>
            <w:r>
              <w:rPr>
                <w:rFonts w:hint="eastAsia" w:cs="宋体"/>
                <w:sz w:val="21"/>
                <w:szCs w:val="21"/>
              </w:rPr>
              <w:t>6.商务条款响应表（格式见第六章）；</w:t>
            </w:r>
          </w:p>
          <w:p w14:paraId="2D47D8AA">
            <w:pPr>
              <w:ind w:left="48" w:leftChars="20" w:right="48" w:rightChars="20" w:firstLine="210" w:firstLineChars="100"/>
              <w:rPr>
                <w:rFonts w:hint="eastAsia" w:cs="宋体"/>
                <w:sz w:val="21"/>
                <w:szCs w:val="21"/>
              </w:rPr>
            </w:pPr>
            <w:r>
              <w:rPr>
                <w:rFonts w:hint="eastAsia" w:cs="宋体"/>
                <w:sz w:val="21"/>
                <w:szCs w:val="21"/>
              </w:rPr>
              <w:t>7.技术条款响应表（格式见第六章）；</w:t>
            </w:r>
          </w:p>
          <w:p w14:paraId="384FB39F">
            <w:pPr>
              <w:ind w:left="48" w:leftChars="20" w:right="48" w:rightChars="20" w:firstLine="210" w:firstLineChars="100"/>
              <w:rPr>
                <w:rFonts w:hint="eastAsia" w:cs="宋体"/>
                <w:sz w:val="21"/>
                <w:szCs w:val="21"/>
              </w:rPr>
            </w:pPr>
            <w:r>
              <w:rPr>
                <w:rFonts w:hint="eastAsia" w:cs="宋体"/>
                <w:sz w:val="21"/>
                <w:szCs w:val="21"/>
              </w:rPr>
              <w:t>8.近三年同类项目案例及相关证明资料（格式见第六章）；</w:t>
            </w:r>
          </w:p>
          <w:p w14:paraId="64AAA7A3">
            <w:pPr>
              <w:ind w:left="48" w:leftChars="20" w:right="48" w:rightChars="20" w:firstLine="210" w:firstLineChars="100"/>
              <w:rPr>
                <w:rFonts w:hint="eastAsia" w:cs="宋体"/>
                <w:sz w:val="21"/>
                <w:szCs w:val="21"/>
              </w:rPr>
            </w:pPr>
            <w:r>
              <w:rPr>
                <w:rFonts w:hint="eastAsia" w:cs="宋体"/>
                <w:sz w:val="21"/>
                <w:szCs w:val="21"/>
              </w:rPr>
              <w:t>9</w:t>
            </w:r>
            <w:r>
              <w:rPr>
                <w:rFonts w:hint="eastAsia" w:cs="宋体"/>
                <w:sz w:val="21"/>
                <w:szCs w:val="21"/>
                <w:lang w:val="zh-CN"/>
              </w:rPr>
              <w:t>.</w:t>
            </w:r>
            <w:r>
              <w:rPr>
                <w:rFonts w:hint="eastAsia" w:cs="宋体"/>
                <w:sz w:val="21"/>
                <w:szCs w:val="21"/>
              </w:rPr>
              <w:t>项目实施及服务方案</w:t>
            </w:r>
            <w:r>
              <w:rPr>
                <w:rFonts w:hint="eastAsia" w:cs="宋体"/>
                <w:sz w:val="21"/>
                <w:szCs w:val="21"/>
                <w:lang w:val="zh-CN"/>
              </w:rPr>
              <w:t>；</w:t>
            </w:r>
          </w:p>
          <w:p w14:paraId="01EDFFFF">
            <w:pPr>
              <w:ind w:left="48" w:leftChars="20" w:right="48" w:rightChars="20" w:firstLine="210" w:firstLineChars="100"/>
              <w:rPr>
                <w:rFonts w:hint="eastAsia" w:cs="宋体"/>
                <w:sz w:val="21"/>
                <w:szCs w:val="21"/>
              </w:rPr>
            </w:pPr>
            <w:r>
              <w:rPr>
                <w:rFonts w:hint="eastAsia" w:cs="宋体"/>
                <w:sz w:val="21"/>
                <w:szCs w:val="21"/>
              </w:rPr>
              <w:t>10.供应商认为需要提供的其他商务技术资料。</w:t>
            </w:r>
          </w:p>
        </w:tc>
      </w:tr>
      <w:tr w14:paraId="0BAFD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02F6DF89">
            <w:pPr>
              <w:ind w:firstLine="0" w:firstLineChars="0"/>
              <w:jc w:val="center"/>
              <w:rPr>
                <w:rFonts w:hint="eastAsia" w:cs="宋体"/>
                <w:sz w:val="21"/>
                <w:szCs w:val="21"/>
              </w:rPr>
            </w:pPr>
            <w:r>
              <w:rPr>
                <w:rFonts w:hint="eastAsia" w:cs="宋体"/>
                <w:spacing w:val="-6"/>
                <w:sz w:val="21"/>
                <w:szCs w:val="21"/>
              </w:rPr>
              <w:t>5</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53EA4297">
            <w:pPr>
              <w:ind w:firstLine="0" w:firstLineChars="0"/>
              <w:jc w:val="center"/>
              <w:rPr>
                <w:rFonts w:hint="eastAsia" w:cs="宋体"/>
                <w:sz w:val="21"/>
                <w:szCs w:val="21"/>
              </w:rPr>
            </w:pPr>
            <w:r>
              <w:rPr>
                <w:rFonts w:hint="eastAsia" w:cs="宋体"/>
                <w:sz w:val="21"/>
                <w:szCs w:val="21"/>
              </w:rPr>
              <w:t>政府采购</w:t>
            </w:r>
          </w:p>
          <w:p w14:paraId="5D09810F">
            <w:pPr>
              <w:ind w:firstLine="0" w:firstLineChars="0"/>
              <w:jc w:val="center"/>
              <w:rPr>
                <w:rFonts w:hint="eastAsia" w:cs="宋体"/>
                <w:sz w:val="21"/>
                <w:szCs w:val="21"/>
              </w:rPr>
            </w:pPr>
            <w:r>
              <w:rPr>
                <w:rFonts w:hint="eastAsia" w:cs="宋体"/>
                <w:sz w:val="21"/>
                <w:szCs w:val="21"/>
              </w:rPr>
              <w:t>政策性要求文件</w:t>
            </w:r>
          </w:p>
          <w:p w14:paraId="50A90400">
            <w:pPr>
              <w:ind w:firstLine="0" w:firstLineChars="0"/>
              <w:jc w:val="center"/>
              <w:rPr>
                <w:rFonts w:hint="eastAsia" w:cs="宋体"/>
                <w:sz w:val="21"/>
                <w:szCs w:val="21"/>
              </w:rPr>
            </w:pPr>
          </w:p>
        </w:tc>
        <w:tc>
          <w:tcPr>
            <w:tcW w:w="6885" w:type="dxa"/>
            <w:tcBorders>
              <w:top w:val="single" w:color="000000" w:sz="4" w:space="0"/>
              <w:left w:val="single" w:color="000000" w:sz="4" w:space="0"/>
              <w:bottom w:val="single" w:color="000000" w:sz="4" w:space="0"/>
              <w:right w:val="single" w:color="000000" w:sz="4" w:space="0"/>
            </w:tcBorders>
            <w:vAlign w:val="center"/>
          </w:tcPr>
          <w:p w14:paraId="7F0B4EE2">
            <w:pPr>
              <w:ind w:firstLine="211" w:firstLineChars="100"/>
              <w:rPr>
                <w:rFonts w:hint="eastAsia" w:cs="宋体"/>
                <w:b/>
                <w:bCs/>
                <w:spacing w:val="-6"/>
                <w:sz w:val="21"/>
                <w:szCs w:val="21"/>
              </w:rPr>
            </w:pPr>
            <w:r>
              <w:rPr>
                <w:rFonts w:hint="eastAsia" w:cs="宋体"/>
                <w:b/>
                <w:bCs/>
                <w:sz w:val="21"/>
                <w:szCs w:val="21"/>
              </w:rPr>
              <w:t>本次单一来源采购供应商应按下列顺序提交</w:t>
            </w:r>
            <w:r>
              <w:rPr>
                <w:rFonts w:hint="eastAsia" w:cs="宋体"/>
                <w:b/>
                <w:bCs/>
                <w:spacing w:val="-6"/>
                <w:sz w:val="21"/>
                <w:szCs w:val="21"/>
              </w:rPr>
              <w:t>政府采购政策性要求文件（如适用）</w:t>
            </w:r>
          </w:p>
          <w:p w14:paraId="6FDE40F7">
            <w:pPr>
              <w:ind w:firstLine="210" w:firstLineChars="100"/>
              <w:jc w:val="left"/>
              <w:rPr>
                <w:rFonts w:hint="eastAsia" w:cs="宋体"/>
                <w:sz w:val="21"/>
                <w:szCs w:val="21"/>
              </w:rPr>
            </w:pPr>
            <w:r>
              <w:rPr>
                <w:rFonts w:hint="eastAsia" w:cs="宋体"/>
                <w:sz w:val="21"/>
                <w:szCs w:val="21"/>
              </w:rPr>
              <w:t>1.强制节能产品证明材料（如不涉及，可不提供）</w:t>
            </w:r>
          </w:p>
          <w:p w14:paraId="3C6F3027">
            <w:pPr>
              <w:ind w:firstLine="210" w:firstLineChars="100"/>
              <w:jc w:val="left"/>
              <w:rPr>
                <w:rFonts w:hint="eastAsia" w:cs="宋体"/>
                <w:sz w:val="21"/>
                <w:szCs w:val="21"/>
              </w:rPr>
            </w:pPr>
            <w:r>
              <w:rPr>
                <w:rFonts w:hint="eastAsia" w:cs="宋体"/>
                <w:sz w:val="21"/>
                <w:szCs w:val="21"/>
              </w:rPr>
              <w:t>2.环境标志产品证明材料（如不涉及，可不提供）</w:t>
            </w:r>
          </w:p>
          <w:p w14:paraId="10971BB7">
            <w:pPr>
              <w:ind w:firstLine="210" w:firstLineChars="100"/>
              <w:jc w:val="left"/>
              <w:rPr>
                <w:rFonts w:hint="eastAsia" w:cs="宋体"/>
                <w:sz w:val="21"/>
                <w:szCs w:val="21"/>
                <w:lang w:val="zh-CN"/>
              </w:rPr>
            </w:pPr>
            <w:r>
              <w:rPr>
                <w:rFonts w:hint="eastAsia" w:cs="宋体"/>
                <w:sz w:val="21"/>
                <w:szCs w:val="21"/>
              </w:rPr>
              <w:t>3.</w:t>
            </w:r>
            <w:r>
              <w:rPr>
                <w:rFonts w:hint="eastAsia" w:cs="宋体"/>
                <w:sz w:val="21"/>
                <w:szCs w:val="21"/>
                <w:lang w:val="zh-CN"/>
              </w:rPr>
              <w:t>承诺所投报的计算机预装正版操作系统，软件产品为正版软件（如不涉及，可不提供）</w:t>
            </w:r>
          </w:p>
          <w:p w14:paraId="100F0344">
            <w:pPr>
              <w:ind w:firstLine="210" w:firstLineChars="100"/>
              <w:jc w:val="left"/>
              <w:rPr>
                <w:rFonts w:hint="eastAsia" w:cs="宋体"/>
                <w:sz w:val="21"/>
                <w:szCs w:val="21"/>
              </w:rPr>
            </w:pPr>
            <w:r>
              <w:rPr>
                <w:rFonts w:hint="eastAsia" w:cs="宋体"/>
                <w:sz w:val="21"/>
                <w:szCs w:val="21"/>
              </w:rPr>
              <w:t>4.</w:t>
            </w:r>
            <w:r>
              <w:rPr>
                <w:rFonts w:hint="eastAsia" w:cs="宋体"/>
                <w:sz w:val="21"/>
                <w:szCs w:val="21"/>
                <w:lang w:val="zh-CN"/>
              </w:rPr>
              <w:t>所响应信息安全产品属于《信息安全产品强制性认证目录》中的产品（如适用），</w:t>
            </w:r>
            <w:r>
              <w:rPr>
                <w:rFonts w:hint="eastAsia" w:cs="宋体"/>
                <w:sz w:val="21"/>
                <w:szCs w:val="21"/>
              </w:rPr>
              <w:t>附有效认证证书扫描件或影印件。</w:t>
            </w:r>
          </w:p>
          <w:p w14:paraId="2AFCFBA1">
            <w:pPr>
              <w:ind w:firstLine="210" w:firstLineChars="100"/>
              <w:jc w:val="left"/>
              <w:rPr>
                <w:rFonts w:hint="eastAsia" w:cs="宋体"/>
                <w:sz w:val="21"/>
                <w:szCs w:val="21"/>
                <w:lang w:val="zh-CN"/>
              </w:rPr>
            </w:pPr>
            <w:r>
              <w:rPr>
                <w:rFonts w:hint="eastAsia" w:cs="宋体"/>
                <w:sz w:val="21"/>
                <w:szCs w:val="21"/>
              </w:rPr>
              <w:t>5.商品包装符合《商品包装政府采购需求标准（试行）》，快递包装符合《快递包装政府采购需求标准（试行）》，附承诺书，格式自拟。</w:t>
            </w:r>
          </w:p>
          <w:p w14:paraId="464E249B">
            <w:pPr>
              <w:ind w:firstLine="210" w:firstLineChars="100"/>
              <w:jc w:val="left"/>
              <w:rPr>
                <w:rFonts w:hint="eastAsia" w:cs="宋体"/>
                <w:sz w:val="21"/>
                <w:szCs w:val="21"/>
              </w:rPr>
            </w:pPr>
            <w:r>
              <w:rPr>
                <w:rFonts w:hint="eastAsia" w:cs="宋体"/>
                <w:sz w:val="21"/>
                <w:szCs w:val="21"/>
              </w:rPr>
              <w:t>6.供应商提供创新产品或创新服务属于《山西省创新产品和服务推荐清单》中创新产品或创新服务（如适用）（需提供证明材料）</w:t>
            </w:r>
          </w:p>
          <w:p w14:paraId="3EDF3556">
            <w:pPr>
              <w:ind w:firstLine="210" w:firstLineChars="100"/>
              <w:jc w:val="left"/>
              <w:rPr>
                <w:rFonts w:hint="eastAsia" w:cs="宋体"/>
                <w:sz w:val="21"/>
                <w:szCs w:val="21"/>
                <w:lang w:val="zh-CN"/>
              </w:rPr>
            </w:pPr>
            <w:r>
              <w:rPr>
                <w:rFonts w:hint="eastAsia" w:cs="宋体"/>
                <w:sz w:val="21"/>
                <w:szCs w:val="21"/>
              </w:rPr>
              <w:t>7.</w:t>
            </w:r>
            <w:r>
              <w:rPr>
                <w:rFonts w:hint="eastAsia" w:cs="宋体"/>
                <w:sz w:val="21"/>
                <w:szCs w:val="21"/>
                <w:lang w:val="zh-CN"/>
              </w:rPr>
              <w:t>中小企业声明及证明文件材料（如不涉及，此函可不提供）</w:t>
            </w:r>
          </w:p>
          <w:p w14:paraId="140DF4B8">
            <w:pPr>
              <w:ind w:firstLine="210" w:firstLineChars="100"/>
              <w:jc w:val="left"/>
              <w:rPr>
                <w:rFonts w:hint="eastAsia" w:cs="宋体"/>
                <w:sz w:val="21"/>
                <w:szCs w:val="21"/>
                <w:lang w:val="zh-CN"/>
              </w:rPr>
            </w:pPr>
            <w:r>
              <w:rPr>
                <w:rFonts w:hint="eastAsia" w:cs="宋体"/>
                <w:sz w:val="21"/>
                <w:szCs w:val="21"/>
              </w:rPr>
              <w:t>8.</w:t>
            </w:r>
            <w:r>
              <w:rPr>
                <w:rFonts w:hint="eastAsia" w:cs="宋体"/>
                <w:sz w:val="21"/>
                <w:szCs w:val="21"/>
                <w:lang w:val="zh-CN"/>
              </w:rPr>
              <w:t>残疾人福利性单位声明函格式（如不涉及，此函可不提供）</w:t>
            </w:r>
          </w:p>
          <w:p w14:paraId="7671ED77">
            <w:pPr>
              <w:ind w:firstLine="210" w:firstLineChars="100"/>
              <w:jc w:val="left"/>
              <w:rPr>
                <w:rFonts w:hint="eastAsia" w:cs="宋体"/>
                <w:sz w:val="21"/>
                <w:szCs w:val="21"/>
              </w:rPr>
            </w:pPr>
            <w:r>
              <w:rPr>
                <w:rFonts w:hint="eastAsia" w:cs="宋体"/>
                <w:sz w:val="21"/>
                <w:szCs w:val="21"/>
              </w:rPr>
              <w:t>9.</w:t>
            </w:r>
            <w:r>
              <w:rPr>
                <w:rFonts w:hint="eastAsia" w:cs="宋体"/>
                <w:sz w:val="21"/>
                <w:szCs w:val="21"/>
                <w:lang w:val="zh-CN"/>
              </w:rPr>
              <w:t>监狱企业声明函格式（如不涉及，此函可不提供）</w:t>
            </w:r>
          </w:p>
        </w:tc>
      </w:tr>
      <w:tr w14:paraId="6DE3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73FF70A9">
            <w:pPr>
              <w:spacing w:line="240" w:lineRule="auto"/>
              <w:ind w:firstLine="0" w:firstLineChars="0"/>
              <w:jc w:val="center"/>
              <w:rPr>
                <w:rFonts w:hint="eastAsia" w:cs="宋体"/>
                <w:sz w:val="21"/>
                <w:szCs w:val="21"/>
              </w:rPr>
            </w:pPr>
            <w:r>
              <w:rPr>
                <w:rFonts w:hint="eastAsia" w:cs="宋体"/>
                <w:sz w:val="21"/>
                <w:szCs w:val="21"/>
              </w:rPr>
              <w:t>6</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299207B8">
            <w:pPr>
              <w:spacing w:line="240" w:lineRule="auto"/>
              <w:ind w:firstLine="0" w:firstLineChars="0"/>
              <w:jc w:val="center"/>
              <w:rPr>
                <w:rFonts w:hint="eastAsia" w:cs="宋体"/>
                <w:sz w:val="21"/>
                <w:szCs w:val="21"/>
              </w:rPr>
            </w:pPr>
            <w:r>
              <w:rPr>
                <w:rFonts w:hint="eastAsia" w:cs="宋体"/>
                <w:sz w:val="21"/>
                <w:szCs w:val="21"/>
              </w:rPr>
              <w:t>项目其他要求</w:t>
            </w:r>
          </w:p>
        </w:tc>
        <w:tc>
          <w:tcPr>
            <w:tcW w:w="6885" w:type="dxa"/>
            <w:tcBorders>
              <w:top w:val="single" w:color="000000" w:sz="4" w:space="0"/>
              <w:left w:val="single" w:color="000000" w:sz="4" w:space="0"/>
              <w:bottom w:val="single" w:color="000000" w:sz="4" w:space="0"/>
              <w:right w:val="single" w:color="000000" w:sz="4" w:space="0"/>
            </w:tcBorders>
            <w:vAlign w:val="center"/>
          </w:tcPr>
          <w:p w14:paraId="623EEF4A">
            <w:pPr>
              <w:ind w:firstLine="210" w:firstLineChars="100"/>
              <w:rPr>
                <w:rFonts w:hint="eastAsia" w:cs="宋体"/>
                <w:sz w:val="21"/>
                <w:szCs w:val="21"/>
              </w:rPr>
            </w:pPr>
            <w:r>
              <w:rPr>
                <w:rFonts w:hint="eastAsia" w:cs="宋体"/>
                <w:sz w:val="21"/>
                <w:szCs w:val="21"/>
              </w:rPr>
              <w:t xml:space="preserve">1.□是 </w:t>
            </w:r>
            <w:r>
              <w:rPr>
                <w:rFonts w:hint="eastAsia" w:cs="宋体"/>
                <w:sz w:val="21"/>
                <w:szCs w:val="21"/>
              </w:rPr>
              <w:sym w:font="Wingdings 2" w:char="0052"/>
            </w:r>
            <w:r>
              <w:rPr>
                <w:rFonts w:hint="eastAsia" w:cs="宋体"/>
                <w:sz w:val="21"/>
                <w:szCs w:val="21"/>
              </w:rPr>
              <w:t>否  接受联合体响应（要求供应商在响应文件中明确联合体中中小企业承担部分占有一定的比例）</w:t>
            </w:r>
          </w:p>
          <w:p w14:paraId="236ED4BC">
            <w:pPr>
              <w:ind w:firstLine="210" w:firstLineChars="100"/>
              <w:rPr>
                <w:rFonts w:hint="eastAsia" w:cs="宋体"/>
                <w:sz w:val="21"/>
                <w:szCs w:val="21"/>
              </w:rPr>
            </w:pPr>
            <w:r>
              <w:rPr>
                <w:rFonts w:hint="eastAsia" w:cs="宋体"/>
                <w:sz w:val="21"/>
                <w:szCs w:val="21"/>
              </w:rPr>
              <w:t xml:space="preserve">2.□是 </w:t>
            </w:r>
            <w:r>
              <w:rPr>
                <w:rFonts w:hint="eastAsia" w:cs="宋体"/>
                <w:sz w:val="21"/>
                <w:szCs w:val="21"/>
              </w:rPr>
              <w:sym w:font="Wingdings 2" w:char="0052"/>
            </w:r>
            <w:r>
              <w:rPr>
                <w:rFonts w:hint="eastAsia" w:cs="宋体"/>
                <w:sz w:val="21"/>
                <w:szCs w:val="21"/>
              </w:rPr>
              <w:t>否  接受合同分包（要求获得采购合同的供应商将采购项目中的一定比例分包给一家或者多家中小企业）</w:t>
            </w:r>
          </w:p>
        </w:tc>
      </w:tr>
      <w:tr w14:paraId="5F339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5AC2B34F">
            <w:pPr>
              <w:ind w:firstLine="0" w:firstLineChars="0"/>
              <w:jc w:val="center"/>
              <w:rPr>
                <w:rFonts w:hint="eastAsia" w:cs="宋体"/>
                <w:sz w:val="21"/>
                <w:szCs w:val="21"/>
              </w:rPr>
            </w:pPr>
            <w:r>
              <w:rPr>
                <w:rFonts w:hint="eastAsia" w:cs="宋体"/>
                <w:sz w:val="21"/>
                <w:szCs w:val="21"/>
              </w:rPr>
              <w:t>7</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7A65B43D">
            <w:pPr>
              <w:ind w:firstLine="0" w:firstLineChars="0"/>
              <w:jc w:val="center"/>
              <w:rPr>
                <w:rFonts w:hint="eastAsia" w:cs="宋体"/>
                <w:sz w:val="21"/>
                <w:szCs w:val="21"/>
              </w:rPr>
            </w:pPr>
            <w:r>
              <w:rPr>
                <w:rFonts w:hint="eastAsia" w:cs="宋体"/>
                <w:sz w:val="21"/>
                <w:szCs w:val="21"/>
              </w:rPr>
              <w:t>进口产品</w:t>
            </w:r>
          </w:p>
        </w:tc>
        <w:tc>
          <w:tcPr>
            <w:tcW w:w="6885" w:type="dxa"/>
            <w:tcBorders>
              <w:top w:val="single" w:color="000000" w:sz="4" w:space="0"/>
              <w:left w:val="single" w:color="000000" w:sz="4" w:space="0"/>
              <w:bottom w:val="single" w:color="000000" w:sz="4" w:space="0"/>
              <w:right w:val="single" w:color="000000" w:sz="4" w:space="0"/>
            </w:tcBorders>
            <w:vAlign w:val="center"/>
          </w:tcPr>
          <w:p w14:paraId="2AC0807F">
            <w:pPr>
              <w:ind w:firstLine="210" w:firstLineChars="100"/>
              <w:rPr>
                <w:rFonts w:hint="eastAsia" w:cs="宋体"/>
                <w:sz w:val="21"/>
                <w:szCs w:val="21"/>
              </w:rPr>
            </w:pPr>
            <w:r>
              <w:rPr>
                <w:rFonts w:hint="eastAsia" w:cs="宋体"/>
                <w:sz w:val="21"/>
                <w:szCs w:val="21"/>
              </w:rPr>
              <w:t>单一来源采购文件注明采购进口产品的，如有满足需求的国内产品参加单一来源采购，将按照公平竞争原则进行评审。</w:t>
            </w:r>
          </w:p>
          <w:p w14:paraId="360E5730">
            <w:pPr>
              <w:ind w:firstLine="210" w:firstLineChars="100"/>
              <w:rPr>
                <w:rFonts w:hint="eastAsia" w:cs="宋体"/>
                <w:sz w:val="21"/>
                <w:szCs w:val="21"/>
              </w:rPr>
            </w:pPr>
            <w:r>
              <w:rPr>
                <w:rFonts w:hint="eastAsia" w:cs="宋体"/>
                <w:sz w:val="21"/>
                <w:szCs w:val="21"/>
              </w:rPr>
              <w:t>采购货物未特别注明“进口产品”字样的，均必须采购国产产品，即非“通过中国海关报关验放进入中国境内且产自关境外的产品”，采购产品各项技术标准必须符合国家强制性标准。特别注明“进口产品”字样的，优先采购向我国企业转让技术、与我国企业签订消化吸收再创新方案的供应商的进口产品，如果有能够满足采购需求的国产产品参与，应当按照公平竞争的原则进行评审。</w:t>
            </w:r>
          </w:p>
        </w:tc>
      </w:tr>
      <w:tr w14:paraId="078ED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595F7BE8">
            <w:pPr>
              <w:ind w:firstLine="0" w:firstLineChars="0"/>
              <w:jc w:val="center"/>
              <w:rPr>
                <w:rFonts w:hint="eastAsia" w:cs="宋体"/>
                <w:sz w:val="21"/>
                <w:szCs w:val="21"/>
              </w:rPr>
            </w:pPr>
            <w:r>
              <w:rPr>
                <w:rFonts w:hint="eastAsia" w:cs="宋体"/>
                <w:sz w:val="21"/>
                <w:szCs w:val="21"/>
              </w:rPr>
              <w:t>8</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3F215849">
            <w:pPr>
              <w:ind w:firstLine="0" w:firstLineChars="0"/>
              <w:jc w:val="center"/>
              <w:rPr>
                <w:rFonts w:hint="eastAsia" w:cs="宋体"/>
                <w:sz w:val="21"/>
                <w:szCs w:val="21"/>
              </w:rPr>
            </w:pPr>
            <w:r>
              <w:rPr>
                <w:rFonts w:hint="eastAsia" w:cs="宋体"/>
                <w:sz w:val="21"/>
                <w:szCs w:val="21"/>
              </w:rPr>
              <w:t>响应文件编制及递交</w:t>
            </w:r>
          </w:p>
        </w:tc>
        <w:tc>
          <w:tcPr>
            <w:tcW w:w="6885" w:type="dxa"/>
            <w:tcBorders>
              <w:top w:val="single" w:color="000000" w:sz="4" w:space="0"/>
              <w:left w:val="single" w:color="000000" w:sz="4" w:space="0"/>
              <w:bottom w:val="single" w:color="000000" w:sz="4" w:space="0"/>
              <w:right w:val="single" w:color="000000" w:sz="4" w:space="0"/>
            </w:tcBorders>
            <w:vAlign w:val="center"/>
          </w:tcPr>
          <w:p w14:paraId="7D44BCA9">
            <w:pPr>
              <w:ind w:firstLine="210" w:firstLineChars="100"/>
              <w:rPr>
                <w:rFonts w:hint="eastAsia" w:cs="宋体"/>
                <w:sz w:val="21"/>
                <w:szCs w:val="21"/>
              </w:rPr>
            </w:pPr>
            <w:r>
              <w:rPr>
                <w:rFonts w:hint="eastAsia" w:cs="宋体"/>
                <w:sz w:val="21"/>
                <w:szCs w:val="21"/>
              </w:rPr>
              <w:t>1.供应商在山西政府采购网（政采云平台）电子投标客户端去制作、编制响应文件，电子响应文件所附各类证件、证书、证明材料采用原件扫描件。</w:t>
            </w:r>
          </w:p>
          <w:p w14:paraId="51069EEC">
            <w:pPr>
              <w:ind w:firstLine="210" w:firstLineChars="100"/>
              <w:rPr>
                <w:rFonts w:hint="eastAsia" w:cs="宋体"/>
                <w:sz w:val="21"/>
                <w:szCs w:val="21"/>
              </w:rPr>
            </w:pPr>
            <w:r>
              <w:rPr>
                <w:rFonts w:hint="eastAsia" w:cs="宋体"/>
                <w:sz w:val="21"/>
                <w:szCs w:val="21"/>
              </w:rPr>
              <w:t>2.供应商应在响应文件递交截止时间前，将加密电子响应文件上传至山西政府采购网（政采云平台）电子投标客户端。</w:t>
            </w:r>
          </w:p>
          <w:p w14:paraId="060BA392">
            <w:pPr>
              <w:ind w:firstLine="210" w:firstLineChars="100"/>
              <w:rPr>
                <w:rFonts w:hint="eastAsia" w:cs="宋体"/>
                <w:sz w:val="21"/>
                <w:szCs w:val="21"/>
              </w:rPr>
            </w:pPr>
            <w:r>
              <w:rPr>
                <w:rFonts w:hint="eastAsia" w:cs="宋体"/>
                <w:sz w:val="21"/>
                <w:szCs w:val="21"/>
              </w:rPr>
              <w:t>3.协商截止时间后，山西政府采购网（政采云平台）电子投标客户端无法接受响应文件。</w:t>
            </w:r>
          </w:p>
        </w:tc>
      </w:tr>
      <w:tr w14:paraId="3A6F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0DF6E38C">
            <w:pPr>
              <w:spacing w:line="240" w:lineRule="auto"/>
              <w:ind w:firstLine="0" w:firstLineChars="0"/>
              <w:jc w:val="center"/>
              <w:rPr>
                <w:rFonts w:hint="eastAsia" w:cs="宋体"/>
                <w:sz w:val="21"/>
                <w:szCs w:val="21"/>
              </w:rPr>
            </w:pPr>
            <w:r>
              <w:rPr>
                <w:rFonts w:hint="eastAsia" w:cs="宋体"/>
                <w:sz w:val="21"/>
                <w:szCs w:val="21"/>
              </w:rPr>
              <w:t>9</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538437B1">
            <w:pPr>
              <w:spacing w:line="240" w:lineRule="auto"/>
              <w:ind w:firstLine="0" w:firstLineChars="0"/>
              <w:jc w:val="center"/>
              <w:rPr>
                <w:rFonts w:hint="eastAsia" w:cs="宋体"/>
                <w:sz w:val="21"/>
                <w:szCs w:val="21"/>
              </w:rPr>
            </w:pPr>
            <w:r>
              <w:rPr>
                <w:rFonts w:hint="eastAsia" w:cs="宋体"/>
                <w:sz w:val="21"/>
                <w:szCs w:val="21"/>
              </w:rPr>
              <w:t>响应文件解密</w:t>
            </w:r>
          </w:p>
        </w:tc>
        <w:tc>
          <w:tcPr>
            <w:tcW w:w="6885" w:type="dxa"/>
            <w:tcBorders>
              <w:top w:val="single" w:color="000000" w:sz="4" w:space="0"/>
              <w:left w:val="single" w:color="000000" w:sz="4" w:space="0"/>
              <w:bottom w:val="single" w:color="000000" w:sz="4" w:space="0"/>
              <w:right w:val="single" w:color="000000" w:sz="4" w:space="0"/>
            </w:tcBorders>
            <w:vAlign w:val="center"/>
          </w:tcPr>
          <w:p w14:paraId="1259663B">
            <w:pPr>
              <w:ind w:firstLine="210" w:firstLineChars="100"/>
              <w:rPr>
                <w:rFonts w:hint="eastAsia" w:cs="宋体"/>
                <w:sz w:val="21"/>
                <w:szCs w:val="21"/>
              </w:rPr>
            </w:pPr>
            <w:r>
              <w:rPr>
                <w:rFonts w:hint="eastAsia" w:cs="宋体"/>
                <w:sz w:val="21"/>
                <w:szCs w:val="21"/>
              </w:rPr>
              <w:t>1.采购代理机构在响应文件递交截</w:t>
            </w:r>
            <w:r>
              <w:rPr>
                <w:rFonts w:hint="eastAsia" w:cs="宋体"/>
                <w:sz w:val="21"/>
                <w:szCs w:val="21"/>
                <w:lang w:eastAsia="zh-Hans"/>
              </w:rPr>
              <w:t>止</w:t>
            </w:r>
            <w:r>
              <w:rPr>
                <w:rFonts w:hint="eastAsia" w:cs="宋体"/>
                <w:sz w:val="21"/>
                <w:szCs w:val="21"/>
              </w:rPr>
              <w:t>时间的同一时间发出解密指令，供应商接到解密信息后，在规定的解密时间内使用加密电子响应文件时的电子CA进行解密（可远程解密）。</w:t>
            </w:r>
          </w:p>
          <w:p w14:paraId="0AB3B29D">
            <w:pPr>
              <w:ind w:firstLine="210" w:firstLineChars="100"/>
              <w:rPr>
                <w:rFonts w:hint="eastAsia" w:cs="宋体"/>
                <w:sz w:val="21"/>
                <w:szCs w:val="21"/>
              </w:rPr>
            </w:pPr>
            <w:r>
              <w:rPr>
                <w:rFonts w:hint="eastAsia" w:cs="宋体"/>
                <w:sz w:val="21"/>
                <w:szCs w:val="21"/>
              </w:rPr>
              <w:t>1.1 响应文件开启时，供应商可远程使用编制响应文件时所使用的CA数字证书对响应文件进行解密，如因供应商自身原因所导致的响应文件无法解密的情形，由供应商自行承担；</w:t>
            </w:r>
          </w:p>
          <w:p w14:paraId="2AD7E7F6">
            <w:pPr>
              <w:ind w:firstLine="210" w:firstLineChars="100"/>
              <w:rPr>
                <w:rFonts w:hint="eastAsia" w:cs="宋体"/>
                <w:sz w:val="21"/>
                <w:szCs w:val="21"/>
              </w:rPr>
            </w:pPr>
            <w:r>
              <w:rPr>
                <w:rFonts w:hint="eastAsia" w:cs="宋体"/>
                <w:sz w:val="21"/>
                <w:szCs w:val="21"/>
              </w:rPr>
              <w:t>2.使用CA数字证书对其递交的电子响应文件进行解密，解密时长为30分钟，在解密时长30分钟内未解密的，视为未递交响应文件；</w:t>
            </w:r>
          </w:p>
          <w:p w14:paraId="37EA8150">
            <w:pPr>
              <w:ind w:firstLine="210" w:firstLineChars="100"/>
              <w:rPr>
                <w:rFonts w:hint="eastAsia" w:cs="宋体"/>
                <w:sz w:val="21"/>
                <w:szCs w:val="21"/>
              </w:rPr>
            </w:pPr>
            <w:r>
              <w:rPr>
                <w:rFonts w:hint="eastAsia" w:cs="宋体"/>
                <w:sz w:val="21"/>
                <w:szCs w:val="21"/>
              </w:rPr>
              <w:t>3.解密截止时间后，供应商将无法对响应文件进行解密。除特殊情形需请示财政部门采用其他方式外，采购代理机构不得以任何理由延期解密。</w:t>
            </w:r>
          </w:p>
        </w:tc>
      </w:tr>
      <w:tr w14:paraId="199C2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6A9A737C">
            <w:pPr>
              <w:spacing w:line="240" w:lineRule="auto"/>
              <w:ind w:firstLine="0" w:firstLineChars="0"/>
              <w:jc w:val="center"/>
              <w:rPr>
                <w:rFonts w:hint="eastAsia" w:cs="宋体"/>
                <w:sz w:val="21"/>
                <w:szCs w:val="21"/>
              </w:rPr>
            </w:pPr>
            <w:r>
              <w:rPr>
                <w:rFonts w:hint="eastAsia" w:cs="宋体"/>
                <w:sz w:val="21"/>
                <w:szCs w:val="21"/>
              </w:rPr>
              <w:t>10</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424D459F">
            <w:pPr>
              <w:spacing w:line="240" w:lineRule="auto"/>
              <w:ind w:firstLine="0" w:firstLineChars="0"/>
              <w:jc w:val="center"/>
              <w:rPr>
                <w:rFonts w:hint="eastAsia" w:cs="宋体"/>
                <w:sz w:val="21"/>
                <w:szCs w:val="21"/>
              </w:rPr>
            </w:pPr>
            <w:r>
              <w:rPr>
                <w:rFonts w:hint="eastAsia" w:cs="宋体"/>
                <w:sz w:val="21"/>
                <w:szCs w:val="21"/>
              </w:rPr>
              <w:t>评审补救措施</w:t>
            </w:r>
          </w:p>
        </w:tc>
        <w:tc>
          <w:tcPr>
            <w:tcW w:w="6885" w:type="dxa"/>
            <w:tcBorders>
              <w:top w:val="single" w:color="000000" w:sz="4" w:space="0"/>
              <w:left w:val="single" w:color="000000" w:sz="4" w:space="0"/>
              <w:bottom w:val="single" w:color="000000" w:sz="4" w:space="0"/>
              <w:right w:val="single" w:color="000000" w:sz="4" w:space="0"/>
            </w:tcBorders>
            <w:vAlign w:val="center"/>
          </w:tcPr>
          <w:p w14:paraId="2974BBFB">
            <w:pPr>
              <w:ind w:firstLine="210" w:firstLineChars="100"/>
              <w:rPr>
                <w:rFonts w:hint="eastAsia" w:cs="宋体"/>
                <w:sz w:val="21"/>
                <w:szCs w:val="21"/>
              </w:rPr>
            </w:pPr>
            <w:r>
              <w:rPr>
                <w:rFonts w:hint="eastAsia" w:cs="宋体"/>
                <w:sz w:val="21"/>
                <w:szCs w:val="21"/>
              </w:rPr>
              <w:t>当出现以下情况时，应请示财政部门后启动纸质开评审，待系统恢复后，应把响应文件开启、评审结果上传至山西政府采购网（政采云平台）系统：</w:t>
            </w:r>
          </w:p>
          <w:p w14:paraId="7E5C5024">
            <w:pPr>
              <w:ind w:firstLine="210" w:firstLineChars="100"/>
              <w:rPr>
                <w:rFonts w:hint="eastAsia" w:cs="宋体"/>
                <w:sz w:val="21"/>
                <w:szCs w:val="21"/>
              </w:rPr>
            </w:pPr>
            <w:r>
              <w:rPr>
                <w:rFonts w:hint="eastAsia" w:cs="宋体"/>
                <w:sz w:val="21"/>
                <w:szCs w:val="21"/>
              </w:rPr>
              <w:t>（1）系统服务器发生故障而无法访问系统或无法使用系统；</w:t>
            </w:r>
          </w:p>
          <w:p w14:paraId="367B6B9E">
            <w:pPr>
              <w:ind w:firstLine="210" w:firstLineChars="100"/>
              <w:rPr>
                <w:rFonts w:hint="eastAsia" w:cs="宋体"/>
                <w:sz w:val="21"/>
                <w:szCs w:val="21"/>
              </w:rPr>
            </w:pPr>
            <w:r>
              <w:rPr>
                <w:rFonts w:hint="eastAsia" w:cs="宋体"/>
                <w:sz w:val="21"/>
                <w:szCs w:val="21"/>
              </w:rPr>
              <w:t>（2）系统因停电等客观因素，导致系统不能正常运行的；</w:t>
            </w:r>
          </w:p>
          <w:p w14:paraId="37DC4DA9">
            <w:pPr>
              <w:ind w:firstLine="210" w:firstLineChars="100"/>
              <w:rPr>
                <w:rFonts w:hint="eastAsia" w:cs="宋体"/>
                <w:sz w:val="21"/>
                <w:szCs w:val="21"/>
              </w:rPr>
            </w:pPr>
            <w:r>
              <w:rPr>
                <w:rFonts w:hint="eastAsia" w:cs="宋体"/>
                <w:sz w:val="21"/>
                <w:szCs w:val="21"/>
              </w:rPr>
              <w:t>（3）其他无法正常进行电子开评审的。</w:t>
            </w:r>
          </w:p>
        </w:tc>
      </w:tr>
      <w:tr w14:paraId="07317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17A72FA2">
            <w:pPr>
              <w:spacing w:line="240" w:lineRule="auto"/>
              <w:ind w:firstLine="0" w:firstLineChars="0"/>
              <w:jc w:val="center"/>
              <w:rPr>
                <w:rFonts w:hint="eastAsia" w:cs="宋体"/>
                <w:sz w:val="21"/>
                <w:szCs w:val="21"/>
              </w:rPr>
            </w:pPr>
            <w:r>
              <w:rPr>
                <w:rFonts w:hint="eastAsia" w:cs="宋体"/>
                <w:sz w:val="21"/>
                <w:szCs w:val="21"/>
              </w:rPr>
              <w:t>11</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03DB204A">
            <w:pPr>
              <w:spacing w:line="240" w:lineRule="auto"/>
              <w:ind w:firstLine="0" w:firstLineChars="0"/>
              <w:jc w:val="center"/>
              <w:rPr>
                <w:rFonts w:hint="eastAsia" w:cs="宋体"/>
                <w:sz w:val="21"/>
                <w:szCs w:val="21"/>
              </w:rPr>
            </w:pPr>
            <w:r>
              <w:rPr>
                <w:rFonts w:hint="eastAsia" w:cs="宋体"/>
                <w:sz w:val="21"/>
                <w:szCs w:val="21"/>
              </w:rPr>
              <w:t>协商保证金</w:t>
            </w:r>
          </w:p>
        </w:tc>
        <w:tc>
          <w:tcPr>
            <w:tcW w:w="6885" w:type="dxa"/>
            <w:tcBorders>
              <w:top w:val="single" w:color="000000" w:sz="4" w:space="0"/>
              <w:left w:val="single" w:color="000000" w:sz="4" w:space="0"/>
              <w:bottom w:val="single" w:color="000000" w:sz="4" w:space="0"/>
              <w:right w:val="single" w:color="000000" w:sz="4" w:space="0"/>
            </w:tcBorders>
            <w:vAlign w:val="center"/>
          </w:tcPr>
          <w:p w14:paraId="08726079">
            <w:pPr>
              <w:ind w:firstLine="210" w:firstLineChars="100"/>
              <w:rPr>
                <w:rFonts w:hint="eastAsia" w:cs="宋体"/>
                <w:sz w:val="21"/>
                <w:szCs w:val="21"/>
              </w:rPr>
            </w:pPr>
            <w:r>
              <w:rPr>
                <w:rFonts w:hint="eastAsia" w:cs="宋体"/>
                <w:sz w:val="21"/>
                <w:szCs w:val="21"/>
              </w:rPr>
              <w:t>本项目要求提交协商保证金，保证金金额：</w:t>
            </w:r>
            <w:r>
              <w:rPr>
                <w:rFonts w:hint="eastAsia" w:cs="宋体"/>
                <w:b/>
                <w:bCs/>
                <w:sz w:val="21"/>
                <w:szCs w:val="21"/>
              </w:rPr>
              <w:t>第1包：3420元；第2包：700元；第3包：860元；第4包：910元；第5包：890元；第6包：590元；第7包：630元。</w:t>
            </w:r>
          </w:p>
          <w:p w14:paraId="26EBAE2B">
            <w:pPr>
              <w:ind w:firstLine="211" w:firstLineChars="100"/>
              <w:rPr>
                <w:rFonts w:hint="eastAsia" w:cs="宋体"/>
                <w:b/>
                <w:bCs/>
                <w:sz w:val="21"/>
                <w:szCs w:val="21"/>
              </w:rPr>
            </w:pPr>
            <w:r>
              <w:rPr>
                <w:rFonts w:hint="eastAsia" w:cs="宋体"/>
                <w:b/>
                <w:bCs/>
                <w:sz w:val="21"/>
                <w:szCs w:val="21"/>
              </w:rPr>
              <w:t>开户名称：</w:t>
            </w:r>
            <w:r>
              <w:rPr>
                <w:rFonts w:hint="eastAsia" w:cs="宋体"/>
                <w:b/>
                <w:bCs/>
                <w:sz w:val="21"/>
                <w:szCs w:val="21"/>
                <w:lang w:eastAsia="zh-CN"/>
              </w:rPr>
              <w:t>山西中泰项目管理咨询有限公司</w:t>
            </w:r>
            <w:r>
              <w:rPr>
                <w:rFonts w:hint="eastAsia" w:cs="宋体"/>
                <w:b/>
                <w:bCs/>
                <w:sz w:val="21"/>
                <w:szCs w:val="21"/>
              </w:rPr>
              <w:t xml:space="preserve">  </w:t>
            </w:r>
          </w:p>
          <w:p w14:paraId="3A85618B">
            <w:pPr>
              <w:ind w:firstLine="211" w:firstLineChars="100"/>
              <w:rPr>
                <w:rFonts w:hint="eastAsia" w:cs="宋体"/>
                <w:b/>
                <w:bCs/>
                <w:sz w:val="21"/>
                <w:szCs w:val="21"/>
              </w:rPr>
            </w:pPr>
            <w:r>
              <w:rPr>
                <w:rFonts w:hint="eastAsia" w:cs="宋体"/>
                <w:b/>
                <w:bCs/>
                <w:sz w:val="21"/>
                <w:szCs w:val="21"/>
              </w:rPr>
              <w:t>开户银行：</w:t>
            </w:r>
            <w:r>
              <w:rPr>
                <w:rFonts w:hint="eastAsia"/>
                <w:b/>
                <w:bCs/>
                <w:sz w:val="21"/>
                <w:szCs w:val="21"/>
              </w:rPr>
              <w:t>招商银行太原分行营业部</w:t>
            </w:r>
            <w:r>
              <w:rPr>
                <w:rFonts w:hint="eastAsia" w:cs="宋体"/>
                <w:b/>
                <w:bCs/>
                <w:sz w:val="21"/>
                <w:szCs w:val="21"/>
              </w:rPr>
              <w:t xml:space="preserve">  </w:t>
            </w:r>
          </w:p>
          <w:p w14:paraId="29FBD4A2">
            <w:pPr>
              <w:ind w:firstLine="211" w:firstLineChars="100"/>
              <w:rPr>
                <w:rFonts w:hint="eastAsia" w:cs="宋体"/>
                <w:b/>
                <w:bCs/>
                <w:sz w:val="21"/>
                <w:szCs w:val="21"/>
              </w:rPr>
            </w:pPr>
            <w:r>
              <w:rPr>
                <w:rFonts w:hint="eastAsia" w:cs="宋体"/>
                <w:b/>
                <w:bCs/>
                <w:sz w:val="21"/>
                <w:szCs w:val="21"/>
              </w:rPr>
              <w:t>银行账号：</w:t>
            </w:r>
            <w:r>
              <w:rPr>
                <w:rFonts w:hint="eastAsia" w:cs="宋体"/>
                <w:b/>
                <w:bCs/>
                <w:sz w:val="21"/>
                <w:szCs w:val="21"/>
                <w:lang w:val="en-US" w:eastAsia="zh-CN"/>
              </w:rPr>
              <w:t>351905707610902</w:t>
            </w:r>
          </w:p>
          <w:p w14:paraId="3D191B1A">
            <w:pPr>
              <w:ind w:firstLine="211" w:firstLineChars="100"/>
              <w:rPr>
                <w:rFonts w:hint="eastAsia"/>
              </w:rPr>
            </w:pPr>
            <w:r>
              <w:rPr>
                <w:rFonts w:hint="eastAsia" w:cs="宋体"/>
                <w:b/>
                <w:bCs/>
                <w:sz w:val="21"/>
                <w:szCs w:val="21"/>
              </w:rPr>
              <w:t>行    号：</w:t>
            </w:r>
            <w:r>
              <w:rPr>
                <w:rFonts w:hint="eastAsia"/>
                <w:b/>
                <w:bCs/>
                <w:lang w:val="en-US" w:eastAsia="zh-CN"/>
              </w:rPr>
              <w:t>308161039026</w:t>
            </w:r>
          </w:p>
        </w:tc>
      </w:tr>
      <w:tr w14:paraId="12C17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108316D8">
            <w:pPr>
              <w:spacing w:line="240" w:lineRule="auto"/>
              <w:ind w:firstLine="0" w:firstLineChars="0"/>
              <w:jc w:val="center"/>
              <w:rPr>
                <w:rFonts w:hint="eastAsia" w:cs="宋体"/>
                <w:sz w:val="21"/>
                <w:szCs w:val="21"/>
              </w:rPr>
            </w:pPr>
            <w:r>
              <w:rPr>
                <w:rFonts w:hint="eastAsia" w:cs="宋体"/>
                <w:sz w:val="21"/>
                <w:szCs w:val="21"/>
              </w:rPr>
              <w:t>12</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1010211B">
            <w:pPr>
              <w:spacing w:line="240" w:lineRule="auto"/>
              <w:ind w:firstLine="0" w:firstLineChars="0"/>
              <w:jc w:val="center"/>
              <w:rPr>
                <w:rFonts w:hint="eastAsia" w:cs="宋体"/>
                <w:sz w:val="21"/>
                <w:szCs w:val="21"/>
              </w:rPr>
            </w:pPr>
            <w:r>
              <w:rPr>
                <w:rFonts w:hint="eastAsia" w:cs="宋体"/>
                <w:sz w:val="21"/>
                <w:szCs w:val="21"/>
              </w:rPr>
              <w:t>现场踏勘</w:t>
            </w:r>
          </w:p>
        </w:tc>
        <w:tc>
          <w:tcPr>
            <w:tcW w:w="6885" w:type="dxa"/>
            <w:tcBorders>
              <w:top w:val="single" w:color="000000" w:sz="4" w:space="0"/>
              <w:left w:val="single" w:color="000000" w:sz="4" w:space="0"/>
              <w:bottom w:val="single" w:color="000000" w:sz="4" w:space="0"/>
              <w:right w:val="single" w:color="000000" w:sz="4" w:space="0"/>
            </w:tcBorders>
            <w:vAlign w:val="center"/>
          </w:tcPr>
          <w:p w14:paraId="55D2CAF8">
            <w:pPr>
              <w:spacing w:line="240" w:lineRule="auto"/>
              <w:ind w:firstLine="0" w:firstLineChars="0"/>
              <w:rPr>
                <w:rFonts w:hint="eastAsia" w:cs="宋体"/>
                <w:sz w:val="21"/>
                <w:szCs w:val="21"/>
              </w:rPr>
            </w:pPr>
            <w:r>
              <w:rPr>
                <w:rFonts w:hint="eastAsia" w:cs="宋体"/>
                <w:sz w:val="21"/>
                <w:szCs w:val="21"/>
              </w:rPr>
              <w:t xml:space="preserve">本项目 □是 </w:t>
            </w:r>
            <w:r>
              <w:rPr>
                <w:rFonts w:hint="eastAsia" w:cs="宋体"/>
                <w:sz w:val="21"/>
                <w:szCs w:val="21"/>
              </w:rPr>
              <w:sym w:font="Wingdings 2" w:char="0052"/>
            </w:r>
            <w:r>
              <w:rPr>
                <w:rFonts w:hint="eastAsia" w:cs="宋体"/>
                <w:sz w:val="21"/>
                <w:szCs w:val="21"/>
              </w:rPr>
              <w:t>否 现场踏勘</w:t>
            </w:r>
          </w:p>
        </w:tc>
      </w:tr>
      <w:tr w14:paraId="04A31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22AC59C3">
            <w:pPr>
              <w:spacing w:line="240" w:lineRule="auto"/>
              <w:ind w:firstLine="0" w:firstLineChars="0"/>
              <w:jc w:val="center"/>
              <w:rPr>
                <w:rFonts w:hint="eastAsia" w:cs="宋体"/>
                <w:sz w:val="21"/>
                <w:szCs w:val="21"/>
              </w:rPr>
            </w:pPr>
            <w:r>
              <w:rPr>
                <w:rFonts w:hint="eastAsia" w:cs="宋体"/>
                <w:sz w:val="21"/>
                <w:szCs w:val="21"/>
              </w:rPr>
              <w:t>13</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48FC58C5">
            <w:pPr>
              <w:spacing w:line="240" w:lineRule="auto"/>
              <w:ind w:firstLine="0" w:firstLineChars="0"/>
              <w:jc w:val="center"/>
              <w:rPr>
                <w:rFonts w:hint="eastAsia" w:cs="宋体"/>
                <w:sz w:val="21"/>
                <w:szCs w:val="21"/>
              </w:rPr>
            </w:pPr>
            <w:r>
              <w:rPr>
                <w:rFonts w:hint="eastAsia" w:cs="宋体"/>
                <w:sz w:val="21"/>
                <w:szCs w:val="21"/>
              </w:rPr>
              <w:t>标前会</w:t>
            </w:r>
          </w:p>
        </w:tc>
        <w:tc>
          <w:tcPr>
            <w:tcW w:w="6885" w:type="dxa"/>
            <w:tcBorders>
              <w:top w:val="single" w:color="000000" w:sz="4" w:space="0"/>
              <w:left w:val="single" w:color="000000" w:sz="4" w:space="0"/>
              <w:bottom w:val="single" w:color="000000" w:sz="4" w:space="0"/>
              <w:right w:val="single" w:color="000000" w:sz="4" w:space="0"/>
            </w:tcBorders>
            <w:vAlign w:val="center"/>
          </w:tcPr>
          <w:p w14:paraId="13E6499F">
            <w:pPr>
              <w:spacing w:line="240" w:lineRule="auto"/>
              <w:ind w:firstLine="0" w:firstLineChars="0"/>
              <w:rPr>
                <w:rFonts w:hint="eastAsia" w:cs="宋体"/>
                <w:sz w:val="21"/>
                <w:szCs w:val="21"/>
              </w:rPr>
            </w:pPr>
            <w:r>
              <w:rPr>
                <w:rFonts w:hint="eastAsia" w:cs="宋体"/>
                <w:sz w:val="21"/>
                <w:szCs w:val="21"/>
              </w:rPr>
              <w:t xml:space="preserve">本项目 □是 </w:t>
            </w:r>
            <w:r>
              <w:rPr>
                <w:rFonts w:hint="eastAsia" w:cs="宋体"/>
                <w:sz w:val="21"/>
                <w:szCs w:val="21"/>
              </w:rPr>
              <w:sym w:font="Wingdings 2" w:char="0052"/>
            </w:r>
            <w:r>
              <w:rPr>
                <w:rFonts w:hint="eastAsia" w:cs="宋体"/>
                <w:sz w:val="21"/>
                <w:szCs w:val="21"/>
              </w:rPr>
              <w:t>否 召开标前会</w:t>
            </w:r>
          </w:p>
        </w:tc>
      </w:tr>
      <w:tr w14:paraId="38FB3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0032D9A7">
            <w:pPr>
              <w:spacing w:line="240" w:lineRule="auto"/>
              <w:ind w:firstLine="0" w:firstLineChars="0"/>
              <w:jc w:val="center"/>
              <w:rPr>
                <w:rFonts w:hint="eastAsia" w:cs="宋体"/>
                <w:sz w:val="21"/>
                <w:szCs w:val="21"/>
              </w:rPr>
            </w:pPr>
            <w:r>
              <w:rPr>
                <w:rFonts w:hint="eastAsia" w:cs="宋体"/>
                <w:sz w:val="21"/>
                <w:szCs w:val="21"/>
              </w:rPr>
              <w:t>14</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39D48B53">
            <w:pPr>
              <w:spacing w:line="240" w:lineRule="auto"/>
              <w:ind w:firstLine="0" w:firstLineChars="0"/>
              <w:jc w:val="center"/>
              <w:rPr>
                <w:rFonts w:hint="eastAsia" w:cs="宋体"/>
                <w:sz w:val="21"/>
                <w:szCs w:val="21"/>
              </w:rPr>
            </w:pPr>
            <w:r>
              <w:rPr>
                <w:rFonts w:hint="eastAsia" w:cs="宋体"/>
                <w:sz w:val="21"/>
                <w:szCs w:val="21"/>
              </w:rPr>
              <w:t>协商有效期</w:t>
            </w:r>
          </w:p>
        </w:tc>
        <w:tc>
          <w:tcPr>
            <w:tcW w:w="6885" w:type="dxa"/>
            <w:tcBorders>
              <w:top w:val="single" w:color="000000" w:sz="4" w:space="0"/>
              <w:left w:val="single" w:color="000000" w:sz="4" w:space="0"/>
              <w:bottom w:val="single" w:color="000000" w:sz="4" w:space="0"/>
              <w:right w:val="single" w:color="000000" w:sz="4" w:space="0"/>
            </w:tcBorders>
            <w:vAlign w:val="center"/>
          </w:tcPr>
          <w:p w14:paraId="29F1B6B6">
            <w:pPr>
              <w:spacing w:line="240" w:lineRule="auto"/>
              <w:ind w:firstLine="0" w:firstLineChars="0"/>
              <w:jc w:val="left"/>
              <w:rPr>
                <w:rFonts w:hint="eastAsia" w:cs="宋体"/>
                <w:sz w:val="21"/>
                <w:szCs w:val="21"/>
              </w:rPr>
            </w:pPr>
            <w:r>
              <w:rPr>
                <w:rFonts w:hint="eastAsia" w:cs="宋体"/>
                <w:sz w:val="21"/>
                <w:szCs w:val="21"/>
              </w:rPr>
              <w:t>90日历天（从提交响应文件日起计算）</w:t>
            </w:r>
          </w:p>
        </w:tc>
      </w:tr>
      <w:tr w14:paraId="089F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189BDC27">
            <w:pPr>
              <w:ind w:firstLine="0" w:firstLineChars="0"/>
              <w:jc w:val="center"/>
              <w:rPr>
                <w:rFonts w:hint="eastAsia" w:cs="宋体"/>
                <w:sz w:val="21"/>
                <w:szCs w:val="21"/>
              </w:rPr>
            </w:pPr>
            <w:r>
              <w:rPr>
                <w:rFonts w:hint="eastAsia" w:cs="宋体"/>
                <w:sz w:val="21"/>
                <w:szCs w:val="21"/>
              </w:rPr>
              <w:t>15</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2E599218">
            <w:pPr>
              <w:ind w:firstLine="0" w:firstLineChars="0"/>
              <w:jc w:val="center"/>
              <w:rPr>
                <w:rFonts w:hint="eastAsia" w:cs="宋体"/>
                <w:sz w:val="21"/>
                <w:szCs w:val="21"/>
              </w:rPr>
            </w:pPr>
            <w:r>
              <w:rPr>
                <w:rFonts w:hint="eastAsia" w:cs="宋体"/>
                <w:sz w:val="21"/>
                <w:szCs w:val="21"/>
              </w:rPr>
              <w:t>评审小组的组建</w:t>
            </w:r>
          </w:p>
        </w:tc>
        <w:tc>
          <w:tcPr>
            <w:tcW w:w="6885" w:type="dxa"/>
            <w:tcBorders>
              <w:top w:val="single" w:color="000000" w:sz="4" w:space="0"/>
              <w:left w:val="single" w:color="000000" w:sz="4" w:space="0"/>
              <w:bottom w:val="single" w:color="000000" w:sz="4" w:space="0"/>
              <w:right w:val="single" w:color="000000" w:sz="4" w:space="0"/>
            </w:tcBorders>
            <w:vAlign w:val="center"/>
          </w:tcPr>
          <w:p w14:paraId="3D4678F6">
            <w:pPr>
              <w:pStyle w:val="13"/>
              <w:ind w:firstLine="0" w:firstLineChars="0"/>
              <w:rPr>
                <w:rFonts w:hint="eastAsia" w:ascii="宋体" w:hAnsi="宋体" w:cs="宋体"/>
                <w:sz w:val="21"/>
                <w:szCs w:val="21"/>
              </w:rPr>
            </w:pPr>
            <w:r>
              <w:rPr>
                <w:rFonts w:hint="eastAsia" w:ascii="宋体" w:hAnsi="宋体" w:cs="宋体"/>
                <w:sz w:val="21"/>
                <w:szCs w:val="21"/>
              </w:rPr>
              <w:t>评审小组由3人构成，其中采购人代表1人，专家2人。</w:t>
            </w:r>
          </w:p>
          <w:p w14:paraId="539B51D4">
            <w:pPr>
              <w:pStyle w:val="13"/>
              <w:ind w:firstLine="0" w:firstLineChars="0"/>
            </w:pPr>
            <w:r>
              <w:rPr>
                <w:rFonts w:hint="eastAsia" w:ascii="宋体" w:hAnsi="宋体" w:cs="宋体"/>
                <w:sz w:val="21"/>
                <w:szCs w:val="21"/>
              </w:rPr>
              <w:t>专家确定方式：从山西省政府采购评审专家库内相关专业的专家名单中随机抽取。</w:t>
            </w:r>
          </w:p>
        </w:tc>
      </w:tr>
      <w:tr w14:paraId="0350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14:paraId="596B58A9">
            <w:pPr>
              <w:spacing w:line="240" w:lineRule="auto"/>
              <w:ind w:firstLine="0" w:firstLineChars="0"/>
              <w:jc w:val="center"/>
              <w:rPr>
                <w:rFonts w:hint="eastAsia" w:cs="宋体"/>
                <w:sz w:val="21"/>
                <w:szCs w:val="21"/>
              </w:rPr>
            </w:pPr>
            <w:r>
              <w:rPr>
                <w:rFonts w:hint="eastAsia" w:cs="宋体"/>
                <w:sz w:val="21"/>
                <w:szCs w:val="21"/>
              </w:rPr>
              <w:t>16</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14:paraId="063526BC">
            <w:pPr>
              <w:spacing w:line="240" w:lineRule="auto"/>
              <w:ind w:firstLine="0" w:firstLineChars="0"/>
              <w:jc w:val="center"/>
              <w:rPr>
                <w:rFonts w:hint="eastAsia" w:cs="宋体"/>
                <w:sz w:val="21"/>
                <w:szCs w:val="21"/>
              </w:rPr>
            </w:pPr>
            <w:r>
              <w:rPr>
                <w:rFonts w:hint="eastAsia" w:cs="宋体"/>
                <w:sz w:val="21"/>
                <w:szCs w:val="21"/>
              </w:rPr>
              <w:t>成交服务费的支付</w:t>
            </w:r>
          </w:p>
        </w:tc>
        <w:tc>
          <w:tcPr>
            <w:tcW w:w="6885" w:type="dxa"/>
            <w:tcBorders>
              <w:top w:val="single" w:color="000000" w:sz="4" w:space="0"/>
              <w:left w:val="single" w:color="000000" w:sz="4" w:space="0"/>
              <w:bottom w:val="single" w:color="000000" w:sz="4" w:space="0"/>
              <w:right w:val="single" w:color="000000" w:sz="4" w:space="0"/>
            </w:tcBorders>
            <w:vAlign w:val="center"/>
          </w:tcPr>
          <w:p w14:paraId="401BBDE2">
            <w:pPr>
              <w:ind w:left="48" w:leftChars="20" w:right="48" w:rightChars="20" w:firstLine="0" w:firstLineChars="0"/>
              <w:rPr>
                <w:rFonts w:hint="eastAsia" w:cs="宋体"/>
                <w:sz w:val="21"/>
                <w:szCs w:val="21"/>
                <w:lang w:eastAsia="zh-Hans"/>
              </w:rPr>
            </w:pPr>
            <w:r>
              <w:rPr>
                <w:rFonts w:hint="eastAsia" w:cs="宋体"/>
                <w:sz w:val="21"/>
                <w:szCs w:val="21"/>
                <w:lang w:eastAsia="zh-Hans"/>
              </w:rPr>
              <w:t>成交服务费按照国家计委计价格[2002]1980号、国家发改委发改价格[2011]534号文件规定的80%计取，由成交供应商在领取成交通知书时向采购代理机构一次性支付。</w:t>
            </w:r>
          </w:p>
        </w:tc>
      </w:tr>
      <w:tr w14:paraId="18771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660" w:type="dxa"/>
            <w:vMerge w:val="restart"/>
            <w:tcBorders>
              <w:top w:val="single" w:color="000000" w:sz="4" w:space="0"/>
              <w:left w:val="single" w:color="000000" w:sz="4" w:space="0"/>
              <w:right w:val="single" w:color="000000" w:sz="4" w:space="0"/>
            </w:tcBorders>
            <w:vAlign w:val="center"/>
          </w:tcPr>
          <w:p w14:paraId="3CB819D4">
            <w:pPr>
              <w:ind w:firstLine="0" w:firstLineChars="0"/>
              <w:jc w:val="center"/>
              <w:rPr>
                <w:rFonts w:hint="eastAsia" w:cs="宋体"/>
                <w:sz w:val="21"/>
                <w:szCs w:val="21"/>
              </w:rPr>
            </w:pPr>
            <w:r>
              <w:rPr>
                <w:rFonts w:hint="eastAsia" w:cs="宋体"/>
                <w:sz w:val="21"/>
                <w:szCs w:val="21"/>
              </w:rPr>
              <w:t>17</w:t>
            </w:r>
          </w:p>
        </w:tc>
        <w:tc>
          <w:tcPr>
            <w:tcW w:w="1005" w:type="dxa"/>
            <w:vMerge w:val="restart"/>
            <w:tcBorders>
              <w:top w:val="single" w:color="000000" w:sz="4" w:space="0"/>
              <w:left w:val="single" w:color="000000" w:sz="4" w:space="0"/>
              <w:right w:val="single" w:color="000000" w:sz="4" w:space="0"/>
            </w:tcBorders>
            <w:vAlign w:val="center"/>
          </w:tcPr>
          <w:p w14:paraId="7DC3AC10">
            <w:pPr>
              <w:ind w:firstLine="0" w:firstLineChars="0"/>
              <w:jc w:val="center"/>
              <w:rPr>
                <w:rFonts w:hint="eastAsia" w:cs="宋体"/>
                <w:sz w:val="21"/>
                <w:szCs w:val="21"/>
              </w:rPr>
            </w:pPr>
            <w:r>
              <w:rPr>
                <w:rFonts w:hint="eastAsia" w:cs="宋体"/>
                <w:sz w:val="21"/>
                <w:szCs w:val="21"/>
              </w:rPr>
              <w:t>政府采购政策要求</w:t>
            </w:r>
          </w:p>
        </w:tc>
        <w:tc>
          <w:tcPr>
            <w:tcW w:w="978" w:type="dxa"/>
            <w:vMerge w:val="restart"/>
            <w:tcBorders>
              <w:top w:val="single" w:color="000000" w:sz="4" w:space="0"/>
              <w:left w:val="single" w:color="000000" w:sz="4" w:space="0"/>
              <w:right w:val="single" w:color="000000" w:sz="4" w:space="0"/>
            </w:tcBorders>
            <w:vAlign w:val="center"/>
          </w:tcPr>
          <w:p w14:paraId="56ACCEAF">
            <w:pPr>
              <w:ind w:firstLine="0" w:firstLineChars="0"/>
              <w:jc w:val="center"/>
              <w:rPr>
                <w:rFonts w:hint="eastAsia" w:cs="宋体"/>
                <w:sz w:val="21"/>
                <w:szCs w:val="21"/>
              </w:rPr>
            </w:pPr>
            <w:r>
              <w:rPr>
                <w:rFonts w:hint="eastAsia" w:cs="宋体"/>
                <w:sz w:val="21"/>
                <w:szCs w:val="21"/>
              </w:rPr>
              <w:t>节能产品</w:t>
            </w:r>
          </w:p>
        </w:tc>
        <w:tc>
          <w:tcPr>
            <w:tcW w:w="6885" w:type="dxa"/>
            <w:tcBorders>
              <w:top w:val="single" w:color="000000" w:sz="4" w:space="0"/>
              <w:left w:val="single" w:color="000000" w:sz="4" w:space="0"/>
              <w:right w:val="single" w:color="000000" w:sz="4" w:space="0"/>
            </w:tcBorders>
            <w:vAlign w:val="center"/>
          </w:tcPr>
          <w:p w14:paraId="3E81E691">
            <w:pPr>
              <w:ind w:left="48" w:leftChars="20" w:right="48" w:rightChars="20" w:firstLine="0" w:firstLineChars="0"/>
              <w:rPr>
                <w:rFonts w:hint="eastAsia" w:cs="宋体"/>
                <w:sz w:val="21"/>
                <w:szCs w:val="21"/>
              </w:rPr>
            </w:pPr>
            <w:r>
              <w:rPr>
                <w:rFonts w:hint="eastAsia" w:cs="宋体"/>
                <w:sz w:val="21"/>
                <w:szCs w:val="21"/>
              </w:rPr>
              <w:t>凡涉及最新公布的《节能产品政府采购品目清单》（财库〔2019〕19号）标注“★”的政府强制采购节能产品，供应商须提供所投产品国家确定的认证机构出具的、处于有效期之内的节能产品认证证书。</w:t>
            </w:r>
          </w:p>
        </w:tc>
      </w:tr>
      <w:tr w14:paraId="4B26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dxa"/>
            <w:vMerge w:val="continue"/>
            <w:tcBorders>
              <w:left w:val="single" w:color="000000" w:sz="4" w:space="0"/>
              <w:right w:val="single" w:color="000000" w:sz="4" w:space="0"/>
            </w:tcBorders>
            <w:vAlign w:val="center"/>
          </w:tcPr>
          <w:p w14:paraId="2CCA5B42">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6A1BB2F7">
            <w:pPr>
              <w:ind w:firstLine="0" w:firstLineChars="0"/>
              <w:jc w:val="center"/>
              <w:rPr>
                <w:rFonts w:hint="eastAsia" w:cs="宋体"/>
                <w:sz w:val="21"/>
                <w:szCs w:val="21"/>
              </w:rPr>
            </w:pPr>
          </w:p>
        </w:tc>
        <w:tc>
          <w:tcPr>
            <w:tcW w:w="978" w:type="dxa"/>
            <w:vMerge w:val="continue"/>
            <w:tcBorders>
              <w:left w:val="single" w:color="000000" w:sz="4" w:space="0"/>
              <w:bottom w:val="single" w:color="000000" w:sz="4" w:space="0"/>
              <w:right w:val="single" w:color="000000" w:sz="4" w:space="0"/>
            </w:tcBorders>
            <w:vAlign w:val="center"/>
          </w:tcPr>
          <w:p w14:paraId="43AD8C37">
            <w:pPr>
              <w:ind w:firstLine="0" w:firstLineChars="0"/>
              <w:jc w:val="center"/>
              <w:rPr>
                <w:rFonts w:hint="eastAsia" w:cs="宋体"/>
                <w:sz w:val="21"/>
                <w:szCs w:val="21"/>
              </w:rPr>
            </w:pPr>
          </w:p>
        </w:tc>
        <w:tc>
          <w:tcPr>
            <w:tcW w:w="6885" w:type="dxa"/>
            <w:tcBorders>
              <w:left w:val="single" w:color="000000" w:sz="4" w:space="0"/>
              <w:right w:val="single" w:color="000000" w:sz="4" w:space="0"/>
            </w:tcBorders>
            <w:vAlign w:val="center"/>
          </w:tcPr>
          <w:p w14:paraId="73E8F5B1">
            <w:pPr>
              <w:spacing w:line="240" w:lineRule="auto"/>
              <w:ind w:left="48" w:leftChars="20" w:right="48" w:rightChars="20" w:firstLine="0" w:firstLineChars="0"/>
              <w:rPr>
                <w:rFonts w:hint="eastAsia" w:cs="宋体"/>
                <w:sz w:val="21"/>
                <w:szCs w:val="21"/>
              </w:rPr>
            </w:pPr>
            <w:r>
              <w:rPr>
                <w:rFonts w:hint="eastAsia" w:cs="宋体"/>
                <w:sz w:val="21"/>
                <w:szCs w:val="21"/>
              </w:rPr>
              <w:t>提供的货物有最新公布的《节能产品政府采购品目清单》中强制采购产品以外的其他节能产品的予以优先采购。</w:t>
            </w:r>
          </w:p>
        </w:tc>
      </w:tr>
      <w:tr w14:paraId="67382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dxa"/>
            <w:vMerge w:val="continue"/>
            <w:tcBorders>
              <w:left w:val="single" w:color="000000" w:sz="4" w:space="0"/>
              <w:right w:val="single" w:color="000000" w:sz="4" w:space="0"/>
            </w:tcBorders>
            <w:vAlign w:val="center"/>
          </w:tcPr>
          <w:p w14:paraId="1C4C5E1A">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38C2C3A4">
            <w:pPr>
              <w:ind w:firstLine="0" w:firstLineChars="0"/>
              <w:jc w:val="center"/>
              <w:rPr>
                <w:rFonts w:hint="eastAsia" w:cs="宋体"/>
                <w:sz w:val="21"/>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22D84D43">
            <w:pPr>
              <w:spacing w:line="240" w:lineRule="auto"/>
              <w:ind w:firstLine="0" w:firstLineChars="0"/>
              <w:jc w:val="center"/>
              <w:rPr>
                <w:rFonts w:hint="eastAsia" w:cs="宋体"/>
                <w:sz w:val="21"/>
                <w:szCs w:val="21"/>
              </w:rPr>
            </w:pPr>
            <w:r>
              <w:rPr>
                <w:rFonts w:hint="eastAsia" w:cs="宋体"/>
                <w:sz w:val="21"/>
                <w:szCs w:val="21"/>
              </w:rPr>
              <w:t>环境标志</w:t>
            </w:r>
          </w:p>
          <w:p w14:paraId="5F18BF48">
            <w:pPr>
              <w:spacing w:line="240" w:lineRule="auto"/>
              <w:ind w:firstLine="0" w:firstLineChars="0"/>
              <w:jc w:val="center"/>
              <w:rPr>
                <w:rFonts w:hint="eastAsia" w:cs="宋体"/>
                <w:sz w:val="21"/>
                <w:szCs w:val="21"/>
              </w:rPr>
            </w:pPr>
            <w:r>
              <w:rPr>
                <w:rFonts w:hint="eastAsia" w:cs="宋体"/>
                <w:sz w:val="21"/>
                <w:szCs w:val="21"/>
              </w:rPr>
              <w:t>产   品</w:t>
            </w:r>
          </w:p>
        </w:tc>
        <w:tc>
          <w:tcPr>
            <w:tcW w:w="6885" w:type="dxa"/>
            <w:tcBorders>
              <w:left w:val="single" w:color="000000" w:sz="4" w:space="0"/>
              <w:right w:val="single" w:color="000000" w:sz="4" w:space="0"/>
            </w:tcBorders>
            <w:vAlign w:val="center"/>
          </w:tcPr>
          <w:p w14:paraId="536F12FC">
            <w:pPr>
              <w:spacing w:line="240" w:lineRule="auto"/>
              <w:ind w:left="48" w:leftChars="20" w:right="48" w:rightChars="20" w:firstLine="0" w:firstLineChars="0"/>
              <w:rPr>
                <w:rFonts w:hint="eastAsia" w:cs="宋体"/>
                <w:sz w:val="21"/>
                <w:szCs w:val="21"/>
              </w:rPr>
            </w:pPr>
            <w:r>
              <w:rPr>
                <w:rFonts w:hint="eastAsia" w:cs="宋体"/>
                <w:sz w:val="21"/>
                <w:szCs w:val="21"/>
              </w:rPr>
              <w:t>提供的货物有最新公布的《环境标志产品政府采购品目清单》（财库〔2019〕18号）中产品的予以优先采购。</w:t>
            </w:r>
          </w:p>
        </w:tc>
      </w:tr>
      <w:tr w14:paraId="23C6E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dxa"/>
            <w:vMerge w:val="continue"/>
            <w:tcBorders>
              <w:left w:val="single" w:color="000000" w:sz="4" w:space="0"/>
              <w:right w:val="single" w:color="000000" w:sz="4" w:space="0"/>
            </w:tcBorders>
            <w:vAlign w:val="center"/>
          </w:tcPr>
          <w:p w14:paraId="6F6E7C98">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7CAEB705">
            <w:pPr>
              <w:ind w:firstLine="0" w:firstLineChars="0"/>
              <w:jc w:val="center"/>
              <w:rPr>
                <w:rFonts w:hint="eastAsia" w:cs="宋体"/>
                <w:sz w:val="21"/>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55B038EB">
            <w:pPr>
              <w:spacing w:line="240" w:lineRule="auto"/>
              <w:ind w:firstLine="0" w:firstLineChars="0"/>
              <w:jc w:val="center"/>
              <w:rPr>
                <w:rFonts w:hint="eastAsia" w:cs="宋体"/>
                <w:sz w:val="21"/>
                <w:szCs w:val="21"/>
              </w:rPr>
            </w:pPr>
            <w:r>
              <w:rPr>
                <w:rFonts w:hint="eastAsia" w:cs="宋体"/>
                <w:sz w:val="21"/>
                <w:szCs w:val="21"/>
              </w:rPr>
              <w:t>正版软件</w:t>
            </w:r>
          </w:p>
          <w:p w14:paraId="6484842F">
            <w:pPr>
              <w:spacing w:line="240" w:lineRule="auto"/>
              <w:ind w:firstLine="0" w:firstLineChars="0"/>
              <w:jc w:val="center"/>
              <w:rPr>
                <w:rFonts w:hint="eastAsia" w:cs="宋体"/>
                <w:sz w:val="21"/>
                <w:szCs w:val="21"/>
              </w:rPr>
            </w:pPr>
            <w:r>
              <w:rPr>
                <w:rFonts w:hint="eastAsia" w:cs="宋体"/>
                <w:sz w:val="21"/>
                <w:szCs w:val="21"/>
              </w:rPr>
              <w:t>要   求</w:t>
            </w:r>
          </w:p>
        </w:tc>
        <w:tc>
          <w:tcPr>
            <w:tcW w:w="6885" w:type="dxa"/>
            <w:tcBorders>
              <w:left w:val="single" w:color="000000" w:sz="4" w:space="0"/>
              <w:right w:val="single" w:color="000000" w:sz="4" w:space="0"/>
            </w:tcBorders>
            <w:vAlign w:val="center"/>
          </w:tcPr>
          <w:p w14:paraId="4ACFDFBB">
            <w:pPr>
              <w:spacing w:line="240" w:lineRule="auto"/>
              <w:ind w:left="48" w:leftChars="20" w:right="48" w:rightChars="20" w:firstLine="0" w:firstLineChars="0"/>
              <w:rPr>
                <w:rFonts w:hint="eastAsia" w:cs="宋体"/>
                <w:sz w:val="21"/>
                <w:szCs w:val="21"/>
              </w:rPr>
            </w:pPr>
            <w:r>
              <w:rPr>
                <w:rFonts w:hint="eastAsia" w:cs="宋体"/>
                <w:sz w:val="21"/>
                <w:szCs w:val="21"/>
              </w:rPr>
              <w:t>采购项目中如含有计算机，必须预装正版操作系统软件产品，所采购的其他软件必须为正版软件。</w:t>
            </w:r>
          </w:p>
        </w:tc>
      </w:tr>
      <w:tr w14:paraId="3E7F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dxa"/>
            <w:vMerge w:val="continue"/>
            <w:tcBorders>
              <w:left w:val="single" w:color="000000" w:sz="4" w:space="0"/>
              <w:right w:val="single" w:color="000000" w:sz="4" w:space="0"/>
            </w:tcBorders>
            <w:vAlign w:val="center"/>
          </w:tcPr>
          <w:p w14:paraId="21C842A7">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1AB1CAA0">
            <w:pPr>
              <w:ind w:firstLine="0" w:firstLineChars="0"/>
              <w:jc w:val="center"/>
              <w:rPr>
                <w:rFonts w:hint="eastAsia" w:cs="宋体"/>
                <w:sz w:val="21"/>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31B71A51">
            <w:pPr>
              <w:spacing w:line="240" w:lineRule="auto"/>
              <w:ind w:firstLine="0" w:firstLineChars="0"/>
              <w:jc w:val="center"/>
              <w:rPr>
                <w:rFonts w:hint="eastAsia" w:cs="宋体"/>
                <w:sz w:val="21"/>
                <w:szCs w:val="21"/>
              </w:rPr>
            </w:pPr>
            <w:r>
              <w:rPr>
                <w:rFonts w:hint="eastAsia" w:cs="宋体"/>
                <w:sz w:val="21"/>
                <w:szCs w:val="21"/>
              </w:rPr>
              <w:t>信息安全</w:t>
            </w:r>
          </w:p>
          <w:p w14:paraId="5879661F">
            <w:pPr>
              <w:spacing w:line="240" w:lineRule="auto"/>
              <w:ind w:firstLine="0" w:firstLineChars="0"/>
              <w:jc w:val="center"/>
              <w:rPr>
                <w:rFonts w:hint="eastAsia" w:cs="宋体"/>
                <w:sz w:val="21"/>
                <w:szCs w:val="21"/>
              </w:rPr>
            </w:pPr>
            <w:r>
              <w:rPr>
                <w:rFonts w:hint="eastAsia" w:cs="宋体"/>
                <w:sz w:val="21"/>
                <w:szCs w:val="21"/>
              </w:rPr>
              <w:t>产   品</w:t>
            </w:r>
          </w:p>
        </w:tc>
        <w:tc>
          <w:tcPr>
            <w:tcW w:w="6885" w:type="dxa"/>
            <w:tcBorders>
              <w:left w:val="single" w:color="000000" w:sz="4" w:space="0"/>
              <w:right w:val="single" w:color="000000" w:sz="4" w:space="0"/>
            </w:tcBorders>
            <w:vAlign w:val="center"/>
          </w:tcPr>
          <w:p w14:paraId="444FA527">
            <w:pPr>
              <w:spacing w:line="240" w:lineRule="auto"/>
              <w:ind w:left="48" w:leftChars="20" w:right="48" w:rightChars="20" w:firstLine="0" w:firstLineChars="0"/>
              <w:rPr>
                <w:rFonts w:hint="eastAsia" w:cs="宋体"/>
                <w:sz w:val="21"/>
                <w:szCs w:val="21"/>
              </w:rPr>
            </w:pPr>
            <w:r>
              <w:rPr>
                <w:rFonts w:hint="eastAsia" w:cs="宋体"/>
                <w:sz w:val="21"/>
                <w:szCs w:val="21"/>
              </w:rPr>
              <w:t>货物涉及《信息安全产品强制性认证目录》中的产品（8类13项），供应商须提供中国信息安全认证中心按国家标准认证颁发的有效认证证书。</w:t>
            </w:r>
          </w:p>
        </w:tc>
      </w:tr>
      <w:tr w14:paraId="55C3E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60" w:type="dxa"/>
            <w:vMerge w:val="continue"/>
            <w:tcBorders>
              <w:left w:val="single" w:color="000000" w:sz="4" w:space="0"/>
              <w:right w:val="single" w:color="000000" w:sz="4" w:space="0"/>
            </w:tcBorders>
            <w:vAlign w:val="center"/>
          </w:tcPr>
          <w:p w14:paraId="42274F31">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7915DE31">
            <w:pPr>
              <w:ind w:firstLine="0" w:firstLineChars="0"/>
              <w:jc w:val="center"/>
              <w:rPr>
                <w:rFonts w:hint="eastAsia" w:cs="宋体"/>
                <w:sz w:val="21"/>
                <w:szCs w:val="21"/>
              </w:rPr>
            </w:pPr>
          </w:p>
        </w:tc>
        <w:tc>
          <w:tcPr>
            <w:tcW w:w="978" w:type="dxa"/>
            <w:tcBorders>
              <w:top w:val="single" w:color="000000" w:sz="4" w:space="0"/>
              <w:left w:val="single" w:color="000000" w:sz="4" w:space="0"/>
              <w:right w:val="single" w:color="000000" w:sz="4" w:space="0"/>
            </w:tcBorders>
            <w:vAlign w:val="center"/>
          </w:tcPr>
          <w:p w14:paraId="56FA045F">
            <w:pPr>
              <w:spacing w:line="240" w:lineRule="auto"/>
              <w:ind w:firstLine="0" w:firstLineChars="0"/>
              <w:jc w:val="center"/>
              <w:rPr>
                <w:rFonts w:hint="eastAsia" w:cs="宋体"/>
                <w:sz w:val="21"/>
                <w:szCs w:val="21"/>
              </w:rPr>
            </w:pPr>
            <w:r>
              <w:rPr>
                <w:rFonts w:hint="eastAsia" w:cs="宋体"/>
                <w:sz w:val="21"/>
                <w:szCs w:val="21"/>
              </w:rPr>
              <w:t>产品包装</w:t>
            </w:r>
          </w:p>
        </w:tc>
        <w:tc>
          <w:tcPr>
            <w:tcW w:w="6885" w:type="dxa"/>
            <w:tcBorders>
              <w:left w:val="single" w:color="000000" w:sz="4" w:space="0"/>
              <w:right w:val="single" w:color="000000" w:sz="4" w:space="0"/>
            </w:tcBorders>
            <w:vAlign w:val="center"/>
          </w:tcPr>
          <w:p w14:paraId="5086930B">
            <w:pPr>
              <w:spacing w:line="240" w:lineRule="auto"/>
              <w:ind w:left="48" w:leftChars="20" w:right="48" w:rightChars="20" w:firstLine="0" w:firstLineChars="0"/>
              <w:rPr>
                <w:rFonts w:hint="eastAsia" w:cs="宋体"/>
                <w:sz w:val="21"/>
                <w:szCs w:val="21"/>
              </w:rPr>
            </w:pPr>
            <w:r>
              <w:rPr>
                <w:rFonts w:hint="eastAsia" w:cs="宋体"/>
                <w:sz w:val="21"/>
                <w:szCs w:val="21"/>
              </w:rPr>
              <w:t>商品包装符合《商品包装政府采购需求标准（试行）》，快递包装符合《快递包装政府采购需求标准（试行）》。</w:t>
            </w:r>
          </w:p>
        </w:tc>
      </w:tr>
      <w:tr w14:paraId="3788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660" w:type="dxa"/>
            <w:vMerge w:val="continue"/>
            <w:tcBorders>
              <w:left w:val="single" w:color="000000" w:sz="4" w:space="0"/>
              <w:right w:val="single" w:color="000000" w:sz="4" w:space="0"/>
            </w:tcBorders>
            <w:vAlign w:val="center"/>
          </w:tcPr>
          <w:p w14:paraId="56A99ADB">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43A696E1">
            <w:pPr>
              <w:ind w:firstLine="0" w:firstLineChars="0"/>
              <w:jc w:val="center"/>
              <w:rPr>
                <w:rFonts w:hint="eastAsia" w:cs="宋体"/>
                <w:sz w:val="21"/>
                <w:szCs w:val="21"/>
              </w:rPr>
            </w:pPr>
          </w:p>
        </w:tc>
        <w:tc>
          <w:tcPr>
            <w:tcW w:w="978" w:type="dxa"/>
            <w:tcBorders>
              <w:top w:val="single" w:color="000000" w:sz="4" w:space="0"/>
              <w:left w:val="single" w:color="000000" w:sz="4" w:space="0"/>
              <w:right w:val="single" w:color="000000" w:sz="4" w:space="0"/>
            </w:tcBorders>
            <w:vAlign w:val="center"/>
          </w:tcPr>
          <w:p w14:paraId="68F70EFA">
            <w:pPr>
              <w:ind w:firstLine="0" w:firstLineChars="0"/>
              <w:jc w:val="center"/>
              <w:rPr>
                <w:rFonts w:hint="eastAsia" w:cs="宋体"/>
                <w:sz w:val="21"/>
                <w:szCs w:val="21"/>
              </w:rPr>
            </w:pPr>
            <w:r>
              <w:rPr>
                <w:rFonts w:hint="eastAsia" w:cs="宋体"/>
                <w:sz w:val="21"/>
                <w:szCs w:val="21"/>
              </w:rPr>
              <w:t>创新产品或创新服务</w:t>
            </w:r>
          </w:p>
        </w:tc>
        <w:tc>
          <w:tcPr>
            <w:tcW w:w="6885" w:type="dxa"/>
            <w:tcBorders>
              <w:left w:val="single" w:color="000000" w:sz="4" w:space="0"/>
              <w:right w:val="single" w:color="000000" w:sz="4" w:space="0"/>
            </w:tcBorders>
            <w:vAlign w:val="center"/>
          </w:tcPr>
          <w:p w14:paraId="69067378">
            <w:pPr>
              <w:ind w:left="48" w:leftChars="20" w:right="48" w:rightChars="20" w:firstLine="0" w:firstLineChars="0"/>
              <w:rPr>
                <w:rFonts w:hint="eastAsia" w:cs="宋体"/>
                <w:sz w:val="21"/>
                <w:szCs w:val="21"/>
              </w:rPr>
            </w:pPr>
            <w:r>
              <w:rPr>
                <w:rFonts w:hint="eastAsia" w:cs="宋体"/>
                <w:sz w:val="21"/>
                <w:szCs w:val="21"/>
              </w:rPr>
              <w:t>供应商提供创新产品或创新服务属于《山西省创新产品和服务推荐清单》中创新产品或创新服务的，予以优先采购。</w:t>
            </w:r>
          </w:p>
        </w:tc>
      </w:tr>
      <w:tr w14:paraId="7A1D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660" w:type="dxa"/>
            <w:vMerge w:val="continue"/>
            <w:tcBorders>
              <w:left w:val="single" w:color="000000" w:sz="4" w:space="0"/>
              <w:right w:val="single" w:color="000000" w:sz="4" w:space="0"/>
            </w:tcBorders>
            <w:vAlign w:val="center"/>
          </w:tcPr>
          <w:p w14:paraId="13C5A7DF">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20C5D794">
            <w:pPr>
              <w:ind w:firstLine="0" w:firstLineChars="0"/>
              <w:jc w:val="center"/>
              <w:rPr>
                <w:rFonts w:hint="eastAsia" w:cs="宋体"/>
                <w:sz w:val="21"/>
                <w:szCs w:val="21"/>
              </w:rPr>
            </w:pPr>
          </w:p>
        </w:tc>
        <w:tc>
          <w:tcPr>
            <w:tcW w:w="978" w:type="dxa"/>
            <w:vMerge w:val="restart"/>
            <w:tcBorders>
              <w:top w:val="single" w:color="000000" w:sz="4" w:space="0"/>
              <w:left w:val="single" w:color="000000" w:sz="4" w:space="0"/>
              <w:right w:val="single" w:color="000000" w:sz="4" w:space="0"/>
            </w:tcBorders>
            <w:vAlign w:val="center"/>
          </w:tcPr>
          <w:p w14:paraId="60EBF9C4">
            <w:pPr>
              <w:ind w:firstLine="0" w:firstLineChars="0"/>
              <w:jc w:val="center"/>
              <w:rPr>
                <w:rFonts w:hint="eastAsia" w:cs="宋体"/>
                <w:sz w:val="21"/>
                <w:szCs w:val="21"/>
              </w:rPr>
            </w:pPr>
            <w:r>
              <w:rPr>
                <w:rFonts w:hint="eastAsia" w:cs="宋体"/>
                <w:sz w:val="21"/>
                <w:szCs w:val="21"/>
              </w:rPr>
              <w:t>中  小</w:t>
            </w:r>
          </w:p>
          <w:p w14:paraId="57D9CC76">
            <w:pPr>
              <w:ind w:firstLine="0" w:firstLineChars="0"/>
              <w:jc w:val="center"/>
              <w:rPr>
                <w:rFonts w:hint="eastAsia" w:cs="宋体"/>
                <w:sz w:val="21"/>
                <w:szCs w:val="21"/>
              </w:rPr>
            </w:pPr>
            <w:r>
              <w:rPr>
                <w:rFonts w:hint="eastAsia" w:cs="宋体"/>
                <w:sz w:val="21"/>
                <w:szCs w:val="21"/>
              </w:rPr>
              <w:t>企  业</w:t>
            </w:r>
          </w:p>
        </w:tc>
        <w:tc>
          <w:tcPr>
            <w:tcW w:w="6885" w:type="dxa"/>
            <w:tcBorders>
              <w:left w:val="single" w:color="000000" w:sz="4" w:space="0"/>
              <w:right w:val="single" w:color="000000" w:sz="4" w:space="0"/>
            </w:tcBorders>
            <w:vAlign w:val="center"/>
          </w:tcPr>
          <w:p w14:paraId="5985B929">
            <w:pPr>
              <w:ind w:left="48" w:leftChars="20" w:right="48" w:rightChars="20" w:firstLine="0" w:firstLineChars="0"/>
              <w:rPr>
                <w:rFonts w:hint="eastAsia" w:cs="宋体"/>
                <w:sz w:val="21"/>
                <w:szCs w:val="21"/>
              </w:rPr>
            </w:pPr>
            <w:r>
              <w:rPr>
                <w:rFonts w:hint="eastAsia" w:cs="宋体"/>
                <w:sz w:val="21"/>
                <w:szCs w:val="21"/>
              </w:rPr>
              <w:t xml:space="preserve">本项目 </w:t>
            </w:r>
            <w:r>
              <w:rPr>
                <w:rFonts w:hint="eastAsia" w:cs="宋体"/>
                <w:sz w:val="21"/>
                <w:szCs w:val="21"/>
              </w:rPr>
              <w:sym w:font="Wingdings 2" w:char="00A3"/>
            </w:r>
            <w:r>
              <w:rPr>
                <w:rFonts w:hint="eastAsia" w:cs="宋体"/>
                <w:sz w:val="21"/>
                <w:szCs w:val="21"/>
              </w:rPr>
              <w:t xml:space="preserve">是 </w:t>
            </w:r>
            <w:r>
              <w:rPr>
                <w:rFonts w:hint="eastAsia" w:cs="宋体"/>
                <w:sz w:val="21"/>
                <w:szCs w:val="21"/>
              </w:rPr>
              <w:sym w:font="Wingdings 2" w:char="0052"/>
            </w:r>
            <w:r>
              <w:rPr>
                <w:rFonts w:hint="eastAsia" w:cs="宋体"/>
                <w:sz w:val="21"/>
                <w:szCs w:val="21"/>
              </w:rPr>
              <w:t>否 专门面向中小企业采购</w:t>
            </w:r>
          </w:p>
        </w:tc>
      </w:tr>
      <w:tr w14:paraId="1575B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660" w:type="dxa"/>
            <w:vMerge w:val="continue"/>
            <w:tcBorders>
              <w:left w:val="single" w:color="000000" w:sz="4" w:space="0"/>
              <w:right w:val="single" w:color="000000" w:sz="4" w:space="0"/>
            </w:tcBorders>
            <w:vAlign w:val="center"/>
          </w:tcPr>
          <w:p w14:paraId="4F7E6C23">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400762A4">
            <w:pPr>
              <w:ind w:firstLine="0" w:firstLineChars="0"/>
              <w:jc w:val="center"/>
              <w:rPr>
                <w:rFonts w:hint="eastAsia" w:cs="宋体"/>
                <w:sz w:val="21"/>
                <w:szCs w:val="21"/>
              </w:rPr>
            </w:pPr>
          </w:p>
        </w:tc>
        <w:tc>
          <w:tcPr>
            <w:tcW w:w="978" w:type="dxa"/>
            <w:vMerge w:val="continue"/>
            <w:tcBorders>
              <w:left w:val="single" w:color="000000" w:sz="4" w:space="0"/>
              <w:right w:val="single" w:color="000000" w:sz="4" w:space="0"/>
            </w:tcBorders>
            <w:vAlign w:val="center"/>
          </w:tcPr>
          <w:p w14:paraId="766004F1">
            <w:pPr>
              <w:ind w:firstLine="0" w:firstLineChars="0"/>
              <w:jc w:val="center"/>
              <w:rPr>
                <w:rFonts w:hint="eastAsia" w:cs="宋体"/>
                <w:sz w:val="21"/>
                <w:szCs w:val="21"/>
              </w:rPr>
            </w:pPr>
          </w:p>
        </w:tc>
        <w:tc>
          <w:tcPr>
            <w:tcW w:w="6885" w:type="dxa"/>
            <w:tcBorders>
              <w:left w:val="single" w:color="000000" w:sz="4" w:space="0"/>
              <w:right w:val="single" w:color="000000" w:sz="4" w:space="0"/>
            </w:tcBorders>
            <w:vAlign w:val="center"/>
          </w:tcPr>
          <w:p w14:paraId="5CAA89CF">
            <w:pPr>
              <w:ind w:left="48" w:leftChars="20" w:right="48" w:rightChars="20" w:firstLine="0" w:firstLineChars="0"/>
              <w:rPr>
                <w:rFonts w:hint="eastAsia" w:cs="宋体"/>
                <w:sz w:val="21"/>
                <w:szCs w:val="21"/>
              </w:rPr>
            </w:pPr>
            <w:r>
              <w:rPr>
                <w:rFonts w:hint="eastAsia" w:cs="宋体"/>
                <w:sz w:val="21"/>
                <w:szCs w:val="21"/>
              </w:rPr>
              <w:t xml:space="preserve">本项目属于 □农林牧渔业 □工业 □建筑业 □批发业 □零售业 □交通运输业 □仓储业 □邮政业 □住宿业 □餐饮业 □信息传输业 </w:t>
            </w:r>
            <w:r>
              <w:rPr>
                <w:rFonts w:hint="eastAsia" w:cs="宋体"/>
                <w:sz w:val="21"/>
                <w:szCs w:val="21"/>
              </w:rPr>
              <w:sym w:font="Wingdings 2" w:char="0052"/>
            </w:r>
            <w:r>
              <w:rPr>
                <w:rFonts w:hint="eastAsia" w:cs="宋体"/>
                <w:sz w:val="21"/>
                <w:szCs w:val="21"/>
              </w:rPr>
              <w:t>软件和信息技术服务业 □房地产开发经营 □物业管理 □租赁和商务服务业 □其他未列明行业。</w:t>
            </w:r>
          </w:p>
        </w:tc>
      </w:tr>
      <w:tr w14:paraId="25FB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660" w:type="dxa"/>
            <w:vMerge w:val="continue"/>
            <w:tcBorders>
              <w:left w:val="single" w:color="000000" w:sz="4" w:space="0"/>
              <w:right w:val="single" w:color="000000" w:sz="4" w:space="0"/>
            </w:tcBorders>
            <w:vAlign w:val="center"/>
          </w:tcPr>
          <w:p w14:paraId="603681DE">
            <w:pPr>
              <w:ind w:firstLine="0" w:firstLineChars="0"/>
              <w:jc w:val="left"/>
              <w:rPr>
                <w:rFonts w:hint="eastAsia" w:cs="宋体"/>
                <w:sz w:val="21"/>
                <w:szCs w:val="21"/>
              </w:rPr>
            </w:pPr>
          </w:p>
        </w:tc>
        <w:tc>
          <w:tcPr>
            <w:tcW w:w="1005" w:type="dxa"/>
            <w:vMerge w:val="continue"/>
            <w:tcBorders>
              <w:left w:val="single" w:color="000000" w:sz="4" w:space="0"/>
              <w:right w:val="single" w:color="000000" w:sz="4" w:space="0"/>
            </w:tcBorders>
            <w:vAlign w:val="center"/>
          </w:tcPr>
          <w:p w14:paraId="262110C5">
            <w:pPr>
              <w:ind w:firstLine="0" w:firstLineChars="0"/>
              <w:jc w:val="left"/>
              <w:rPr>
                <w:rFonts w:hint="eastAsia" w:cs="宋体"/>
                <w:sz w:val="21"/>
                <w:szCs w:val="21"/>
              </w:rPr>
            </w:pPr>
          </w:p>
        </w:tc>
        <w:tc>
          <w:tcPr>
            <w:tcW w:w="978" w:type="dxa"/>
            <w:vMerge w:val="continue"/>
            <w:tcBorders>
              <w:left w:val="single" w:color="000000" w:sz="4" w:space="0"/>
              <w:right w:val="single" w:color="000000" w:sz="4" w:space="0"/>
            </w:tcBorders>
            <w:vAlign w:val="center"/>
          </w:tcPr>
          <w:p w14:paraId="5D8D175A">
            <w:pPr>
              <w:ind w:firstLine="0" w:firstLineChars="0"/>
              <w:jc w:val="left"/>
              <w:rPr>
                <w:rFonts w:hint="eastAsia" w:cs="宋体"/>
                <w:sz w:val="21"/>
                <w:szCs w:val="21"/>
              </w:rPr>
            </w:pPr>
          </w:p>
        </w:tc>
        <w:tc>
          <w:tcPr>
            <w:tcW w:w="6885" w:type="dxa"/>
            <w:tcBorders>
              <w:left w:val="single" w:color="000000" w:sz="4" w:space="0"/>
              <w:right w:val="single" w:color="000000" w:sz="4" w:space="0"/>
            </w:tcBorders>
            <w:vAlign w:val="center"/>
          </w:tcPr>
          <w:p w14:paraId="08C5C3F8">
            <w:pPr>
              <w:ind w:left="48" w:leftChars="20" w:right="48" w:rightChars="20" w:firstLine="0" w:firstLineChars="0"/>
              <w:rPr>
                <w:rFonts w:hint="eastAsia" w:cs="宋体"/>
                <w:sz w:val="21"/>
                <w:szCs w:val="21"/>
              </w:rPr>
            </w:pPr>
            <w:r>
              <w:rPr>
                <w:rFonts w:hint="eastAsia" w:cs="宋体"/>
                <w:sz w:val="21"/>
                <w:szCs w:val="21"/>
              </w:rPr>
              <w:t>根据工信部等部委发布的《关于印发中小企业划型标准规定的通知》（工信部联企业〔2011〕300号），按照本次采购标的所属行业的划型标准，符合条件的中小企业须按照单一来源采购文件格式提供《中小企业声明函》（详见第六章 响应文件格式）。</w:t>
            </w:r>
          </w:p>
        </w:tc>
      </w:tr>
      <w:tr w14:paraId="7B38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60" w:type="dxa"/>
            <w:vMerge w:val="continue"/>
            <w:tcBorders>
              <w:left w:val="single" w:color="000000" w:sz="4" w:space="0"/>
              <w:right w:val="single" w:color="000000" w:sz="4" w:space="0"/>
            </w:tcBorders>
            <w:vAlign w:val="center"/>
          </w:tcPr>
          <w:p w14:paraId="46FFD78B">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5FFCCD28">
            <w:pPr>
              <w:ind w:firstLine="0" w:firstLineChars="0"/>
              <w:jc w:val="center"/>
              <w:rPr>
                <w:rFonts w:hint="eastAsia" w:cs="宋体"/>
                <w:sz w:val="21"/>
                <w:szCs w:val="21"/>
              </w:rPr>
            </w:pPr>
          </w:p>
        </w:tc>
        <w:tc>
          <w:tcPr>
            <w:tcW w:w="978" w:type="dxa"/>
            <w:vMerge w:val="continue"/>
            <w:tcBorders>
              <w:left w:val="single" w:color="000000" w:sz="4" w:space="0"/>
              <w:right w:val="single" w:color="000000" w:sz="4" w:space="0"/>
            </w:tcBorders>
            <w:vAlign w:val="center"/>
          </w:tcPr>
          <w:p w14:paraId="00575353">
            <w:pPr>
              <w:ind w:firstLine="0" w:firstLineChars="0"/>
              <w:jc w:val="center"/>
              <w:rPr>
                <w:rFonts w:hint="eastAsia" w:cs="宋体"/>
                <w:sz w:val="21"/>
                <w:szCs w:val="21"/>
              </w:rPr>
            </w:pPr>
          </w:p>
        </w:tc>
        <w:tc>
          <w:tcPr>
            <w:tcW w:w="6885" w:type="dxa"/>
            <w:tcBorders>
              <w:left w:val="single" w:color="000000" w:sz="4" w:space="0"/>
              <w:right w:val="single" w:color="000000" w:sz="4" w:space="0"/>
            </w:tcBorders>
            <w:vAlign w:val="center"/>
          </w:tcPr>
          <w:p w14:paraId="312437D3">
            <w:pPr>
              <w:ind w:left="48" w:leftChars="20" w:right="48" w:rightChars="20" w:firstLine="0" w:firstLineChars="0"/>
              <w:rPr>
                <w:rFonts w:hint="eastAsia" w:cs="宋体"/>
                <w:sz w:val="21"/>
                <w:szCs w:val="21"/>
              </w:rPr>
            </w:pPr>
            <w:r>
              <w:rPr>
                <w:rFonts w:hint="eastAsia" w:cs="宋体"/>
                <w:sz w:val="21"/>
                <w:szCs w:val="21"/>
              </w:rPr>
              <w:t>根据财政部发布的《政府采购促进中小企业发展管理办法》（财库〔2020〕46号）、山西省财政厅发布的《关于进一步加大政府采购支持中小企业力度 助力扎实稳住经济的通知》晋财购[2022]6号规定，本项目适用于：</w:t>
            </w:r>
          </w:p>
          <w:p w14:paraId="557E549F">
            <w:pPr>
              <w:ind w:left="48" w:leftChars="20" w:right="48" w:rightChars="20" w:firstLine="0" w:firstLineChars="0"/>
              <w:rPr>
                <w:rFonts w:hint="eastAsia" w:cs="宋体"/>
                <w:sz w:val="21"/>
                <w:szCs w:val="21"/>
              </w:rPr>
            </w:pPr>
            <w:r>
              <w:rPr>
                <w:rFonts w:hint="eastAsia" w:cs="宋体"/>
                <w:sz w:val="21"/>
                <w:szCs w:val="21"/>
              </w:rPr>
              <w:t xml:space="preserve">  </w:t>
            </w:r>
            <w:r>
              <w:rPr>
                <w:rFonts w:hint="eastAsia" w:cs="宋体"/>
                <w:sz w:val="21"/>
                <w:szCs w:val="21"/>
              </w:rPr>
              <w:sym w:font="Wingdings" w:char="00FE"/>
            </w:r>
            <w:r>
              <w:rPr>
                <w:rFonts w:hint="eastAsia" w:cs="宋体"/>
                <w:sz w:val="21"/>
                <w:szCs w:val="21"/>
              </w:rPr>
              <w:t>对于经主管预算单位统筹后未预留份额专门面向中小企业采购的采购项目，以及预留份额项目中的非预留部分采购包，采购人、采购代理机构应当对符合本办法规定的小微企业报价给予15%（工程项目为3%）的扣除，用扣除后的价格参加评审。</w:t>
            </w:r>
          </w:p>
          <w:p w14:paraId="6A813E1D">
            <w:pPr>
              <w:ind w:left="48" w:leftChars="20" w:right="48" w:rightChars="20" w:firstLine="0" w:firstLineChars="0"/>
              <w:rPr>
                <w:rFonts w:hint="eastAsia" w:cs="宋体"/>
                <w:sz w:val="21"/>
                <w:szCs w:val="21"/>
              </w:rPr>
            </w:pPr>
            <w:r>
              <w:rPr>
                <w:rFonts w:hint="eastAsia" w:cs="宋体"/>
                <w:sz w:val="21"/>
                <w:szCs w:val="21"/>
              </w:rPr>
              <w:t xml:space="preserve">  </w:t>
            </w:r>
            <w:r>
              <w:rPr>
                <w:rFonts w:hint="eastAsia" w:cs="宋体"/>
                <w:sz w:val="21"/>
                <w:szCs w:val="21"/>
              </w:rPr>
              <w:sym w:font="Wingdings" w:char="00A8"/>
            </w:r>
            <w:r>
              <w:rPr>
                <w:rFonts w:hint="eastAsia" w:cs="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5%-6%（工程项目为1%-2%）的扣除，用扣除后的价格参加评审。</w:t>
            </w:r>
          </w:p>
        </w:tc>
      </w:tr>
      <w:tr w14:paraId="3448C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60" w:type="dxa"/>
            <w:vMerge w:val="continue"/>
            <w:tcBorders>
              <w:left w:val="single" w:color="000000" w:sz="4" w:space="0"/>
              <w:right w:val="single" w:color="000000" w:sz="4" w:space="0"/>
            </w:tcBorders>
            <w:vAlign w:val="center"/>
          </w:tcPr>
          <w:p w14:paraId="4AB84487">
            <w:pPr>
              <w:ind w:firstLine="0" w:firstLineChars="0"/>
              <w:jc w:val="center"/>
              <w:rPr>
                <w:rFonts w:hint="eastAsia" w:cs="宋体"/>
                <w:sz w:val="21"/>
                <w:szCs w:val="21"/>
              </w:rPr>
            </w:pPr>
          </w:p>
        </w:tc>
        <w:tc>
          <w:tcPr>
            <w:tcW w:w="1005" w:type="dxa"/>
            <w:vMerge w:val="continue"/>
            <w:tcBorders>
              <w:left w:val="single" w:color="000000" w:sz="4" w:space="0"/>
              <w:right w:val="single" w:color="000000" w:sz="4" w:space="0"/>
            </w:tcBorders>
            <w:vAlign w:val="center"/>
          </w:tcPr>
          <w:p w14:paraId="1A29D579">
            <w:pPr>
              <w:ind w:firstLine="0" w:firstLineChars="0"/>
              <w:jc w:val="center"/>
              <w:rPr>
                <w:rFonts w:hint="eastAsia" w:cs="宋体"/>
                <w:sz w:val="21"/>
                <w:szCs w:val="21"/>
              </w:rPr>
            </w:pPr>
          </w:p>
        </w:tc>
        <w:tc>
          <w:tcPr>
            <w:tcW w:w="978" w:type="dxa"/>
            <w:vMerge w:val="continue"/>
            <w:tcBorders>
              <w:left w:val="single" w:color="000000" w:sz="4" w:space="0"/>
              <w:bottom w:val="single" w:color="000000" w:sz="4" w:space="0"/>
              <w:right w:val="single" w:color="000000" w:sz="4" w:space="0"/>
            </w:tcBorders>
            <w:vAlign w:val="center"/>
          </w:tcPr>
          <w:p w14:paraId="51EF420C">
            <w:pPr>
              <w:ind w:firstLine="0" w:firstLineChars="0"/>
              <w:jc w:val="center"/>
              <w:rPr>
                <w:rFonts w:hint="eastAsia" w:cs="宋体"/>
                <w:sz w:val="21"/>
                <w:szCs w:val="21"/>
              </w:rPr>
            </w:pPr>
          </w:p>
        </w:tc>
        <w:tc>
          <w:tcPr>
            <w:tcW w:w="6885" w:type="dxa"/>
            <w:tcBorders>
              <w:left w:val="single" w:color="000000" w:sz="4" w:space="0"/>
              <w:right w:val="single" w:color="000000" w:sz="4" w:space="0"/>
            </w:tcBorders>
            <w:vAlign w:val="center"/>
          </w:tcPr>
          <w:p w14:paraId="62C59DF3">
            <w:pPr>
              <w:ind w:left="48" w:leftChars="20" w:right="48" w:rightChars="20" w:firstLine="0" w:firstLineChars="0"/>
              <w:rPr>
                <w:rFonts w:hint="eastAsia" w:cs="宋体"/>
                <w:sz w:val="21"/>
                <w:szCs w:val="21"/>
              </w:rPr>
            </w:pPr>
            <w:r>
              <w:rPr>
                <w:rFonts w:hint="eastAsia" w:cs="宋体"/>
                <w:sz w:val="21"/>
                <w:szCs w:val="21"/>
              </w:rPr>
              <w:t>小、微企业只有提供本企业制造的货物、承担的工程或者服务，或者提供其他小、微企业制造的货物，享受货物的价格折扣，须如实填写《报价明细表》（详见第六章 响应文件格式）；</w:t>
            </w:r>
          </w:p>
          <w:p w14:paraId="52495A14">
            <w:pPr>
              <w:ind w:left="48" w:leftChars="20" w:right="48" w:rightChars="20" w:firstLine="0" w:firstLineChars="0"/>
              <w:rPr>
                <w:rFonts w:hint="eastAsia" w:cs="宋体"/>
                <w:sz w:val="21"/>
                <w:szCs w:val="21"/>
              </w:rPr>
            </w:pPr>
            <w:r>
              <w:rPr>
                <w:rFonts w:hint="eastAsia" w:cs="宋体"/>
                <w:sz w:val="21"/>
                <w:szCs w:val="21"/>
              </w:rPr>
              <w:t>在货物采购项目中，供应商提供的货物既有中小企业制造货物，也有大型企业制造货物，不享受中小企业扶持政策。</w:t>
            </w:r>
          </w:p>
          <w:p w14:paraId="63119332">
            <w:pPr>
              <w:ind w:left="48" w:leftChars="20" w:right="48" w:rightChars="20" w:firstLine="0" w:firstLineChars="0"/>
              <w:rPr>
                <w:rFonts w:hint="eastAsia" w:cs="宋体"/>
                <w:sz w:val="21"/>
                <w:szCs w:val="21"/>
              </w:rPr>
            </w:pPr>
            <w:r>
              <w:rPr>
                <w:rFonts w:hint="eastAsia" w:cs="宋体"/>
                <w:sz w:val="21"/>
                <w:szCs w:val="21"/>
              </w:rPr>
              <w:t>以联合体形式参加政府采购活动，联合体各方均为中小企业的，联合体视同中小企业。其中，联合体各方均为小微企业的，联合体视同小微企业。</w:t>
            </w:r>
          </w:p>
        </w:tc>
      </w:tr>
      <w:tr w14:paraId="6F6A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jc w:val="center"/>
        </w:trPr>
        <w:tc>
          <w:tcPr>
            <w:tcW w:w="660" w:type="dxa"/>
            <w:vMerge w:val="continue"/>
            <w:tcBorders>
              <w:left w:val="single" w:color="000000" w:sz="4" w:space="0"/>
              <w:bottom w:val="single" w:color="000000" w:sz="4" w:space="0"/>
              <w:right w:val="single" w:color="000000" w:sz="4" w:space="0"/>
            </w:tcBorders>
            <w:vAlign w:val="center"/>
          </w:tcPr>
          <w:p w14:paraId="68276043">
            <w:pPr>
              <w:ind w:firstLine="0" w:firstLineChars="0"/>
              <w:jc w:val="center"/>
              <w:rPr>
                <w:rFonts w:hint="eastAsia" w:cs="宋体"/>
                <w:sz w:val="21"/>
                <w:szCs w:val="21"/>
              </w:rPr>
            </w:pPr>
          </w:p>
        </w:tc>
        <w:tc>
          <w:tcPr>
            <w:tcW w:w="1005" w:type="dxa"/>
            <w:vMerge w:val="continue"/>
            <w:tcBorders>
              <w:left w:val="single" w:color="000000" w:sz="4" w:space="0"/>
              <w:bottom w:val="single" w:color="000000" w:sz="4" w:space="0"/>
              <w:right w:val="single" w:color="000000" w:sz="4" w:space="0"/>
            </w:tcBorders>
            <w:vAlign w:val="center"/>
          </w:tcPr>
          <w:p w14:paraId="49A4E107">
            <w:pPr>
              <w:ind w:firstLine="0" w:firstLineChars="0"/>
              <w:jc w:val="center"/>
              <w:rPr>
                <w:rFonts w:hint="eastAsia" w:cs="宋体"/>
                <w:sz w:val="21"/>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55599897">
            <w:pPr>
              <w:ind w:firstLine="0" w:firstLineChars="0"/>
              <w:jc w:val="center"/>
              <w:rPr>
                <w:rFonts w:hint="eastAsia" w:cs="宋体"/>
                <w:sz w:val="21"/>
                <w:szCs w:val="21"/>
              </w:rPr>
            </w:pPr>
            <w:r>
              <w:rPr>
                <w:rFonts w:hint="eastAsia" w:cs="宋体"/>
                <w:sz w:val="21"/>
                <w:szCs w:val="21"/>
              </w:rPr>
              <w:t>福  利</w:t>
            </w:r>
          </w:p>
          <w:p w14:paraId="693FCAE5">
            <w:pPr>
              <w:ind w:firstLine="0" w:firstLineChars="0"/>
              <w:jc w:val="center"/>
              <w:rPr>
                <w:rFonts w:hint="eastAsia" w:cs="宋体"/>
                <w:sz w:val="21"/>
                <w:szCs w:val="21"/>
              </w:rPr>
            </w:pPr>
            <w:r>
              <w:rPr>
                <w:rFonts w:hint="eastAsia" w:cs="宋体"/>
                <w:sz w:val="21"/>
                <w:szCs w:val="21"/>
              </w:rPr>
              <w:t>企  业</w:t>
            </w:r>
          </w:p>
        </w:tc>
        <w:tc>
          <w:tcPr>
            <w:tcW w:w="6885" w:type="dxa"/>
            <w:tcBorders>
              <w:left w:val="single" w:color="000000" w:sz="4" w:space="0"/>
              <w:right w:val="single" w:color="000000" w:sz="4" w:space="0"/>
            </w:tcBorders>
            <w:vAlign w:val="center"/>
          </w:tcPr>
          <w:p w14:paraId="4F579E90">
            <w:pPr>
              <w:ind w:left="48" w:leftChars="20" w:right="48" w:rightChars="20" w:firstLine="0" w:firstLineChars="0"/>
              <w:rPr>
                <w:rFonts w:hint="eastAsia" w:cs="宋体"/>
                <w:sz w:val="21"/>
                <w:szCs w:val="21"/>
              </w:rPr>
            </w:pPr>
            <w:r>
              <w:rPr>
                <w:rFonts w:hint="eastAsia" w:cs="宋体"/>
                <w:sz w:val="21"/>
                <w:szCs w:val="21"/>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14:paraId="52E56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660" w:type="dxa"/>
            <w:vMerge w:val="continue"/>
            <w:tcBorders>
              <w:left w:val="single" w:color="000000" w:sz="4" w:space="0"/>
              <w:bottom w:val="single" w:color="000000" w:sz="4" w:space="0"/>
              <w:right w:val="single" w:color="000000" w:sz="4" w:space="0"/>
            </w:tcBorders>
            <w:vAlign w:val="center"/>
          </w:tcPr>
          <w:p w14:paraId="7205FA91">
            <w:pPr>
              <w:ind w:firstLine="0" w:firstLineChars="0"/>
              <w:jc w:val="center"/>
              <w:rPr>
                <w:rFonts w:hint="eastAsia" w:cs="宋体"/>
                <w:sz w:val="21"/>
                <w:szCs w:val="21"/>
              </w:rPr>
            </w:pPr>
          </w:p>
        </w:tc>
        <w:tc>
          <w:tcPr>
            <w:tcW w:w="1005" w:type="dxa"/>
            <w:vMerge w:val="continue"/>
            <w:tcBorders>
              <w:left w:val="single" w:color="000000" w:sz="4" w:space="0"/>
              <w:bottom w:val="single" w:color="000000" w:sz="4" w:space="0"/>
              <w:right w:val="single" w:color="000000" w:sz="4" w:space="0"/>
            </w:tcBorders>
            <w:vAlign w:val="center"/>
          </w:tcPr>
          <w:p w14:paraId="6A6A8C47">
            <w:pPr>
              <w:ind w:firstLine="0" w:firstLineChars="0"/>
              <w:jc w:val="center"/>
              <w:rPr>
                <w:rFonts w:hint="eastAsia" w:cs="宋体"/>
                <w:sz w:val="21"/>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14:paraId="14946686">
            <w:pPr>
              <w:ind w:firstLine="0" w:firstLineChars="0"/>
              <w:jc w:val="center"/>
              <w:rPr>
                <w:rFonts w:hint="eastAsia" w:cs="宋体"/>
                <w:sz w:val="21"/>
                <w:szCs w:val="21"/>
              </w:rPr>
            </w:pPr>
            <w:r>
              <w:rPr>
                <w:rFonts w:hint="eastAsia" w:cs="宋体"/>
                <w:sz w:val="21"/>
                <w:szCs w:val="21"/>
              </w:rPr>
              <w:t>监  狱</w:t>
            </w:r>
          </w:p>
          <w:p w14:paraId="1C2DD748">
            <w:pPr>
              <w:ind w:firstLine="0" w:firstLineChars="0"/>
              <w:jc w:val="center"/>
              <w:rPr>
                <w:rFonts w:hint="eastAsia" w:cs="宋体"/>
                <w:sz w:val="21"/>
                <w:szCs w:val="21"/>
              </w:rPr>
            </w:pPr>
            <w:r>
              <w:rPr>
                <w:rFonts w:hint="eastAsia" w:cs="宋体"/>
                <w:sz w:val="21"/>
                <w:szCs w:val="21"/>
              </w:rPr>
              <w:t>企  业</w:t>
            </w:r>
          </w:p>
        </w:tc>
        <w:tc>
          <w:tcPr>
            <w:tcW w:w="6885" w:type="dxa"/>
            <w:tcBorders>
              <w:left w:val="single" w:color="000000" w:sz="4" w:space="0"/>
              <w:right w:val="single" w:color="000000" w:sz="4" w:space="0"/>
            </w:tcBorders>
            <w:vAlign w:val="center"/>
          </w:tcPr>
          <w:p w14:paraId="25A8AC44">
            <w:pPr>
              <w:ind w:left="48" w:leftChars="20" w:right="48" w:rightChars="20" w:firstLine="0" w:firstLineChars="0"/>
              <w:rPr>
                <w:rFonts w:hint="eastAsia" w:cs="宋体"/>
                <w:sz w:val="21"/>
                <w:szCs w:val="21"/>
              </w:rPr>
            </w:pPr>
            <w:r>
              <w:rPr>
                <w:rFonts w:hint="eastAsia" w:cs="宋体"/>
                <w:sz w:val="21"/>
                <w:szCs w:val="21"/>
              </w:rPr>
              <w:t>根据财库〔2014〕68号《财政部 司法部关于政府采购支持监狱企业发展有关问题的通知》，能够提供由省级以上监狱管理局、戒毒管理局（含新疆生产建设兵团）出具的“属于监狱企业的证明文件”的监狱企业，视同小型、微型企业。</w:t>
            </w:r>
          </w:p>
        </w:tc>
      </w:tr>
    </w:tbl>
    <w:p w14:paraId="46D25D6C">
      <w:pPr>
        <w:spacing w:before="164" w:beforeLines="50"/>
        <w:ind w:firstLine="480"/>
        <w:rPr>
          <w:rFonts w:hint="eastAsia"/>
        </w:rPr>
      </w:pPr>
      <w:bookmarkStart w:id="24" w:name="_Toc8452"/>
      <w:bookmarkStart w:id="25" w:name="_Toc15381"/>
      <w:r>
        <w:rPr>
          <w:rFonts w:hint="eastAsia"/>
        </w:rPr>
        <w:t>注：本前附表内容与供应商须知内容不一致的，以前附表内容为准。</w:t>
      </w:r>
      <w:bookmarkEnd w:id="24"/>
      <w:bookmarkEnd w:id="25"/>
    </w:p>
    <w:bookmarkEnd w:id="20"/>
    <w:bookmarkEnd w:id="21"/>
    <w:p w14:paraId="0F56DBE4">
      <w:pPr>
        <w:ind w:firstLine="482"/>
        <w:rPr>
          <w:rFonts w:hint="eastAsia"/>
          <w:b/>
        </w:rPr>
      </w:pPr>
      <w:bookmarkStart w:id="26" w:name="_Toc309798674"/>
      <w:bookmarkStart w:id="27" w:name="_Toc309798683"/>
      <w:bookmarkStart w:id="28" w:name="_Toc12217"/>
      <w:r>
        <w:rPr>
          <w:rFonts w:hint="eastAsia"/>
          <w:b/>
        </w:rPr>
        <w:br w:type="page"/>
      </w:r>
    </w:p>
    <w:p w14:paraId="123E83A3">
      <w:pPr>
        <w:pStyle w:val="4"/>
        <w:spacing w:before="230" w:after="32"/>
        <w:rPr>
          <w:rFonts w:hint="eastAsia"/>
        </w:rPr>
      </w:pPr>
      <w:r>
        <w:rPr>
          <w:rFonts w:hint="eastAsia"/>
        </w:rPr>
        <w:t>一、总则</w:t>
      </w:r>
      <w:bookmarkEnd w:id="26"/>
    </w:p>
    <w:p w14:paraId="034CB479">
      <w:pPr>
        <w:pStyle w:val="3"/>
        <w:spacing w:before="164" w:after="32"/>
        <w:ind w:firstLine="482"/>
        <w:jc w:val="left"/>
        <w:rPr>
          <w:rFonts w:hint="eastAsia"/>
        </w:rPr>
      </w:pPr>
      <w:r>
        <w:t>1.适用范围</w:t>
      </w:r>
    </w:p>
    <w:p w14:paraId="30B43889">
      <w:pPr>
        <w:ind w:firstLine="480"/>
        <w:jc w:val="left"/>
        <w:rPr>
          <w:rFonts w:hint="eastAsia"/>
        </w:rPr>
      </w:pPr>
      <w:r>
        <w:t>本</w:t>
      </w:r>
      <w:r>
        <w:rPr>
          <w:rFonts w:hint="eastAsia"/>
        </w:rPr>
        <w:t>单一来源采购文件</w:t>
      </w:r>
      <w:r>
        <w:t>适用于本次</w:t>
      </w:r>
      <w:r>
        <w:rPr>
          <w:rFonts w:hint="eastAsia"/>
        </w:rPr>
        <w:t>单一来源</w:t>
      </w:r>
      <w:r>
        <w:t>采购活动的全过程。</w:t>
      </w:r>
    </w:p>
    <w:p w14:paraId="0CE9AA8E">
      <w:pPr>
        <w:pStyle w:val="3"/>
        <w:spacing w:before="164" w:after="32"/>
        <w:ind w:firstLine="482"/>
        <w:jc w:val="left"/>
        <w:rPr>
          <w:rFonts w:hint="eastAsia"/>
        </w:rPr>
      </w:pPr>
      <w:r>
        <w:t>2.定义</w:t>
      </w:r>
    </w:p>
    <w:p w14:paraId="7B40B857">
      <w:pPr>
        <w:ind w:firstLine="480"/>
        <w:rPr>
          <w:rFonts w:hint="eastAsia"/>
        </w:rPr>
      </w:pPr>
      <w:r>
        <w:rPr>
          <w:rFonts w:hint="eastAsia" w:cs="宋体"/>
        </w:rPr>
        <w:t>2.1 “采购人”</w:t>
      </w:r>
      <w:r>
        <w:rPr>
          <w:rFonts w:hint="eastAsia"/>
        </w:rPr>
        <w:t>是指依法进行政府采购的国家机关、事业单位、团体组织，即本次采购活动的采购单位。</w:t>
      </w:r>
    </w:p>
    <w:p w14:paraId="7CECC8A1">
      <w:pPr>
        <w:ind w:firstLine="480"/>
        <w:rPr>
          <w:rFonts w:hint="eastAsia"/>
        </w:rPr>
      </w:pPr>
      <w:r>
        <w:rPr>
          <w:rFonts w:hint="eastAsia"/>
        </w:rPr>
        <w:t>2.2“采购代理机构”是指</w:t>
      </w:r>
      <w:r>
        <w:rPr>
          <w:rFonts w:hint="eastAsia"/>
          <w:lang w:eastAsia="zh-CN"/>
        </w:rPr>
        <w:t>山西中泰项目管理咨询有限公司</w:t>
      </w:r>
      <w:r>
        <w:rPr>
          <w:rFonts w:hint="eastAsia"/>
        </w:rPr>
        <w:t>。</w:t>
      </w:r>
    </w:p>
    <w:p w14:paraId="22D9BF67">
      <w:pPr>
        <w:ind w:firstLine="480"/>
        <w:rPr>
          <w:rFonts w:hint="eastAsia"/>
        </w:rPr>
      </w:pPr>
      <w:r>
        <w:t>2.</w:t>
      </w:r>
      <w:r>
        <w:rPr>
          <w:rFonts w:hint="eastAsia"/>
        </w:rPr>
        <w:t>3</w:t>
      </w:r>
      <w:r>
        <w:t>“潜在供应商”指符合本</w:t>
      </w:r>
      <w:r>
        <w:rPr>
          <w:rFonts w:hint="eastAsia"/>
        </w:rPr>
        <w:t>单一来源采购文件</w:t>
      </w:r>
      <w:r>
        <w:t>各项规定的合格供应商。</w:t>
      </w:r>
    </w:p>
    <w:p w14:paraId="16909016">
      <w:pPr>
        <w:ind w:firstLine="480"/>
        <w:rPr>
          <w:rFonts w:hint="eastAsia"/>
        </w:rPr>
      </w:pPr>
      <w:r>
        <w:t>2.</w:t>
      </w:r>
      <w:r>
        <w:rPr>
          <w:rFonts w:hint="eastAsia"/>
        </w:rPr>
        <w:t>4</w:t>
      </w:r>
      <w:r>
        <w:t>“供应商”指符合本</w:t>
      </w:r>
      <w:r>
        <w:rPr>
          <w:rFonts w:hint="eastAsia"/>
        </w:rPr>
        <w:t>单一来源采购文件</w:t>
      </w:r>
      <w:r>
        <w:t>规定并参加</w:t>
      </w:r>
      <w:r>
        <w:rPr>
          <w:rFonts w:hint="eastAsia"/>
        </w:rPr>
        <w:t>协商</w:t>
      </w:r>
      <w:r>
        <w:t>的供应商。</w:t>
      </w:r>
    </w:p>
    <w:p w14:paraId="42F46246">
      <w:pPr>
        <w:ind w:firstLine="480"/>
        <w:jc w:val="left"/>
        <w:rPr>
          <w:rFonts w:hint="eastAsia"/>
        </w:rPr>
      </w:pPr>
      <w:r>
        <w:rPr>
          <w:rFonts w:hint="eastAsia"/>
        </w:rPr>
        <w:t>2.5“成交供应商”是指经评审小组评审、采购人确定，最终成交的供应商。</w:t>
      </w:r>
    </w:p>
    <w:p w14:paraId="346AFFCE">
      <w:pPr>
        <w:ind w:firstLine="480"/>
        <w:jc w:val="left"/>
        <w:rPr>
          <w:rFonts w:hint="eastAsia"/>
        </w:rPr>
      </w:pPr>
      <w:r>
        <w:rPr>
          <w:rFonts w:hint="eastAsia"/>
        </w:rPr>
        <w:t>2.6“货物”是指各种形态、种类的物品，包括原材料、设备、产品、辅件配件、备品备件、软件、服务等标的物。</w:t>
      </w:r>
    </w:p>
    <w:p w14:paraId="07E45CA7">
      <w:pPr>
        <w:ind w:firstLine="480"/>
        <w:jc w:val="left"/>
        <w:rPr>
          <w:rFonts w:hint="eastAsia"/>
        </w:rPr>
      </w:pPr>
      <w:r>
        <w:rPr>
          <w:rFonts w:hint="eastAsia"/>
        </w:rPr>
        <w:t>2.7“服务”是指为了保障项目顺利实施，由供应商承担与货物伴随的相关服务，包括运输、安装、调试、技术指导、培训以及售前、售中、售后服务和供应商承诺的其他类似服务。</w:t>
      </w:r>
    </w:p>
    <w:p w14:paraId="5EC32BD6">
      <w:pPr>
        <w:ind w:firstLine="480"/>
        <w:jc w:val="left"/>
        <w:rPr>
          <w:rFonts w:hint="eastAsia"/>
        </w:rPr>
      </w:pPr>
      <w:r>
        <w:rPr>
          <w:rFonts w:hint="eastAsia"/>
        </w:rPr>
        <w:t>2.8“产品缺陷”是指货物在设计、原材料和零部件、制造、装配或说明指示等方面存在的潜在隐患或有碍产品使用安全和产品使用寿命等情形。</w:t>
      </w:r>
    </w:p>
    <w:p w14:paraId="0075A14A">
      <w:pPr>
        <w:ind w:firstLine="480"/>
        <w:rPr>
          <w:rFonts w:hint="eastAsia"/>
        </w:rPr>
      </w:pPr>
      <w:r>
        <w:rPr>
          <w:rFonts w:hint="eastAsia"/>
        </w:rPr>
        <w:t>2.9“欺诈行为”是指为了影响采购过程或合同实施过程虚报、谎报、隐瞒事实，以假充真，以次充好，虚假承诺，损害国家公共利益的行为。</w:t>
      </w:r>
    </w:p>
    <w:p w14:paraId="3BB9409E">
      <w:pPr>
        <w:pStyle w:val="3"/>
        <w:spacing w:before="164" w:after="32"/>
        <w:ind w:firstLine="482"/>
        <w:jc w:val="left"/>
        <w:rPr>
          <w:rFonts w:hint="eastAsia"/>
        </w:rPr>
      </w:pPr>
      <w:r>
        <w:t>3.合格供应商的条件</w:t>
      </w:r>
    </w:p>
    <w:p w14:paraId="4CF0B1BC">
      <w:pPr>
        <w:ind w:firstLine="480"/>
        <w:rPr>
          <w:rFonts w:hint="eastAsia"/>
        </w:rPr>
      </w:pPr>
      <w:r>
        <w:t>3.1具有本项目实施能力，符合并承诺履行本</w:t>
      </w:r>
      <w:r>
        <w:rPr>
          <w:rFonts w:hint="eastAsia"/>
        </w:rPr>
        <w:t>单一来源采购文件</w:t>
      </w:r>
      <w:r>
        <w:t>各项规定的国内供应商均可参加。</w:t>
      </w:r>
    </w:p>
    <w:p w14:paraId="48DF516A">
      <w:pPr>
        <w:ind w:firstLine="480"/>
        <w:rPr>
          <w:rFonts w:hint="eastAsia"/>
        </w:rPr>
      </w:pPr>
      <w:r>
        <w:t>3.2供应商必须是已在中国境内依法登记注册的供应商，并且其所持有</w:t>
      </w:r>
      <w:r>
        <w:rPr>
          <w:rFonts w:hint="eastAsia"/>
        </w:rPr>
        <w:t>的</w:t>
      </w:r>
      <w:r>
        <w:t>有效的营业执照或事业单位法人证书上载明的营业期限剩余时间应当不少于本次采购的相关合同基本义务履行所需期限，或已经提供相关证明材料能够证明具有履约能力。否则，采购人及</w:t>
      </w:r>
      <w:r>
        <w:rPr>
          <w:rFonts w:hint="eastAsia"/>
        </w:rPr>
        <w:t>评审小组</w:t>
      </w:r>
      <w:r>
        <w:t>有权拒绝其报价。</w:t>
      </w:r>
    </w:p>
    <w:p w14:paraId="3A431A5D">
      <w:pPr>
        <w:ind w:firstLine="480"/>
        <w:rPr>
          <w:rFonts w:hint="eastAsia"/>
        </w:rPr>
      </w:pPr>
      <w:r>
        <w:t>3.3供应商应遵守国家有关的</w:t>
      </w:r>
      <w:r>
        <w:rPr>
          <w:rFonts w:hint="eastAsia"/>
        </w:rPr>
        <w:t>法律法规</w:t>
      </w:r>
      <w:r>
        <w:t>和条例，具备《中华人民共和国政府采购法》《中华人民共和国政府采购法实施条例》和本</w:t>
      </w:r>
      <w:r>
        <w:rPr>
          <w:rFonts w:hint="eastAsia"/>
        </w:rPr>
        <w:t>单一来源采购文件</w:t>
      </w:r>
      <w:r>
        <w:t>中规定的条件</w:t>
      </w:r>
      <w:r>
        <w:rPr>
          <w:rFonts w:hint="eastAsia"/>
        </w:rPr>
        <w:t>。</w:t>
      </w:r>
    </w:p>
    <w:p w14:paraId="3B5726DF">
      <w:pPr>
        <w:ind w:firstLine="480"/>
        <w:rPr>
          <w:rFonts w:hint="eastAsia"/>
        </w:rPr>
      </w:pPr>
      <w:r>
        <w:t>3.</w:t>
      </w:r>
      <w:r>
        <w:rPr>
          <w:rFonts w:hint="eastAsia"/>
        </w:rPr>
        <w:t>4</w:t>
      </w:r>
      <w:r>
        <w:t>如供应商代表不是</w:t>
      </w:r>
      <w:r>
        <w:rPr>
          <w:rFonts w:hint="eastAsia"/>
        </w:rPr>
        <w:t>法定代表人（负责人）</w:t>
      </w:r>
      <w:r>
        <w:t>，须持有《法定代表人授权委托书》。</w:t>
      </w:r>
    </w:p>
    <w:p w14:paraId="197AFE9F">
      <w:pPr>
        <w:keepNext/>
        <w:keepLines/>
        <w:widowControl/>
        <w:spacing w:before="164" w:beforeLines="50" w:after="32" w:afterLines="10"/>
        <w:ind w:firstLine="482"/>
        <w:jc w:val="left"/>
        <w:outlineLvl w:val="2"/>
        <w:rPr>
          <w:rFonts w:hint="eastAsia"/>
          <w:b/>
          <w:szCs w:val="32"/>
        </w:rPr>
      </w:pPr>
      <w:r>
        <w:rPr>
          <w:rFonts w:hint="eastAsia"/>
          <w:b/>
          <w:szCs w:val="32"/>
        </w:rPr>
        <w:t>4.报价费用</w:t>
      </w:r>
    </w:p>
    <w:p w14:paraId="1E86E9CA">
      <w:pPr>
        <w:ind w:firstLine="480"/>
        <w:rPr>
          <w:rFonts w:hint="eastAsia"/>
        </w:rPr>
      </w:pPr>
      <w:r>
        <w:rPr>
          <w:rFonts w:hint="eastAsia"/>
        </w:rPr>
        <w:t>供应商应承担所有与准备和参加单一来源采购活动有关的费用，采购代理机构和采购人在任何情况下均无义务和责任承担这些费用。</w:t>
      </w:r>
    </w:p>
    <w:p w14:paraId="38C39D8F">
      <w:pPr>
        <w:keepNext/>
        <w:keepLines/>
        <w:widowControl/>
        <w:spacing w:before="164" w:beforeLines="50" w:after="32" w:afterLines="10"/>
        <w:ind w:firstLine="482"/>
        <w:jc w:val="left"/>
        <w:outlineLvl w:val="2"/>
        <w:rPr>
          <w:rFonts w:hint="eastAsia"/>
          <w:b/>
          <w:szCs w:val="32"/>
        </w:rPr>
      </w:pPr>
      <w:bookmarkStart w:id="29" w:name="_Toc309798675"/>
      <w:r>
        <w:rPr>
          <w:rFonts w:hint="eastAsia"/>
          <w:b/>
          <w:szCs w:val="32"/>
        </w:rPr>
        <w:t>5.通知</w:t>
      </w:r>
    </w:p>
    <w:p w14:paraId="4380531C">
      <w:pPr>
        <w:ind w:firstLine="480"/>
        <w:rPr>
          <w:rFonts w:hint="eastAsia"/>
        </w:rPr>
      </w:pPr>
      <w:r>
        <w:rPr>
          <w:rFonts w:hint="eastAsia"/>
        </w:rPr>
        <w:t>对与本项目有关的通知，采购代理机构将通过山西政府采购平台政采云系统中发出（视同书面通知），因线路故障导致通知延迟或无法查看，采购代理机构或采购方将不承担任何责任，有关的单一来源采购活动可以继续有效的进行。</w:t>
      </w:r>
    </w:p>
    <w:p w14:paraId="2D01430C">
      <w:pPr>
        <w:pStyle w:val="4"/>
        <w:spacing w:before="230" w:after="32"/>
        <w:rPr>
          <w:rFonts w:hint="eastAsia"/>
        </w:rPr>
      </w:pPr>
      <w:r>
        <w:rPr>
          <w:rFonts w:hint="eastAsia"/>
        </w:rPr>
        <w:t>二、</w:t>
      </w:r>
      <w:bookmarkEnd w:id="29"/>
      <w:r>
        <w:rPr>
          <w:rFonts w:hint="eastAsia"/>
        </w:rPr>
        <w:t>单一来源采购文件</w:t>
      </w:r>
    </w:p>
    <w:p w14:paraId="2475F017">
      <w:pPr>
        <w:keepNext/>
        <w:keepLines/>
        <w:widowControl/>
        <w:spacing w:before="164" w:beforeLines="50" w:after="32" w:afterLines="10"/>
        <w:ind w:firstLine="482"/>
        <w:jc w:val="left"/>
        <w:outlineLvl w:val="2"/>
        <w:rPr>
          <w:rFonts w:hint="eastAsia"/>
          <w:b/>
          <w:szCs w:val="32"/>
        </w:rPr>
      </w:pPr>
      <w:r>
        <w:rPr>
          <w:rFonts w:hint="eastAsia"/>
          <w:b/>
          <w:szCs w:val="32"/>
        </w:rPr>
        <w:t>6.单一来源采购文件的内容</w:t>
      </w:r>
    </w:p>
    <w:p w14:paraId="5B8855D4">
      <w:pPr>
        <w:ind w:firstLine="480"/>
        <w:rPr>
          <w:rFonts w:hint="eastAsia"/>
        </w:rPr>
      </w:pPr>
      <w:r>
        <w:rPr>
          <w:rFonts w:hint="eastAsia"/>
        </w:rPr>
        <w:t>单一来源采购文件由下列五部分内容组成：</w:t>
      </w:r>
    </w:p>
    <w:p w14:paraId="18519E0E">
      <w:pPr>
        <w:ind w:left="240" w:leftChars="100" w:firstLine="480"/>
        <w:rPr>
          <w:rFonts w:hint="eastAsia"/>
        </w:rPr>
      </w:pPr>
      <w:r>
        <w:rPr>
          <w:rFonts w:hint="eastAsia"/>
        </w:rPr>
        <w:t>第一章 单一来源采购项目基本情况；</w:t>
      </w:r>
    </w:p>
    <w:p w14:paraId="0E29321E">
      <w:pPr>
        <w:ind w:left="240" w:leftChars="100" w:firstLine="480"/>
        <w:rPr>
          <w:rFonts w:hint="eastAsia"/>
        </w:rPr>
      </w:pPr>
      <w:r>
        <w:rPr>
          <w:rFonts w:hint="eastAsia"/>
        </w:rPr>
        <w:t>第二章 供应商须知；</w:t>
      </w:r>
    </w:p>
    <w:p w14:paraId="5D7450C2">
      <w:pPr>
        <w:ind w:left="240" w:leftChars="100" w:firstLine="480"/>
        <w:rPr>
          <w:rFonts w:hint="eastAsia"/>
        </w:rPr>
      </w:pPr>
      <w:r>
        <w:t>第三</w:t>
      </w:r>
      <w:r>
        <w:rPr>
          <w:rFonts w:hint="eastAsia"/>
        </w:rPr>
        <w:t>章</w:t>
      </w:r>
      <w:r>
        <w:t xml:space="preserve"> </w:t>
      </w:r>
      <w:r>
        <w:rPr>
          <w:rFonts w:hint="eastAsia"/>
        </w:rPr>
        <w:t>评审</w:t>
      </w:r>
      <w:r>
        <w:t>标准和评分方法；</w:t>
      </w:r>
    </w:p>
    <w:p w14:paraId="524B1497">
      <w:pPr>
        <w:ind w:left="240" w:leftChars="100" w:firstLine="480"/>
        <w:rPr>
          <w:rFonts w:hint="eastAsia"/>
        </w:rPr>
      </w:pPr>
      <w:r>
        <w:rPr>
          <w:rFonts w:hint="eastAsia"/>
        </w:rPr>
        <w:t>第四章 商务、技术要求；</w:t>
      </w:r>
    </w:p>
    <w:p w14:paraId="2561D733">
      <w:pPr>
        <w:ind w:left="240" w:leftChars="100" w:firstLine="480"/>
        <w:rPr>
          <w:rFonts w:hint="eastAsia"/>
        </w:rPr>
      </w:pPr>
      <w:r>
        <w:rPr>
          <w:rFonts w:hint="eastAsia"/>
        </w:rPr>
        <w:t>第五章 政府采购合同（草案）；</w:t>
      </w:r>
    </w:p>
    <w:p w14:paraId="35897A0C">
      <w:pPr>
        <w:ind w:left="240" w:leftChars="100" w:firstLine="480"/>
        <w:rPr>
          <w:rFonts w:hint="eastAsia"/>
        </w:rPr>
      </w:pPr>
      <w:r>
        <w:rPr>
          <w:rFonts w:hint="eastAsia"/>
        </w:rPr>
        <w:t>第六章 响应文件格式；</w:t>
      </w:r>
    </w:p>
    <w:p w14:paraId="761BF2E0">
      <w:pPr>
        <w:ind w:left="240" w:leftChars="100" w:firstLine="480"/>
        <w:rPr>
          <w:rFonts w:hint="eastAsia"/>
        </w:rPr>
      </w:pPr>
      <w:r>
        <w:rPr>
          <w:rFonts w:hint="eastAsia"/>
        </w:rPr>
        <w:t>第七章 政府采购政策性要求。</w:t>
      </w:r>
    </w:p>
    <w:p w14:paraId="29417762">
      <w:pPr>
        <w:keepNext/>
        <w:keepLines/>
        <w:widowControl/>
        <w:spacing w:before="164" w:beforeLines="50" w:after="32" w:afterLines="10"/>
        <w:ind w:firstLine="482"/>
        <w:jc w:val="left"/>
        <w:outlineLvl w:val="2"/>
        <w:rPr>
          <w:rFonts w:hint="eastAsia"/>
          <w:b/>
          <w:szCs w:val="32"/>
        </w:rPr>
      </w:pPr>
      <w:r>
        <w:rPr>
          <w:rFonts w:hint="eastAsia"/>
          <w:b/>
          <w:szCs w:val="32"/>
        </w:rPr>
        <w:t>7.单一来源采购文件的澄清和修改</w:t>
      </w:r>
    </w:p>
    <w:p w14:paraId="4F8DB5C1">
      <w:pPr>
        <w:ind w:firstLine="480"/>
        <w:rPr>
          <w:rFonts w:hint="eastAsia"/>
          <w:lang w:val="zh-CN"/>
        </w:rPr>
      </w:pPr>
      <w:bookmarkStart w:id="30" w:name="_Toc309798676"/>
      <w:r>
        <w:rPr>
          <w:rFonts w:hint="eastAsia"/>
        </w:rPr>
        <w:t>7</w:t>
      </w:r>
      <w:r>
        <w:t>.1</w:t>
      </w:r>
      <w:r>
        <w:rPr>
          <w:lang w:val="zh-CN"/>
        </w:rPr>
        <w:t>供应商</w:t>
      </w:r>
      <w:r>
        <w:rPr>
          <w:rFonts w:hint="eastAsia"/>
          <w:lang w:val="zh-CN"/>
        </w:rPr>
        <w:t>对</w:t>
      </w:r>
      <w:r>
        <w:rPr>
          <w:rFonts w:hint="eastAsia"/>
        </w:rPr>
        <w:t>单一来源采购文件</w:t>
      </w:r>
      <w:r>
        <w:rPr>
          <w:rFonts w:hint="eastAsia"/>
          <w:lang w:val="zh-CN"/>
        </w:rPr>
        <w:t>有疑问</w:t>
      </w:r>
      <w:r>
        <w:rPr>
          <w:rFonts w:hint="eastAsia"/>
        </w:rPr>
        <w:t>的</w:t>
      </w:r>
      <w:r>
        <w:rPr>
          <w:rFonts w:hint="eastAsia"/>
          <w:lang w:val="zh-CN"/>
        </w:rPr>
        <w:t>可要求澄清，澄清要求的提交</w:t>
      </w:r>
      <w:r>
        <w:rPr>
          <w:lang w:val="zh-CN"/>
        </w:rPr>
        <w:t>：</w:t>
      </w:r>
      <w:r>
        <w:rPr>
          <w:rFonts w:hint="eastAsia"/>
        </w:rPr>
        <w:t>获取</w:t>
      </w:r>
      <w:r>
        <w:rPr>
          <w:lang w:val="zh-CN"/>
        </w:rPr>
        <w:t>了</w:t>
      </w:r>
      <w:r>
        <w:rPr>
          <w:rFonts w:hint="eastAsia"/>
          <w:lang w:val="zh-CN"/>
        </w:rPr>
        <w:t>单一来源采购文件</w:t>
      </w:r>
      <w:r>
        <w:rPr>
          <w:lang w:val="zh-CN"/>
        </w:rPr>
        <w:t>的供应商，可</w:t>
      </w:r>
      <w:r>
        <w:rPr>
          <w:rFonts w:hint="eastAsia"/>
        </w:rPr>
        <w:t>提出</w:t>
      </w:r>
      <w:r>
        <w:rPr>
          <w:rFonts w:hint="eastAsia"/>
          <w:lang w:val="zh-CN"/>
        </w:rPr>
        <w:t>澄清要求</w:t>
      </w:r>
      <w:r>
        <w:rPr>
          <w:lang w:val="zh-CN"/>
        </w:rPr>
        <w:t>，</w:t>
      </w:r>
      <w:r>
        <w:rPr>
          <w:rFonts w:hint="eastAsia"/>
          <w:lang w:val="zh-CN"/>
        </w:rPr>
        <w:t>通过山西政府采购网（政采云平台）形式提出</w:t>
      </w:r>
      <w:r>
        <w:rPr>
          <w:lang w:val="zh-CN"/>
        </w:rPr>
        <w:t>。</w:t>
      </w:r>
    </w:p>
    <w:p w14:paraId="0A828E13">
      <w:pPr>
        <w:ind w:firstLine="480"/>
        <w:rPr>
          <w:rFonts w:hint="eastAsia"/>
          <w:lang w:val="zh-CN"/>
        </w:rPr>
      </w:pPr>
      <w:r>
        <w:rPr>
          <w:rFonts w:hint="eastAsia"/>
        </w:rPr>
        <w:t>7</w:t>
      </w:r>
      <w:r>
        <w:t>.2</w:t>
      </w:r>
      <w:r>
        <w:rPr>
          <w:rFonts w:hint="eastAsia"/>
          <w:lang w:val="zh-CN"/>
        </w:rPr>
        <w:t>采购人或采购代理机构</w:t>
      </w:r>
      <w:r>
        <w:rPr>
          <w:lang w:val="zh-CN"/>
        </w:rPr>
        <w:t>对澄清要求的处理：</w:t>
      </w:r>
      <w:r>
        <w:rPr>
          <w:rFonts w:hint="eastAsia"/>
          <w:lang w:val="zh-CN"/>
        </w:rPr>
        <w:t>采购人或采购代理机构</w:t>
      </w:r>
      <w:r>
        <w:rPr>
          <w:lang w:val="zh-CN"/>
        </w:rPr>
        <w:t>对认为</w:t>
      </w:r>
      <w:r>
        <w:rPr>
          <w:rFonts w:hint="eastAsia"/>
        </w:rPr>
        <w:t>有必</w:t>
      </w:r>
      <w:r>
        <w:rPr>
          <w:lang w:val="zh-CN"/>
        </w:rPr>
        <w:t>要给予澄清、修改以及</w:t>
      </w:r>
      <w:r>
        <w:rPr>
          <w:rFonts w:hint="eastAsia"/>
          <w:lang w:val="zh-CN"/>
        </w:rPr>
        <w:t>进行其他</w:t>
      </w:r>
      <w:r>
        <w:rPr>
          <w:lang w:val="zh-CN"/>
        </w:rPr>
        <w:t>答复的，将以补充文件的方式进行</w:t>
      </w:r>
      <w:r>
        <w:rPr>
          <w:rFonts w:hint="eastAsia"/>
          <w:lang w:val="zh-CN"/>
        </w:rPr>
        <w:t>，</w:t>
      </w:r>
      <w:r>
        <w:rPr>
          <w:rFonts w:hint="eastAsia"/>
        </w:rPr>
        <w:t>通过山西政府采购网（政采云平台）</w:t>
      </w:r>
      <w:r>
        <w:rPr>
          <w:rFonts w:hint="eastAsia"/>
          <w:lang w:val="zh-CN"/>
        </w:rPr>
        <w:t>通知所有已获取</w:t>
      </w:r>
      <w:r>
        <w:rPr>
          <w:rFonts w:hint="eastAsia"/>
        </w:rPr>
        <w:t>单一来源采购文件</w:t>
      </w:r>
      <w:r>
        <w:rPr>
          <w:rFonts w:hint="eastAsia"/>
          <w:lang w:val="zh-CN"/>
        </w:rPr>
        <w:t>的</w:t>
      </w:r>
      <w:r>
        <w:rPr>
          <w:rFonts w:hint="eastAsia"/>
        </w:rPr>
        <w:t>供应商</w:t>
      </w:r>
      <w:r>
        <w:rPr>
          <w:lang w:val="zh-CN"/>
        </w:rPr>
        <w:t>。补充文件中包括原提出的问题及问题的说明意见，但不包括问题的来源。</w:t>
      </w:r>
    </w:p>
    <w:p w14:paraId="4D912407">
      <w:pPr>
        <w:ind w:firstLine="480"/>
        <w:rPr>
          <w:rFonts w:hint="eastAsia"/>
          <w:lang w:val="zh-CN"/>
        </w:rPr>
      </w:pPr>
      <w:r>
        <w:rPr>
          <w:rFonts w:hint="eastAsia"/>
        </w:rPr>
        <w:t>7</w:t>
      </w:r>
      <w:r>
        <w:t>.3</w:t>
      </w:r>
      <w:r>
        <w:rPr>
          <w:lang w:val="zh-CN"/>
        </w:rPr>
        <w:t>采购人主动进行的澄清、修改：采购人无论出于何种原因，均可主动对</w:t>
      </w:r>
      <w:r>
        <w:rPr>
          <w:rFonts w:hint="eastAsia"/>
          <w:lang w:val="zh-CN"/>
        </w:rPr>
        <w:t>单一来源采购文件</w:t>
      </w:r>
      <w:r>
        <w:rPr>
          <w:lang w:val="zh-CN"/>
        </w:rPr>
        <w:t>中的相关事项，用补充文件的方式进行澄清和修改。</w:t>
      </w:r>
      <w:r>
        <w:rPr>
          <w:rFonts w:hint="eastAsia"/>
          <w:lang w:val="zh-CN"/>
        </w:rPr>
        <w:t>提交首次响应文件截止之日前，采购人</w:t>
      </w:r>
      <w:r>
        <w:rPr>
          <w:rFonts w:hint="eastAsia"/>
        </w:rPr>
        <w:t>或</w:t>
      </w:r>
      <w:r>
        <w:rPr>
          <w:rFonts w:hint="eastAsia"/>
          <w:lang w:val="zh-CN"/>
        </w:rPr>
        <w:t>采购代理机构或者评审小组可以对已发出的单一来源采购文件进行必要的澄清或者修改，澄清或者修改的内容作为单一来源采购文件的组成部分。澄清或者修改的内容可能影响响应文件编制的，采购人</w:t>
      </w:r>
      <w:r>
        <w:rPr>
          <w:rFonts w:hint="eastAsia"/>
        </w:rPr>
        <w:t>或</w:t>
      </w:r>
      <w:r>
        <w:rPr>
          <w:rFonts w:hint="eastAsia"/>
          <w:lang w:val="zh-CN"/>
        </w:rPr>
        <w:t>采购代理机构应当在提交首次响应文件截止时间至少5日前，通过山西政府采购网（</w:t>
      </w:r>
      <w:r>
        <w:rPr>
          <w:rFonts w:hint="eastAsia"/>
        </w:rPr>
        <w:t>政采云平台</w:t>
      </w:r>
      <w:r>
        <w:rPr>
          <w:rFonts w:hint="eastAsia"/>
          <w:lang w:val="zh-CN"/>
        </w:rPr>
        <w:t>）以书面形式通知所有获取</w:t>
      </w:r>
      <w:r>
        <w:rPr>
          <w:rFonts w:hint="eastAsia"/>
        </w:rPr>
        <w:t>单一来源采购文件</w:t>
      </w:r>
      <w:r>
        <w:rPr>
          <w:rFonts w:hint="eastAsia"/>
          <w:lang w:val="zh-CN"/>
        </w:rPr>
        <w:t>的供应商；不足5日的，采购人</w:t>
      </w:r>
      <w:r>
        <w:rPr>
          <w:rFonts w:hint="eastAsia"/>
        </w:rPr>
        <w:t>或</w:t>
      </w:r>
      <w:r>
        <w:rPr>
          <w:rFonts w:hint="eastAsia"/>
          <w:lang w:val="zh-CN"/>
        </w:rPr>
        <w:t>采购代理机构应当顺延提交首次响应文件截止时间</w:t>
      </w:r>
      <w:r>
        <w:rPr>
          <w:lang w:val="zh-CN"/>
        </w:rPr>
        <w:t>。</w:t>
      </w:r>
    </w:p>
    <w:p w14:paraId="541FF210">
      <w:pPr>
        <w:ind w:firstLine="480"/>
        <w:rPr>
          <w:rFonts w:hint="eastAsia"/>
          <w:lang w:val="zh-CN"/>
        </w:rPr>
      </w:pPr>
      <w:r>
        <w:rPr>
          <w:rFonts w:hint="eastAsia"/>
        </w:rPr>
        <w:t>7</w:t>
      </w:r>
      <w:r>
        <w:t>.4</w:t>
      </w:r>
      <w:r>
        <w:rPr>
          <w:lang w:val="zh-CN"/>
        </w:rPr>
        <w:t>采购人</w:t>
      </w:r>
      <w:r>
        <w:rPr>
          <w:rFonts w:hint="eastAsia"/>
        </w:rPr>
        <w:t>或</w:t>
      </w:r>
      <w:r>
        <w:rPr>
          <w:rFonts w:hint="eastAsia"/>
          <w:lang w:val="zh-CN"/>
        </w:rPr>
        <w:t>采购</w:t>
      </w:r>
      <w:r>
        <w:rPr>
          <w:rFonts w:hint="eastAsia"/>
        </w:rPr>
        <w:t>代理机构</w:t>
      </w:r>
      <w:r>
        <w:rPr>
          <w:lang w:val="zh-CN"/>
        </w:rPr>
        <w:t>澄清、修改</w:t>
      </w:r>
      <w:r>
        <w:rPr>
          <w:rFonts w:hint="eastAsia"/>
          <w:lang w:val="zh-CN"/>
        </w:rPr>
        <w:t>及其他</w:t>
      </w:r>
      <w:r>
        <w:rPr>
          <w:lang w:val="zh-CN"/>
        </w:rPr>
        <w:t>答复的效力：无论是否根据供应商的</w:t>
      </w:r>
      <w:r>
        <w:rPr>
          <w:rFonts w:hint="eastAsia"/>
        </w:rPr>
        <w:t>询问、</w:t>
      </w:r>
      <w:r>
        <w:rPr>
          <w:lang w:val="zh-CN"/>
        </w:rPr>
        <w:t>澄清</w:t>
      </w:r>
      <w:r>
        <w:rPr>
          <w:rFonts w:hint="eastAsia"/>
        </w:rPr>
        <w:t>要求</w:t>
      </w:r>
      <w:r>
        <w:rPr>
          <w:lang w:val="zh-CN"/>
        </w:rPr>
        <w:t>、修改或</w:t>
      </w:r>
      <w:r>
        <w:rPr>
          <w:rFonts w:hint="eastAsia"/>
          <w:lang w:val="zh-CN"/>
        </w:rPr>
        <w:t>进行其他</w:t>
      </w:r>
      <w:r>
        <w:rPr>
          <w:lang w:val="zh-CN"/>
        </w:rPr>
        <w:t>答复的要求，采购人一旦对</w:t>
      </w:r>
      <w:r>
        <w:rPr>
          <w:rFonts w:hint="eastAsia"/>
          <w:lang w:val="zh-CN"/>
        </w:rPr>
        <w:t>单一来源采购文件</w:t>
      </w:r>
      <w:r>
        <w:rPr>
          <w:lang w:val="zh-CN"/>
        </w:rPr>
        <w:t>作出澄清、修改或</w:t>
      </w:r>
      <w:r>
        <w:rPr>
          <w:rFonts w:hint="eastAsia"/>
          <w:lang w:val="zh-CN"/>
        </w:rPr>
        <w:t>进行其他</w:t>
      </w:r>
      <w:r>
        <w:rPr>
          <w:lang w:val="zh-CN"/>
        </w:rPr>
        <w:t>答复，即刻发生效力，采购人有关的补充文件，应当作为</w:t>
      </w:r>
      <w:r>
        <w:rPr>
          <w:rFonts w:hint="eastAsia"/>
          <w:lang w:val="zh-CN"/>
        </w:rPr>
        <w:t>单一来源采购文件</w:t>
      </w:r>
      <w:r>
        <w:rPr>
          <w:lang w:val="zh-CN"/>
        </w:rPr>
        <w:t>的组成部分，对所有供应商均具有约束力。</w:t>
      </w:r>
    </w:p>
    <w:p w14:paraId="689641A0">
      <w:pPr>
        <w:ind w:firstLine="480"/>
        <w:rPr>
          <w:rFonts w:hint="eastAsia"/>
          <w:lang w:val="zh-CN"/>
        </w:rPr>
      </w:pPr>
      <w:r>
        <w:rPr>
          <w:rFonts w:hint="eastAsia"/>
        </w:rPr>
        <w:t>7</w:t>
      </w:r>
      <w:r>
        <w:rPr>
          <w:lang w:val="zh-CN"/>
        </w:rPr>
        <w:t>.</w:t>
      </w:r>
      <w:r>
        <w:t>5</w:t>
      </w:r>
      <w:r>
        <w:rPr>
          <w:rFonts w:hint="eastAsia"/>
          <w:lang w:val="zh-CN"/>
        </w:rPr>
        <w:t>采购人</w:t>
      </w:r>
      <w:r>
        <w:rPr>
          <w:rFonts w:hint="eastAsia"/>
        </w:rPr>
        <w:t>或</w:t>
      </w:r>
      <w:r>
        <w:rPr>
          <w:rFonts w:hint="eastAsia"/>
          <w:lang w:val="zh-CN"/>
        </w:rPr>
        <w:t>采购</w:t>
      </w:r>
      <w:r>
        <w:rPr>
          <w:rFonts w:hint="eastAsia"/>
        </w:rPr>
        <w:t>代理机构</w:t>
      </w:r>
      <w:r>
        <w:rPr>
          <w:rFonts w:hint="eastAsia"/>
          <w:lang w:val="zh-CN"/>
        </w:rPr>
        <w:t>将视情况确定是否有必要安排所有已领取了单一来源采购文件的潜在供应商踏勘现场，而无论采购人</w:t>
      </w:r>
      <w:r>
        <w:rPr>
          <w:rFonts w:hint="eastAsia"/>
        </w:rPr>
        <w:t>或</w:t>
      </w:r>
      <w:r>
        <w:rPr>
          <w:rFonts w:hint="eastAsia"/>
          <w:lang w:val="zh-CN"/>
        </w:rPr>
        <w:t>采购</w:t>
      </w:r>
      <w:r>
        <w:rPr>
          <w:rFonts w:hint="eastAsia"/>
        </w:rPr>
        <w:t>代理机构</w:t>
      </w:r>
      <w:r>
        <w:rPr>
          <w:rFonts w:hint="eastAsia"/>
          <w:lang w:val="zh-CN"/>
        </w:rPr>
        <w:t>是否安排踏勘现场，供应商均应当将相关的因素作为所应当考虑或依据的因素。</w:t>
      </w:r>
    </w:p>
    <w:p w14:paraId="676093F4">
      <w:pPr>
        <w:ind w:firstLine="480"/>
        <w:rPr>
          <w:rFonts w:hint="eastAsia"/>
          <w:lang w:val="zh-CN"/>
        </w:rPr>
      </w:pPr>
      <w:r>
        <w:rPr>
          <w:rFonts w:hint="eastAsia"/>
        </w:rPr>
        <w:t>7</w:t>
      </w:r>
      <w:r>
        <w:t>.6</w:t>
      </w:r>
      <w:r>
        <w:rPr>
          <w:rFonts w:hint="eastAsia"/>
          <w:lang w:val="zh-CN"/>
        </w:rPr>
        <w:t>采购人将视情况确定是否有必要召</w:t>
      </w:r>
      <w:r>
        <w:rPr>
          <w:rFonts w:hint="eastAsia"/>
        </w:rPr>
        <w:t>开</w:t>
      </w:r>
      <w:r>
        <w:rPr>
          <w:rFonts w:hint="eastAsia"/>
          <w:lang w:val="zh-CN"/>
        </w:rPr>
        <w:t>标前会。如果召</w:t>
      </w:r>
      <w:r>
        <w:rPr>
          <w:rFonts w:hint="eastAsia"/>
        </w:rPr>
        <w:t>开</w:t>
      </w:r>
      <w:r>
        <w:rPr>
          <w:rFonts w:hint="eastAsia"/>
          <w:lang w:val="zh-CN"/>
        </w:rPr>
        <w:t>标前会，采购人</w:t>
      </w:r>
      <w:r>
        <w:rPr>
          <w:rFonts w:hint="eastAsia"/>
        </w:rPr>
        <w:t>将通过山西政府采购网（政采云平台）</w:t>
      </w:r>
      <w:r>
        <w:rPr>
          <w:rFonts w:hint="eastAsia"/>
          <w:lang w:val="zh-CN"/>
        </w:rPr>
        <w:t>向所有已领取了单一来源采购文件的潜在供应商</w:t>
      </w:r>
      <w:r>
        <w:rPr>
          <w:rFonts w:hint="eastAsia"/>
        </w:rPr>
        <w:t>发出</w:t>
      </w:r>
      <w:r>
        <w:rPr>
          <w:rFonts w:hint="eastAsia"/>
          <w:lang w:val="zh-CN"/>
        </w:rPr>
        <w:t>通知。</w:t>
      </w:r>
    </w:p>
    <w:p w14:paraId="7F18E901">
      <w:pPr>
        <w:pStyle w:val="4"/>
        <w:spacing w:before="230" w:after="32"/>
        <w:rPr>
          <w:rFonts w:hint="eastAsia"/>
        </w:rPr>
      </w:pPr>
      <w:r>
        <w:rPr>
          <w:rFonts w:hint="eastAsia"/>
        </w:rPr>
        <w:t>三、</w:t>
      </w:r>
      <w:bookmarkEnd w:id="30"/>
      <w:r>
        <w:rPr>
          <w:rFonts w:hint="eastAsia"/>
        </w:rPr>
        <w:t>响应文件</w:t>
      </w:r>
    </w:p>
    <w:p w14:paraId="79AFC4BE">
      <w:pPr>
        <w:pStyle w:val="3"/>
        <w:spacing w:before="164" w:after="32"/>
        <w:ind w:firstLine="482"/>
        <w:rPr>
          <w:rFonts w:hint="eastAsia"/>
        </w:rPr>
      </w:pPr>
      <w:r>
        <w:rPr>
          <w:rFonts w:hint="eastAsia"/>
        </w:rPr>
        <w:t>8</w:t>
      </w:r>
      <w:r>
        <w:t>.响应文件的语言和计量单位</w:t>
      </w:r>
    </w:p>
    <w:p w14:paraId="671BB71D">
      <w:pPr>
        <w:ind w:firstLine="480"/>
        <w:rPr>
          <w:rFonts w:hint="eastAsia"/>
        </w:rPr>
      </w:pPr>
      <w:r>
        <w:rPr>
          <w:rFonts w:hint="eastAsia"/>
        </w:rPr>
        <w:t>8</w:t>
      </w:r>
      <w:r>
        <w:t>.1供应商提交的响应文件（包括技术文件和资料、图纸中的说明）以及供应商与采购代理机构（或采购人</w:t>
      </w:r>
      <w:r>
        <w:rPr>
          <w:rFonts w:hint="eastAsia"/>
        </w:rPr>
        <w:t>）</w:t>
      </w:r>
      <w:r>
        <w:t>就有关</w:t>
      </w:r>
      <w:r>
        <w:rPr>
          <w:rFonts w:hint="eastAsia"/>
        </w:rPr>
        <w:t>单一来源采购</w:t>
      </w:r>
      <w:r>
        <w:t>的所有来往函电</w:t>
      </w:r>
      <w:r>
        <w:rPr>
          <w:rFonts w:hint="eastAsia"/>
        </w:rPr>
        <w:t>，</w:t>
      </w:r>
      <w:r>
        <w:t>均应使用中文简体字。</w:t>
      </w:r>
    </w:p>
    <w:p w14:paraId="2D4CCABF">
      <w:pPr>
        <w:ind w:firstLine="480"/>
        <w:rPr>
          <w:rFonts w:hint="eastAsia"/>
        </w:rPr>
      </w:pPr>
      <w:r>
        <w:rPr>
          <w:rFonts w:hint="eastAsia"/>
        </w:rPr>
        <w:t>8</w:t>
      </w:r>
      <w:r>
        <w:t>.2响应文件所使用的计量单位，应使用国家法定计量单位。</w:t>
      </w:r>
    </w:p>
    <w:p w14:paraId="760ADAD9">
      <w:pPr>
        <w:ind w:firstLine="480"/>
        <w:rPr>
          <w:rFonts w:hint="eastAsia"/>
        </w:rPr>
      </w:pPr>
      <w:r>
        <w:rPr>
          <w:rFonts w:hint="eastAsia"/>
        </w:rPr>
        <w:t>8</w:t>
      </w:r>
      <w:r>
        <w:t>.3原版为外文的证书类文件，以及由外国人做出的本人签名、外国公司的名称或外国印章等可以是外文，但应当提供中文翻译文件并加盖供应商公章。必要时</w:t>
      </w:r>
      <w:r>
        <w:rPr>
          <w:rFonts w:hint="eastAsia"/>
        </w:rPr>
        <w:t>评审小组</w:t>
      </w:r>
      <w:r>
        <w:t>可以要求供应商提供附有公证书的中文翻译文件或者与原版文件盖章相一致的中文翻译文件。</w:t>
      </w:r>
    </w:p>
    <w:p w14:paraId="197AB264">
      <w:pPr>
        <w:ind w:firstLine="480"/>
        <w:rPr>
          <w:rFonts w:hint="eastAsia"/>
        </w:rPr>
      </w:pPr>
      <w:r>
        <w:t>原版为外文的证书类、证明类文件，与供应商名称</w:t>
      </w:r>
      <w:r>
        <w:rPr>
          <w:rFonts w:hint="eastAsia"/>
        </w:rPr>
        <w:t>或其他</w:t>
      </w:r>
      <w:r>
        <w:t>实际情况不符的，供应商应当提供相关证明文件。</w:t>
      </w:r>
    </w:p>
    <w:p w14:paraId="131A6E0A">
      <w:pPr>
        <w:pStyle w:val="3"/>
        <w:spacing w:before="164" w:after="32"/>
        <w:ind w:firstLine="482"/>
        <w:rPr>
          <w:rFonts w:hint="eastAsia"/>
        </w:rPr>
      </w:pPr>
      <w:r>
        <w:rPr>
          <w:rFonts w:hint="eastAsia"/>
        </w:rPr>
        <w:t>9.响应文件的组成及相关要求</w:t>
      </w:r>
    </w:p>
    <w:p w14:paraId="77FC2296">
      <w:pPr>
        <w:ind w:firstLine="482"/>
        <w:rPr>
          <w:rFonts w:hint="eastAsia"/>
          <w:b/>
          <w:bCs/>
        </w:rPr>
      </w:pPr>
      <w:r>
        <w:rPr>
          <w:rFonts w:hint="eastAsia"/>
          <w:b/>
          <w:bCs/>
        </w:rPr>
        <w:t>9.1响应文件的组成</w:t>
      </w:r>
    </w:p>
    <w:p w14:paraId="1EC7D419">
      <w:pPr>
        <w:ind w:firstLine="480"/>
        <w:rPr>
          <w:rFonts w:hint="eastAsia"/>
        </w:rPr>
      </w:pPr>
      <w:r>
        <w:rPr>
          <w:rFonts w:hint="eastAsia"/>
        </w:rPr>
        <w:t>响应文件分为资格证明部分、商务技术部分、政府采购政策性要求部分。</w:t>
      </w:r>
    </w:p>
    <w:p w14:paraId="73208371">
      <w:pPr>
        <w:ind w:firstLine="480"/>
        <w:rPr>
          <w:rFonts w:hint="eastAsia"/>
        </w:rPr>
      </w:pPr>
      <w:r>
        <w:rPr>
          <w:rFonts w:hint="eastAsia"/>
        </w:rPr>
        <w:t>资格证明部分指供应商提交的证明其有资格参加报价和成交后，有能力履行合同的文件。</w:t>
      </w:r>
    </w:p>
    <w:p w14:paraId="415F8761">
      <w:pPr>
        <w:ind w:firstLine="480"/>
        <w:rPr>
          <w:rFonts w:hint="eastAsia"/>
        </w:rPr>
      </w:pPr>
      <w:r>
        <w:rPr>
          <w:rFonts w:hint="eastAsia"/>
        </w:rPr>
        <w:t>商务技术部分指供应商提交的能够满足单一来源采购文件所要求的技术及其服务规定的文件。</w:t>
      </w:r>
    </w:p>
    <w:p w14:paraId="08D95B80">
      <w:pPr>
        <w:ind w:firstLine="480"/>
        <w:rPr>
          <w:rFonts w:hint="eastAsia"/>
        </w:rPr>
      </w:pPr>
      <w:r>
        <w:rPr>
          <w:rFonts w:hint="eastAsia"/>
        </w:rPr>
        <w:t>政府采购政策性要求部分指落实政府采购政策性要求的文件。</w:t>
      </w:r>
    </w:p>
    <w:p w14:paraId="1597E703">
      <w:pPr>
        <w:ind w:firstLine="480"/>
        <w:rPr>
          <w:rFonts w:hint="eastAsia"/>
        </w:rPr>
      </w:pPr>
      <w:r>
        <w:rPr>
          <w:rFonts w:hint="eastAsia"/>
        </w:rPr>
        <w:t>本次单一来源采购，供应商应按单一来源采购文件第二章“供应商须知前附表”要求，提交资格证明文件和商务技术文件及供应商自行编写的其他文件。</w:t>
      </w:r>
    </w:p>
    <w:p w14:paraId="7F8629B0">
      <w:pPr>
        <w:ind w:firstLine="482"/>
        <w:rPr>
          <w:rFonts w:hint="eastAsia"/>
          <w:b/>
          <w:bCs/>
        </w:rPr>
      </w:pPr>
      <w:r>
        <w:rPr>
          <w:rFonts w:hint="eastAsia"/>
          <w:b/>
          <w:bCs/>
        </w:rPr>
        <w:t>9.2响应文件编排要求</w:t>
      </w:r>
    </w:p>
    <w:p w14:paraId="58FA4FB4">
      <w:pPr>
        <w:ind w:firstLine="480"/>
        <w:rPr>
          <w:rFonts w:hint="eastAsia"/>
        </w:rPr>
      </w:pPr>
      <w:r>
        <w:rPr>
          <w:rFonts w:hint="eastAsia"/>
        </w:rPr>
        <w:t>建议响应文件规格幅面（A4），按照单一来源采购文件所规定的内容顺序、编页码。由于编排混乱导致响应文件被误读或查找不到，其责任应当由供应商承担。</w:t>
      </w:r>
    </w:p>
    <w:p w14:paraId="15D09585">
      <w:pPr>
        <w:ind w:firstLine="482"/>
        <w:rPr>
          <w:rFonts w:hint="eastAsia"/>
          <w:b/>
          <w:bCs/>
        </w:rPr>
      </w:pPr>
      <w:r>
        <w:rPr>
          <w:rFonts w:hint="eastAsia"/>
          <w:b/>
          <w:bCs/>
        </w:rPr>
        <w:t>9.3</w:t>
      </w:r>
      <w:r>
        <w:rPr>
          <w:rFonts w:hint="eastAsia"/>
          <w:b/>
          <w:bCs/>
          <w:lang w:val="zh-CN"/>
        </w:rPr>
        <w:t>响应文件</w:t>
      </w:r>
      <w:r>
        <w:rPr>
          <w:rFonts w:hint="eastAsia"/>
          <w:b/>
          <w:bCs/>
        </w:rPr>
        <w:t>内容填写说明</w:t>
      </w:r>
    </w:p>
    <w:p w14:paraId="7E04BCB8">
      <w:pPr>
        <w:ind w:firstLine="480"/>
        <w:rPr>
          <w:rFonts w:hint="eastAsia"/>
          <w:lang w:val="zh-CN"/>
        </w:rPr>
      </w:pPr>
      <w:r>
        <w:rPr>
          <w:rFonts w:hint="eastAsia"/>
        </w:rPr>
        <w:t>9.3.1</w:t>
      </w:r>
      <w:r>
        <w:rPr>
          <w:rFonts w:hint="eastAsia"/>
          <w:lang w:val="zh-CN"/>
        </w:rPr>
        <w:t>供应商应详细阅读单一来源采购文件的全部内容，响应文件应对单一来源采购文件作出实质性和完整性的响应。</w:t>
      </w:r>
    </w:p>
    <w:p w14:paraId="16C8E1E5">
      <w:pPr>
        <w:ind w:firstLine="480"/>
        <w:rPr>
          <w:rFonts w:hint="eastAsia"/>
          <w:lang w:val="zh-CN"/>
        </w:rPr>
      </w:pPr>
      <w:r>
        <w:rPr>
          <w:rFonts w:hint="eastAsia"/>
          <w:lang w:val="zh-CN"/>
        </w:rPr>
        <w:t>供应商必须保证响应文件所提供的全部资料真实可靠，并接受评审小组对其中任何资料进一步审查的要求，否则供应商需自行承担由此引起的风险和责任。</w:t>
      </w:r>
    </w:p>
    <w:p w14:paraId="338EDC31">
      <w:pPr>
        <w:ind w:firstLine="480"/>
        <w:rPr>
          <w:rFonts w:hint="eastAsia"/>
        </w:rPr>
      </w:pPr>
      <w:r>
        <w:rPr>
          <w:rFonts w:hint="eastAsia"/>
        </w:rPr>
        <w:t>9.3.2</w:t>
      </w:r>
      <w:r>
        <w:rPr>
          <w:rFonts w:hint="eastAsia"/>
          <w:lang w:val="zh-CN"/>
        </w:rPr>
        <w:t>响应文件</w:t>
      </w:r>
      <w:r>
        <w:t>具体填写要求及格式</w:t>
      </w:r>
      <w:r>
        <w:rPr>
          <w:rFonts w:hint="eastAsia"/>
        </w:rPr>
        <w:t>应</w:t>
      </w:r>
      <w:r>
        <w:rPr>
          <w:rFonts w:hint="eastAsia"/>
          <w:lang w:val="zh-CN"/>
        </w:rPr>
        <w:t>严格按照</w:t>
      </w:r>
      <w:r>
        <w:rPr>
          <w:rFonts w:hint="eastAsia"/>
        </w:rPr>
        <w:t>单一来源采购文件</w:t>
      </w:r>
      <w:r>
        <w:t>第二</w:t>
      </w:r>
      <w:r>
        <w:rPr>
          <w:rFonts w:hint="eastAsia"/>
        </w:rPr>
        <w:t>章“</w:t>
      </w:r>
      <w:r>
        <w:t>供应商须知前附表</w:t>
      </w:r>
      <w:r>
        <w:rPr>
          <w:rFonts w:hint="eastAsia"/>
        </w:rPr>
        <w:t>”要求的顺序</w:t>
      </w:r>
      <w:r>
        <w:t>及</w:t>
      </w:r>
      <w:r>
        <w:rPr>
          <w:rFonts w:hint="eastAsia"/>
        </w:rPr>
        <w:t>第六章“响应文件格式”</w:t>
      </w:r>
      <w:r>
        <w:rPr>
          <w:rFonts w:hint="eastAsia"/>
          <w:lang w:val="zh-CN"/>
        </w:rPr>
        <w:t>逐项填写，无相应内容可填的项应填写“无”等明确的回答文字。</w:t>
      </w:r>
    </w:p>
    <w:p w14:paraId="0AA22104">
      <w:pPr>
        <w:ind w:firstLine="480"/>
        <w:rPr>
          <w:rFonts w:hint="eastAsia"/>
        </w:rPr>
      </w:pPr>
      <w:r>
        <w:rPr>
          <w:rFonts w:hint="eastAsia"/>
        </w:rPr>
        <w:t>9.3.3</w:t>
      </w:r>
      <w:r>
        <w:t>供应商照搬照抄本</w:t>
      </w:r>
      <w:r>
        <w:rPr>
          <w:rFonts w:hint="eastAsia"/>
        </w:rPr>
        <w:t>单一来源采购文件</w:t>
      </w:r>
      <w:r>
        <w:t>商务、技术要求，并未提供技术资料或提供资料不详的，</w:t>
      </w:r>
      <w:r>
        <w:rPr>
          <w:rFonts w:hint="eastAsia"/>
        </w:rPr>
        <w:t>评审小组</w:t>
      </w:r>
      <w:r>
        <w:t>有权决定是否通知供应商限期进行书面解释或提供相关证明材料。该供应商在规定时间内未</w:t>
      </w:r>
      <w:r>
        <w:rPr>
          <w:rFonts w:hint="eastAsia"/>
        </w:rPr>
        <w:t>作出解释</w:t>
      </w:r>
      <w:r>
        <w:t>、</w:t>
      </w:r>
      <w:r>
        <w:rPr>
          <w:rFonts w:hint="eastAsia"/>
        </w:rPr>
        <w:t>做</w:t>
      </w:r>
      <w:r>
        <w:t>出的解释不合理或不能提供证明材料的，</w:t>
      </w:r>
      <w:r>
        <w:rPr>
          <w:rFonts w:hint="eastAsia"/>
        </w:rPr>
        <w:t>评审小组</w:t>
      </w:r>
      <w:r>
        <w:t>有权作无效响应处理。</w:t>
      </w:r>
    </w:p>
    <w:p w14:paraId="08D9486F">
      <w:pPr>
        <w:ind w:firstLine="480"/>
        <w:rPr>
          <w:rFonts w:hint="eastAsia"/>
        </w:rPr>
      </w:pPr>
      <w:r>
        <w:rPr>
          <w:rFonts w:hint="eastAsia"/>
        </w:rPr>
        <w:t>9.3.4供应商须注意：为合理节约政府采购评审成本，提倡诚实信用，特别要求供应商应本着诚信精神，在本次响应文件的商务技术要求和条件响应程度表，以审慎的态度明确、清楚地披露各项偏离。若供应商对某一事项是否存在或是否属于偏离不能确定，亦必须在商务技术要求和条件响应程度表中清楚地表明该偏离事项，并可注明“不能确定”的字样。</w:t>
      </w:r>
    </w:p>
    <w:p w14:paraId="12BC83B9">
      <w:pPr>
        <w:ind w:firstLine="480"/>
        <w:rPr>
          <w:rFonts w:hint="eastAsia"/>
        </w:rPr>
      </w:pPr>
      <w:r>
        <w:rPr>
          <w:rFonts w:hint="eastAsia"/>
        </w:rPr>
        <w:t>9.3.5</w:t>
      </w:r>
      <w:r>
        <w:t>响应文件应字迹清楚、内容齐全、不得涂改或增删。如有修改和增删，必须</w:t>
      </w:r>
      <w:r>
        <w:rPr>
          <w:rFonts w:hint="eastAsia"/>
        </w:rPr>
        <w:t>加盖</w:t>
      </w:r>
      <w:r>
        <w:t>供应商公章</w:t>
      </w:r>
      <w:r>
        <w:rPr>
          <w:rFonts w:hint="eastAsia"/>
        </w:rPr>
        <w:t>，并在该处由法定代表人（负责人）</w:t>
      </w:r>
      <w:r>
        <w:t>或其授权的供应商代表签字。因响应文件字迹潦草或</w:t>
      </w:r>
      <w:r>
        <w:rPr>
          <w:rFonts w:hint="eastAsia"/>
        </w:rPr>
        <w:t>表述不清</w:t>
      </w:r>
      <w:r>
        <w:t>所引起的不利后果由供应商</w:t>
      </w:r>
      <w:r>
        <w:rPr>
          <w:rFonts w:hint="eastAsia"/>
        </w:rPr>
        <w:t>自行</w:t>
      </w:r>
      <w:r>
        <w:t>承担</w:t>
      </w:r>
      <w:r>
        <w:rPr>
          <w:rFonts w:hint="eastAsia"/>
        </w:rPr>
        <w:t>。</w:t>
      </w:r>
    </w:p>
    <w:p w14:paraId="651608ED">
      <w:pPr>
        <w:ind w:firstLine="480"/>
        <w:rPr>
          <w:rFonts w:hint="eastAsia"/>
        </w:rPr>
      </w:pPr>
      <w:r>
        <w:rPr>
          <w:rFonts w:hint="eastAsia"/>
        </w:rPr>
        <w:t>9.3.6所有供应商提供的响应文件、响应资料将保密保存，但不返还。</w:t>
      </w:r>
    </w:p>
    <w:p w14:paraId="19615932">
      <w:pPr>
        <w:pStyle w:val="3"/>
        <w:spacing w:before="164" w:after="32"/>
        <w:ind w:firstLine="482"/>
        <w:jc w:val="left"/>
        <w:rPr>
          <w:rFonts w:hint="eastAsia"/>
        </w:rPr>
      </w:pPr>
      <w:r>
        <w:rPr>
          <w:rFonts w:hint="eastAsia"/>
        </w:rPr>
        <w:t>10.协商保证金</w:t>
      </w:r>
    </w:p>
    <w:p w14:paraId="46A7989F">
      <w:pPr>
        <w:ind w:firstLine="480"/>
        <w:rPr>
          <w:rFonts w:hint="eastAsia"/>
        </w:rPr>
      </w:pPr>
      <w:r>
        <w:rPr>
          <w:rFonts w:hint="eastAsia"/>
        </w:rPr>
        <w:t>10.1协商保证金金额</w:t>
      </w:r>
      <w:r>
        <w:t>见供应商须知前附表。</w:t>
      </w:r>
    </w:p>
    <w:p w14:paraId="2696F437">
      <w:pPr>
        <w:ind w:firstLine="480"/>
        <w:rPr>
          <w:rFonts w:hint="eastAsia"/>
        </w:rPr>
      </w:pPr>
      <w:r>
        <w:rPr>
          <w:rFonts w:hint="eastAsia"/>
        </w:rPr>
        <w:t>10.2账户信息：见供应商须知前附表</w:t>
      </w:r>
    </w:p>
    <w:p w14:paraId="08239D67">
      <w:pPr>
        <w:ind w:firstLine="480"/>
        <w:rPr>
          <w:rFonts w:hint="eastAsia"/>
        </w:rPr>
      </w:pPr>
      <w:r>
        <w:rPr>
          <w:rFonts w:hint="eastAsia"/>
        </w:rPr>
        <w:t>10.3协商保证金到账截止时间：供应商须在响应文件递交截止时间前确保已缴纳协商保证金。</w:t>
      </w:r>
    </w:p>
    <w:p w14:paraId="595A2D77">
      <w:pPr>
        <w:ind w:firstLine="480"/>
        <w:rPr>
          <w:rFonts w:hint="eastAsia"/>
        </w:rPr>
      </w:pPr>
      <w:r>
        <w:rPr>
          <w:rFonts w:hint="eastAsia"/>
        </w:rPr>
        <w:t>10.4供应商要充分考虑汇款及到账所需时间以及发现问题后采取补救措施所需时间，以确保协商保证金在规定时间前到账。因不能在响应文件递交截止时间前到达指定账户，导致响应无效的后果由供应商自行承担。</w:t>
      </w:r>
    </w:p>
    <w:p w14:paraId="738F1F25">
      <w:pPr>
        <w:ind w:firstLine="480"/>
        <w:rPr>
          <w:rFonts w:hint="eastAsia"/>
        </w:rPr>
      </w:pPr>
      <w:r>
        <w:rPr>
          <w:rFonts w:hint="eastAsia"/>
        </w:rPr>
        <w:t>10.5协商保证金递交须知：</w:t>
      </w:r>
    </w:p>
    <w:p w14:paraId="54AAC461">
      <w:pPr>
        <w:ind w:firstLine="480"/>
        <w:rPr>
          <w:rFonts w:hint="eastAsia"/>
        </w:rPr>
      </w:pPr>
      <w:r>
        <w:rPr>
          <w:rFonts w:hint="eastAsia"/>
        </w:rPr>
        <w:t>（1）协商保证金提交方式可为</w:t>
      </w:r>
      <w:r>
        <w:t>银行</w:t>
      </w:r>
      <w:r>
        <w:rPr>
          <w:rFonts w:hint="eastAsia"/>
        </w:rPr>
        <w:t>转账、支票、汇票、本票或者金融机构、担保机构出具的保函等非现金形式。</w:t>
      </w:r>
    </w:p>
    <w:p w14:paraId="363C937B">
      <w:pPr>
        <w:ind w:firstLine="480"/>
        <w:rPr>
          <w:rFonts w:hint="eastAsia"/>
        </w:rPr>
      </w:pPr>
      <w:r>
        <w:rPr>
          <w:rFonts w:hint="eastAsia"/>
        </w:rPr>
        <w:t>（2）供应商须从自身账户提交保证金，且协商保证金单位名称必须与供应商登记的单位名称一致，不得以分公司、办事处或其他机构名义递交。</w:t>
      </w:r>
    </w:p>
    <w:p w14:paraId="4CF2B225">
      <w:pPr>
        <w:ind w:firstLine="480"/>
        <w:rPr>
          <w:rFonts w:hint="eastAsia"/>
        </w:rPr>
      </w:pPr>
      <w:r>
        <w:rPr>
          <w:rFonts w:hint="eastAsia"/>
        </w:rPr>
        <w:t>（3）供应商在办理协商保证金电汇手续时，在银行电汇单附言栏内填写本笔协商保证金对应的项目编号、包号。</w:t>
      </w:r>
    </w:p>
    <w:p w14:paraId="15A914D4">
      <w:pPr>
        <w:ind w:firstLine="480"/>
        <w:rPr>
          <w:rFonts w:hint="eastAsia"/>
        </w:rPr>
      </w:pPr>
      <w:r>
        <w:rPr>
          <w:rFonts w:hint="eastAsia"/>
        </w:rPr>
        <w:t>10.6协商保证金退还：</w:t>
      </w:r>
    </w:p>
    <w:p w14:paraId="1290C543">
      <w:pPr>
        <w:ind w:firstLine="480"/>
        <w:rPr>
          <w:rFonts w:hint="eastAsia"/>
        </w:rPr>
      </w:pPr>
      <w:r>
        <w:rPr>
          <w:rFonts w:hint="eastAsia"/>
        </w:rPr>
        <w:t>（1）</w:t>
      </w:r>
      <w:r>
        <w:t>自成交通知书发出之日起5个工作日内退还未成交供应商的保证金</w:t>
      </w:r>
      <w:r>
        <w:rPr>
          <w:rFonts w:hint="eastAsia"/>
        </w:rPr>
        <w:t>；</w:t>
      </w:r>
    </w:p>
    <w:p w14:paraId="56EC5050">
      <w:pPr>
        <w:ind w:firstLine="480"/>
        <w:rPr>
          <w:rFonts w:hint="eastAsia"/>
        </w:rPr>
      </w:pPr>
      <w:r>
        <w:rPr>
          <w:rFonts w:hint="eastAsia"/>
        </w:rPr>
        <w:t>（2）</w:t>
      </w:r>
      <w:r>
        <w:t>自政府采购合同签订之日起5个工作日内退还成交供应商的保证金</w:t>
      </w:r>
      <w:r>
        <w:rPr>
          <w:rFonts w:hint="eastAsia"/>
        </w:rPr>
        <w:t>。</w:t>
      </w:r>
    </w:p>
    <w:p w14:paraId="42D1F703">
      <w:pPr>
        <w:ind w:firstLine="480"/>
        <w:rPr>
          <w:rFonts w:hint="eastAsia"/>
        </w:rPr>
      </w:pPr>
      <w:r>
        <w:rPr>
          <w:rFonts w:hint="eastAsia"/>
        </w:rPr>
        <w:t>10.7</w:t>
      </w:r>
      <w:r>
        <w:t>有下列情形的，</w:t>
      </w:r>
      <w:r>
        <w:rPr>
          <w:rFonts w:hint="eastAsia"/>
        </w:rPr>
        <w:t>协商保证金</w:t>
      </w:r>
      <w:r>
        <w:t>不予退还：</w:t>
      </w:r>
    </w:p>
    <w:p w14:paraId="0BFE01CA">
      <w:pPr>
        <w:ind w:firstLine="480"/>
        <w:rPr>
          <w:rFonts w:hint="eastAsia"/>
        </w:rPr>
      </w:pPr>
      <w:r>
        <w:rPr>
          <w:rFonts w:hint="eastAsia"/>
        </w:rPr>
        <w:t>（1）</w:t>
      </w:r>
      <w:r>
        <w:t>供应商在提交响应文件截止时间后撤回响应文件的；</w:t>
      </w:r>
    </w:p>
    <w:p w14:paraId="2A9751BD">
      <w:pPr>
        <w:ind w:firstLine="480"/>
        <w:rPr>
          <w:rFonts w:hint="eastAsia"/>
        </w:rPr>
      </w:pPr>
      <w:r>
        <w:rPr>
          <w:rFonts w:hint="eastAsia"/>
        </w:rPr>
        <w:t>（2）</w:t>
      </w:r>
      <w:r>
        <w:t>供应商在响应文件中提供虚假材料的；</w:t>
      </w:r>
    </w:p>
    <w:p w14:paraId="0A2791B6">
      <w:pPr>
        <w:ind w:firstLine="480"/>
        <w:rPr>
          <w:rFonts w:hint="eastAsia"/>
        </w:rPr>
      </w:pPr>
      <w:r>
        <w:rPr>
          <w:rFonts w:hint="eastAsia"/>
        </w:rPr>
        <w:t>（3）</w:t>
      </w:r>
      <w:r>
        <w:t>除因不可抗力或</w:t>
      </w:r>
      <w:r>
        <w:rPr>
          <w:rFonts w:hint="eastAsia"/>
        </w:rPr>
        <w:t>单一来源采购文件</w:t>
      </w:r>
      <w:r>
        <w:t>认可的情形以外，成交供应商不与采购人签订合同的；</w:t>
      </w:r>
    </w:p>
    <w:p w14:paraId="2B0DA2A0">
      <w:pPr>
        <w:ind w:firstLine="480"/>
        <w:rPr>
          <w:rFonts w:hint="eastAsia"/>
        </w:rPr>
      </w:pPr>
      <w:r>
        <w:rPr>
          <w:rFonts w:hint="eastAsia"/>
        </w:rPr>
        <w:t>（4）</w:t>
      </w:r>
      <w:r>
        <w:t>供应商与采购人或者采购代理机构恶意串通的</w:t>
      </w:r>
      <w:r>
        <w:rPr>
          <w:rFonts w:hint="eastAsia"/>
        </w:rPr>
        <w:t>；</w:t>
      </w:r>
    </w:p>
    <w:p w14:paraId="45248DBF">
      <w:pPr>
        <w:ind w:firstLine="480"/>
        <w:rPr>
          <w:rFonts w:hint="eastAsia"/>
          <w:lang w:val="zh-CN"/>
        </w:rPr>
      </w:pPr>
      <w:r>
        <w:rPr>
          <w:rFonts w:hint="eastAsia"/>
        </w:rPr>
        <w:t>（5）单一来源采购文件规定的其他情形。</w:t>
      </w:r>
    </w:p>
    <w:p w14:paraId="265EA604">
      <w:pPr>
        <w:keepNext/>
        <w:keepLines/>
        <w:spacing w:before="164" w:beforeLines="50" w:after="32" w:afterLines="10"/>
        <w:ind w:firstLine="482"/>
        <w:outlineLvl w:val="1"/>
        <w:rPr>
          <w:rFonts w:hint="eastAsia"/>
          <w:b/>
          <w:kern w:val="0"/>
        </w:rPr>
      </w:pPr>
      <w:r>
        <w:rPr>
          <w:rFonts w:hint="eastAsia"/>
          <w:b/>
          <w:kern w:val="0"/>
        </w:rPr>
        <w:t>11.报价</w:t>
      </w:r>
    </w:p>
    <w:p w14:paraId="1813A1D3">
      <w:pPr>
        <w:ind w:firstLine="480"/>
        <w:rPr>
          <w:rFonts w:hint="eastAsia"/>
        </w:rPr>
      </w:pPr>
      <w:r>
        <w:rPr>
          <w:rFonts w:hint="eastAsia"/>
        </w:rPr>
        <w:t>11.1</w:t>
      </w:r>
      <w:r>
        <w:t>所有报价均以人民币元为计算单位。只要投报了一个确定数额的总价，无论分项价格是否全部填报了相应的金额或免费字样，报价应被视为已经</w:t>
      </w:r>
      <w:r>
        <w:rPr>
          <w:rFonts w:hint="eastAsia"/>
        </w:rPr>
        <w:t>包含了但并不限于各项服务内容、验收、保险和相关服务等的费用</w:t>
      </w:r>
      <w:r>
        <w:t>。</w:t>
      </w:r>
      <w:r>
        <w:rPr>
          <w:rFonts w:hint="eastAsia"/>
        </w:rPr>
        <w:t>在其他情况下</w:t>
      </w:r>
      <w:r>
        <w:t>，由于分项报价填报不完整、不清楚或存在</w:t>
      </w:r>
      <w:r>
        <w:rPr>
          <w:rFonts w:hint="eastAsia"/>
        </w:rPr>
        <w:t>其他任何</w:t>
      </w:r>
      <w:r>
        <w:t>失误，所导致的任何不利后果均应当由供应商自行承担</w:t>
      </w:r>
      <w:r>
        <w:rPr>
          <w:rFonts w:hint="eastAsia"/>
        </w:rPr>
        <w:t>。</w:t>
      </w:r>
    </w:p>
    <w:p w14:paraId="4433E23C">
      <w:pPr>
        <w:ind w:firstLine="480"/>
        <w:rPr>
          <w:rFonts w:hint="eastAsia"/>
        </w:rPr>
      </w:pPr>
      <w:r>
        <w:rPr>
          <w:rFonts w:hint="eastAsia"/>
        </w:rPr>
        <w:t>11.2供应商之间不得相互串通报价，不得妨碍其他供应商的公平竞争，不得损害采购单位或者其他供应商的合法权益。</w:t>
      </w:r>
    </w:p>
    <w:p w14:paraId="157AF5AF">
      <w:pPr>
        <w:keepNext/>
        <w:keepLines/>
        <w:spacing w:before="164" w:beforeLines="50" w:after="32" w:afterLines="10"/>
        <w:ind w:firstLine="482"/>
        <w:outlineLvl w:val="1"/>
        <w:rPr>
          <w:rFonts w:hint="eastAsia"/>
          <w:b/>
          <w:kern w:val="0"/>
          <w:lang w:val="zh-CN"/>
        </w:rPr>
      </w:pPr>
      <w:r>
        <w:rPr>
          <w:rFonts w:hint="eastAsia"/>
          <w:b/>
          <w:kern w:val="0"/>
        </w:rPr>
        <w:t>12.协商</w:t>
      </w:r>
      <w:r>
        <w:rPr>
          <w:rFonts w:hint="eastAsia"/>
          <w:b/>
          <w:kern w:val="0"/>
          <w:lang w:val="zh-CN"/>
        </w:rPr>
        <w:t>有效期</w:t>
      </w:r>
    </w:p>
    <w:p w14:paraId="293004E8">
      <w:pPr>
        <w:ind w:firstLine="480"/>
        <w:rPr>
          <w:rFonts w:hint="eastAsia"/>
        </w:rPr>
      </w:pPr>
      <w:r>
        <w:t>本项目</w:t>
      </w:r>
      <w:r>
        <w:rPr>
          <w:rFonts w:hint="eastAsia"/>
          <w:bCs/>
          <w:kern w:val="0"/>
        </w:rPr>
        <w:t>协商</w:t>
      </w:r>
      <w:r>
        <w:rPr>
          <w:bCs/>
        </w:rPr>
        <w:t>有</w:t>
      </w:r>
      <w:r>
        <w:t>效期</w:t>
      </w:r>
      <w:r>
        <w:rPr>
          <w:rFonts w:hint="eastAsia"/>
        </w:rPr>
        <w:t>详见供应商须知前附表</w:t>
      </w:r>
      <w:r>
        <w:t>。有效期短于该规定期限的响应文件将被拒绝。</w:t>
      </w:r>
    </w:p>
    <w:p w14:paraId="3238F2F4">
      <w:pPr>
        <w:keepNext/>
        <w:keepLines/>
        <w:spacing w:before="164" w:beforeLines="50" w:after="32" w:afterLines="10"/>
        <w:ind w:firstLine="482"/>
        <w:outlineLvl w:val="1"/>
        <w:rPr>
          <w:rFonts w:hint="eastAsia"/>
          <w:b/>
          <w:kern w:val="0"/>
          <w:lang w:val="zh-CN"/>
        </w:rPr>
      </w:pPr>
      <w:bookmarkStart w:id="31" w:name="_Toc309798677"/>
      <w:r>
        <w:rPr>
          <w:rFonts w:hint="eastAsia"/>
          <w:b/>
          <w:kern w:val="0"/>
        </w:rPr>
        <w:t>13.</w:t>
      </w:r>
      <w:r>
        <w:rPr>
          <w:rFonts w:hint="eastAsia"/>
          <w:b/>
          <w:kern w:val="0"/>
          <w:lang w:val="zh-CN"/>
        </w:rPr>
        <w:t>响应文件的签署</w:t>
      </w:r>
    </w:p>
    <w:p w14:paraId="4DCD36BC">
      <w:pPr>
        <w:ind w:firstLine="480"/>
        <w:rPr>
          <w:rFonts w:hint="eastAsia"/>
        </w:rPr>
      </w:pPr>
      <w:r>
        <w:t>1</w:t>
      </w:r>
      <w:r>
        <w:rPr>
          <w:rFonts w:hint="eastAsia"/>
        </w:rPr>
        <w:t>3</w:t>
      </w:r>
      <w:r>
        <w:t>.1组成响应文件的各项文件均应遵守本条。</w:t>
      </w:r>
    </w:p>
    <w:p w14:paraId="54B997B2">
      <w:pPr>
        <w:ind w:firstLine="480"/>
        <w:rPr>
          <w:rFonts w:hint="eastAsia"/>
        </w:rPr>
      </w:pPr>
      <w:r>
        <w:t>1</w:t>
      </w:r>
      <w:r>
        <w:rPr>
          <w:rFonts w:hint="eastAsia"/>
        </w:rPr>
        <w:t>3</w:t>
      </w:r>
      <w:r>
        <w:t>.2供应商在响应文件及相关文件的签订、履行、通知等事项的书面文件中的“单位盖章</w:t>
      </w:r>
      <w:r>
        <w:rPr>
          <w:rFonts w:hint="eastAsia"/>
        </w:rPr>
        <w:t>”“</w:t>
      </w:r>
      <w:r>
        <w:t>印章</w:t>
      </w:r>
      <w:r>
        <w:rPr>
          <w:rFonts w:hint="eastAsia"/>
        </w:rPr>
        <w:t>”“</w:t>
      </w:r>
      <w:r>
        <w:t>公章”等处均仅指与当事人名称全称相一致的标准公章，不得</w:t>
      </w:r>
      <w:r>
        <w:rPr>
          <w:rFonts w:hint="eastAsia"/>
        </w:rPr>
        <w:t>使用其他</w:t>
      </w:r>
      <w:r>
        <w:t>（如带有“专用章”等字样）的印章。</w:t>
      </w:r>
    </w:p>
    <w:p w14:paraId="6EFD79DA">
      <w:pPr>
        <w:ind w:firstLine="480"/>
        <w:rPr>
          <w:rFonts w:hint="eastAsia"/>
        </w:rPr>
      </w:pPr>
      <w:r>
        <w:t>1</w:t>
      </w:r>
      <w:r>
        <w:rPr>
          <w:rFonts w:hint="eastAsia"/>
        </w:rPr>
        <w:t>3</w:t>
      </w:r>
      <w:r>
        <w:t>.3供应商应按照</w:t>
      </w:r>
      <w:r>
        <w:rPr>
          <w:rFonts w:hint="eastAsia"/>
        </w:rPr>
        <w:t>单一来源采购文件的</w:t>
      </w:r>
      <w:r>
        <w:t>要求</w:t>
      </w:r>
      <w:r>
        <w:rPr>
          <w:rFonts w:hint="eastAsia"/>
        </w:rPr>
        <w:t>编制响应文件</w:t>
      </w:r>
      <w:r>
        <w:t>，</w:t>
      </w:r>
      <w:r>
        <w:rPr>
          <w:rFonts w:hint="eastAsia"/>
        </w:rPr>
        <w:t>在每一份响应文件的封面下方以及其他要求盖章页加盖公章，同时在要求签字页签署法定代表人（负责人）或供应商代表的全名或加盖本人名章。</w:t>
      </w:r>
    </w:p>
    <w:p w14:paraId="0D389982">
      <w:pPr>
        <w:pStyle w:val="4"/>
        <w:spacing w:before="230" w:after="32"/>
        <w:rPr>
          <w:rFonts w:hint="eastAsia"/>
        </w:rPr>
      </w:pPr>
      <w:r>
        <w:rPr>
          <w:rFonts w:hint="eastAsia"/>
        </w:rPr>
        <w:t>四、响应文件的递交</w:t>
      </w:r>
      <w:bookmarkEnd w:id="31"/>
    </w:p>
    <w:p w14:paraId="4F65C6B3">
      <w:pPr>
        <w:keepNext/>
        <w:keepLines/>
        <w:spacing w:before="164" w:beforeLines="50" w:after="32" w:afterLines="10"/>
        <w:ind w:firstLine="482"/>
        <w:outlineLvl w:val="1"/>
        <w:rPr>
          <w:rFonts w:hint="eastAsia"/>
          <w:b/>
          <w:kern w:val="0"/>
        </w:rPr>
      </w:pPr>
      <w:r>
        <w:rPr>
          <w:b/>
          <w:kern w:val="0"/>
        </w:rPr>
        <w:t>1</w:t>
      </w:r>
      <w:r>
        <w:rPr>
          <w:rFonts w:hint="eastAsia"/>
          <w:b/>
          <w:kern w:val="0"/>
        </w:rPr>
        <w:t>4</w:t>
      </w:r>
      <w:r>
        <w:rPr>
          <w:b/>
          <w:kern w:val="0"/>
        </w:rPr>
        <w:t>.响应文件的密封及标记</w:t>
      </w:r>
    </w:p>
    <w:p w14:paraId="0E849CE5">
      <w:pPr>
        <w:ind w:firstLine="480"/>
        <w:rPr>
          <w:rFonts w:hint="eastAsia"/>
        </w:rPr>
      </w:pPr>
      <w:r>
        <w:rPr>
          <w:rFonts w:hint="eastAsia"/>
        </w:rPr>
        <w:t>按山西政府采购网（政采云平台）要求加密。</w:t>
      </w:r>
    </w:p>
    <w:p w14:paraId="1083A4D5">
      <w:pPr>
        <w:ind w:firstLine="482"/>
        <w:rPr>
          <w:rFonts w:hint="eastAsia"/>
          <w:b/>
          <w:kern w:val="0"/>
        </w:rPr>
      </w:pPr>
      <w:r>
        <w:rPr>
          <w:b/>
          <w:kern w:val="0"/>
        </w:rPr>
        <w:t>1</w:t>
      </w:r>
      <w:r>
        <w:rPr>
          <w:rFonts w:hint="eastAsia"/>
          <w:b/>
          <w:kern w:val="0"/>
        </w:rPr>
        <w:t>5</w:t>
      </w:r>
      <w:r>
        <w:rPr>
          <w:b/>
          <w:kern w:val="0"/>
        </w:rPr>
        <w:t>.</w:t>
      </w:r>
      <w:r>
        <w:rPr>
          <w:rFonts w:hint="eastAsia"/>
          <w:b/>
          <w:kern w:val="0"/>
        </w:rPr>
        <w:t>协商</w:t>
      </w:r>
      <w:r>
        <w:rPr>
          <w:b/>
          <w:kern w:val="0"/>
        </w:rPr>
        <w:t>截止时间</w:t>
      </w:r>
    </w:p>
    <w:p w14:paraId="2557363A">
      <w:pPr>
        <w:ind w:firstLine="480"/>
        <w:rPr>
          <w:rFonts w:hint="eastAsia"/>
        </w:rPr>
      </w:pPr>
      <w:r>
        <w:rPr>
          <w:rFonts w:hint="eastAsia"/>
        </w:rPr>
        <w:t>供应商应在响应文件递交截止时间（协商截止时间）前，将加密电子响应文件上传至山西政府采购网（政采云平台）电子投标客户端，协商截止时间后，山西政府采购网（政采云平台）电子投标客户端不再接受响应文件。</w:t>
      </w:r>
    </w:p>
    <w:p w14:paraId="1DC8276A">
      <w:pPr>
        <w:pStyle w:val="3"/>
        <w:spacing w:before="164" w:after="32"/>
        <w:ind w:firstLine="482"/>
        <w:rPr>
          <w:rFonts w:hint="eastAsia"/>
        </w:rPr>
      </w:pPr>
      <w:bookmarkStart w:id="32" w:name="_Toc309798678"/>
      <w:r>
        <w:t>1</w:t>
      </w:r>
      <w:r>
        <w:rPr>
          <w:rFonts w:hint="eastAsia"/>
        </w:rPr>
        <w:t>6</w:t>
      </w:r>
      <w:r>
        <w:t>.响应文件的补充、修改和撤回</w:t>
      </w:r>
    </w:p>
    <w:p w14:paraId="229CC6E8">
      <w:pPr>
        <w:ind w:firstLine="480"/>
        <w:rPr>
          <w:rFonts w:hint="eastAsia"/>
        </w:rPr>
      </w:pPr>
      <w:r>
        <w:t>1</w:t>
      </w:r>
      <w:r>
        <w:rPr>
          <w:rFonts w:hint="eastAsia"/>
        </w:rPr>
        <w:t>6</w:t>
      </w:r>
      <w:r>
        <w:t>.1供应商可以在</w:t>
      </w:r>
      <w:r>
        <w:rPr>
          <w:rFonts w:hint="eastAsia"/>
        </w:rPr>
        <w:t>协商截止时间</w:t>
      </w:r>
      <w:r>
        <w:t>前，对所递交的响应文件进行补充、修改或者撤回，</w:t>
      </w:r>
      <w:r>
        <w:rPr>
          <w:rFonts w:hint="eastAsia"/>
        </w:rPr>
        <w:t>山西政府采购网（政采云平台）将以最终上传的响应文件为准</w:t>
      </w:r>
      <w:r>
        <w:t>。</w:t>
      </w:r>
    </w:p>
    <w:p w14:paraId="73876B00">
      <w:pPr>
        <w:ind w:firstLine="480"/>
        <w:rPr>
          <w:rFonts w:hint="eastAsia"/>
        </w:rPr>
      </w:pPr>
      <w:r>
        <w:t>1</w:t>
      </w:r>
      <w:r>
        <w:rPr>
          <w:rFonts w:hint="eastAsia"/>
        </w:rPr>
        <w:t>6</w:t>
      </w:r>
      <w:r>
        <w:t>.</w:t>
      </w:r>
      <w:r>
        <w:rPr>
          <w:rFonts w:hint="eastAsia"/>
        </w:rPr>
        <w:t>2</w:t>
      </w:r>
      <w:r>
        <w:t>在</w:t>
      </w:r>
      <w:r>
        <w:rPr>
          <w:rFonts w:hint="eastAsia"/>
        </w:rPr>
        <w:t>协商截止时间</w:t>
      </w:r>
      <w:r>
        <w:t>之后，供应商不得对其响应文件进行补充、修改或撤回。</w:t>
      </w:r>
    </w:p>
    <w:p w14:paraId="2D20CC19">
      <w:pPr>
        <w:pStyle w:val="4"/>
        <w:spacing w:before="230" w:after="32"/>
        <w:rPr>
          <w:rFonts w:hint="eastAsia"/>
        </w:rPr>
      </w:pPr>
      <w:r>
        <w:rPr>
          <w:rFonts w:hint="eastAsia"/>
        </w:rPr>
        <w:t>五、单一来源采购程序</w:t>
      </w:r>
      <w:bookmarkEnd w:id="32"/>
    </w:p>
    <w:p w14:paraId="5E42A08A">
      <w:pPr>
        <w:pStyle w:val="3"/>
        <w:spacing w:before="164" w:after="32"/>
        <w:ind w:firstLine="482"/>
        <w:rPr>
          <w:rFonts w:hint="eastAsia"/>
        </w:rPr>
      </w:pPr>
      <w:r>
        <w:rPr>
          <w:rFonts w:hint="eastAsia"/>
        </w:rPr>
        <w:t>17.响应文件解密及其有关事项</w:t>
      </w:r>
    </w:p>
    <w:p w14:paraId="3D15B695">
      <w:pPr>
        <w:ind w:firstLine="480"/>
        <w:rPr>
          <w:rFonts w:hint="eastAsia"/>
        </w:rPr>
      </w:pPr>
      <w:r>
        <w:rPr>
          <w:rFonts w:hint="eastAsia"/>
        </w:rPr>
        <w:t>17.1</w:t>
      </w:r>
      <w:r>
        <w:t>代理机构</w:t>
      </w:r>
      <w:r>
        <w:rPr>
          <w:rFonts w:hint="eastAsia"/>
        </w:rPr>
        <w:t>在单一来源采购文件确定的提交响应文件截止时间（协商时间）的同一时间与单一来源采购文件预先确定的地点主持响应文件解密</w:t>
      </w:r>
      <w:r>
        <w:t>活动，</w:t>
      </w:r>
      <w:r>
        <w:rPr>
          <w:rFonts w:hint="eastAsia"/>
        </w:rPr>
        <w:t>采购人代表及有关工作人员参加，评审小组成员不得参加响应文件解密活动。</w:t>
      </w:r>
    </w:p>
    <w:p w14:paraId="050A53EA">
      <w:pPr>
        <w:ind w:firstLine="480"/>
        <w:rPr>
          <w:rFonts w:hint="eastAsia"/>
        </w:rPr>
      </w:pPr>
      <w:r>
        <w:rPr>
          <w:rFonts w:hint="eastAsia"/>
        </w:rPr>
        <w:t>17.2</w:t>
      </w:r>
      <w:r>
        <w:t>采购代理机构在</w:t>
      </w:r>
      <w:r>
        <w:rPr>
          <w:rFonts w:hint="eastAsia"/>
        </w:rPr>
        <w:t>提交响应文件截止时间的同一时间</w:t>
      </w:r>
      <w:r>
        <w:t>，发出响应文件解密指令</w:t>
      </w:r>
      <w:r>
        <w:rPr>
          <w:rFonts w:hint="eastAsia"/>
        </w:rPr>
        <w:t>。</w:t>
      </w:r>
    </w:p>
    <w:p w14:paraId="7841ED0E">
      <w:pPr>
        <w:ind w:firstLine="480"/>
        <w:rPr>
          <w:rFonts w:hint="eastAsia"/>
        </w:rPr>
      </w:pPr>
      <w:r>
        <w:t>1</w:t>
      </w:r>
      <w:r>
        <w:rPr>
          <w:rFonts w:hint="eastAsia"/>
        </w:rPr>
        <w:t>7</w:t>
      </w:r>
      <w:r>
        <w:t>.</w:t>
      </w:r>
      <w:r>
        <w:rPr>
          <w:rFonts w:hint="eastAsia"/>
        </w:rPr>
        <w:t>3</w:t>
      </w:r>
      <w:r>
        <w:t>供应商未参加解密活动的，视同认可</w:t>
      </w:r>
      <w:r>
        <w:rPr>
          <w:rFonts w:hint="eastAsia"/>
        </w:rPr>
        <w:t>解密</w:t>
      </w:r>
      <w:r>
        <w:t>结果。</w:t>
      </w:r>
    </w:p>
    <w:p w14:paraId="14302302">
      <w:pPr>
        <w:ind w:firstLine="480"/>
        <w:rPr>
          <w:rFonts w:hint="eastAsia"/>
        </w:rPr>
      </w:pPr>
      <w:r>
        <w:rPr>
          <w:rFonts w:hint="eastAsia"/>
        </w:rPr>
        <w:t>17.4提交响应文件截止时间后，所有供应商的响应文件将不予退还。</w:t>
      </w:r>
    </w:p>
    <w:p w14:paraId="15BBAD04">
      <w:pPr>
        <w:pStyle w:val="3"/>
        <w:spacing w:before="164" w:after="32"/>
        <w:ind w:firstLine="482"/>
        <w:jc w:val="left"/>
        <w:rPr>
          <w:rFonts w:hint="eastAsia"/>
        </w:rPr>
      </w:pPr>
      <w:r>
        <w:rPr>
          <w:rFonts w:hint="eastAsia"/>
        </w:rPr>
        <w:t>18.组建评审小组</w:t>
      </w:r>
    </w:p>
    <w:p w14:paraId="5BE92926">
      <w:pPr>
        <w:ind w:firstLine="480"/>
        <w:rPr>
          <w:rFonts w:hint="eastAsia"/>
        </w:rPr>
      </w:pPr>
      <w:r>
        <w:t>1</w:t>
      </w:r>
      <w:r>
        <w:rPr>
          <w:rFonts w:hint="eastAsia"/>
        </w:rPr>
        <w:t>8</w:t>
      </w:r>
      <w:r>
        <w:t>.1</w:t>
      </w:r>
      <w:r>
        <w:rPr>
          <w:rFonts w:hint="eastAsia"/>
        </w:rPr>
        <w:t>采购代理机构（或采购人）根据有关法律法规和本单一来源采购文件的规定，结合本项目的特点组建评审小组，对响应文件进行评估和比较。评审小组由三人及以上单数组成，其中经济、技术等方面的专家不少于三分之二。</w:t>
      </w:r>
    </w:p>
    <w:p w14:paraId="1ADC8793">
      <w:pPr>
        <w:ind w:firstLine="480"/>
        <w:rPr>
          <w:rFonts w:hint="eastAsia"/>
        </w:rPr>
      </w:pPr>
      <w:r>
        <w:rPr>
          <w:rFonts w:hint="eastAsia"/>
        </w:rPr>
        <w:t>18.2</w:t>
      </w:r>
      <w:r>
        <w:t>评审专家由采购代理机构从山西省政府采购专家库管理系统中，通过随机抽取方式产生。对技术复杂、专业性强的采购项目，通过随机方式难以确定合适评审专家的，经主管预算单位同意，采购人可以自行选定相应专业领域的评审专家</w:t>
      </w:r>
      <w:r>
        <w:rPr>
          <w:rFonts w:hint="eastAsia"/>
        </w:rPr>
        <w:t>。</w:t>
      </w:r>
    </w:p>
    <w:p w14:paraId="1949D40B">
      <w:pPr>
        <w:ind w:firstLine="480"/>
        <w:rPr>
          <w:rFonts w:hint="eastAsia"/>
        </w:rPr>
      </w:pPr>
      <w:r>
        <w:rPr>
          <w:rFonts w:hint="eastAsia"/>
        </w:rPr>
        <w:t>18.3采购代理机构（或采购人）就单一来源采购文件征询过意见的专家，不得作为评审专家参加评审；采购人代表不得以评审专家身份参加本部门或本单位采购项目的评审。采购代理机构工作人员不得参加本机构代理的采购项目的评审。</w:t>
      </w:r>
    </w:p>
    <w:p w14:paraId="405861F8">
      <w:pPr>
        <w:ind w:firstLine="480"/>
        <w:rPr>
          <w:rFonts w:hint="eastAsia"/>
        </w:rPr>
      </w:pPr>
      <w:r>
        <w:rPr>
          <w:rFonts w:hint="eastAsia"/>
        </w:rPr>
        <w:t>18</w:t>
      </w:r>
      <w:r>
        <w:t>.4</w:t>
      </w:r>
      <w:r>
        <w:rPr>
          <w:rFonts w:hint="eastAsia"/>
        </w:rPr>
        <w:t>评审小组</w:t>
      </w:r>
      <w:r>
        <w:t>成员名单在评审结果公告前应当保密。</w:t>
      </w:r>
    </w:p>
    <w:p w14:paraId="19B334DF">
      <w:pPr>
        <w:ind w:firstLine="480"/>
        <w:rPr>
          <w:rFonts w:hint="eastAsia"/>
        </w:rPr>
      </w:pPr>
      <w:r>
        <w:rPr>
          <w:rFonts w:hint="eastAsia"/>
        </w:rPr>
        <w:t>18</w:t>
      </w:r>
      <w:r>
        <w:t>.</w:t>
      </w:r>
      <w:r>
        <w:rPr>
          <w:rFonts w:hint="eastAsia"/>
        </w:rPr>
        <w:t>5协商</w:t>
      </w:r>
      <w:r>
        <w:t>中因评审专家缺席、回避或者健康等特殊原因，导致</w:t>
      </w:r>
      <w:r>
        <w:rPr>
          <w:rFonts w:hint="eastAsia"/>
        </w:rPr>
        <w:t>评审小组</w:t>
      </w:r>
      <w:r>
        <w:t>成员组成不符合相关规定的，</w:t>
      </w:r>
      <w:r>
        <w:rPr>
          <w:rFonts w:hint="eastAsia"/>
        </w:rPr>
        <w:t>采购</w:t>
      </w:r>
      <w:r>
        <w:t>代理机构应当补足后继续</w:t>
      </w:r>
      <w:r>
        <w:rPr>
          <w:rFonts w:hint="eastAsia"/>
        </w:rPr>
        <w:t>协商</w:t>
      </w:r>
      <w:r>
        <w:t>。被更换的</w:t>
      </w:r>
      <w:r>
        <w:rPr>
          <w:rFonts w:hint="eastAsia"/>
        </w:rPr>
        <w:t>评审小组</w:t>
      </w:r>
      <w:r>
        <w:t>成员所做出的</w:t>
      </w:r>
      <w:r>
        <w:rPr>
          <w:rFonts w:hint="eastAsia"/>
        </w:rPr>
        <w:t>协商</w:t>
      </w:r>
      <w:r>
        <w:t>意见无效。</w:t>
      </w:r>
    </w:p>
    <w:p w14:paraId="0B001752">
      <w:pPr>
        <w:ind w:firstLine="480"/>
        <w:rPr>
          <w:rFonts w:hint="eastAsia"/>
        </w:rPr>
      </w:pPr>
      <w:r>
        <w:rPr>
          <w:rFonts w:hint="eastAsia"/>
        </w:rPr>
        <w:t>18</w:t>
      </w:r>
      <w:r>
        <w:t>.</w:t>
      </w:r>
      <w:r>
        <w:rPr>
          <w:rFonts w:hint="eastAsia"/>
        </w:rPr>
        <w:t>6</w:t>
      </w:r>
      <w:r>
        <w:t>无法及时补足</w:t>
      </w:r>
      <w:r>
        <w:rPr>
          <w:rFonts w:hint="eastAsia"/>
        </w:rPr>
        <w:t>评审小组</w:t>
      </w:r>
      <w:r>
        <w:t>成员时，</w:t>
      </w:r>
      <w:r>
        <w:rPr>
          <w:rFonts w:hint="eastAsia"/>
        </w:rPr>
        <w:t>采购</w:t>
      </w:r>
      <w:r>
        <w:t>代理机构应当停止</w:t>
      </w:r>
      <w:r>
        <w:rPr>
          <w:rFonts w:hint="eastAsia"/>
        </w:rPr>
        <w:t>协商</w:t>
      </w:r>
      <w:r>
        <w:t>活动，封存所有响应文件及评审资料，重新组建</w:t>
      </w:r>
      <w:r>
        <w:rPr>
          <w:rFonts w:hint="eastAsia"/>
        </w:rPr>
        <w:t>评审小组</w:t>
      </w:r>
      <w:r>
        <w:t>进行</w:t>
      </w:r>
      <w:r>
        <w:rPr>
          <w:rFonts w:hint="eastAsia"/>
        </w:rPr>
        <w:t>协商</w:t>
      </w:r>
      <w:r>
        <w:t>。原</w:t>
      </w:r>
      <w:r>
        <w:rPr>
          <w:rFonts w:hint="eastAsia"/>
        </w:rPr>
        <w:t>评审小组</w:t>
      </w:r>
      <w:r>
        <w:t>所做出的</w:t>
      </w:r>
      <w:r>
        <w:rPr>
          <w:rFonts w:hint="eastAsia"/>
        </w:rPr>
        <w:t>协商</w:t>
      </w:r>
      <w:r>
        <w:t>意见无效。</w:t>
      </w:r>
    </w:p>
    <w:p w14:paraId="1D8B6322">
      <w:pPr>
        <w:ind w:firstLine="480"/>
        <w:rPr>
          <w:rFonts w:hint="eastAsia"/>
        </w:rPr>
      </w:pPr>
      <w:r>
        <w:rPr>
          <w:rFonts w:hint="eastAsia"/>
        </w:rPr>
        <w:t>18</w:t>
      </w:r>
      <w:r>
        <w:t>.</w:t>
      </w:r>
      <w:r>
        <w:rPr>
          <w:rFonts w:hint="eastAsia"/>
        </w:rPr>
        <w:t>7采购</w:t>
      </w:r>
      <w:r>
        <w:t>代理机构应当将变更、重新组建</w:t>
      </w:r>
      <w:r>
        <w:rPr>
          <w:rFonts w:hint="eastAsia"/>
        </w:rPr>
        <w:t>评审小组</w:t>
      </w:r>
      <w:r>
        <w:t>的情况予以记录，并随</w:t>
      </w:r>
      <w:r>
        <w:rPr>
          <w:rFonts w:hint="eastAsia"/>
        </w:rPr>
        <w:t>单一来源采购文件</w:t>
      </w:r>
      <w:r>
        <w:t>一并存档。</w:t>
      </w:r>
    </w:p>
    <w:p w14:paraId="0766C7A0">
      <w:pPr>
        <w:ind w:firstLine="480"/>
        <w:rPr>
          <w:rFonts w:hint="eastAsia"/>
        </w:rPr>
      </w:pPr>
      <w:r>
        <w:rPr>
          <w:rFonts w:hint="eastAsia"/>
        </w:rPr>
        <w:t>18</w:t>
      </w:r>
      <w:r>
        <w:t>.</w:t>
      </w:r>
      <w:r>
        <w:rPr>
          <w:rFonts w:hint="eastAsia"/>
        </w:rPr>
        <w:t>8评审专家应当在协商报告上签字，对自己的评审意见承担法律责任。</w:t>
      </w:r>
    </w:p>
    <w:p w14:paraId="0D05086A">
      <w:pPr>
        <w:ind w:firstLine="480"/>
        <w:rPr>
          <w:rFonts w:hint="eastAsia"/>
        </w:rPr>
      </w:pPr>
      <w:r>
        <w:rPr>
          <w:rFonts w:hint="eastAsia"/>
        </w:rPr>
        <w:t>18.9评审小组及其成员不得有下列行为：</w:t>
      </w:r>
    </w:p>
    <w:p w14:paraId="15208255">
      <w:pPr>
        <w:ind w:firstLine="480"/>
        <w:rPr>
          <w:rFonts w:hint="eastAsia"/>
        </w:rPr>
      </w:pPr>
      <w:r>
        <w:rPr>
          <w:rFonts w:hint="eastAsia"/>
        </w:rPr>
        <w:t>（一）确定参与评审至评审结束前私自接触供应商；</w:t>
      </w:r>
    </w:p>
    <w:p w14:paraId="1B34B6B8">
      <w:pPr>
        <w:ind w:firstLine="480"/>
        <w:rPr>
          <w:rFonts w:hint="eastAsia"/>
        </w:rPr>
      </w:pPr>
      <w:r>
        <w:rPr>
          <w:rFonts w:hint="eastAsia"/>
        </w:rPr>
        <w:t>（二）接受供应商提出的与响应文件不一致的澄清或者说明，对于响应文件中含义不明确、同类问题表述不一致或者有明显文字和计算错误的内容的情形除外；</w:t>
      </w:r>
    </w:p>
    <w:p w14:paraId="50528164">
      <w:pPr>
        <w:ind w:firstLine="480"/>
        <w:rPr>
          <w:rFonts w:hint="eastAsia"/>
        </w:rPr>
      </w:pPr>
      <w:r>
        <w:rPr>
          <w:rFonts w:hint="eastAsia"/>
        </w:rPr>
        <w:t>（三）违反评审纪律发表倾向性意见或者征询采购人的倾向性意见；</w:t>
      </w:r>
    </w:p>
    <w:p w14:paraId="083ABD49">
      <w:pPr>
        <w:ind w:firstLine="480"/>
        <w:rPr>
          <w:rFonts w:hint="eastAsia"/>
        </w:rPr>
      </w:pPr>
      <w:r>
        <w:rPr>
          <w:rFonts w:hint="eastAsia"/>
        </w:rPr>
        <w:t>（四）对需要专业判断的主观评审因素协商评分；</w:t>
      </w:r>
    </w:p>
    <w:p w14:paraId="507C58D5">
      <w:pPr>
        <w:ind w:firstLine="480"/>
        <w:rPr>
          <w:rFonts w:hint="eastAsia"/>
        </w:rPr>
      </w:pPr>
      <w:r>
        <w:rPr>
          <w:rFonts w:hint="eastAsia"/>
        </w:rPr>
        <w:t>（五）在评审过程中擅离职守，影响评审程序正常进行的；</w:t>
      </w:r>
    </w:p>
    <w:p w14:paraId="4D68CFE0">
      <w:pPr>
        <w:ind w:firstLine="480"/>
        <w:rPr>
          <w:rFonts w:hint="eastAsia"/>
        </w:rPr>
      </w:pPr>
      <w:r>
        <w:rPr>
          <w:rFonts w:hint="eastAsia"/>
        </w:rPr>
        <w:t>（六）记录、复制或者带走任何评审资料；</w:t>
      </w:r>
    </w:p>
    <w:p w14:paraId="48FB9ED0">
      <w:pPr>
        <w:ind w:firstLine="480"/>
        <w:rPr>
          <w:rFonts w:hint="eastAsia"/>
        </w:rPr>
      </w:pPr>
      <w:r>
        <w:rPr>
          <w:rFonts w:hint="eastAsia"/>
        </w:rPr>
        <w:t>（七）其他不遵守评审纪律的行为。</w:t>
      </w:r>
    </w:p>
    <w:p w14:paraId="7808749D">
      <w:pPr>
        <w:ind w:firstLine="480"/>
        <w:rPr>
          <w:rFonts w:hint="eastAsia"/>
        </w:rPr>
      </w:pPr>
      <w:r>
        <w:rPr>
          <w:rFonts w:hint="eastAsia"/>
        </w:rPr>
        <w:t>评审小组成员有前款第一至五项行为之一的，其评审意见无效，并不得获取评审劳务报酬和报销异地评审差旅费。</w:t>
      </w:r>
    </w:p>
    <w:p w14:paraId="776EB02E">
      <w:pPr>
        <w:ind w:firstLine="480"/>
        <w:rPr>
          <w:rFonts w:hint="eastAsia"/>
        </w:rPr>
      </w:pPr>
      <w:r>
        <w:rPr>
          <w:rFonts w:hint="eastAsia"/>
        </w:rPr>
        <w:t>18.10采购人、采购代理机构发现评审专家有违法违规行为的，应当及时向采购人本级财政部门报告。</w:t>
      </w:r>
    </w:p>
    <w:p w14:paraId="6C69CC5E">
      <w:pPr>
        <w:ind w:firstLine="480"/>
        <w:rPr>
          <w:rFonts w:hint="eastAsia"/>
        </w:rPr>
      </w:pPr>
      <w:r>
        <w:rPr>
          <w:rFonts w:hint="eastAsia"/>
        </w:rPr>
        <w:t>18.11 评审专家有下列情形的，列入不良行为记录：</w:t>
      </w:r>
    </w:p>
    <w:p w14:paraId="31D23580">
      <w:pPr>
        <w:ind w:firstLine="480"/>
        <w:rPr>
          <w:rFonts w:hint="eastAsia"/>
        </w:rPr>
      </w:pPr>
      <w:r>
        <w:rPr>
          <w:rFonts w:hint="eastAsia"/>
        </w:rPr>
        <w:t>（一）未按照单一来源采购文件规定的评审程序、评审方法和评审标准进行独立评审；</w:t>
      </w:r>
    </w:p>
    <w:p w14:paraId="685B3302">
      <w:pPr>
        <w:ind w:firstLine="480"/>
        <w:rPr>
          <w:rFonts w:hint="eastAsia"/>
        </w:rPr>
      </w:pPr>
      <w:r>
        <w:rPr>
          <w:rFonts w:hint="eastAsia"/>
        </w:rPr>
        <w:t>（二）泄露评审文件、评审情况；</w:t>
      </w:r>
    </w:p>
    <w:p w14:paraId="0DC0C6D2">
      <w:pPr>
        <w:ind w:firstLine="480"/>
        <w:rPr>
          <w:rFonts w:hint="eastAsia"/>
        </w:rPr>
      </w:pPr>
      <w:r>
        <w:rPr>
          <w:rFonts w:hint="eastAsia"/>
        </w:rPr>
        <w:t>（三）与供应商存在利害关系未回避；</w:t>
      </w:r>
    </w:p>
    <w:p w14:paraId="379819C4">
      <w:pPr>
        <w:ind w:firstLine="480"/>
        <w:rPr>
          <w:rFonts w:hint="eastAsia"/>
        </w:rPr>
      </w:pPr>
      <w:r>
        <w:rPr>
          <w:rFonts w:hint="eastAsia"/>
        </w:rPr>
        <w:t>（四）收受采购人、采购代理机构、供应商贿赂或者获取其他不正当利益；</w:t>
      </w:r>
    </w:p>
    <w:p w14:paraId="612145E0">
      <w:pPr>
        <w:ind w:firstLine="480"/>
        <w:rPr>
          <w:rFonts w:hint="eastAsia"/>
        </w:rPr>
      </w:pPr>
      <w:r>
        <w:rPr>
          <w:rFonts w:hint="eastAsia"/>
        </w:rPr>
        <w:t>（五）提供虚假申请材料；</w:t>
      </w:r>
    </w:p>
    <w:p w14:paraId="54827BC3">
      <w:pPr>
        <w:ind w:firstLine="480"/>
        <w:rPr>
          <w:rFonts w:hint="eastAsia"/>
        </w:rPr>
      </w:pPr>
      <w:r>
        <w:rPr>
          <w:rFonts w:hint="eastAsia"/>
        </w:rPr>
        <w:t>（六）拒不履行配合答复供应商询问、质疑、投诉等法定义务；</w:t>
      </w:r>
    </w:p>
    <w:p w14:paraId="2CD2DC6E">
      <w:pPr>
        <w:ind w:firstLine="480"/>
        <w:rPr>
          <w:rFonts w:hint="eastAsia"/>
        </w:rPr>
      </w:pPr>
      <w:r>
        <w:rPr>
          <w:rFonts w:hint="eastAsia"/>
        </w:rPr>
        <w:t>（七）以评审专家身份从事有损政府采购公信力的活动。</w:t>
      </w:r>
    </w:p>
    <w:p w14:paraId="305F33B7">
      <w:pPr>
        <w:pStyle w:val="3"/>
        <w:spacing w:before="164" w:after="32"/>
        <w:ind w:firstLine="482"/>
        <w:jc w:val="left"/>
        <w:rPr>
          <w:rFonts w:hint="eastAsia"/>
        </w:rPr>
      </w:pPr>
      <w:r>
        <w:rPr>
          <w:rFonts w:hint="eastAsia"/>
        </w:rPr>
        <w:t>19. 响应文件初审</w:t>
      </w:r>
    </w:p>
    <w:p w14:paraId="4F4FBF75">
      <w:pPr>
        <w:ind w:firstLine="480"/>
        <w:rPr>
          <w:rFonts w:hint="eastAsia"/>
        </w:rPr>
      </w:pPr>
      <w:r>
        <w:t>1</w:t>
      </w:r>
      <w:r>
        <w:rPr>
          <w:rFonts w:hint="eastAsia"/>
        </w:rPr>
        <w:t>9</w:t>
      </w:r>
      <w:r>
        <w:t>.1</w:t>
      </w:r>
      <w:r>
        <w:rPr>
          <w:rFonts w:hint="eastAsia"/>
        </w:rPr>
        <w:t>评审小组</w:t>
      </w:r>
      <w:r>
        <w:t>将</w:t>
      </w:r>
      <w:r>
        <w:rPr>
          <w:rFonts w:hint="eastAsia"/>
        </w:rPr>
        <w:t>按第三章“评审标准和评审方法”的规定对</w:t>
      </w:r>
      <w:r>
        <w:t>各供应商</w:t>
      </w:r>
      <w:r>
        <w:rPr>
          <w:rFonts w:hint="eastAsia"/>
        </w:rPr>
        <w:t>进行资格性、符合性审查</w:t>
      </w:r>
      <w:r>
        <w:t>。</w:t>
      </w:r>
      <w:r>
        <w:rPr>
          <w:rFonts w:hint="eastAsia"/>
        </w:rPr>
        <w:t xml:space="preserve">    </w:t>
      </w:r>
    </w:p>
    <w:p w14:paraId="4170CC63">
      <w:pPr>
        <w:ind w:firstLine="480"/>
        <w:rPr>
          <w:rFonts w:hint="eastAsia"/>
        </w:rPr>
      </w:pPr>
      <w:r>
        <w:rPr>
          <w:rFonts w:hint="eastAsia"/>
        </w:rPr>
        <w:t>19.2响应文件报价出现前后不一致的，按照下列规定修正：</w:t>
      </w:r>
    </w:p>
    <w:p w14:paraId="1F5DC67C">
      <w:pPr>
        <w:ind w:firstLine="480"/>
        <w:rPr>
          <w:rFonts w:hint="eastAsia"/>
        </w:rPr>
      </w:pPr>
      <w:r>
        <w:rPr>
          <w:rFonts w:hint="eastAsia"/>
        </w:rPr>
        <w:t>（1）响应文件中，《报价一览表》内容与《报价明细表》不一致的，以《报价一览表》为准；</w:t>
      </w:r>
    </w:p>
    <w:p w14:paraId="6B9458B0">
      <w:pPr>
        <w:ind w:firstLine="480"/>
        <w:rPr>
          <w:rFonts w:hint="eastAsia"/>
        </w:rPr>
      </w:pPr>
      <w:r>
        <w:rPr>
          <w:rFonts w:hint="eastAsia"/>
        </w:rPr>
        <w:t>（2）大写金额和小写金额不一致的，以大写金额为准；</w:t>
      </w:r>
    </w:p>
    <w:p w14:paraId="351B4961">
      <w:pPr>
        <w:ind w:firstLine="480"/>
        <w:rPr>
          <w:rFonts w:hint="eastAsia"/>
        </w:rPr>
      </w:pPr>
      <w:r>
        <w:rPr>
          <w:rFonts w:hint="eastAsia"/>
        </w:rPr>
        <w:t>（3）单价金额小数点或者百分比有明显错位的，以《报价一览表》的总价为准，并修改单价；</w:t>
      </w:r>
    </w:p>
    <w:p w14:paraId="72DAE860">
      <w:pPr>
        <w:ind w:firstLine="480"/>
        <w:rPr>
          <w:rFonts w:hint="eastAsia"/>
        </w:rPr>
      </w:pPr>
      <w:r>
        <w:rPr>
          <w:rFonts w:hint="eastAsia"/>
        </w:rPr>
        <w:t>（4）总价金额与按单价汇总金额不一致的，以单价金额计算结果为准。</w:t>
      </w:r>
    </w:p>
    <w:p w14:paraId="5311986B">
      <w:pPr>
        <w:ind w:firstLine="480"/>
        <w:rPr>
          <w:rFonts w:hint="eastAsia"/>
        </w:rPr>
      </w:pPr>
      <w:r>
        <w:rPr>
          <w:rFonts w:hint="eastAsia"/>
        </w:rPr>
        <w:t>同时出现两种以上不一致的，供应商须按照上述规定的顺序进行修正并书面确认，经确认后的报价对供应商产生约束力。</w:t>
      </w:r>
    </w:p>
    <w:p w14:paraId="6511304A">
      <w:pPr>
        <w:ind w:firstLine="480"/>
        <w:rPr>
          <w:rFonts w:hint="eastAsia"/>
        </w:rPr>
      </w:pPr>
      <w:r>
        <w:t>1</w:t>
      </w:r>
      <w:r>
        <w:rPr>
          <w:rFonts w:hint="eastAsia"/>
        </w:rPr>
        <w:t>9</w:t>
      </w:r>
      <w:r>
        <w:t>.</w:t>
      </w:r>
      <w:r>
        <w:rPr>
          <w:rFonts w:hint="eastAsia"/>
        </w:rPr>
        <w:t>3评审小组</w:t>
      </w:r>
      <w: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6648B">
      <w:pPr>
        <w:ind w:firstLine="480"/>
        <w:rPr>
          <w:rFonts w:hint="eastAsia"/>
        </w:rPr>
      </w:pPr>
      <w:r>
        <w:rPr>
          <w:rFonts w:hint="eastAsia"/>
        </w:rPr>
        <w:t>评审小组</w:t>
      </w:r>
      <w:r>
        <w:t>要求供应商澄清、说明或者更正响应文件应当以书面形式作出。供应商的澄清、说明或者更正应当由法定代表人或其授权代表签字或者加盖公章。</w:t>
      </w:r>
    </w:p>
    <w:p w14:paraId="5BFC0448">
      <w:pPr>
        <w:ind w:firstLine="480"/>
        <w:rPr>
          <w:rFonts w:hint="eastAsia"/>
        </w:rPr>
      </w:pPr>
      <w:r>
        <w:rPr>
          <w:rFonts w:hint="eastAsia"/>
        </w:rPr>
        <w:t>19.4 评审小组成员对需要共同认定的事项存在争议的，应当按照少数服从多数的原则作出结论。持不同意见的评审小组成员应当在评审报告上签署不同意见及理由，否则视为同意评审报告。</w:t>
      </w:r>
    </w:p>
    <w:p w14:paraId="6E3D2B8D">
      <w:pPr>
        <w:ind w:firstLine="480"/>
        <w:rPr>
          <w:rFonts w:hint="eastAsia"/>
        </w:rPr>
      </w:pPr>
      <w:r>
        <w:rPr>
          <w:rFonts w:hint="eastAsia"/>
        </w:rPr>
        <w:t>19.5评审小组应当对未通过</w:t>
      </w:r>
      <w:r>
        <w:t>响应性</w:t>
      </w:r>
      <w:r>
        <w:rPr>
          <w:rFonts w:hint="eastAsia"/>
        </w:rPr>
        <w:t>审查的供应商予以当面告知。</w:t>
      </w:r>
    </w:p>
    <w:p w14:paraId="3BBCA18E">
      <w:pPr>
        <w:keepNext/>
        <w:keepLines/>
        <w:widowControl/>
        <w:spacing w:before="164" w:beforeLines="50" w:after="32" w:afterLines="10"/>
        <w:ind w:firstLine="482"/>
        <w:jc w:val="left"/>
        <w:outlineLvl w:val="2"/>
        <w:rPr>
          <w:rFonts w:hint="eastAsia"/>
          <w:b/>
          <w:szCs w:val="32"/>
        </w:rPr>
      </w:pPr>
      <w:r>
        <w:rPr>
          <w:rFonts w:hint="eastAsia"/>
          <w:b/>
          <w:szCs w:val="32"/>
        </w:rPr>
        <w:t>20.确定协商方案</w:t>
      </w:r>
    </w:p>
    <w:p w14:paraId="4E8E9CA0">
      <w:pPr>
        <w:ind w:firstLine="480"/>
        <w:rPr>
          <w:rFonts w:hint="eastAsia"/>
        </w:rPr>
      </w:pPr>
      <w:r>
        <w:rPr>
          <w:rFonts w:hint="eastAsia"/>
        </w:rPr>
        <w:t>评审小组专家依据单一来源采购文件对已通过资格性审核的响应文件进行</w:t>
      </w:r>
      <w:r>
        <w:rPr>
          <w:rFonts w:hint="eastAsia"/>
          <w:lang w:eastAsia="zh-Hans"/>
        </w:rPr>
        <w:t>符合性</w:t>
      </w:r>
      <w:r>
        <w:rPr>
          <w:rFonts w:hint="eastAsia"/>
        </w:rPr>
        <w:t>审核，在审核后由评审小组组长主持，归纳各专家审核意见，形成协商要点。</w:t>
      </w:r>
    </w:p>
    <w:p w14:paraId="501B905F">
      <w:pPr>
        <w:keepNext/>
        <w:keepLines/>
        <w:widowControl/>
        <w:spacing w:before="164" w:beforeLines="50" w:after="32" w:afterLines="10"/>
        <w:ind w:firstLine="482"/>
        <w:jc w:val="left"/>
        <w:outlineLvl w:val="2"/>
        <w:rPr>
          <w:rFonts w:hint="eastAsia"/>
          <w:b/>
          <w:szCs w:val="32"/>
        </w:rPr>
      </w:pPr>
      <w:r>
        <w:rPr>
          <w:rFonts w:hint="eastAsia"/>
          <w:b/>
          <w:szCs w:val="32"/>
        </w:rPr>
        <w:t>21.协商（线上进行）</w:t>
      </w:r>
    </w:p>
    <w:p w14:paraId="4C7E7C14">
      <w:pPr>
        <w:ind w:firstLine="480"/>
        <w:rPr>
          <w:rFonts w:hint="eastAsia"/>
          <w:lang w:val="zh-CN"/>
        </w:rPr>
      </w:pPr>
      <w:r>
        <w:rPr>
          <w:rFonts w:hint="eastAsia"/>
          <w:lang w:val="zh-CN"/>
        </w:rPr>
        <w:t>2</w:t>
      </w:r>
      <w:r>
        <w:rPr>
          <w:rFonts w:hint="eastAsia"/>
        </w:rPr>
        <w:t>1</w:t>
      </w:r>
      <w:r>
        <w:rPr>
          <w:rFonts w:hint="eastAsia"/>
          <w:lang w:val="zh-CN"/>
        </w:rPr>
        <w:t xml:space="preserve">.1 </w:t>
      </w:r>
      <w:r>
        <w:rPr>
          <w:rFonts w:hint="eastAsia"/>
        </w:rPr>
        <w:t>评审小组</w:t>
      </w:r>
      <w:r>
        <w:t>所有成员应当集中与供应商就本次采购需求中的技术、服务要求以及合同草案通过</w:t>
      </w:r>
      <w:r>
        <w:rPr>
          <w:rFonts w:hint="eastAsia"/>
        </w:rPr>
        <w:t>山西政府采购网（</w:t>
      </w:r>
      <w:r>
        <w:rPr>
          <w:rFonts w:hint="eastAsia" w:ascii="Times New Roman"/>
        </w:rPr>
        <w:t>政采云平台</w:t>
      </w:r>
      <w:r>
        <w:rPr>
          <w:rFonts w:hint="eastAsia"/>
        </w:rPr>
        <w:t>）</w:t>
      </w:r>
      <w:r>
        <w:t>进行</w:t>
      </w:r>
      <w:r>
        <w:rPr>
          <w:rFonts w:hint="eastAsia"/>
        </w:rPr>
        <w:t>协商</w:t>
      </w:r>
      <w:r>
        <w:t>。</w:t>
      </w:r>
    </w:p>
    <w:p w14:paraId="2B6AF6DD">
      <w:pPr>
        <w:ind w:firstLine="480"/>
        <w:rPr>
          <w:rFonts w:hint="eastAsia"/>
          <w:lang w:val="zh-CN"/>
        </w:rPr>
      </w:pPr>
      <w:r>
        <w:rPr>
          <w:rFonts w:hint="eastAsia"/>
          <w:lang w:val="zh-CN"/>
        </w:rPr>
        <w:t>2</w:t>
      </w:r>
      <w:r>
        <w:rPr>
          <w:rFonts w:hint="eastAsia"/>
        </w:rPr>
        <w:t>1</w:t>
      </w:r>
      <w:r>
        <w:rPr>
          <w:rFonts w:hint="eastAsia"/>
          <w:lang w:val="zh-CN"/>
        </w:rPr>
        <w:t>.</w:t>
      </w:r>
      <w:r>
        <w:rPr>
          <w:rFonts w:hint="eastAsia"/>
        </w:rPr>
        <w:t>2协商</w:t>
      </w:r>
      <w:r>
        <w:rPr>
          <w:rFonts w:hint="eastAsia"/>
          <w:lang w:val="zh-CN"/>
        </w:rPr>
        <w:t>时，评审小组根据情况，可以要求供应商就某些协商事项作出明确的承诺，作为响应文件的组成部分。</w:t>
      </w:r>
    </w:p>
    <w:p w14:paraId="418D4FD5">
      <w:pPr>
        <w:ind w:firstLine="480"/>
        <w:rPr>
          <w:rFonts w:hint="eastAsia"/>
        </w:rPr>
      </w:pPr>
      <w:r>
        <w:rPr>
          <w:rFonts w:hint="eastAsia"/>
          <w:lang w:val="zh-CN"/>
        </w:rPr>
        <w:t>协商事项</w:t>
      </w:r>
      <w:r>
        <w:rPr>
          <w:rFonts w:hint="eastAsia"/>
        </w:rPr>
        <w:t>是单一来源采购文件的有效组成部分，评审</w:t>
      </w:r>
      <w:r>
        <w:t>小组组长</w:t>
      </w:r>
      <w:r>
        <w:rPr>
          <w:rFonts w:hint="eastAsia"/>
        </w:rPr>
        <w:t>将</w:t>
      </w:r>
      <w:r>
        <w:rPr>
          <w:rFonts w:hint="eastAsia"/>
          <w:lang w:val="zh-CN"/>
        </w:rPr>
        <w:t>协商事项</w:t>
      </w:r>
      <w:r>
        <w:t>的要求通过</w:t>
      </w:r>
      <w:r>
        <w:rPr>
          <w:rFonts w:hint="eastAsia"/>
        </w:rPr>
        <w:t>山西政府采购网（政采云平台）</w:t>
      </w:r>
      <w:r>
        <w:t>给供应商发出</w:t>
      </w:r>
      <w:r>
        <w:rPr>
          <w:rFonts w:hint="eastAsia"/>
        </w:rPr>
        <w:t>协商函</w:t>
      </w:r>
      <w:r>
        <w:t>。供应商在接到</w:t>
      </w:r>
      <w:r>
        <w:rPr>
          <w:rFonts w:hint="eastAsia"/>
        </w:rPr>
        <w:t>协商函</w:t>
      </w:r>
      <w:r>
        <w:t>通知后，须在规定时间内通过</w:t>
      </w:r>
      <w:r>
        <w:rPr>
          <w:rFonts w:hint="eastAsia"/>
        </w:rPr>
        <w:t>山西政府采购网（政采云平台）</w:t>
      </w:r>
      <w:r>
        <w:t>提交加盖</w:t>
      </w:r>
      <w:r>
        <w:rPr>
          <w:rFonts w:hint="eastAsia"/>
        </w:rPr>
        <w:t>公章的回复</w:t>
      </w:r>
      <w:r>
        <w:t>函。</w:t>
      </w:r>
    </w:p>
    <w:p w14:paraId="653C6629">
      <w:pPr>
        <w:ind w:firstLine="480"/>
        <w:rPr>
          <w:rFonts w:hint="eastAsia"/>
        </w:rPr>
      </w:pPr>
      <w:r>
        <w:rPr>
          <w:rFonts w:hint="eastAsia"/>
          <w:lang w:val="zh-CN"/>
        </w:rPr>
        <w:t>2</w:t>
      </w:r>
      <w:r>
        <w:rPr>
          <w:rFonts w:hint="eastAsia"/>
        </w:rPr>
        <w:t>1</w:t>
      </w:r>
      <w:r>
        <w:rPr>
          <w:rFonts w:hint="eastAsia"/>
          <w:lang w:val="zh-CN"/>
        </w:rPr>
        <w:t>.</w:t>
      </w:r>
      <w:r>
        <w:rPr>
          <w:rFonts w:hint="eastAsia"/>
        </w:rPr>
        <w:t>3在协商过程中，评审小组可以根据单一来源采购文件和协商情况实质性变动采购需求中的技术、服务要求以及合同草案条款，但不得变动单一来源采购文件中的其他内容。实质性变动的内容，须经采购人代表确认。</w:t>
      </w:r>
    </w:p>
    <w:p w14:paraId="59280D2F">
      <w:pPr>
        <w:ind w:firstLine="480"/>
        <w:rPr>
          <w:rFonts w:hint="eastAsia"/>
          <w:lang w:val="zh-CN"/>
        </w:rPr>
      </w:pPr>
      <w:r>
        <w:rPr>
          <w:rFonts w:hint="eastAsia"/>
          <w:lang w:val="zh-CN"/>
        </w:rPr>
        <w:t>对单一来源采购文件作出的实质性变动是单一来源采购文件的有效组成部分，评审小组应当及时</w:t>
      </w:r>
      <w:r>
        <w:t>通过“政采云系统”</w:t>
      </w:r>
      <w:r>
        <w:rPr>
          <w:rFonts w:hint="eastAsia"/>
          <w:lang w:val="zh-CN"/>
        </w:rPr>
        <w:t>通知参加</w:t>
      </w:r>
      <w:r>
        <w:rPr>
          <w:rFonts w:hint="eastAsia"/>
        </w:rPr>
        <w:t>协商</w:t>
      </w:r>
      <w:r>
        <w:rPr>
          <w:rFonts w:hint="eastAsia"/>
          <w:lang w:val="zh-CN"/>
        </w:rPr>
        <w:t>的供应商，供应商应当按照单一来源采购文件的变动情况和评审小组的要求重新提交响应文件。</w:t>
      </w:r>
    </w:p>
    <w:p w14:paraId="708E9931">
      <w:pPr>
        <w:ind w:firstLine="480"/>
        <w:rPr>
          <w:rFonts w:hint="eastAsia"/>
          <w:lang w:val="zh-CN"/>
        </w:rPr>
      </w:pPr>
      <w:r>
        <w:rPr>
          <w:rFonts w:hint="eastAsia"/>
          <w:lang w:val="zh-CN"/>
        </w:rPr>
        <w:t>2</w:t>
      </w:r>
      <w:r>
        <w:rPr>
          <w:rFonts w:hint="eastAsia"/>
        </w:rPr>
        <w:t>1</w:t>
      </w:r>
      <w:r>
        <w:rPr>
          <w:rFonts w:hint="eastAsia"/>
          <w:lang w:val="zh-CN"/>
        </w:rPr>
        <w:t>.</w:t>
      </w:r>
      <w:r>
        <w:rPr>
          <w:rFonts w:hint="eastAsia"/>
        </w:rPr>
        <w:t>4</w:t>
      </w:r>
      <w:r>
        <w:rPr>
          <w:rFonts w:hint="eastAsia"/>
          <w:lang w:val="zh-CN"/>
        </w:rPr>
        <w:t xml:space="preserve"> </w:t>
      </w:r>
      <w:r>
        <w:rPr>
          <w:rFonts w:hint="eastAsia"/>
        </w:rPr>
        <w:t>协商</w:t>
      </w:r>
      <w:r>
        <w:rPr>
          <w:rFonts w:hint="eastAsia"/>
          <w:lang w:val="zh-CN"/>
        </w:rPr>
        <w:t>过程中，</w:t>
      </w:r>
      <w:r>
        <w:rPr>
          <w:rFonts w:hint="eastAsia"/>
        </w:rPr>
        <w:t>协商</w:t>
      </w:r>
      <w:r>
        <w:rPr>
          <w:rFonts w:hint="eastAsia"/>
          <w:lang w:val="zh-CN"/>
        </w:rPr>
        <w:t>供应商的所有包括书面承诺、书面补充文件按照单一来源采购文件的变动情况和评审小组的要求重新提交响应文件，必须由法定代表人（负责人）签字或其授权代表签字或者加盖公章。由授权代表签字的，应当附法定代表人（</w:t>
      </w:r>
      <w:r>
        <w:rPr>
          <w:rFonts w:hint="eastAsia"/>
        </w:rPr>
        <w:t>负责人</w:t>
      </w:r>
      <w:r>
        <w:rPr>
          <w:rFonts w:hint="eastAsia"/>
          <w:lang w:val="zh-CN"/>
        </w:rPr>
        <w:t>）授权书。</w:t>
      </w:r>
      <w:r>
        <w:rPr>
          <w:rFonts w:hint="eastAsia"/>
        </w:rPr>
        <w:t>协商</w:t>
      </w:r>
      <w:r>
        <w:rPr>
          <w:rFonts w:hint="eastAsia"/>
          <w:lang w:val="zh-CN"/>
        </w:rPr>
        <w:t>供应商为自然人的，应当由本人签字并附身份证明。</w:t>
      </w:r>
    </w:p>
    <w:p w14:paraId="2997D3D4">
      <w:pPr>
        <w:ind w:firstLine="480"/>
        <w:rPr>
          <w:rFonts w:hint="eastAsia"/>
        </w:rPr>
      </w:pPr>
      <w:r>
        <w:rPr>
          <w:rFonts w:hint="eastAsia"/>
        </w:rPr>
        <w:t>21.5单一来源采购文件能够详细列明采购内容的技术、服务要求的，协商结束后，评审小组要求符合条件的供应商在规定的时间内提交最后报价。</w:t>
      </w:r>
    </w:p>
    <w:p w14:paraId="40A63C90">
      <w:pPr>
        <w:ind w:firstLine="480"/>
        <w:rPr>
          <w:rFonts w:hint="eastAsia"/>
          <w:lang w:val="zh-CN"/>
        </w:rPr>
      </w:pPr>
      <w:r>
        <w:rPr>
          <w:rFonts w:hint="eastAsia"/>
          <w:lang w:val="zh-CN"/>
        </w:rPr>
        <w:t>2</w:t>
      </w:r>
      <w:r>
        <w:rPr>
          <w:rFonts w:hint="eastAsia"/>
        </w:rPr>
        <w:t>1</w:t>
      </w:r>
      <w:r>
        <w:rPr>
          <w:rFonts w:hint="eastAsia"/>
          <w:lang w:val="zh-CN"/>
        </w:rPr>
        <w:t>.</w:t>
      </w:r>
      <w:r>
        <w:rPr>
          <w:rFonts w:hint="eastAsia"/>
        </w:rPr>
        <w:t>6</w:t>
      </w:r>
      <w:r>
        <w:rPr>
          <w:rFonts w:hint="eastAsia"/>
          <w:lang w:val="zh-CN"/>
        </w:rPr>
        <w:t xml:space="preserve"> 已提交响应文件的供应商，在提交最后报价之前，可以根据</w:t>
      </w:r>
      <w:r>
        <w:rPr>
          <w:rFonts w:hint="eastAsia"/>
        </w:rPr>
        <w:t>协商</w:t>
      </w:r>
      <w:r>
        <w:rPr>
          <w:rFonts w:hint="eastAsia"/>
          <w:lang w:val="zh-CN"/>
        </w:rPr>
        <w:t>情况退出</w:t>
      </w:r>
      <w:r>
        <w:rPr>
          <w:rFonts w:hint="eastAsia"/>
        </w:rPr>
        <w:t>协商</w:t>
      </w:r>
      <w:r>
        <w:rPr>
          <w:rFonts w:hint="eastAsia"/>
          <w:lang w:val="zh-CN"/>
        </w:rPr>
        <w:t>，退出</w:t>
      </w:r>
      <w:r>
        <w:rPr>
          <w:rFonts w:hint="eastAsia"/>
        </w:rPr>
        <w:t>协商须在山西政府采购网（政采云平台）</w:t>
      </w:r>
      <w:r>
        <w:rPr>
          <w:rFonts w:hint="eastAsia"/>
          <w:lang w:val="zh-CN"/>
        </w:rPr>
        <w:t>提出，并由法定代表人（负责人）签字或其授权代表签字或者加盖公章。</w:t>
      </w:r>
    </w:p>
    <w:p w14:paraId="446E4444">
      <w:pPr>
        <w:keepNext/>
        <w:keepLines/>
        <w:widowControl/>
        <w:spacing w:before="164" w:beforeLines="50" w:after="32" w:afterLines="10"/>
        <w:ind w:firstLine="482"/>
        <w:jc w:val="left"/>
        <w:outlineLvl w:val="2"/>
        <w:rPr>
          <w:rFonts w:hint="eastAsia"/>
          <w:b/>
          <w:szCs w:val="32"/>
        </w:rPr>
      </w:pPr>
      <w:r>
        <w:rPr>
          <w:rFonts w:hint="eastAsia"/>
          <w:b/>
          <w:szCs w:val="32"/>
        </w:rPr>
        <w:t>22.第二轮报价（最终报价）（线上进行）</w:t>
      </w:r>
    </w:p>
    <w:p w14:paraId="553DCA61">
      <w:pPr>
        <w:ind w:firstLine="480"/>
        <w:rPr>
          <w:rFonts w:hint="eastAsia"/>
        </w:rPr>
      </w:pPr>
      <w:r>
        <w:rPr>
          <w:rFonts w:hint="eastAsia"/>
        </w:rPr>
        <w:t>22.1协商结束后，评审小组</w:t>
      </w:r>
      <w:r>
        <w:t>要求实质性响应的供应商在规定时间内</w:t>
      </w:r>
      <w:r>
        <w:rPr>
          <w:rFonts w:hint="eastAsia"/>
        </w:rPr>
        <w:t>线上</w:t>
      </w:r>
      <w:r>
        <w:t>提交（二次）</w:t>
      </w:r>
      <w:r>
        <w:rPr>
          <w:rFonts w:hint="eastAsia"/>
        </w:rPr>
        <w:t>最后报价。</w:t>
      </w:r>
    </w:p>
    <w:p w14:paraId="3E89D7BC">
      <w:pPr>
        <w:ind w:firstLine="480"/>
        <w:rPr>
          <w:rFonts w:hint="eastAsia"/>
        </w:rPr>
      </w:pPr>
      <w:r>
        <w:rPr>
          <w:rFonts w:hint="eastAsia"/>
        </w:rPr>
        <w:t>22.2</w:t>
      </w:r>
      <w:r>
        <w:t>已提交</w:t>
      </w:r>
      <w:r>
        <w:rPr>
          <w:rFonts w:hint="eastAsia"/>
        </w:rPr>
        <w:t>响应文件</w:t>
      </w:r>
      <w:r>
        <w:t>的</w:t>
      </w:r>
      <w:r>
        <w:rPr>
          <w:rFonts w:hint="eastAsia"/>
        </w:rPr>
        <w:t>供应商</w:t>
      </w:r>
      <w:r>
        <w:t>，在提交最后报价之前，可以根据</w:t>
      </w:r>
      <w:r>
        <w:rPr>
          <w:rFonts w:hint="eastAsia"/>
        </w:rPr>
        <w:t>协商</w:t>
      </w:r>
      <w:r>
        <w:t>情况退出</w:t>
      </w:r>
      <w:r>
        <w:rPr>
          <w:rFonts w:hint="eastAsia"/>
        </w:rPr>
        <w:t>协商</w:t>
      </w:r>
      <w:r>
        <w:t>。</w:t>
      </w:r>
    </w:p>
    <w:p w14:paraId="492621BC">
      <w:pPr>
        <w:ind w:firstLine="480"/>
        <w:rPr>
          <w:rFonts w:hint="eastAsia"/>
        </w:rPr>
      </w:pPr>
      <w:r>
        <w:rPr>
          <w:rFonts w:hint="eastAsia"/>
        </w:rPr>
        <w:t>22.3最终报价结束后，评审小组须对供应商的最终报价进行合理性审核，如评审小组一致认为某个供应商的最终报价明显不合理，不符合质量要求、价格过高、不能诚信履行的可能时，评审小组有权决定是否通知供应商限期进行书面解释或提供相关证明材料。若已要求，而该供应商在规定期限内未作出解释、做出的解释不合理或不能提供证明材料的，评审小组有权拒绝该报价。</w:t>
      </w:r>
    </w:p>
    <w:p w14:paraId="56E90C5A">
      <w:pPr>
        <w:keepNext/>
        <w:keepLines/>
        <w:widowControl/>
        <w:spacing w:before="164" w:beforeLines="50" w:after="32" w:afterLines="10"/>
        <w:ind w:firstLine="482"/>
        <w:jc w:val="left"/>
        <w:outlineLvl w:val="2"/>
        <w:rPr>
          <w:rFonts w:hint="eastAsia"/>
          <w:b/>
          <w:szCs w:val="32"/>
        </w:rPr>
      </w:pPr>
      <w:r>
        <w:rPr>
          <w:rFonts w:hint="eastAsia"/>
          <w:b/>
          <w:szCs w:val="32"/>
        </w:rPr>
        <w:t>23.确定成交供应商</w:t>
      </w:r>
    </w:p>
    <w:p w14:paraId="458BB77B">
      <w:pPr>
        <w:ind w:firstLine="480"/>
        <w:rPr>
          <w:rFonts w:hint="eastAsia"/>
        </w:rPr>
      </w:pPr>
      <w:r>
        <w:rPr>
          <w:rFonts w:hint="eastAsia"/>
        </w:rPr>
        <w:t>由评审小组组长主持，汇总各评审专家个人意见，形成评审小组集体推荐意见，确定成交供应商。</w:t>
      </w:r>
    </w:p>
    <w:p w14:paraId="1C0ABAE9">
      <w:pPr>
        <w:keepNext/>
        <w:keepLines/>
        <w:widowControl/>
        <w:spacing w:before="164" w:beforeLines="50" w:after="32" w:afterLines="10"/>
        <w:ind w:firstLine="482"/>
        <w:jc w:val="left"/>
        <w:outlineLvl w:val="2"/>
        <w:rPr>
          <w:rFonts w:hint="eastAsia"/>
          <w:b/>
          <w:szCs w:val="32"/>
        </w:rPr>
      </w:pPr>
      <w:r>
        <w:rPr>
          <w:rFonts w:hint="eastAsia"/>
          <w:b/>
          <w:szCs w:val="32"/>
        </w:rPr>
        <w:t>24.协商过程保密</w:t>
      </w:r>
    </w:p>
    <w:p w14:paraId="62B12C39">
      <w:pPr>
        <w:ind w:firstLine="480"/>
        <w:rPr>
          <w:rFonts w:hint="eastAsia"/>
        </w:rPr>
      </w:pPr>
      <w:r>
        <w:rPr>
          <w:rFonts w:hint="eastAsia"/>
        </w:rPr>
        <w:t>24.1协商开始之后，直到授予成交供应商合同止，凡是属于审查、澄清、评价和比较报价的有关资料以及授标意向等，均不得向供应商或其他与评审无关的人员透露。</w:t>
      </w:r>
    </w:p>
    <w:p w14:paraId="41FA6DA9">
      <w:pPr>
        <w:ind w:firstLine="480"/>
        <w:rPr>
          <w:rFonts w:hint="eastAsia"/>
        </w:rPr>
      </w:pPr>
      <w:r>
        <w:rPr>
          <w:rFonts w:hint="eastAsia"/>
        </w:rPr>
        <w:t>24.2在协商期间，供应商企图影响采购人或评审小组的任何活动，将导致报价被拒绝，并由其承担相应的法律责任。</w:t>
      </w:r>
    </w:p>
    <w:p w14:paraId="3F4DB5E6">
      <w:pPr>
        <w:keepNext/>
        <w:keepLines/>
        <w:widowControl/>
        <w:spacing w:before="164" w:beforeLines="50" w:after="32" w:afterLines="10"/>
        <w:ind w:firstLine="482"/>
        <w:jc w:val="left"/>
        <w:outlineLvl w:val="2"/>
        <w:rPr>
          <w:rFonts w:hint="eastAsia"/>
          <w:b/>
          <w:szCs w:val="32"/>
        </w:rPr>
      </w:pPr>
      <w:r>
        <w:rPr>
          <w:rFonts w:hint="eastAsia"/>
          <w:b/>
          <w:szCs w:val="32"/>
        </w:rPr>
        <w:t>25.关于供应商瑕疵滞后发现的处理规则</w:t>
      </w:r>
    </w:p>
    <w:p w14:paraId="234819AA">
      <w:pPr>
        <w:ind w:firstLine="480"/>
        <w:rPr>
          <w:rFonts w:hint="eastAsia"/>
        </w:rPr>
      </w:pPr>
      <w:r>
        <w:rPr>
          <w:rFonts w:hint="eastAsia"/>
        </w:rPr>
        <w:t>无论基于何种原因，各项本应作拒绝报价处理的情形，即便未被及时发现而使该供应商进入初审、协商或其他后续程序，包括已经签约的情形。一旦被发现存在上述情形，采购人均有权决定取消该供应商的此前评议结果，或决定对该报价予以拒绝并有权采取相应的补救及纠正措施。</w:t>
      </w:r>
      <w:bookmarkStart w:id="33" w:name="_Toc309798679"/>
    </w:p>
    <w:p w14:paraId="200D51D2">
      <w:pPr>
        <w:pStyle w:val="4"/>
        <w:spacing w:before="230" w:after="32"/>
        <w:rPr>
          <w:rFonts w:hint="eastAsia"/>
        </w:rPr>
      </w:pPr>
      <w:r>
        <w:rPr>
          <w:rFonts w:hint="eastAsia"/>
        </w:rPr>
        <w:t>六、签订合同</w:t>
      </w:r>
      <w:bookmarkEnd w:id="33"/>
    </w:p>
    <w:p w14:paraId="3A08AE92">
      <w:pPr>
        <w:keepNext/>
        <w:keepLines/>
        <w:widowControl/>
        <w:spacing w:before="164" w:beforeLines="50" w:after="32" w:afterLines="10"/>
        <w:ind w:firstLine="482"/>
        <w:jc w:val="left"/>
        <w:outlineLvl w:val="2"/>
        <w:rPr>
          <w:rFonts w:hint="eastAsia"/>
          <w:b/>
          <w:szCs w:val="32"/>
        </w:rPr>
      </w:pPr>
      <w:r>
        <w:rPr>
          <w:rFonts w:hint="eastAsia"/>
          <w:b/>
          <w:szCs w:val="32"/>
        </w:rPr>
        <w:t>26.成交通知</w:t>
      </w:r>
    </w:p>
    <w:p w14:paraId="7A1DE33D">
      <w:pPr>
        <w:ind w:firstLine="480"/>
        <w:rPr>
          <w:rFonts w:hint="eastAsia"/>
        </w:rPr>
      </w:pPr>
      <w:r>
        <w:rPr>
          <w:rFonts w:hint="eastAsia"/>
        </w:rPr>
        <w:t>26.1成交供应商确定后，采购人将以书面形式向成交供应商发出成交通知书。成交通知书对采购人和成交供应商具有同等法律效力。成交通知书发出以后，采购人改变成交结果或者成交供应商放弃成交，应当承担相应的法律责任。</w:t>
      </w:r>
    </w:p>
    <w:p w14:paraId="67A390F2">
      <w:pPr>
        <w:ind w:firstLine="480"/>
        <w:rPr>
          <w:rFonts w:hint="eastAsia"/>
        </w:rPr>
      </w:pPr>
      <w:r>
        <w:rPr>
          <w:rFonts w:hint="eastAsia"/>
        </w:rPr>
        <w:t>26.2采购人对未成交的供应商不作未成交原因的解释。</w:t>
      </w:r>
    </w:p>
    <w:p w14:paraId="08FC8270">
      <w:pPr>
        <w:ind w:firstLine="480"/>
        <w:rPr>
          <w:rFonts w:hint="eastAsia"/>
        </w:rPr>
      </w:pPr>
      <w:r>
        <w:rPr>
          <w:rFonts w:hint="eastAsia"/>
        </w:rPr>
        <w:t>26.3成交通知书是合同的组成部分。</w:t>
      </w:r>
    </w:p>
    <w:p w14:paraId="5A24B317">
      <w:pPr>
        <w:keepNext/>
        <w:keepLines/>
        <w:widowControl/>
        <w:spacing w:before="164" w:beforeLines="50" w:after="32" w:afterLines="10"/>
        <w:ind w:firstLine="482"/>
        <w:jc w:val="left"/>
        <w:outlineLvl w:val="2"/>
        <w:rPr>
          <w:rFonts w:hint="eastAsia"/>
          <w:b/>
          <w:szCs w:val="32"/>
        </w:rPr>
      </w:pPr>
      <w:r>
        <w:rPr>
          <w:rFonts w:hint="eastAsia"/>
          <w:b/>
          <w:szCs w:val="32"/>
        </w:rPr>
        <w:t>27.成交服务费</w:t>
      </w:r>
    </w:p>
    <w:p w14:paraId="4CF7603B">
      <w:pPr>
        <w:ind w:firstLine="480"/>
        <w:rPr>
          <w:rFonts w:hint="eastAsia"/>
        </w:rPr>
      </w:pPr>
      <w:r>
        <w:t>成交服务费用标准详见供应商须知前附表。</w:t>
      </w:r>
    </w:p>
    <w:p w14:paraId="4933A055">
      <w:pPr>
        <w:keepNext/>
        <w:keepLines/>
        <w:widowControl/>
        <w:spacing w:before="164" w:beforeLines="50" w:after="32" w:afterLines="10"/>
        <w:ind w:firstLine="482"/>
        <w:jc w:val="left"/>
        <w:outlineLvl w:val="2"/>
        <w:rPr>
          <w:rFonts w:hint="eastAsia"/>
          <w:b/>
          <w:szCs w:val="32"/>
        </w:rPr>
      </w:pPr>
      <w:r>
        <w:rPr>
          <w:rFonts w:hint="eastAsia"/>
          <w:b/>
          <w:szCs w:val="32"/>
        </w:rPr>
        <w:t>28.签订合同</w:t>
      </w:r>
    </w:p>
    <w:p w14:paraId="5C9AC21B">
      <w:pPr>
        <w:ind w:firstLine="480"/>
        <w:rPr>
          <w:rFonts w:hint="eastAsia"/>
        </w:rPr>
      </w:pPr>
      <w:r>
        <w:rPr>
          <w:rFonts w:hint="eastAsia"/>
        </w:rPr>
        <w:t>28.1成交供应商应在接到成交通知书10日内与采购人签订采购合同，最长不超过30日。</w:t>
      </w:r>
    </w:p>
    <w:p w14:paraId="38156EDC">
      <w:pPr>
        <w:ind w:firstLine="480"/>
        <w:rPr>
          <w:rFonts w:hint="eastAsia"/>
        </w:rPr>
      </w:pPr>
      <w:r>
        <w:rPr>
          <w:rFonts w:hint="eastAsia"/>
        </w:rPr>
        <w:t>28.2成交供应商应按照单一来源采购文件、响应文件及评审过程中的有关澄清、说明或者补正文件的内容与采购人签订合同。成交供应商不得再与采购人签订背离合同实质性内容的其他协议或声明。</w:t>
      </w:r>
    </w:p>
    <w:p w14:paraId="294ABABA">
      <w:pPr>
        <w:ind w:firstLine="480"/>
        <w:rPr>
          <w:rFonts w:hint="eastAsia"/>
        </w:rPr>
      </w:pPr>
      <w:r>
        <w:rPr>
          <w:rFonts w:hint="eastAsia"/>
        </w:rPr>
        <w:t>28.3在合同履行中，采购人如需追加与合同标的相同的服务，在不改变合同其他条款的前提下，成交供应商可与采购人协商签订补充合同，但所有补充合同的采购金额不得超过原合同金额的百分之十。</w:t>
      </w:r>
    </w:p>
    <w:p w14:paraId="32EA2C04">
      <w:pPr>
        <w:ind w:firstLine="480"/>
        <w:rPr>
          <w:rFonts w:hint="eastAsia"/>
        </w:rPr>
      </w:pPr>
      <w:r>
        <w:rPr>
          <w:rFonts w:hint="eastAsia"/>
        </w:rPr>
        <w:t>28.4成交供应商一旦成交，未经采购人事先给予书面同意不得转包、分包，亦不得将合同全部及任何权利、义务向第三方转让，否则将被视为严重违约，采购人有权决定按照成交供应商成交后毁标、终止或解除合同等依约处理。</w:t>
      </w:r>
    </w:p>
    <w:p w14:paraId="5CA76301">
      <w:pPr>
        <w:ind w:firstLine="480"/>
        <w:rPr>
          <w:rFonts w:hint="eastAsia"/>
        </w:rPr>
      </w:pPr>
      <w:r>
        <w:rPr>
          <w:rFonts w:hint="eastAsia"/>
        </w:rPr>
        <w:t>28.5违反28条的规定，给对方造成损失的，应承担赔偿责任。</w:t>
      </w:r>
      <w:bookmarkStart w:id="34" w:name="_Toc309798680"/>
    </w:p>
    <w:p w14:paraId="1C8DF721">
      <w:pPr>
        <w:ind w:firstLine="0" w:firstLineChars="0"/>
        <w:jc w:val="center"/>
        <w:rPr>
          <w:rFonts w:hint="eastAsia"/>
          <w:b/>
          <w:bCs/>
        </w:rPr>
      </w:pPr>
      <w:r>
        <w:rPr>
          <w:rFonts w:hint="eastAsia"/>
          <w:b/>
          <w:bCs/>
        </w:rPr>
        <w:t>七、保密和披露</w:t>
      </w:r>
      <w:bookmarkEnd w:id="34"/>
    </w:p>
    <w:p w14:paraId="0D4E77B2">
      <w:pPr>
        <w:keepNext/>
        <w:keepLines/>
        <w:widowControl/>
        <w:spacing w:before="164" w:beforeLines="50" w:after="32" w:afterLines="10"/>
        <w:ind w:firstLine="482"/>
        <w:jc w:val="left"/>
        <w:outlineLvl w:val="2"/>
        <w:rPr>
          <w:rFonts w:hint="eastAsia"/>
          <w:b/>
          <w:szCs w:val="32"/>
        </w:rPr>
      </w:pPr>
      <w:r>
        <w:rPr>
          <w:rFonts w:hint="eastAsia"/>
          <w:b/>
          <w:szCs w:val="32"/>
        </w:rPr>
        <w:t>29.保密</w:t>
      </w:r>
    </w:p>
    <w:p w14:paraId="16529ED0">
      <w:pPr>
        <w:ind w:firstLine="480"/>
        <w:rPr>
          <w:rFonts w:hint="eastAsia"/>
        </w:rPr>
      </w:pPr>
      <w:r>
        <w:rPr>
          <w:rFonts w:hint="eastAsia"/>
        </w:rPr>
        <w:t>供应商自领取单一来源采购文件之日起，须承诺承担对本采购项目的保密义务，不得将因本次协商获得的信息向第三人外传。</w:t>
      </w:r>
    </w:p>
    <w:p w14:paraId="7AA35F69">
      <w:pPr>
        <w:keepNext/>
        <w:keepLines/>
        <w:widowControl/>
        <w:spacing w:before="164" w:beforeLines="50" w:after="32" w:afterLines="10"/>
        <w:ind w:firstLine="482"/>
        <w:jc w:val="left"/>
        <w:outlineLvl w:val="2"/>
        <w:rPr>
          <w:rFonts w:hint="eastAsia"/>
          <w:b/>
          <w:szCs w:val="32"/>
        </w:rPr>
      </w:pPr>
      <w:r>
        <w:rPr>
          <w:rFonts w:hint="eastAsia"/>
          <w:b/>
          <w:szCs w:val="32"/>
        </w:rPr>
        <w:t>30.披露</w:t>
      </w:r>
    </w:p>
    <w:p w14:paraId="689034C8">
      <w:pPr>
        <w:ind w:firstLine="480"/>
        <w:rPr>
          <w:rFonts w:hint="eastAsia"/>
        </w:rPr>
      </w:pPr>
      <w:r>
        <w:rPr>
          <w:rFonts w:hint="eastAsia"/>
        </w:rPr>
        <w:t>30.1采购人有权将供应商提供的所有资料向有关部门或评审响应文件的有关人员披露。</w:t>
      </w:r>
    </w:p>
    <w:p w14:paraId="7F45BD63">
      <w:pPr>
        <w:ind w:firstLine="480"/>
        <w:rPr>
          <w:rFonts w:hint="eastAsia"/>
        </w:rPr>
      </w:pPr>
      <w:r>
        <w:rPr>
          <w:rFonts w:hint="eastAsia"/>
        </w:rPr>
        <w:t>30.2在采购人认为适当时、国家机关调查、审查、审计时以及其他符合法律规定的情形下，采购人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317F6BE9">
      <w:pPr>
        <w:pStyle w:val="4"/>
        <w:spacing w:before="230" w:after="32"/>
        <w:rPr>
          <w:rFonts w:hint="eastAsia"/>
        </w:rPr>
      </w:pPr>
      <w:r>
        <w:rPr>
          <w:rFonts w:hint="eastAsia"/>
        </w:rPr>
        <w:t>八</w:t>
      </w:r>
      <w:r>
        <w:t>、询问和质疑</w:t>
      </w:r>
    </w:p>
    <w:p w14:paraId="005BA7AF">
      <w:pPr>
        <w:pStyle w:val="3"/>
        <w:spacing w:before="164" w:after="32"/>
        <w:ind w:firstLine="482"/>
        <w:rPr>
          <w:rFonts w:hint="eastAsia"/>
        </w:rPr>
      </w:pPr>
      <w:r>
        <w:rPr>
          <w:rFonts w:hint="eastAsia"/>
        </w:rPr>
        <w:t>31.询问</w:t>
      </w:r>
    </w:p>
    <w:p w14:paraId="573C967A">
      <w:pPr>
        <w:ind w:firstLine="480"/>
        <w:rPr>
          <w:rFonts w:hint="eastAsia"/>
        </w:rPr>
      </w:pPr>
      <w:r>
        <w:rPr>
          <w:rFonts w:hint="eastAsia"/>
        </w:rPr>
        <w:t>31.1供应商对单一来源采购文件有疑问的，可按第一章采购公告中载明的联系方式、地址，口头或书面形式向采购代理机构、采购人提出询问；进行质疑的，必须通过政采云平台以书面形式提出质疑函。供应商对评审过程、采购结果有疑问的，可按成交公告中载明的联系方式、地址提出质疑。</w:t>
      </w:r>
    </w:p>
    <w:p w14:paraId="4A659F1D">
      <w:pPr>
        <w:ind w:firstLine="480"/>
        <w:rPr>
          <w:rFonts w:hint="eastAsia"/>
        </w:rPr>
      </w:pPr>
      <w:r>
        <w:rPr>
          <w:rFonts w:hint="eastAsia"/>
        </w:rPr>
        <w:t>31.2询问事项，询问方式为口头询问的，采购代理机构口头答复；询问方式为书面询问的，供应商须在山西政府采购网（政采云平台）提出询问函。采购代理机构在3个工作日内予以答复。</w:t>
      </w:r>
    </w:p>
    <w:p w14:paraId="3795E6C4">
      <w:pPr>
        <w:pStyle w:val="3"/>
        <w:spacing w:before="164" w:after="32"/>
        <w:ind w:firstLine="482"/>
        <w:rPr>
          <w:rFonts w:hint="eastAsia"/>
        </w:rPr>
      </w:pPr>
      <w:r>
        <w:rPr>
          <w:rFonts w:hint="eastAsia"/>
        </w:rPr>
        <w:t>32.质疑</w:t>
      </w:r>
    </w:p>
    <w:p w14:paraId="0CC2AEC5">
      <w:pPr>
        <w:ind w:firstLine="480"/>
        <w:rPr>
          <w:rFonts w:hint="eastAsia"/>
        </w:rPr>
      </w:pPr>
      <w:r>
        <w:rPr>
          <w:rFonts w:hint="eastAsia"/>
        </w:rPr>
        <w:t>32.1供应商认为单一来源采购文件、评审过程和采购结果使自己的权益受到损害，应当在法定质疑期限内以书面形式一次性提出针对同一采购程序环节的质疑。</w:t>
      </w:r>
    </w:p>
    <w:p w14:paraId="23B76C92">
      <w:pPr>
        <w:ind w:firstLine="480"/>
        <w:rPr>
          <w:rFonts w:hint="eastAsia"/>
        </w:rPr>
      </w:pPr>
      <w:r>
        <w:rPr>
          <w:rFonts w:hint="eastAsia"/>
        </w:rPr>
        <w:t>对可以质疑的单一来源采购文件提出质疑的，应当在获取单一来源采购文件或者单一来源采购文件公告期限届满之日起7个工作日内提出；</w:t>
      </w:r>
    </w:p>
    <w:p w14:paraId="4ECCEEEF">
      <w:pPr>
        <w:ind w:firstLine="480"/>
        <w:rPr>
          <w:rFonts w:hint="eastAsia"/>
        </w:rPr>
      </w:pPr>
      <w:r>
        <w:rPr>
          <w:rFonts w:hint="eastAsia"/>
        </w:rPr>
        <w:t>对采购过程提出质疑的，在各采购程序环节结束之日起7个工作日内提出；</w:t>
      </w:r>
    </w:p>
    <w:p w14:paraId="26F7351F">
      <w:pPr>
        <w:ind w:firstLine="480"/>
        <w:rPr>
          <w:rFonts w:hint="eastAsia"/>
        </w:rPr>
      </w:pPr>
      <w:r>
        <w:rPr>
          <w:rFonts w:hint="eastAsia"/>
        </w:rPr>
        <w:t>对成交结果提出质疑的，在成交公告期限届满之日起7个工作日内提出。</w:t>
      </w:r>
    </w:p>
    <w:p w14:paraId="74BDA81F">
      <w:pPr>
        <w:ind w:firstLine="480"/>
        <w:rPr>
          <w:rFonts w:hint="eastAsia"/>
        </w:rPr>
      </w:pPr>
      <w:r>
        <w:rPr>
          <w:rFonts w:hint="eastAsia"/>
        </w:rPr>
        <w:t>32.2质疑供应商质疑时通过山西政府采购网（政采云平台）进入“项目质疑管理”栏目向采购人、采购代理机构在线提起质疑。</w:t>
      </w:r>
    </w:p>
    <w:p w14:paraId="2AE7A081">
      <w:pPr>
        <w:ind w:firstLine="480"/>
        <w:rPr>
          <w:rFonts w:hint="eastAsia"/>
        </w:rPr>
      </w:pPr>
      <w:r>
        <w:rPr>
          <w:rFonts w:hint="eastAsia"/>
        </w:rPr>
        <w:t>供应商为自然人的，应当由本人签字；供应商为法人或者其他组织的，应当由法定代表人（负责人）、主要负责人签字或者盖章，并加盖公章。</w:t>
      </w:r>
    </w:p>
    <w:p w14:paraId="1305366E">
      <w:pPr>
        <w:ind w:firstLine="480"/>
        <w:rPr>
          <w:rFonts w:hint="eastAsia"/>
        </w:rPr>
      </w:pPr>
      <w:r>
        <w:rPr>
          <w:rFonts w:hint="eastAsia"/>
        </w:rPr>
        <w:t>32.3供应商提起在线质疑，应当按照《政府采购质疑和投诉办法》有关规定，如实填写事项及信息，在线提交质疑函和必要的证明材料纸质版扫描件或图片（支持格式：DOC、DOCX、PDF、JPG、PNG、GIF）。质疑函内容包括：</w:t>
      </w:r>
    </w:p>
    <w:p w14:paraId="4A05CAF7">
      <w:pPr>
        <w:ind w:firstLine="480"/>
        <w:rPr>
          <w:rFonts w:hint="eastAsia"/>
        </w:rPr>
      </w:pPr>
      <w:r>
        <w:rPr>
          <w:rFonts w:hint="eastAsia"/>
        </w:rPr>
        <w:t>A.供应商的姓名或者名称、地址、邮编、联系人及联系电话；</w:t>
      </w:r>
    </w:p>
    <w:p w14:paraId="5B4837A0">
      <w:pPr>
        <w:ind w:firstLine="480"/>
        <w:rPr>
          <w:rFonts w:hint="eastAsia"/>
        </w:rPr>
      </w:pPr>
      <w:r>
        <w:rPr>
          <w:rFonts w:hint="eastAsia"/>
        </w:rPr>
        <w:t>B.质疑项目的名称、编号；</w:t>
      </w:r>
    </w:p>
    <w:p w14:paraId="7C8AE36B">
      <w:pPr>
        <w:ind w:firstLine="480"/>
        <w:rPr>
          <w:rFonts w:hint="eastAsia"/>
        </w:rPr>
      </w:pPr>
      <w:r>
        <w:rPr>
          <w:rFonts w:hint="eastAsia"/>
        </w:rPr>
        <w:t>C.具体、明确的质疑事项和与质疑事项相关的请求；</w:t>
      </w:r>
    </w:p>
    <w:p w14:paraId="77436818">
      <w:pPr>
        <w:ind w:firstLine="480"/>
        <w:rPr>
          <w:rFonts w:hint="eastAsia"/>
        </w:rPr>
      </w:pPr>
      <w:r>
        <w:rPr>
          <w:rFonts w:hint="eastAsia"/>
        </w:rPr>
        <w:t>D.事实依据；</w:t>
      </w:r>
    </w:p>
    <w:p w14:paraId="6FFD5408">
      <w:pPr>
        <w:ind w:firstLine="480"/>
        <w:rPr>
          <w:rFonts w:hint="eastAsia"/>
        </w:rPr>
      </w:pPr>
      <w:r>
        <w:rPr>
          <w:rFonts w:hint="eastAsia"/>
        </w:rPr>
        <w:t>E.必要的法律依据；</w:t>
      </w:r>
    </w:p>
    <w:p w14:paraId="648DA5B9">
      <w:pPr>
        <w:ind w:firstLine="480"/>
        <w:rPr>
          <w:rFonts w:hint="eastAsia"/>
        </w:rPr>
      </w:pPr>
      <w:r>
        <w:rPr>
          <w:rFonts w:hint="eastAsia"/>
        </w:rPr>
        <w:t>F.提出质疑的日期。</w:t>
      </w:r>
    </w:p>
    <w:p w14:paraId="291B9CED">
      <w:pPr>
        <w:ind w:firstLine="480"/>
        <w:rPr>
          <w:rFonts w:hint="eastAsia"/>
        </w:rPr>
      </w:pPr>
      <w:r>
        <w:rPr>
          <w:rFonts w:hint="eastAsia"/>
        </w:rPr>
        <w:t>32.4对单一来源采购文件、评审过程、采购结果提出质疑的，由采购代理机构进行书面答复。</w:t>
      </w:r>
    </w:p>
    <w:p w14:paraId="235FE719">
      <w:pPr>
        <w:ind w:firstLine="480"/>
        <w:rPr>
          <w:rFonts w:hint="eastAsia"/>
        </w:rPr>
      </w:pPr>
      <w:r>
        <w:rPr>
          <w:rFonts w:hint="eastAsia"/>
        </w:rPr>
        <w:t>32.5 采购代理机构、采购人将在收到质疑函后7个工作日内作出答复，并以书面形式通知质疑供应商和其他有关供应商。</w:t>
      </w:r>
    </w:p>
    <w:p w14:paraId="313169FF">
      <w:pPr>
        <w:ind w:firstLine="480"/>
        <w:rPr>
          <w:rFonts w:hint="eastAsia"/>
        </w:rPr>
      </w:pPr>
      <w:r>
        <w:rPr>
          <w:rFonts w:hint="eastAsia"/>
        </w:rPr>
        <w:t>32.6质疑答复应当包括下列内容：</w:t>
      </w:r>
    </w:p>
    <w:p w14:paraId="4FBC3327">
      <w:pPr>
        <w:ind w:firstLine="480"/>
        <w:rPr>
          <w:rFonts w:hint="eastAsia"/>
        </w:rPr>
      </w:pPr>
      <w:r>
        <w:rPr>
          <w:rFonts w:hint="eastAsia"/>
        </w:rPr>
        <w:t>A.质疑供应商的姓名或者名称；</w:t>
      </w:r>
    </w:p>
    <w:p w14:paraId="02033F01">
      <w:pPr>
        <w:ind w:firstLine="480"/>
        <w:rPr>
          <w:rFonts w:hint="eastAsia"/>
        </w:rPr>
      </w:pPr>
      <w:r>
        <w:rPr>
          <w:rFonts w:hint="eastAsia"/>
        </w:rPr>
        <w:t>B.收到质疑函的日期、质疑项目名称及编号；</w:t>
      </w:r>
    </w:p>
    <w:p w14:paraId="5194C90D">
      <w:pPr>
        <w:ind w:firstLine="480"/>
        <w:rPr>
          <w:rFonts w:hint="eastAsia"/>
        </w:rPr>
      </w:pPr>
      <w:r>
        <w:rPr>
          <w:rFonts w:hint="eastAsia"/>
        </w:rPr>
        <w:t>C.质疑事项、质疑答复的具体内容、事实依据和法律依据；</w:t>
      </w:r>
    </w:p>
    <w:p w14:paraId="53F1E0B3">
      <w:pPr>
        <w:ind w:firstLine="480"/>
        <w:rPr>
          <w:rFonts w:hint="eastAsia"/>
        </w:rPr>
      </w:pPr>
      <w:r>
        <w:rPr>
          <w:rFonts w:hint="eastAsia"/>
        </w:rPr>
        <w:t>D.告知质疑供应商依法投诉的权利；</w:t>
      </w:r>
    </w:p>
    <w:p w14:paraId="01460FDE">
      <w:pPr>
        <w:ind w:firstLine="480"/>
        <w:rPr>
          <w:rFonts w:hint="eastAsia"/>
        </w:rPr>
      </w:pPr>
      <w:r>
        <w:rPr>
          <w:rFonts w:hint="eastAsia"/>
        </w:rPr>
        <w:t>E.质疑答复人名称；</w:t>
      </w:r>
    </w:p>
    <w:p w14:paraId="77DB6D25">
      <w:pPr>
        <w:ind w:firstLine="480"/>
        <w:rPr>
          <w:rFonts w:hint="eastAsia"/>
        </w:rPr>
      </w:pPr>
      <w:r>
        <w:rPr>
          <w:rFonts w:hint="eastAsia"/>
        </w:rPr>
        <w:t>F.答复质疑的日期。</w:t>
      </w:r>
    </w:p>
    <w:p w14:paraId="37F718CF">
      <w:pPr>
        <w:ind w:firstLine="480"/>
        <w:rPr>
          <w:rFonts w:hint="eastAsia"/>
        </w:rPr>
      </w:pPr>
      <w:r>
        <w:rPr>
          <w:rFonts w:hint="eastAsia"/>
        </w:rPr>
        <w:t>质疑答复的内容不得涉及商业秘密。</w:t>
      </w:r>
    </w:p>
    <w:p w14:paraId="05CC757D">
      <w:pPr>
        <w:ind w:firstLine="480"/>
        <w:rPr>
          <w:rFonts w:hint="eastAsia"/>
        </w:rPr>
        <w:sectPr>
          <w:headerReference r:id="rId11" w:type="default"/>
          <w:footerReference r:id="rId12" w:type="default"/>
          <w:pgSz w:w="11905" w:h="16838"/>
          <w:pgMar w:top="1587" w:right="1417" w:bottom="1417" w:left="1417" w:header="850" w:footer="992" w:gutter="85"/>
          <w:pgNumType w:start="1"/>
          <w:cols w:space="0" w:num="1"/>
          <w:docGrid w:type="lines" w:linePitch="329" w:charSpace="0"/>
        </w:sectPr>
      </w:pPr>
      <w:r>
        <w:rPr>
          <w:rFonts w:hint="eastAsia"/>
        </w:rPr>
        <w:t>32.7质疑供应商撤回质疑的，终止质疑处理。</w:t>
      </w:r>
    </w:p>
    <w:p w14:paraId="3F5154A8">
      <w:pPr>
        <w:pStyle w:val="4"/>
        <w:spacing w:before="230" w:after="32"/>
        <w:rPr>
          <w:rFonts w:hint="eastAsia"/>
        </w:rPr>
      </w:pPr>
      <w:r>
        <w:rPr>
          <w:rFonts w:hint="eastAsia"/>
        </w:rPr>
        <w:t>九、</w:t>
      </w:r>
      <w:r>
        <w:t>违约处罚</w:t>
      </w:r>
    </w:p>
    <w:p w14:paraId="2E2977D7">
      <w:pPr>
        <w:pStyle w:val="3"/>
        <w:spacing w:before="164" w:after="32"/>
        <w:ind w:firstLine="482"/>
        <w:rPr>
          <w:rFonts w:hint="eastAsia"/>
        </w:rPr>
      </w:pPr>
      <w:r>
        <w:t>3</w:t>
      </w:r>
      <w:r>
        <w:rPr>
          <w:rFonts w:hint="eastAsia"/>
        </w:rPr>
        <w:t>3</w:t>
      </w:r>
      <w:r>
        <w:t>.违约处罚</w:t>
      </w:r>
    </w:p>
    <w:p w14:paraId="07E73F89">
      <w:pPr>
        <w:ind w:firstLine="480"/>
        <w:rPr>
          <w:rFonts w:hint="eastAsia"/>
        </w:rPr>
      </w:pPr>
      <w:r>
        <w:rPr>
          <w:rFonts w:hint="eastAsia"/>
        </w:rPr>
        <w:t>33.1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D7D28BC">
      <w:pPr>
        <w:ind w:firstLine="480"/>
        <w:rPr>
          <w:rFonts w:hint="eastAsia"/>
        </w:rPr>
      </w:pPr>
      <w:r>
        <w:rPr>
          <w:rFonts w:hint="eastAsia"/>
        </w:rPr>
        <w:t>（1）提供虚假材料谋取成交的；</w:t>
      </w:r>
    </w:p>
    <w:p w14:paraId="55909674">
      <w:pPr>
        <w:ind w:firstLine="480"/>
        <w:rPr>
          <w:rFonts w:hint="eastAsia"/>
        </w:rPr>
      </w:pPr>
      <w:r>
        <w:rPr>
          <w:rFonts w:hint="eastAsia"/>
        </w:rPr>
        <w:t>（2）采取不正当手段诋毁、排挤其他供应商的；</w:t>
      </w:r>
    </w:p>
    <w:p w14:paraId="26E8B809">
      <w:pPr>
        <w:ind w:firstLine="480"/>
        <w:rPr>
          <w:rFonts w:hint="eastAsia"/>
        </w:rPr>
      </w:pPr>
      <w:r>
        <w:rPr>
          <w:rFonts w:hint="eastAsia"/>
        </w:rPr>
        <w:t>（3）与采购人、其它供应商或者采购代理机构恶意串通的；</w:t>
      </w:r>
    </w:p>
    <w:p w14:paraId="48E8E738">
      <w:pPr>
        <w:ind w:firstLine="480"/>
        <w:rPr>
          <w:rFonts w:hint="eastAsia"/>
        </w:rPr>
      </w:pPr>
      <w:r>
        <w:rPr>
          <w:rFonts w:hint="eastAsia"/>
        </w:rPr>
        <w:t>（4）向采购人、采购代理机构行贿或者提供其他不正当利益的；</w:t>
      </w:r>
    </w:p>
    <w:p w14:paraId="29FB20CB">
      <w:pPr>
        <w:ind w:firstLine="480"/>
        <w:rPr>
          <w:rFonts w:hint="eastAsia"/>
        </w:rPr>
      </w:pPr>
      <w:r>
        <w:rPr>
          <w:rFonts w:hint="eastAsia"/>
        </w:rPr>
        <w:t>（5）在采购过程中与采购人进行协商谈判的；</w:t>
      </w:r>
    </w:p>
    <w:p w14:paraId="2225D03C">
      <w:pPr>
        <w:ind w:firstLine="480"/>
        <w:rPr>
          <w:rFonts w:hint="eastAsia"/>
        </w:rPr>
      </w:pPr>
      <w:r>
        <w:rPr>
          <w:rFonts w:hint="eastAsia"/>
        </w:rPr>
        <w:t>（6）向评审小组成员行贿或者提供其他不正当利益；</w:t>
      </w:r>
    </w:p>
    <w:p w14:paraId="1FB24206">
      <w:pPr>
        <w:ind w:firstLine="480"/>
        <w:rPr>
          <w:rFonts w:hint="eastAsia"/>
        </w:rPr>
      </w:pPr>
      <w:r>
        <w:rPr>
          <w:rFonts w:hint="eastAsia"/>
        </w:rPr>
        <w:t>（7）拒绝有关部门监督检查或提供虚假情况的；</w:t>
      </w:r>
    </w:p>
    <w:p w14:paraId="149BAAD0">
      <w:pPr>
        <w:ind w:firstLine="480"/>
        <w:rPr>
          <w:rFonts w:hint="eastAsia"/>
        </w:rPr>
      </w:pPr>
      <w:r>
        <w:rPr>
          <w:rFonts w:hint="eastAsia"/>
        </w:rPr>
        <w:t>（8）成交后无正当理由拒不与采购人签订政府采购合同；</w:t>
      </w:r>
    </w:p>
    <w:p w14:paraId="32F49DBE">
      <w:pPr>
        <w:ind w:firstLine="480"/>
        <w:rPr>
          <w:rFonts w:hint="eastAsia"/>
        </w:rPr>
      </w:pPr>
      <w:r>
        <w:rPr>
          <w:rFonts w:hint="eastAsia"/>
        </w:rPr>
        <w:t>（9）未按照磋商文件确定的事项签订政府采购合同；</w:t>
      </w:r>
    </w:p>
    <w:p w14:paraId="6D5453FE">
      <w:pPr>
        <w:ind w:firstLine="480"/>
        <w:rPr>
          <w:rFonts w:hint="eastAsia"/>
        </w:rPr>
      </w:pPr>
      <w:r>
        <w:rPr>
          <w:rFonts w:hint="eastAsia"/>
        </w:rPr>
        <w:t>（10）将政府采购合同转包；</w:t>
      </w:r>
    </w:p>
    <w:p w14:paraId="57272C89">
      <w:pPr>
        <w:ind w:firstLine="480"/>
        <w:rPr>
          <w:rFonts w:hint="eastAsia"/>
        </w:rPr>
      </w:pPr>
      <w:r>
        <w:rPr>
          <w:rFonts w:hint="eastAsia"/>
        </w:rPr>
        <w:t>（11）提供假冒伪劣产品；</w:t>
      </w:r>
    </w:p>
    <w:p w14:paraId="14E467F4">
      <w:pPr>
        <w:ind w:firstLine="480"/>
        <w:rPr>
          <w:rFonts w:hint="eastAsia"/>
        </w:rPr>
      </w:pPr>
      <w:r>
        <w:rPr>
          <w:rFonts w:hint="eastAsia"/>
        </w:rPr>
        <w:t>（12）擅自变更、中止或者终止政府采购合同。</w:t>
      </w:r>
    </w:p>
    <w:p w14:paraId="1974A980">
      <w:pPr>
        <w:ind w:firstLine="480"/>
        <w:rPr>
          <w:rFonts w:hint="eastAsia"/>
        </w:rPr>
      </w:pPr>
      <w:r>
        <w:rPr>
          <w:rFonts w:hint="eastAsia"/>
        </w:rPr>
        <w:t>有第（1）-（6）项规定情形的，成交无效。</w:t>
      </w:r>
    </w:p>
    <w:p w14:paraId="2B974D45">
      <w:pPr>
        <w:ind w:firstLine="480"/>
        <w:rPr>
          <w:rFonts w:hint="eastAsia"/>
        </w:rPr>
      </w:pPr>
      <w:r>
        <w:rPr>
          <w:rFonts w:hint="eastAsia"/>
        </w:rPr>
        <w:t>评审阶段资格发生变化，供应商未依照《中华人民共和国政府采购法实施条例》第二十一条的规定通知采购人和采购代理机构的，处以采购金额5‰的罚款，列入不良行为记录名单，成交无效。</w:t>
      </w:r>
    </w:p>
    <w:p w14:paraId="667C2BA0">
      <w:pPr>
        <w:ind w:firstLine="480"/>
        <w:rPr>
          <w:rFonts w:hint="eastAsia"/>
        </w:rPr>
      </w:pPr>
      <w:r>
        <w:rPr>
          <w:rFonts w:hint="eastAsia"/>
        </w:rPr>
        <w:t>33.2有下列情形之一的，视为供应商串通投标，其投标无效：</w:t>
      </w:r>
    </w:p>
    <w:p w14:paraId="44A297FB">
      <w:pPr>
        <w:ind w:firstLine="480"/>
        <w:rPr>
          <w:rFonts w:hint="eastAsia"/>
        </w:rPr>
      </w:pPr>
      <w:r>
        <w:rPr>
          <w:rFonts w:hint="eastAsia"/>
        </w:rPr>
        <w:t>（一）不同供应商的响应文件由同一单位或者个人编制（不同投标人编制电子投标文件使用的计算机或上传电子投标文件使用的计算机网卡MAC地址、IP地址一致的）；</w:t>
      </w:r>
    </w:p>
    <w:p w14:paraId="2CAD3F84">
      <w:pPr>
        <w:ind w:firstLine="480"/>
        <w:rPr>
          <w:rFonts w:hint="eastAsia"/>
        </w:rPr>
      </w:pPr>
      <w:r>
        <w:rPr>
          <w:rFonts w:hint="eastAsia"/>
        </w:rPr>
        <w:t>（二）不同供应商委托同一单位或者个人办理投标事宜；</w:t>
      </w:r>
    </w:p>
    <w:p w14:paraId="0D6A81CC">
      <w:pPr>
        <w:ind w:firstLine="480"/>
        <w:rPr>
          <w:rFonts w:hint="eastAsia"/>
        </w:rPr>
      </w:pPr>
      <w:r>
        <w:rPr>
          <w:rFonts w:hint="eastAsia"/>
        </w:rPr>
        <w:t>（三）不同供应商的响应文件载明的项目管理成员或者联系人员为同一人；</w:t>
      </w:r>
    </w:p>
    <w:p w14:paraId="4A023697">
      <w:pPr>
        <w:ind w:firstLine="480"/>
        <w:rPr>
          <w:rFonts w:hint="eastAsia"/>
        </w:rPr>
      </w:pPr>
      <w:r>
        <w:rPr>
          <w:rFonts w:hint="eastAsia"/>
        </w:rPr>
        <w:t>（四）不同供应商的响应文件异常一致或者投标报价呈规律性差异；</w:t>
      </w:r>
    </w:p>
    <w:p w14:paraId="51F523A2">
      <w:pPr>
        <w:ind w:firstLine="480"/>
        <w:rPr>
          <w:rFonts w:hint="eastAsia"/>
        </w:rPr>
      </w:pPr>
      <w:r>
        <w:rPr>
          <w:rFonts w:hint="eastAsia"/>
        </w:rPr>
        <w:t>（五）不同供应商的响应文件相互混装（投标人上传的电子投标文件若出现使用本项目其他投标人的数字证书加密的或加盖本项目）；</w:t>
      </w:r>
    </w:p>
    <w:p w14:paraId="4464E374">
      <w:pPr>
        <w:ind w:firstLine="480"/>
        <w:rPr>
          <w:rFonts w:hint="eastAsia"/>
        </w:rPr>
      </w:pPr>
      <w:r>
        <w:rPr>
          <w:rFonts w:hint="eastAsia"/>
        </w:rPr>
        <w:t>（六）不同供应商的磋商保证金从同一单位或者个人的账户转出（不同投标人的投标保证金转出账户的银行账户名称相同的）。</w:t>
      </w:r>
    </w:p>
    <w:p w14:paraId="6D76BEAA">
      <w:pPr>
        <w:pStyle w:val="2"/>
        <w:spacing w:before="164" w:after="493"/>
        <w:rPr>
          <w:rFonts w:hint="eastAsia"/>
        </w:rPr>
      </w:pPr>
      <w:r>
        <w:rPr>
          <w:rFonts w:hint="eastAsia"/>
        </w:rPr>
        <w:br w:type="page"/>
      </w:r>
      <w:bookmarkStart w:id="35" w:name="_Toc29844"/>
      <w:bookmarkStart w:id="36" w:name="_Toc21661_WPSOffice_Level1"/>
      <w:bookmarkStart w:id="37" w:name="_Toc30896"/>
      <w:bookmarkStart w:id="38" w:name="_Toc28624"/>
      <w:bookmarkStart w:id="39" w:name="_Toc3449"/>
      <w:r>
        <w:rPr>
          <w:rFonts w:hint="eastAsia"/>
        </w:rPr>
        <w:t>第三章 评审标准和评审方法</w:t>
      </w:r>
      <w:bookmarkEnd w:id="35"/>
      <w:bookmarkEnd w:id="36"/>
      <w:bookmarkEnd w:id="37"/>
      <w:bookmarkEnd w:id="38"/>
      <w:bookmarkEnd w:id="39"/>
    </w:p>
    <w:p w14:paraId="7F7D84AD">
      <w:pPr>
        <w:pStyle w:val="3"/>
        <w:spacing w:before="164" w:after="32"/>
        <w:ind w:firstLine="482"/>
        <w:rPr>
          <w:rFonts w:hint="eastAsia"/>
          <w:lang w:val="zh-CN"/>
        </w:rPr>
      </w:pPr>
      <w:r>
        <w:rPr>
          <w:rFonts w:hint="eastAsia"/>
          <w:lang w:val="zh-CN"/>
        </w:rPr>
        <w:t>一、响应性评审</w:t>
      </w:r>
    </w:p>
    <w:p w14:paraId="0D57EA0B">
      <w:pPr>
        <w:ind w:firstLine="482"/>
        <w:rPr>
          <w:rFonts w:hint="eastAsia"/>
          <w:b/>
          <w:bCs/>
          <w:lang w:val="zh-CN"/>
        </w:rPr>
      </w:pPr>
      <w:r>
        <w:rPr>
          <w:rFonts w:hint="eastAsia"/>
          <w:b/>
          <w:bCs/>
        </w:rPr>
        <w:t>1.</w:t>
      </w:r>
      <w:r>
        <w:rPr>
          <w:rFonts w:hint="eastAsia"/>
          <w:b/>
          <w:bCs/>
          <w:lang w:val="zh-CN"/>
        </w:rPr>
        <w:t>资格性审查</w:t>
      </w:r>
    </w:p>
    <w:p w14:paraId="00BA71F4">
      <w:pPr>
        <w:ind w:firstLine="480"/>
        <w:rPr>
          <w:rFonts w:hint="eastAsia"/>
          <w:lang w:val="zh-CN"/>
        </w:rPr>
      </w:pPr>
      <w:r>
        <w:rPr>
          <w:rFonts w:hint="eastAsia"/>
          <w:lang w:val="zh-CN"/>
        </w:rPr>
        <w:t>评审工作开始后，评审小组须对各响应文件所提供的资格证明文件是否符合单一来源采购文件的要求进行审查。</w:t>
      </w:r>
    </w:p>
    <w:p w14:paraId="0BB25BD6">
      <w:pPr>
        <w:pStyle w:val="3"/>
        <w:spacing w:before="164" w:after="32"/>
        <w:ind w:firstLine="482"/>
        <w:rPr>
          <w:rFonts w:hint="eastAsia"/>
        </w:rPr>
      </w:pPr>
      <w:r>
        <w:rPr>
          <w:rFonts w:hint="eastAsia"/>
        </w:rPr>
        <w:t>资格性</w:t>
      </w:r>
      <w:r>
        <w:rPr>
          <w:rFonts w:hint="eastAsia"/>
          <w:lang w:val="zh-CN"/>
        </w:rPr>
        <w:t>审查</w:t>
      </w:r>
      <w:r>
        <w:rPr>
          <w:rFonts w:hint="eastAsia"/>
        </w:rPr>
        <w:t>的内容及标准</w:t>
      </w:r>
    </w:p>
    <w:tbl>
      <w:tblPr>
        <w:tblStyle w:val="16"/>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917"/>
        <w:gridCol w:w="4418"/>
      </w:tblGrid>
      <w:tr w14:paraId="415A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1" w:type="dxa"/>
            <w:vAlign w:val="center"/>
          </w:tcPr>
          <w:p w14:paraId="5479CB14">
            <w:pPr>
              <w:spacing w:line="240" w:lineRule="auto"/>
              <w:ind w:firstLine="0" w:firstLineChars="0"/>
              <w:jc w:val="center"/>
              <w:rPr>
                <w:rFonts w:hint="eastAsia" w:cs="宋体"/>
                <w:b/>
                <w:bCs/>
                <w:sz w:val="21"/>
                <w:szCs w:val="21"/>
              </w:rPr>
            </w:pPr>
            <w:r>
              <w:rPr>
                <w:rFonts w:hint="eastAsia" w:cs="宋体"/>
                <w:b/>
                <w:bCs/>
                <w:sz w:val="21"/>
                <w:szCs w:val="21"/>
              </w:rPr>
              <w:t>序号</w:t>
            </w:r>
          </w:p>
        </w:tc>
        <w:tc>
          <w:tcPr>
            <w:tcW w:w="3917" w:type="dxa"/>
            <w:vAlign w:val="center"/>
          </w:tcPr>
          <w:p w14:paraId="5F70954B">
            <w:pPr>
              <w:spacing w:line="240" w:lineRule="auto"/>
              <w:ind w:firstLine="0" w:firstLineChars="0"/>
              <w:jc w:val="center"/>
              <w:rPr>
                <w:rFonts w:hint="eastAsia" w:cs="宋体"/>
                <w:b/>
                <w:bCs/>
                <w:sz w:val="21"/>
                <w:szCs w:val="21"/>
                <w:lang w:eastAsia="zh-Hans"/>
              </w:rPr>
            </w:pPr>
            <w:r>
              <w:rPr>
                <w:rFonts w:hint="eastAsia" w:cs="宋体"/>
                <w:b/>
                <w:bCs/>
                <w:sz w:val="21"/>
                <w:szCs w:val="21"/>
                <w:lang w:eastAsia="zh-Hans"/>
              </w:rPr>
              <w:t>审查内容</w:t>
            </w:r>
          </w:p>
        </w:tc>
        <w:tc>
          <w:tcPr>
            <w:tcW w:w="4418" w:type="dxa"/>
            <w:vAlign w:val="center"/>
          </w:tcPr>
          <w:p w14:paraId="7D1C4A4A">
            <w:pPr>
              <w:spacing w:line="240" w:lineRule="auto"/>
              <w:ind w:firstLine="0" w:firstLineChars="0"/>
              <w:jc w:val="center"/>
              <w:rPr>
                <w:rFonts w:hint="eastAsia" w:cs="宋体"/>
                <w:b/>
                <w:bCs/>
                <w:sz w:val="21"/>
                <w:szCs w:val="21"/>
                <w:lang w:eastAsia="zh-Hans"/>
              </w:rPr>
            </w:pPr>
            <w:r>
              <w:rPr>
                <w:rFonts w:hint="eastAsia" w:cs="宋体"/>
                <w:b/>
                <w:bCs/>
                <w:sz w:val="21"/>
                <w:szCs w:val="21"/>
              </w:rPr>
              <w:t>审查</w:t>
            </w:r>
            <w:r>
              <w:rPr>
                <w:rFonts w:hint="eastAsia" w:cs="宋体"/>
                <w:b/>
                <w:bCs/>
                <w:sz w:val="21"/>
                <w:szCs w:val="21"/>
                <w:lang w:eastAsia="zh-Hans"/>
              </w:rPr>
              <w:t>标准</w:t>
            </w:r>
          </w:p>
        </w:tc>
      </w:tr>
      <w:tr w14:paraId="57E7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vAlign w:val="center"/>
          </w:tcPr>
          <w:p w14:paraId="59A557A7">
            <w:pPr>
              <w:spacing w:line="240" w:lineRule="auto"/>
              <w:ind w:firstLine="0" w:firstLineChars="0"/>
              <w:jc w:val="center"/>
              <w:rPr>
                <w:rFonts w:hint="eastAsia" w:cs="宋体"/>
                <w:sz w:val="21"/>
                <w:szCs w:val="21"/>
              </w:rPr>
            </w:pPr>
            <w:r>
              <w:rPr>
                <w:rFonts w:hint="eastAsia" w:cs="宋体"/>
                <w:sz w:val="21"/>
                <w:szCs w:val="21"/>
              </w:rPr>
              <w:t>1</w:t>
            </w:r>
          </w:p>
        </w:tc>
        <w:tc>
          <w:tcPr>
            <w:tcW w:w="3917" w:type="dxa"/>
            <w:vMerge w:val="restart"/>
            <w:vAlign w:val="center"/>
          </w:tcPr>
          <w:p w14:paraId="3720852C">
            <w:pPr>
              <w:spacing w:line="240" w:lineRule="auto"/>
              <w:ind w:left="48" w:leftChars="20" w:right="48" w:rightChars="20" w:firstLine="0" w:firstLineChars="0"/>
              <w:rPr>
                <w:rFonts w:hint="eastAsia" w:cs="宋体"/>
                <w:sz w:val="21"/>
                <w:szCs w:val="21"/>
              </w:rPr>
            </w:pPr>
            <w:r>
              <w:rPr>
                <w:rFonts w:hint="eastAsia" w:cs="宋体"/>
                <w:sz w:val="21"/>
                <w:szCs w:val="21"/>
              </w:rPr>
              <w:t>具有独立承担民事责任的能力</w:t>
            </w:r>
          </w:p>
        </w:tc>
        <w:tc>
          <w:tcPr>
            <w:tcW w:w="4418" w:type="dxa"/>
            <w:vAlign w:val="center"/>
          </w:tcPr>
          <w:p w14:paraId="75A1CB36">
            <w:pPr>
              <w:spacing w:line="240" w:lineRule="auto"/>
              <w:ind w:left="48" w:leftChars="20" w:right="48" w:rightChars="20" w:firstLine="0" w:firstLineChars="0"/>
              <w:rPr>
                <w:rFonts w:hint="eastAsia" w:cs="宋体"/>
                <w:sz w:val="21"/>
                <w:szCs w:val="21"/>
                <w:lang w:eastAsia="zh-Hans"/>
              </w:rPr>
            </w:pPr>
            <w:r>
              <w:rPr>
                <w:rFonts w:hint="eastAsia" w:cs="宋体"/>
                <w:sz w:val="21"/>
                <w:szCs w:val="21"/>
                <w:lang w:eastAsia="zh-Hans"/>
              </w:rPr>
              <w:t>提供供应商信用承诺书。</w:t>
            </w:r>
          </w:p>
          <w:p w14:paraId="5AFDDBD7">
            <w:pPr>
              <w:spacing w:line="240" w:lineRule="auto"/>
              <w:ind w:left="48" w:leftChars="20" w:right="48" w:rightChars="20" w:firstLine="0" w:firstLineChars="0"/>
              <w:rPr>
                <w:rFonts w:hint="eastAsia"/>
              </w:rPr>
            </w:pPr>
            <w:r>
              <w:rPr>
                <w:rFonts w:hint="eastAsia" w:cs="宋体"/>
                <w:sz w:val="21"/>
                <w:szCs w:val="21"/>
                <w:lang w:eastAsia="zh-Hans"/>
              </w:rPr>
              <w:t>以上证明材料须符合要求、有效、完整。否则，响应无效。</w:t>
            </w:r>
          </w:p>
        </w:tc>
      </w:tr>
      <w:tr w14:paraId="58E2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vAlign w:val="center"/>
          </w:tcPr>
          <w:p w14:paraId="6BDCB82C">
            <w:pPr>
              <w:spacing w:line="240" w:lineRule="auto"/>
              <w:ind w:firstLine="0" w:firstLineChars="0"/>
              <w:jc w:val="center"/>
              <w:rPr>
                <w:rFonts w:hint="eastAsia" w:cs="宋体"/>
                <w:sz w:val="21"/>
                <w:szCs w:val="21"/>
              </w:rPr>
            </w:pPr>
          </w:p>
        </w:tc>
        <w:tc>
          <w:tcPr>
            <w:tcW w:w="3917" w:type="dxa"/>
            <w:vMerge w:val="continue"/>
            <w:vAlign w:val="center"/>
          </w:tcPr>
          <w:p w14:paraId="0D924F12">
            <w:pPr>
              <w:spacing w:line="240" w:lineRule="auto"/>
              <w:ind w:left="48" w:leftChars="20" w:right="48" w:rightChars="20" w:firstLine="0" w:firstLineChars="0"/>
              <w:rPr>
                <w:rFonts w:hint="eastAsia" w:cs="宋体"/>
                <w:sz w:val="21"/>
                <w:szCs w:val="21"/>
              </w:rPr>
            </w:pPr>
          </w:p>
        </w:tc>
        <w:tc>
          <w:tcPr>
            <w:tcW w:w="4418" w:type="dxa"/>
            <w:vAlign w:val="center"/>
          </w:tcPr>
          <w:p w14:paraId="40F02C59">
            <w:pPr>
              <w:spacing w:line="240" w:lineRule="auto"/>
              <w:ind w:left="48" w:leftChars="20" w:right="48" w:rightChars="20" w:firstLine="0" w:firstLineChars="0"/>
              <w:rPr>
                <w:rFonts w:hint="eastAsia" w:cs="宋体"/>
                <w:sz w:val="21"/>
                <w:szCs w:val="21"/>
              </w:rPr>
            </w:pPr>
            <w:r>
              <w:rPr>
                <w:rFonts w:hint="eastAsia" w:cs="宋体"/>
                <w:sz w:val="21"/>
                <w:szCs w:val="21"/>
              </w:rPr>
              <w:t>提供供应商营业执照或事业单位法人证书或自然人身份证明或其他非企业组织证明其独立承担民事责任能力的证明文件。</w:t>
            </w:r>
          </w:p>
        </w:tc>
      </w:tr>
      <w:tr w14:paraId="49CF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vAlign w:val="center"/>
          </w:tcPr>
          <w:p w14:paraId="75C2DCCD">
            <w:pPr>
              <w:spacing w:line="240" w:lineRule="auto"/>
              <w:ind w:firstLine="0" w:firstLineChars="0"/>
              <w:jc w:val="center"/>
              <w:rPr>
                <w:rFonts w:hint="eastAsia" w:cs="宋体"/>
                <w:sz w:val="21"/>
                <w:szCs w:val="21"/>
              </w:rPr>
            </w:pPr>
          </w:p>
        </w:tc>
        <w:tc>
          <w:tcPr>
            <w:tcW w:w="3917" w:type="dxa"/>
            <w:vMerge w:val="continue"/>
            <w:vAlign w:val="center"/>
          </w:tcPr>
          <w:p w14:paraId="4F9DACFE">
            <w:pPr>
              <w:spacing w:line="240" w:lineRule="auto"/>
              <w:ind w:left="48" w:leftChars="20" w:right="48" w:rightChars="20" w:firstLine="0" w:firstLineChars="0"/>
              <w:rPr>
                <w:rFonts w:hint="eastAsia" w:cs="宋体"/>
                <w:sz w:val="21"/>
                <w:szCs w:val="21"/>
              </w:rPr>
            </w:pPr>
          </w:p>
        </w:tc>
        <w:tc>
          <w:tcPr>
            <w:tcW w:w="4418" w:type="dxa"/>
            <w:vAlign w:val="center"/>
          </w:tcPr>
          <w:p w14:paraId="6F026450">
            <w:pPr>
              <w:spacing w:line="240" w:lineRule="auto"/>
              <w:ind w:left="48" w:leftChars="20" w:right="48" w:rightChars="20" w:firstLine="0" w:firstLineChars="0"/>
              <w:rPr>
                <w:rFonts w:hint="eastAsia" w:cs="宋体"/>
                <w:sz w:val="21"/>
                <w:szCs w:val="21"/>
              </w:rPr>
            </w:pPr>
            <w:r>
              <w:rPr>
                <w:rFonts w:hint="eastAsia" w:cs="宋体"/>
                <w:sz w:val="21"/>
                <w:szCs w:val="21"/>
              </w:rPr>
              <w:t>提供供应商基本户开户许可证或基本存款账户信息。</w:t>
            </w:r>
          </w:p>
        </w:tc>
      </w:tr>
      <w:tr w14:paraId="2267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Align w:val="center"/>
          </w:tcPr>
          <w:p w14:paraId="2E23356B">
            <w:pPr>
              <w:spacing w:line="240" w:lineRule="auto"/>
              <w:ind w:firstLine="0" w:firstLineChars="0"/>
              <w:jc w:val="center"/>
              <w:rPr>
                <w:rFonts w:hint="eastAsia" w:cs="宋体"/>
                <w:sz w:val="21"/>
                <w:szCs w:val="21"/>
              </w:rPr>
            </w:pPr>
            <w:r>
              <w:rPr>
                <w:rFonts w:hint="eastAsia" w:cs="宋体"/>
                <w:sz w:val="21"/>
                <w:szCs w:val="21"/>
              </w:rPr>
              <w:t>2</w:t>
            </w:r>
          </w:p>
        </w:tc>
        <w:tc>
          <w:tcPr>
            <w:tcW w:w="3917" w:type="dxa"/>
            <w:vAlign w:val="center"/>
          </w:tcPr>
          <w:p w14:paraId="17C51D0B">
            <w:pPr>
              <w:adjustRightInd w:val="0"/>
              <w:spacing w:line="240" w:lineRule="auto"/>
              <w:ind w:left="48" w:leftChars="20" w:right="48" w:rightChars="20" w:firstLine="0" w:firstLineChars="0"/>
              <w:rPr>
                <w:rFonts w:hint="eastAsia" w:cs="宋体"/>
                <w:sz w:val="21"/>
                <w:szCs w:val="21"/>
              </w:rPr>
            </w:pPr>
            <w:r>
              <w:rPr>
                <w:rFonts w:hint="eastAsia" w:cs="宋体"/>
                <w:sz w:val="21"/>
                <w:szCs w:val="21"/>
              </w:rPr>
              <w:t>具有良好的商业信誉和健全的财务会计制度</w:t>
            </w:r>
          </w:p>
        </w:tc>
        <w:tc>
          <w:tcPr>
            <w:tcW w:w="4418" w:type="dxa"/>
            <w:vAlign w:val="center"/>
          </w:tcPr>
          <w:p w14:paraId="7FF7FA4C">
            <w:pPr>
              <w:spacing w:line="240" w:lineRule="auto"/>
              <w:ind w:right="72" w:rightChars="30" w:firstLine="0" w:firstLineChars="0"/>
              <w:rPr>
                <w:rFonts w:hint="eastAsia" w:cs="宋体"/>
                <w:sz w:val="21"/>
                <w:szCs w:val="21"/>
              </w:rPr>
            </w:pPr>
            <w:r>
              <w:rPr>
                <w:rFonts w:hint="eastAsia" w:cs="宋体"/>
                <w:sz w:val="21"/>
                <w:szCs w:val="21"/>
              </w:rPr>
              <w:t>提供供应商信用承诺书。</w:t>
            </w:r>
          </w:p>
          <w:p w14:paraId="674A2480">
            <w:pPr>
              <w:spacing w:line="240" w:lineRule="auto"/>
              <w:ind w:right="72" w:rightChars="30" w:firstLine="0" w:firstLineChars="0"/>
              <w:rPr>
                <w:rFonts w:hint="eastAsia" w:cs="宋体"/>
                <w:sz w:val="21"/>
                <w:szCs w:val="21"/>
              </w:rPr>
            </w:pPr>
            <w:r>
              <w:rPr>
                <w:rFonts w:hint="eastAsia" w:cs="宋体"/>
                <w:sz w:val="21"/>
                <w:szCs w:val="21"/>
              </w:rPr>
              <w:t>以上证明材料须符合要求、有效、完整。否则，响应无效。</w:t>
            </w:r>
          </w:p>
        </w:tc>
      </w:tr>
      <w:tr w14:paraId="216B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Align w:val="center"/>
          </w:tcPr>
          <w:p w14:paraId="6D79D071">
            <w:pPr>
              <w:spacing w:line="240" w:lineRule="auto"/>
              <w:ind w:firstLine="0" w:firstLineChars="0"/>
              <w:jc w:val="center"/>
              <w:rPr>
                <w:rFonts w:hint="eastAsia" w:cs="宋体"/>
                <w:color w:val="000000"/>
                <w:sz w:val="21"/>
                <w:szCs w:val="21"/>
              </w:rPr>
            </w:pPr>
            <w:r>
              <w:rPr>
                <w:rFonts w:hint="eastAsia" w:cs="宋体"/>
                <w:color w:val="000000"/>
                <w:sz w:val="21"/>
                <w:szCs w:val="21"/>
              </w:rPr>
              <w:t>3</w:t>
            </w:r>
          </w:p>
        </w:tc>
        <w:tc>
          <w:tcPr>
            <w:tcW w:w="3917" w:type="dxa"/>
            <w:vAlign w:val="center"/>
          </w:tcPr>
          <w:p w14:paraId="753E69D2">
            <w:pPr>
              <w:spacing w:line="240" w:lineRule="auto"/>
              <w:ind w:left="48" w:leftChars="20" w:right="48" w:rightChars="20" w:firstLine="0" w:firstLineChars="0"/>
              <w:rPr>
                <w:rFonts w:hint="eastAsia" w:cs="宋体"/>
                <w:color w:val="000000"/>
                <w:sz w:val="21"/>
                <w:szCs w:val="21"/>
              </w:rPr>
            </w:pPr>
            <w:r>
              <w:rPr>
                <w:rFonts w:hint="eastAsia" w:cs="宋体"/>
                <w:color w:val="000000"/>
                <w:sz w:val="21"/>
                <w:szCs w:val="21"/>
              </w:rPr>
              <w:t>具有履行合同所必需的设备和专业技术能力</w:t>
            </w:r>
          </w:p>
        </w:tc>
        <w:tc>
          <w:tcPr>
            <w:tcW w:w="4418" w:type="dxa"/>
            <w:vAlign w:val="center"/>
          </w:tcPr>
          <w:p w14:paraId="766E9758">
            <w:pPr>
              <w:spacing w:line="240" w:lineRule="auto"/>
              <w:ind w:firstLine="0" w:firstLineChars="0"/>
              <w:rPr>
                <w:rFonts w:hint="eastAsia" w:cs="宋体"/>
                <w:sz w:val="21"/>
                <w:szCs w:val="21"/>
              </w:rPr>
            </w:pPr>
            <w:r>
              <w:rPr>
                <w:rFonts w:hint="eastAsia" w:cs="宋体"/>
                <w:sz w:val="21"/>
                <w:szCs w:val="21"/>
              </w:rPr>
              <w:t>提供供应商信用承诺书。</w:t>
            </w:r>
          </w:p>
          <w:p w14:paraId="0BB10721">
            <w:pPr>
              <w:spacing w:line="240" w:lineRule="auto"/>
              <w:ind w:firstLine="0" w:firstLineChars="0"/>
              <w:rPr>
                <w:rFonts w:hint="eastAsia" w:cs="宋体"/>
                <w:sz w:val="21"/>
                <w:szCs w:val="21"/>
              </w:rPr>
            </w:pPr>
            <w:r>
              <w:rPr>
                <w:rFonts w:hint="eastAsia" w:cs="宋体"/>
                <w:sz w:val="21"/>
                <w:szCs w:val="21"/>
              </w:rPr>
              <w:t>以上证明材料须符合要求、有效、完整。否则，响应无效。</w:t>
            </w:r>
          </w:p>
        </w:tc>
      </w:tr>
      <w:tr w14:paraId="5912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Align w:val="center"/>
          </w:tcPr>
          <w:p w14:paraId="28125833">
            <w:pPr>
              <w:spacing w:line="240" w:lineRule="auto"/>
              <w:ind w:firstLine="0" w:firstLineChars="0"/>
              <w:jc w:val="center"/>
              <w:rPr>
                <w:rFonts w:hint="eastAsia" w:cs="宋体"/>
                <w:sz w:val="21"/>
                <w:szCs w:val="21"/>
              </w:rPr>
            </w:pPr>
            <w:r>
              <w:rPr>
                <w:rFonts w:hint="eastAsia" w:cs="宋体"/>
                <w:sz w:val="21"/>
                <w:szCs w:val="21"/>
              </w:rPr>
              <w:t>4</w:t>
            </w:r>
          </w:p>
        </w:tc>
        <w:tc>
          <w:tcPr>
            <w:tcW w:w="3917" w:type="dxa"/>
            <w:vAlign w:val="center"/>
          </w:tcPr>
          <w:p w14:paraId="62CE5266">
            <w:pPr>
              <w:adjustRightInd w:val="0"/>
              <w:snapToGrid w:val="0"/>
              <w:spacing w:line="240" w:lineRule="auto"/>
              <w:ind w:left="48" w:leftChars="20" w:right="48" w:rightChars="20" w:firstLine="0" w:firstLineChars="0"/>
              <w:rPr>
                <w:rFonts w:hint="eastAsia" w:cs="宋体"/>
                <w:kern w:val="0"/>
                <w:sz w:val="21"/>
                <w:szCs w:val="21"/>
              </w:rPr>
            </w:pPr>
            <w:r>
              <w:rPr>
                <w:rFonts w:hint="eastAsia" w:cs="宋体"/>
                <w:color w:val="000000"/>
                <w:sz w:val="21"/>
                <w:szCs w:val="21"/>
              </w:rPr>
              <w:t>有依法缴纳税收和社会保障资金的良好记录</w:t>
            </w:r>
          </w:p>
        </w:tc>
        <w:tc>
          <w:tcPr>
            <w:tcW w:w="4418" w:type="dxa"/>
            <w:vAlign w:val="center"/>
          </w:tcPr>
          <w:p w14:paraId="203C03E6">
            <w:pPr>
              <w:spacing w:line="240" w:lineRule="auto"/>
              <w:ind w:right="72" w:rightChars="30" w:firstLine="0" w:firstLineChars="0"/>
              <w:rPr>
                <w:rFonts w:hint="eastAsia" w:cs="宋体"/>
                <w:kern w:val="0"/>
                <w:sz w:val="21"/>
                <w:szCs w:val="21"/>
              </w:rPr>
            </w:pPr>
            <w:r>
              <w:rPr>
                <w:rFonts w:hint="eastAsia" w:cs="宋体"/>
                <w:kern w:val="0"/>
                <w:sz w:val="21"/>
                <w:szCs w:val="21"/>
              </w:rPr>
              <w:t>提供供应商信用承诺书。</w:t>
            </w:r>
          </w:p>
          <w:p w14:paraId="396E5729">
            <w:pPr>
              <w:spacing w:line="240" w:lineRule="auto"/>
              <w:ind w:right="72" w:rightChars="30" w:firstLine="0" w:firstLineChars="0"/>
              <w:rPr>
                <w:rFonts w:hint="eastAsia" w:cs="宋体"/>
                <w:sz w:val="21"/>
                <w:szCs w:val="21"/>
              </w:rPr>
            </w:pPr>
            <w:r>
              <w:rPr>
                <w:rFonts w:hint="eastAsia" w:cs="宋体"/>
                <w:kern w:val="0"/>
                <w:sz w:val="21"/>
                <w:szCs w:val="21"/>
              </w:rPr>
              <w:t>以上证明材料须符合要求、有效、完整。否则，响应无效。</w:t>
            </w:r>
          </w:p>
        </w:tc>
      </w:tr>
      <w:tr w14:paraId="2041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vAlign w:val="center"/>
          </w:tcPr>
          <w:p w14:paraId="39AEF253">
            <w:pPr>
              <w:adjustRightInd w:val="0"/>
              <w:snapToGrid w:val="0"/>
              <w:spacing w:line="240" w:lineRule="auto"/>
              <w:ind w:firstLine="0" w:firstLineChars="0"/>
              <w:jc w:val="center"/>
              <w:rPr>
                <w:rFonts w:hint="eastAsia" w:cs="宋体"/>
                <w:sz w:val="21"/>
                <w:szCs w:val="21"/>
              </w:rPr>
            </w:pPr>
            <w:r>
              <w:rPr>
                <w:rFonts w:hint="eastAsia" w:cs="宋体"/>
                <w:sz w:val="21"/>
                <w:szCs w:val="21"/>
              </w:rPr>
              <w:t>5</w:t>
            </w:r>
          </w:p>
        </w:tc>
        <w:tc>
          <w:tcPr>
            <w:tcW w:w="3917" w:type="dxa"/>
            <w:vMerge w:val="restart"/>
            <w:vAlign w:val="center"/>
          </w:tcPr>
          <w:p w14:paraId="07931EF1">
            <w:pPr>
              <w:adjustRightInd w:val="0"/>
              <w:snapToGrid w:val="0"/>
              <w:spacing w:line="240" w:lineRule="auto"/>
              <w:ind w:firstLine="0" w:firstLineChars="0"/>
              <w:rPr>
                <w:rFonts w:hint="eastAsia" w:cs="宋体"/>
                <w:kern w:val="0"/>
                <w:sz w:val="21"/>
                <w:szCs w:val="21"/>
              </w:rPr>
            </w:pPr>
            <w:r>
              <w:rPr>
                <w:rFonts w:hint="eastAsia" w:cs="宋体"/>
                <w:kern w:val="0"/>
                <w:sz w:val="21"/>
                <w:szCs w:val="21"/>
              </w:rPr>
              <w:t>参加政府采购活动前三年内，在经营活动中没有重大违法记录</w:t>
            </w:r>
          </w:p>
        </w:tc>
        <w:tc>
          <w:tcPr>
            <w:tcW w:w="4418" w:type="dxa"/>
            <w:vAlign w:val="center"/>
          </w:tcPr>
          <w:p w14:paraId="3216AD49">
            <w:pPr>
              <w:ind w:firstLine="0" w:firstLineChars="0"/>
              <w:rPr>
                <w:rFonts w:hint="eastAsia" w:cs="宋体"/>
                <w:sz w:val="21"/>
                <w:szCs w:val="21"/>
              </w:rPr>
            </w:pPr>
            <w:r>
              <w:rPr>
                <w:rFonts w:hint="eastAsia" w:cs="宋体"/>
                <w:sz w:val="21"/>
                <w:szCs w:val="21"/>
              </w:rPr>
              <w:t>提供供应商信用承诺书。</w:t>
            </w:r>
          </w:p>
          <w:p w14:paraId="2B02AA07">
            <w:pPr>
              <w:ind w:firstLine="0" w:firstLineChars="0"/>
              <w:rPr>
                <w:rFonts w:hint="eastAsia" w:cs="宋体"/>
                <w:kern w:val="0"/>
                <w:sz w:val="21"/>
                <w:szCs w:val="21"/>
              </w:rPr>
            </w:pPr>
            <w:r>
              <w:rPr>
                <w:rFonts w:hint="eastAsia" w:cs="宋体"/>
                <w:sz w:val="21"/>
                <w:szCs w:val="21"/>
              </w:rPr>
              <w:t>以上证明材料须符合要求、有效、完整。否则，响应无效。</w:t>
            </w:r>
          </w:p>
        </w:tc>
      </w:tr>
      <w:tr w14:paraId="7CD2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1" w:type="dxa"/>
            <w:vMerge w:val="continue"/>
            <w:vAlign w:val="center"/>
          </w:tcPr>
          <w:p w14:paraId="11A08C61">
            <w:pPr>
              <w:adjustRightInd w:val="0"/>
              <w:snapToGrid w:val="0"/>
              <w:spacing w:line="240" w:lineRule="auto"/>
              <w:ind w:firstLine="0" w:firstLineChars="0"/>
              <w:jc w:val="center"/>
              <w:rPr>
                <w:rFonts w:hint="eastAsia" w:cs="宋体"/>
                <w:sz w:val="21"/>
                <w:szCs w:val="21"/>
              </w:rPr>
            </w:pPr>
          </w:p>
        </w:tc>
        <w:tc>
          <w:tcPr>
            <w:tcW w:w="3917" w:type="dxa"/>
            <w:vMerge w:val="continue"/>
            <w:vAlign w:val="center"/>
          </w:tcPr>
          <w:p w14:paraId="57362E71">
            <w:pPr>
              <w:adjustRightInd w:val="0"/>
              <w:snapToGrid w:val="0"/>
              <w:spacing w:line="240" w:lineRule="auto"/>
              <w:ind w:left="48" w:leftChars="20" w:right="48" w:rightChars="20" w:firstLine="0" w:firstLineChars="0"/>
              <w:rPr>
                <w:rFonts w:hint="eastAsia" w:cs="宋体"/>
                <w:kern w:val="0"/>
                <w:sz w:val="21"/>
                <w:szCs w:val="21"/>
              </w:rPr>
            </w:pPr>
          </w:p>
        </w:tc>
        <w:tc>
          <w:tcPr>
            <w:tcW w:w="4418" w:type="dxa"/>
            <w:vAlign w:val="center"/>
          </w:tcPr>
          <w:p w14:paraId="54A090A6">
            <w:pPr>
              <w:ind w:firstLine="0" w:firstLineChars="0"/>
              <w:rPr>
                <w:rFonts w:hint="eastAsia" w:cs="宋体"/>
                <w:spacing w:val="-11"/>
                <w:kern w:val="0"/>
                <w:sz w:val="21"/>
                <w:szCs w:val="21"/>
              </w:rPr>
            </w:pPr>
            <w:r>
              <w:rPr>
                <w:rFonts w:hint="eastAsia" w:cs="宋体"/>
                <w:spacing w:val="-11"/>
                <w:kern w:val="0"/>
                <w:sz w:val="21"/>
                <w:szCs w:val="21"/>
              </w:rPr>
              <w:t>未被“信用中国（www.creditchina.gov.cn）”中国政府采购网（www.ccgp.gov.cn）列入失信被执行人名单、重大税收违法失信主体、政府采购严重违法失信行为记录名单的证明材料。</w:t>
            </w:r>
          </w:p>
          <w:p w14:paraId="2EDA03DA">
            <w:pPr>
              <w:adjustRightInd w:val="0"/>
              <w:snapToGrid w:val="0"/>
              <w:ind w:left="48" w:leftChars="20" w:right="48" w:rightChars="20" w:firstLine="0" w:firstLineChars="0"/>
              <w:rPr>
                <w:rFonts w:hint="eastAsia" w:cs="宋体"/>
                <w:kern w:val="0"/>
                <w:sz w:val="21"/>
                <w:szCs w:val="21"/>
                <w:lang w:eastAsia="zh-Hans"/>
              </w:rPr>
            </w:pPr>
            <w:r>
              <w:rPr>
                <w:rFonts w:hint="eastAsia" w:cs="宋体"/>
                <w:kern w:val="0"/>
                <w:sz w:val="21"/>
                <w:szCs w:val="21"/>
              </w:rPr>
              <w:t>协商当天由评审小组查询，</w:t>
            </w:r>
            <w:r>
              <w:rPr>
                <w:rFonts w:hint="eastAsia" w:cs="宋体"/>
                <w:kern w:val="0"/>
                <w:sz w:val="21"/>
                <w:szCs w:val="21"/>
                <w:lang w:eastAsia="zh-Hans"/>
              </w:rPr>
              <w:t>未出现不符合的情形</w:t>
            </w:r>
            <w:r>
              <w:rPr>
                <w:rFonts w:hint="eastAsia" w:cs="宋体"/>
                <w:kern w:val="0"/>
                <w:sz w:val="21"/>
                <w:szCs w:val="21"/>
              </w:rPr>
              <w:t>，如不符合，则响应无效。</w:t>
            </w:r>
          </w:p>
        </w:tc>
      </w:tr>
      <w:tr w14:paraId="5388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1" w:type="dxa"/>
            <w:vMerge w:val="continue"/>
            <w:vAlign w:val="center"/>
          </w:tcPr>
          <w:p w14:paraId="3404161C">
            <w:pPr>
              <w:adjustRightInd w:val="0"/>
              <w:snapToGrid w:val="0"/>
              <w:spacing w:line="240" w:lineRule="auto"/>
              <w:ind w:firstLine="0" w:firstLineChars="0"/>
              <w:jc w:val="center"/>
              <w:rPr>
                <w:rFonts w:hint="eastAsia" w:cs="宋体"/>
                <w:sz w:val="21"/>
                <w:szCs w:val="21"/>
              </w:rPr>
            </w:pPr>
          </w:p>
        </w:tc>
        <w:tc>
          <w:tcPr>
            <w:tcW w:w="3917" w:type="dxa"/>
            <w:vMerge w:val="continue"/>
            <w:vAlign w:val="center"/>
          </w:tcPr>
          <w:p w14:paraId="1BD1055E">
            <w:pPr>
              <w:adjustRightInd w:val="0"/>
              <w:snapToGrid w:val="0"/>
              <w:spacing w:line="240" w:lineRule="auto"/>
              <w:ind w:left="48" w:leftChars="20" w:right="48" w:rightChars="20" w:firstLine="0" w:firstLineChars="0"/>
              <w:rPr>
                <w:rFonts w:hint="eastAsia" w:cs="宋体"/>
                <w:kern w:val="0"/>
                <w:sz w:val="21"/>
                <w:szCs w:val="21"/>
              </w:rPr>
            </w:pPr>
          </w:p>
        </w:tc>
        <w:tc>
          <w:tcPr>
            <w:tcW w:w="4418" w:type="dxa"/>
            <w:vAlign w:val="center"/>
          </w:tcPr>
          <w:p w14:paraId="3CC7AEC8">
            <w:pPr>
              <w:adjustRightInd w:val="0"/>
              <w:snapToGrid w:val="0"/>
              <w:spacing w:line="240" w:lineRule="auto"/>
              <w:ind w:left="48" w:leftChars="20" w:right="48" w:rightChars="20" w:firstLine="0" w:firstLineChars="0"/>
              <w:rPr>
                <w:rFonts w:hint="eastAsia" w:cs="宋体"/>
                <w:kern w:val="0"/>
                <w:sz w:val="21"/>
                <w:szCs w:val="21"/>
              </w:rPr>
            </w:pPr>
            <w:r>
              <w:rPr>
                <w:rFonts w:hint="eastAsia" w:cs="宋体"/>
                <w:sz w:val="21"/>
                <w:szCs w:val="21"/>
              </w:rPr>
              <w:t>提供</w:t>
            </w:r>
            <w:r>
              <w:rPr>
                <w:rFonts w:hint="eastAsia" w:cs="宋体"/>
                <w:kern w:val="0"/>
                <w:sz w:val="21"/>
                <w:szCs w:val="21"/>
              </w:rPr>
              <w:t>《没有失信记录承诺函》，且</w:t>
            </w:r>
            <w:r>
              <w:rPr>
                <w:rFonts w:hint="eastAsia" w:cs="宋体"/>
                <w:sz w:val="21"/>
                <w:szCs w:val="21"/>
              </w:rPr>
              <w:t>格式、签署符合要求</w:t>
            </w:r>
          </w:p>
        </w:tc>
      </w:tr>
      <w:tr w14:paraId="03E7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Align w:val="center"/>
          </w:tcPr>
          <w:p w14:paraId="49125916">
            <w:pPr>
              <w:adjustRightInd w:val="0"/>
              <w:snapToGrid w:val="0"/>
              <w:spacing w:line="240" w:lineRule="auto"/>
              <w:ind w:firstLine="0" w:firstLineChars="0"/>
              <w:jc w:val="center"/>
              <w:rPr>
                <w:rFonts w:hint="eastAsia" w:cs="宋体"/>
                <w:sz w:val="21"/>
                <w:szCs w:val="21"/>
              </w:rPr>
            </w:pPr>
            <w:r>
              <w:rPr>
                <w:rFonts w:hint="eastAsia" w:cs="宋体"/>
                <w:sz w:val="21"/>
                <w:szCs w:val="21"/>
              </w:rPr>
              <w:t>6</w:t>
            </w:r>
          </w:p>
        </w:tc>
        <w:tc>
          <w:tcPr>
            <w:tcW w:w="3917" w:type="dxa"/>
            <w:vAlign w:val="center"/>
          </w:tcPr>
          <w:p w14:paraId="5FF08745">
            <w:pPr>
              <w:adjustRightInd w:val="0"/>
              <w:snapToGrid w:val="0"/>
              <w:spacing w:line="240" w:lineRule="auto"/>
              <w:ind w:left="48" w:leftChars="20" w:right="48" w:rightChars="20" w:firstLine="0" w:firstLineChars="0"/>
              <w:rPr>
                <w:rFonts w:hint="eastAsia" w:cs="宋体"/>
                <w:kern w:val="0"/>
                <w:sz w:val="21"/>
                <w:szCs w:val="21"/>
              </w:rPr>
            </w:pPr>
            <w:r>
              <w:rPr>
                <w:rFonts w:hint="eastAsia" w:cs="宋体"/>
                <w:kern w:val="0"/>
                <w:sz w:val="21"/>
                <w:szCs w:val="21"/>
              </w:rPr>
              <w:t>供应商廉洁自律承诺书</w:t>
            </w:r>
          </w:p>
        </w:tc>
        <w:tc>
          <w:tcPr>
            <w:tcW w:w="4418" w:type="dxa"/>
            <w:vAlign w:val="center"/>
          </w:tcPr>
          <w:p w14:paraId="29823996">
            <w:pPr>
              <w:adjustRightInd w:val="0"/>
              <w:snapToGrid w:val="0"/>
              <w:spacing w:line="240" w:lineRule="auto"/>
              <w:ind w:left="48" w:leftChars="20" w:right="48" w:rightChars="20" w:firstLine="0" w:firstLineChars="0"/>
              <w:rPr>
                <w:rFonts w:hint="eastAsia" w:cs="宋体"/>
                <w:kern w:val="0"/>
                <w:sz w:val="21"/>
                <w:szCs w:val="21"/>
              </w:rPr>
            </w:pPr>
            <w:r>
              <w:rPr>
                <w:rFonts w:hint="eastAsia" w:cs="宋体"/>
                <w:sz w:val="21"/>
                <w:szCs w:val="21"/>
              </w:rPr>
              <w:t>提供且格式、签署符合要求</w:t>
            </w:r>
          </w:p>
        </w:tc>
      </w:tr>
      <w:tr w14:paraId="4A3C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Align w:val="center"/>
          </w:tcPr>
          <w:p w14:paraId="72E10B6B">
            <w:pPr>
              <w:adjustRightInd w:val="0"/>
              <w:snapToGrid w:val="0"/>
              <w:spacing w:line="240" w:lineRule="auto"/>
              <w:ind w:firstLine="0" w:firstLineChars="0"/>
              <w:jc w:val="center"/>
              <w:rPr>
                <w:rFonts w:hint="eastAsia" w:cs="宋体"/>
                <w:sz w:val="21"/>
                <w:szCs w:val="21"/>
              </w:rPr>
            </w:pPr>
            <w:r>
              <w:rPr>
                <w:rFonts w:hint="eastAsia" w:cs="宋体"/>
                <w:sz w:val="21"/>
                <w:szCs w:val="21"/>
              </w:rPr>
              <w:t>7</w:t>
            </w:r>
          </w:p>
        </w:tc>
        <w:tc>
          <w:tcPr>
            <w:tcW w:w="3917" w:type="dxa"/>
            <w:vAlign w:val="center"/>
          </w:tcPr>
          <w:p w14:paraId="3E7FF0D9">
            <w:pPr>
              <w:adjustRightInd w:val="0"/>
              <w:snapToGrid w:val="0"/>
              <w:spacing w:line="240" w:lineRule="auto"/>
              <w:ind w:left="48" w:leftChars="20" w:right="48" w:rightChars="20" w:firstLine="0" w:firstLineChars="0"/>
              <w:rPr>
                <w:rFonts w:hint="eastAsia" w:cs="宋体"/>
                <w:kern w:val="0"/>
                <w:sz w:val="21"/>
                <w:szCs w:val="21"/>
              </w:rPr>
            </w:pPr>
            <w:r>
              <w:rPr>
                <w:rFonts w:hint="eastAsia" w:cs="宋体"/>
                <w:sz w:val="21"/>
                <w:szCs w:val="21"/>
              </w:rPr>
              <w:t>保证金凭证或</w:t>
            </w:r>
            <w:r>
              <w:rPr>
                <w:rFonts w:hint="eastAsia" w:cs="宋体"/>
                <w:sz w:val="21"/>
                <w:szCs w:val="21"/>
                <w:lang w:eastAsia="zh-Hans"/>
              </w:rPr>
              <w:t>银行出具的担</w:t>
            </w:r>
            <w:r>
              <w:rPr>
                <w:rFonts w:hint="eastAsia" w:cs="宋体"/>
                <w:sz w:val="21"/>
                <w:szCs w:val="21"/>
              </w:rPr>
              <w:t>保函</w:t>
            </w:r>
          </w:p>
        </w:tc>
        <w:tc>
          <w:tcPr>
            <w:tcW w:w="4418" w:type="dxa"/>
            <w:vAlign w:val="center"/>
          </w:tcPr>
          <w:p w14:paraId="4D477ABD">
            <w:pPr>
              <w:adjustRightInd w:val="0"/>
              <w:snapToGrid w:val="0"/>
              <w:spacing w:line="240" w:lineRule="auto"/>
              <w:ind w:left="48" w:leftChars="20" w:right="48" w:rightChars="20" w:firstLine="0" w:firstLineChars="0"/>
              <w:rPr>
                <w:rFonts w:hint="eastAsia" w:cs="宋体"/>
                <w:sz w:val="21"/>
                <w:szCs w:val="21"/>
              </w:rPr>
            </w:pPr>
            <w:r>
              <w:rPr>
                <w:rFonts w:hint="eastAsia" w:cs="宋体"/>
                <w:kern w:val="0"/>
                <w:sz w:val="21"/>
                <w:szCs w:val="21"/>
              </w:rPr>
              <w:t>提供并符合要求</w:t>
            </w:r>
          </w:p>
        </w:tc>
      </w:tr>
      <w:tr w14:paraId="6A87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9056" w:type="dxa"/>
            <w:gridSpan w:val="3"/>
            <w:vAlign w:val="center"/>
          </w:tcPr>
          <w:p w14:paraId="10828702">
            <w:pPr>
              <w:ind w:left="48" w:leftChars="20" w:right="48" w:rightChars="20" w:firstLine="0" w:firstLineChars="0"/>
              <w:rPr>
                <w:rFonts w:hint="eastAsia" w:cs="宋体"/>
                <w:sz w:val="21"/>
                <w:szCs w:val="21"/>
              </w:rPr>
            </w:pPr>
            <w:r>
              <w:rPr>
                <w:rFonts w:hint="eastAsia" w:cs="宋体"/>
                <w:sz w:val="21"/>
                <w:szCs w:val="21"/>
              </w:rPr>
              <w:t>资格审查注意事项：</w:t>
            </w:r>
          </w:p>
          <w:p w14:paraId="7A820F05">
            <w:pPr>
              <w:ind w:left="48" w:leftChars="20" w:right="48" w:rightChars="20" w:firstLine="0" w:firstLineChars="0"/>
              <w:rPr>
                <w:rFonts w:hint="eastAsia" w:cs="宋体"/>
                <w:kern w:val="0"/>
                <w:sz w:val="21"/>
                <w:szCs w:val="21"/>
              </w:rPr>
            </w:pPr>
            <w:r>
              <w:rPr>
                <w:rFonts w:hint="eastAsia" w:cs="宋体"/>
                <w:sz w:val="21"/>
                <w:szCs w:val="21"/>
              </w:rPr>
              <w:t>资格评审判定某供应商未通过资格审查的，应签署具体原因，否则视为该供应商通过资格审查。</w:t>
            </w:r>
          </w:p>
        </w:tc>
      </w:tr>
    </w:tbl>
    <w:p w14:paraId="6007D533">
      <w:pPr>
        <w:spacing w:before="164" w:beforeLines="50"/>
        <w:ind w:firstLine="480"/>
        <w:rPr>
          <w:rFonts w:hint="eastAsia"/>
        </w:rPr>
      </w:pPr>
      <w:r>
        <w:rPr>
          <w:rFonts w:hint="eastAsia"/>
        </w:rPr>
        <w:t>说明：</w:t>
      </w:r>
    </w:p>
    <w:p w14:paraId="278AEDD4">
      <w:pPr>
        <w:ind w:firstLine="480"/>
        <w:rPr>
          <w:rFonts w:hint="eastAsia"/>
        </w:rPr>
      </w:pPr>
      <w:r>
        <w:rPr>
          <w:rFonts w:hint="eastAsia"/>
        </w:rPr>
        <w:t>（1）提供的复印件局部模糊不清晰、无法辨认，供应商须在规定的时间内提供原件，以便现场核验，如无法提供或内容不符合规定，该项内容将视为无效。</w:t>
      </w:r>
    </w:p>
    <w:p w14:paraId="17D2B1DD">
      <w:pPr>
        <w:ind w:firstLine="480"/>
        <w:rPr>
          <w:rFonts w:hint="eastAsia"/>
        </w:rPr>
      </w:pPr>
      <w:r>
        <w:rPr>
          <w:rFonts w:hint="eastAsia"/>
        </w:rPr>
        <w:t>（2）资格审查的内容若有一项未提供或达不到审查标准，不允许在开标后补正。</w:t>
      </w:r>
    </w:p>
    <w:p w14:paraId="08FE2895">
      <w:pPr>
        <w:ind w:firstLine="482"/>
        <w:rPr>
          <w:rFonts w:hint="eastAsia"/>
          <w:b/>
          <w:bCs/>
          <w:lang w:val="zh-CN"/>
        </w:rPr>
      </w:pPr>
      <w:r>
        <w:rPr>
          <w:rFonts w:hint="eastAsia"/>
          <w:b/>
          <w:bCs/>
          <w:lang w:val="zh-CN"/>
        </w:rPr>
        <w:t>2.未通过资格性审查的响应文件按无效处理。</w:t>
      </w:r>
    </w:p>
    <w:p w14:paraId="19677F93">
      <w:pPr>
        <w:ind w:firstLine="482"/>
        <w:rPr>
          <w:rFonts w:hint="eastAsia"/>
          <w:b/>
          <w:bCs/>
          <w:lang w:val="zh-CN"/>
        </w:rPr>
      </w:pPr>
      <w:r>
        <w:rPr>
          <w:rFonts w:hint="eastAsia"/>
          <w:b/>
          <w:bCs/>
          <w:lang w:val="zh-CN"/>
        </w:rPr>
        <w:t>3.符合性审查</w:t>
      </w:r>
    </w:p>
    <w:p w14:paraId="3295DAA8">
      <w:pPr>
        <w:ind w:firstLine="480"/>
        <w:rPr>
          <w:rFonts w:hint="eastAsia"/>
          <w:lang w:val="zh-CN"/>
        </w:rPr>
      </w:pPr>
      <w:r>
        <w:rPr>
          <w:rFonts w:hint="eastAsia"/>
          <w:lang w:val="zh-CN"/>
        </w:rPr>
        <w:t>评审小组须对通过资格性审查的供应商进行符合性审查，判断其是否实质上响应了单一来源采购文件内容及其他要求。</w:t>
      </w:r>
    </w:p>
    <w:p w14:paraId="39F237F9">
      <w:pPr>
        <w:pStyle w:val="3"/>
        <w:spacing w:before="164" w:after="32"/>
        <w:ind w:firstLine="482"/>
        <w:rPr>
          <w:rFonts w:hint="eastAsia"/>
        </w:rPr>
      </w:pPr>
      <w:r>
        <w:rPr>
          <w:rFonts w:hint="eastAsia"/>
        </w:rPr>
        <w:t>符合性审查的内容及标准</w:t>
      </w:r>
    </w:p>
    <w:tbl>
      <w:tblPr>
        <w:tblStyle w:val="1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35"/>
        <w:gridCol w:w="6695"/>
      </w:tblGrid>
      <w:tr w14:paraId="07CC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1C5A163D">
            <w:pPr>
              <w:adjustRightInd w:val="0"/>
              <w:snapToGrid w:val="0"/>
              <w:spacing w:line="240" w:lineRule="auto"/>
              <w:ind w:firstLine="0" w:firstLineChars="0"/>
              <w:jc w:val="center"/>
              <w:rPr>
                <w:rFonts w:hint="eastAsia" w:cs="宋体"/>
                <w:b/>
                <w:bCs/>
                <w:kern w:val="0"/>
                <w:sz w:val="21"/>
                <w:szCs w:val="21"/>
              </w:rPr>
            </w:pPr>
            <w:r>
              <w:rPr>
                <w:rFonts w:hint="eastAsia" w:cs="宋体"/>
                <w:b/>
                <w:bCs/>
                <w:kern w:val="0"/>
                <w:sz w:val="21"/>
                <w:szCs w:val="21"/>
              </w:rPr>
              <w:t>序号</w:t>
            </w:r>
          </w:p>
        </w:tc>
        <w:tc>
          <w:tcPr>
            <w:tcW w:w="2335" w:type="dxa"/>
            <w:vAlign w:val="center"/>
          </w:tcPr>
          <w:p w14:paraId="4713E047">
            <w:pPr>
              <w:adjustRightInd w:val="0"/>
              <w:snapToGrid w:val="0"/>
              <w:spacing w:line="240" w:lineRule="auto"/>
              <w:ind w:firstLine="0" w:firstLineChars="0"/>
              <w:jc w:val="center"/>
              <w:rPr>
                <w:rFonts w:hint="eastAsia" w:cs="宋体"/>
                <w:b/>
                <w:bCs/>
                <w:kern w:val="0"/>
                <w:sz w:val="21"/>
                <w:szCs w:val="21"/>
                <w:lang w:eastAsia="zh-Hans"/>
              </w:rPr>
            </w:pPr>
            <w:r>
              <w:rPr>
                <w:rFonts w:hint="eastAsia" w:cs="宋体"/>
                <w:b/>
                <w:bCs/>
                <w:kern w:val="0"/>
                <w:sz w:val="21"/>
                <w:szCs w:val="21"/>
                <w:lang w:eastAsia="zh-Hans"/>
              </w:rPr>
              <w:t>审查内容</w:t>
            </w:r>
          </w:p>
        </w:tc>
        <w:tc>
          <w:tcPr>
            <w:tcW w:w="6695" w:type="dxa"/>
            <w:vAlign w:val="center"/>
          </w:tcPr>
          <w:p w14:paraId="608FCD85">
            <w:pPr>
              <w:adjustRightInd w:val="0"/>
              <w:snapToGrid w:val="0"/>
              <w:spacing w:line="240" w:lineRule="auto"/>
              <w:ind w:firstLine="0" w:firstLineChars="0"/>
              <w:jc w:val="center"/>
              <w:rPr>
                <w:rFonts w:hint="eastAsia" w:cs="宋体"/>
                <w:b/>
                <w:bCs/>
                <w:kern w:val="0"/>
                <w:sz w:val="21"/>
                <w:szCs w:val="21"/>
                <w:lang w:eastAsia="zh-Hans"/>
              </w:rPr>
            </w:pPr>
            <w:r>
              <w:rPr>
                <w:rFonts w:hint="eastAsia" w:cs="宋体"/>
                <w:b/>
                <w:bCs/>
                <w:kern w:val="0"/>
                <w:sz w:val="21"/>
                <w:szCs w:val="21"/>
                <w:lang w:eastAsia="zh-Hans"/>
              </w:rPr>
              <w:t>审查标准</w:t>
            </w:r>
          </w:p>
        </w:tc>
      </w:tr>
      <w:tr w14:paraId="6188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7" w:type="dxa"/>
            <w:vAlign w:val="center"/>
          </w:tcPr>
          <w:p w14:paraId="46253C94">
            <w:pPr>
              <w:spacing w:line="240" w:lineRule="auto"/>
              <w:ind w:firstLine="0" w:firstLineChars="0"/>
              <w:jc w:val="center"/>
              <w:rPr>
                <w:rFonts w:hint="eastAsia" w:cs="宋体"/>
                <w:sz w:val="21"/>
                <w:szCs w:val="21"/>
              </w:rPr>
            </w:pPr>
            <w:r>
              <w:rPr>
                <w:rFonts w:hint="eastAsia" w:cs="宋体"/>
                <w:sz w:val="21"/>
                <w:szCs w:val="21"/>
              </w:rPr>
              <w:t>1</w:t>
            </w:r>
          </w:p>
        </w:tc>
        <w:tc>
          <w:tcPr>
            <w:tcW w:w="2335" w:type="dxa"/>
            <w:vAlign w:val="center"/>
          </w:tcPr>
          <w:p w14:paraId="1D91C42C">
            <w:pPr>
              <w:adjustRightInd w:val="0"/>
              <w:snapToGrid w:val="0"/>
              <w:spacing w:line="240" w:lineRule="auto"/>
              <w:ind w:firstLine="0" w:firstLineChars="0"/>
              <w:jc w:val="center"/>
              <w:rPr>
                <w:rFonts w:hint="eastAsia" w:cs="宋体"/>
                <w:kern w:val="0"/>
                <w:sz w:val="21"/>
                <w:szCs w:val="21"/>
                <w:lang w:eastAsia="zh-Hans"/>
              </w:rPr>
            </w:pPr>
            <w:r>
              <w:rPr>
                <w:rFonts w:hint="eastAsia" w:cs="宋体"/>
                <w:kern w:val="0"/>
                <w:sz w:val="21"/>
                <w:szCs w:val="21"/>
                <w:lang w:eastAsia="zh-Hans"/>
              </w:rPr>
              <w:t>响应函</w:t>
            </w:r>
          </w:p>
        </w:tc>
        <w:tc>
          <w:tcPr>
            <w:tcW w:w="6695" w:type="dxa"/>
            <w:vAlign w:val="center"/>
          </w:tcPr>
          <w:p w14:paraId="7C1F8D9E">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lang w:eastAsia="zh-Hans"/>
              </w:rPr>
              <w:t>提供且按照</w:t>
            </w:r>
            <w:r>
              <w:rPr>
                <w:rFonts w:hint="eastAsia" w:cs="宋体"/>
                <w:kern w:val="0"/>
                <w:sz w:val="21"/>
                <w:szCs w:val="21"/>
              </w:rPr>
              <w:t>单一来源采购文件要求</w:t>
            </w:r>
            <w:r>
              <w:rPr>
                <w:rFonts w:hint="eastAsia" w:cs="宋体"/>
                <w:kern w:val="0"/>
                <w:sz w:val="21"/>
                <w:szCs w:val="21"/>
                <w:lang w:eastAsia="zh-Hans"/>
              </w:rPr>
              <w:t>格式制作</w:t>
            </w:r>
            <w:r>
              <w:rPr>
                <w:rFonts w:cs="宋体"/>
                <w:kern w:val="0"/>
                <w:sz w:val="21"/>
                <w:szCs w:val="21"/>
                <w:lang w:eastAsia="zh-Hans"/>
              </w:rPr>
              <w:t>，</w:t>
            </w:r>
            <w:r>
              <w:rPr>
                <w:rFonts w:hint="eastAsia" w:cs="宋体"/>
                <w:kern w:val="0"/>
                <w:sz w:val="21"/>
                <w:szCs w:val="21"/>
              </w:rPr>
              <w:t>内容完整，签署符合要求</w:t>
            </w:r>
          </w:p>
        </w:tc>
      </w:tr>
      <w:tr w14:paraId="07B7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7" w:type="dxa"/>
            <w:vAlign w:val="center"/>
          </w:tcPr>
          <w:p w14:paraId="5CAFEBEE">
            <w:pPr>
              <w:spacing w:line="240" w:lineRule="auto"/>
              <w:ind w:firstLine="0" w:firstLineChars="0"/>
              <w:jc w:val="center"/>
              <w:rPr>
                <w:rFonts w:hint="eastAsia" w:cs="宋体"/>
                <w:sz w:val="21"/>
                <w:szCs w:val="21"/>
              </w:rPr>
            </w:pPr>
            <w:r>
              <w:rPr>
                <w:rFonts w:hint="eastAsia" w:cs="宋体"/>
                <w:sz w:val="21"/>
                <w:szCs w:val="21"/>
              </w:rPr>
              <w:t>2</w:t>
            </w:r>
          </w:p>
        </w:tc>
        <w:tc>
          <w:tcPr>
            <w:tcW w:w="2335" w:type="dxa"/>
            <w:vAlign w:val="center"/>
          </w:tcPr>
          <w:p w14:paraId="63FAFF19">
            <w:pPr>
              <w:spacing w:line="240" w:lineRule="auto"/>
              <w:ind w:firstLine="0" w:firstLineChars="0"/>
              <w:jc w:val="center"/>
              <w:rPr>
                <w:rFonts w:hint="eastAsia" w:cs="宋体"/>
                <w:sz w:val="21"/>
                <w:szCs w:val="21"/>
              </w:rPr>
            </w:pPr>
            <w:r>
              <w:rPr>
                <w:rFonts w:hint="eastAsia" w:cs="宋体"/>
                <w:sz w:val="21"/>
                <w:szCs w:val="21"/>
              </w:rPr>
              <w:t>法定代表人</w:t>
            </w:r>
          </w:p>
          <w:p w14:paraId="2F1942AA">
            <w:pPr>
              <w:spacing w:line="240" w:lineRule="auto"/>
              <w:ind w:firstLine="0" w:firstLineChars="0"/>
              <w:jc w:val="center"/>
              <w:rPr>
                <w:rFonts w:hint="eastAsia" w:cs="宋体"/>
                <w:sz w:val="21"/>
                <w:szCs w:val="21"/>
              </w:rPr>
            </w:pPr>
            <w:r>
              <w:rPr>
                <w:rFonts w:hint="eastAsia" w:cs="宋体"/>
                <w:sz w:val="21"/>
                <w:szCs w:val="21"/>
              </w:rPr>
              <w:t>（负责人）身份证明书</w:t>
            </w:r>
          </w:p>
        </w:tc>
        <w:tc>
          <w:tcPr>
            <w:tcW w:w="6695" w:type="dxa"/>
            <w:vAlign w:val="center"/>
          </w:tcPr>
          <w:p w14:paraId="771F52C4">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lang w:eastAsia="zh-Hans"/>
              </w:rPr>
              <w:t>提供且按照</w:t>
            </w:r>
            <w:r>
              <w:rPr>
                <w:rFonts w:hint="eastAsia" w:cs="宋体"/>
                <w:kern w:val="0"/>
                <w:sz w:val="21"/>
                <w:szCs w:val="21"/>
              </w:rPr>
              <w:t>单一来源采购文件要求</w:t>
            </w:r>
            <w:r>
              <w:rPr>
                <w:rFonts w:hint="eastAsia" w:cs="宋体"/>
                <w:kern w:val="0"/>
                <w:sz w:val="21"/>
                <w:szCs w:val="21"/>
                <w:lang w:eastAsia="zh-Hans"/>
              </w:rPr>
              <w:t>格式制作</w:t>
            </w:r>
            <w:r>
              <w:rPr>
                <w:rFonts w:cs="宋体"/>
                <w:kern w:val="0"/>
                <w:sz w:val="21"/>
                <w:szCs w:val="21"/>
                <w:lang w:eastAsia="zh-Hans"/>
              </w:rPr>
              <w:t>，</w:t>
            </w:r>
            <w:r>
              <w:rPr>
                <w:rFonts w:hint="eastAsia" w:cs="宋体"/>
                <w:kern w:val="0"/>
                <w:sz w:val="21"/>
                <w:szCs w:val="21"/>
              </w:rPr>
              <w:t>内容完整，签署符合要求</w:t>
            </w:r>
          </w:p>
        </w:tc>
      </w:tr>
      <w:tr w14:paraId="2CA3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7" w:type="dxa"/>
            <w:vAlign w:val="center"/>
          </w:tcPr>
          <w:p w14:paraId="14D3F989">
            <w:pPr>
              <w:spacing w:line="240" w:lineRule="auto"/>
              <w:ind w:firstLine="0" w:firstLineChars="0"/>
              <w:jc w:val="center"/>
              <w:rPr>
                <w:rFonts w:hint="eastAsia" w:cs="宋体"/>
                <w:sz w:val="21"/>
                <w:szCs w:val="21"/>
              </w:rPr>
            </w:pPr>
            <w:r>
              <w:rPr>
                <w:rFonts w:hint="eastAsia" w:cs="宋体"/>
                <w:sz w:val="21"/>
                <w:szCs w:val="21"/>
              </w:rPr>
              <w:t>3</w:t>
            </w:r>
          </w:p>
        </w:tc>
        <w:tc>
          <w:tcPr>
            <w:tcW w:w="2335" w:type="dxa"/>
            <w:vAlign w:val="center"/>
          </w:tcPr>
          <w:p w14:paraId="2318C574">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rPr>
              <w:t>法定代表人</w:t>
            </w:r>
          </w:p>
          <w:p w14:paraId="085BADF7">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rPr>
              <w:t>（负责人）授权委托书</w:t>
            </w:r>
          </w:p>
        </w:tc>
        <w:tc>
          <w:tcPr>
            <w:tcW w:w="6695" w:type="dxa"/>
            <w:vAlign w:val="center"/>
          </w:tcPr>
          <w:p w14:paraId="402D8066">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lang w:eastAsia="zh-Hans"/>
              </w:rPr>
              <w:t>提供且按照</w:t>
            </w:r>
            <w:r>
              <w:rPr>
                <w:rFonts w:hint="eastAsia" w:cs="宋体"/>
                <w:kern w:val="0"/>
                <w:sz w:val="21"/>
                <w:szCs w:val="21"/>
              </w:rPr>
              <w:t>单一来源采购文件要求</w:t>
            </w:r>
            <w:r>
              <w:rPr>
                <w:rFonts w:hint="eastAsia" w:cs="宋体"/>
                <w:kern w:val="0"/>
                <w:sz w:val="21"/>
                <w:szCs w:val="21"/>
                <w:lang w:eastAsia="zh-Hans"/>
              </w:rPr>
              <w:t>格式制作</w:t>
            </w:r>
            <w:r>
              <w:rPr>
                <w:rFonts w:cs="宋体"/>
                <w:kern w:val="0"/>
                <w:sz w:val="21"/>
                <w:szCs w:val="21"/>
                <w:lang w:eastAsia="zh-Hans"/>
              </w:rPr>
              <w:t>，</w:t>
            </w:r>
            <w:r>
              <w:rPr>
                <w:rFonts w:hint="eastAsia" w:cs="宋体"/>
                <w:kern w:val="0"/>
                <w:sz w:val="21"/>
                <w:szCs w:val="21"/>
              </w:rPr>
              <w:t>内容完整，签署符合要求</w:t>
            </w:r>
          </w:p>
        </w:tc>
      </w:tr>
      <w:tr w14:paraId="0A2E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7" w:type="dxa"/>
            <w:vAlign w:val="center"/>
          </w:tcPr>
          <w:p w14:paraId="1993A08F">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rPr>
              <w:t>4</w:t>
            </w:r>
          </w:p>
        </w:tc>
        <w:tc>
          <w:tcPr>
            <w:tcW w:w="2335" w:type="dxa"/>
            <w:vAlign w:val="center"/>
          </w:tcPr>
          <w:p w14:paraId="4F8359DA">
            <w:pPr>
              <w:adjustRightInd w:val="0"/>
              <w:snapToGrid w:val="0"/>
              <w:spacing w:line="240" w:lineRule="auto"/>
              <w:ind w:firstLine="0" w:firstLineChars="0"/>
              <w:jc w:val="center"/>
              <w:rPr>
                <w:rFonts w:hint="eastAsia" w:cs="宋体"/>
                <w:kern w:val="0"/>
                <w:sz w:val="21"/>
                <w:szCs w:val="21"/>
                <w:lang w:eastAsia="zh-Hans"/>
              </w:rPr>
            </w:pPr>
            <w:r>
              <w:rPr>
                <w:rFonts w:hint="eastAsia" w:cs="宋体"/>
                <w:kern w:val="0"/>
                <w:sz w:val="21"/>
                <w:szCs w:val="21"/>
                <w:lang w:eastAsia="zh-Hans"/>
              </w:rPr>
              <w:t>报价一览表</w:t>
            </w:r>
          </w:p>
        </w:tc>
        <w:tc>
          <w:tcPr>
            <w:tcW w:w="6695" w:type="dxa"/>
            <w:vAlign w:val="center"/>
          </w:tcPr>
          <w:p w14:paraId="7D1ADA1B">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lang w:eastAsia="zh-Hans"/>
              </w:rPr>
              <w:t>提供且按照</w:t>
            </w:r>
            <w:r>
              <w:rPr>
                <w:rFonts w:hint="eastAsia" w:cs="宋体"/>
                <w:kern w:val="0"/>
                <w:sz w:val="21"/>
                <w:szCs w:val="21"/>
              </w:rPr>
              <w:t>单一来源采购文件要求</w:t>
            </w:r>
            <w:r>
              <w:rPr>
                <w:rFonts w:hint="eastAsia" w:cs="宋体"/>
                <w:kern w:val="0"/>
                <w:sz w:val="21"/>
                <w:szCs w:val="21"/>
                <w:lang w:eastAsia="zh-Hans"/>
              </w:rPr>
              <w:t>格式制作</w:t>
            </w:r>
            <w:r>
              <w:rPr>
                <w:rFonts w:cs="宋体"/>
                <w:kern w:val="0"/>
                <w:sz w:val="21"/>
                <w:szCs w:val="21"/>
                <w:lang w:eastAsia="zh-Hans"/>
              </w:rPr>
              <w:t>，</w:t>
            </w:r>
            <w:r>
              <w:rPr>
                <w:rFonts w:hint="eastAsia" w:cs="宋体"/>
                <w:kern w:val="0"/>
                <w:sz w:val="21"/>
                <w:szCs w:val="21"/>
              </w:rPr>
              <w:t>内容完整，签署符合要求</w:t>
            </w:r>
          </w:p>
        </w:tc>
      </w:tr>
      <w:tr w14:paraId="2E26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7" w:type="dxa"/>
            <w:vAlign w:val="center"/>
          </w:tcPr>
          <w:p w14:paraId="2ADFCCE8">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rPr>
              <w:t>5</w:t>
            </w:r>
          </w:p>
        </w:tc>
        <w:tc>
          <w:tcPr>
            <w:tcW w:w="2335" w:type="dxa"/>
            <w:vAlign w:val="center"/>
          </w:tcPr>
          <w:p w14:paraId="66C4B5D9">
            <w:pPr>
              <w:adjustRightInd w:val="0"/>
              <w:snapToGrid w:val="0"/>
              <w:spacing w:line="240" w:lineRule="auto"/>
              <w:ind w:firstLine="0" w:firstLineChars="0"/>
              <w:jc w:val="center"/>
              <w:rPr>
                <w:rFonts w:hint="eastAsia" w:cs="宋体"/>
                <w:kern w:val="0"/>
                <w:sz w:val="21"/>
                <w:szCs w:val="21"/>
                <w:lang w:eastAsia="zh-Hans"/>
              </w:rPr>
            </w:pPr>
            <w:r>
              <w:rPr>
                <w:rFonts w:hint="eastAsia" w:cs="宋体"/>
                <w:kern w:val="0"/>
                <w:sz w:val="21"/>
                <w:szCs w:val="21"/>
                <w:lang w:eastAsia="zh-Hans"/>
              </w:rPr>
              <w:t>商务条款响应表</w:t>
            </w:r>
          </w:p>
        </w:tc>
        <w:tc>
          <w:tcPr>
            <w:tcW w:w="6695" w:type="dxa"/>
            <w:vAlign w:val="center"/>
          </w:tcPr>
          <w:p w14:paraId="2381304F">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lang w:eastAsia="zh-Hans"/>
              </w:rPr>
              <w:t>提供且按照</w:t>
            </w:r>
            <w:r>
              <w:rPr>
                <w:rFonts w:hint="eastAsia" w:cs="宋体"/>
                <w:kern w:val="0"/>
                <w:sz w:val="21"/>
                <w:szCs w:val="21"/>
              </w:rPr>
              <w:t>单一来源采购文件要求</w:t>
            </w:r>
            <w:r>
              <w:rPr>
                <w:rFonts w:hint="eastAsia" w:cs="宋体"/>
                <w:kern w:val="0"/>
                <w:sz w:val="21"/>
                <w:szCs w:val="21"/>
                <w:lang w:eastAsia="zh-Hans"/>
              </w:rPr>
              <w:t>格式制作</w:t>
            </w:r>
            <w:r>
              <w:rPr>
                <w:rFonts w:cs="宋体"/>
                <w:kern w:val="0"/>
                <w:sz w:val="21"/>
                <w:szCs w:val="21"/>
                <w:lang w:eastAsia="zh-Hans"/>
              </w:rPr>
              <w:t>，</w:t>
            </w:r>
            <w:r>
              <w:rPr>
                <w:rFonts w:hint="eastAsia" w:cs="宋体"/>
                <w:kern w:val="0"/>
                <w:sz w:val="21"/>
                <w:szCs w:val="21"/>
              </w:rPr>
              <w:t>内容完整，签署符合要求</w:t>
            </w:r>
          </w:p>
        </w:tc>
      </w:tr>
      <w:tr w14:paraId="0ABE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7" w:type="dxa"/>
            <w:vAlign w:val="center"/>
          </w:tcPr>
          <w:p w14:paraId="28FC3AA6">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rPr>
              <w:t>6</w:t>
            </w:r>
          </w:p>
        </w:tc>
        <w:tc>
          <w:tcPr>
            <w:tcW w:w="2335" w:type="dxa"/>
            <w:vAlign w:val="center"/>
          </w:tcPr>
          <w:p w14:paraId="6F62C6F9">
            <w:pPr>
              <w:adjustRightInd w:val="0"/>
              <w:snapToGrid w:val="0"/>
              <w:spacing w:line="240" w:lineRule="auto"/>
              <w:ind w:firstLine="0" w:firstLineChars="0"/>
              <w:jc w:val="center"/>
              <w:rPr>
                <w:rFonts w:hint="eastAsia" w:cs="宋体"/>
                <w:kern w:val="0"/>
                <w:sz w:val="21"/>
                <w:szCs w:val="21"/>
                <w:lang w:eastAsia="zh-Hans"/>
              </w:rPr>
            </w:pPr>
            <w:r>
              <w:rPr>
                <w:rFonts w:hint="eastAsia" w:cs="宋体"/>
                <w:kern w:val="0"/>
                <w:sz w:val="21"/>
                <w:szCs w:val="21"/>
              </w:rPr>
              <w:t>技术</w:t>
            </w:r>
            <w:r>
              <w:rPr>
                <w:rFonts w:hint="eastAsia" w:cs="宋体"/>
                <w:kern w:val="0"/>
                <w:sz w:val="21"/>
                <w:szCs w:val="21"/>
                <w:lang w:eastAsia="zh-Hans"/>
              </w:rPr>
              <w:t>条款响应表</w:t>
            </w:r>
          </w:p>
        </w:tc>
        <w:tc>
          <w:tcPr>
            <w:tcW w:w="6695" w:type="dxa"/>
            <w:vAlign w:val="center"/>
          </w:tcPr>
          <w:p w14:paraId="3B78220A">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lang w:eastAsia="zh-Hans"/>
              </w:rPr>
              <w:t>提供且按照</w:t>
            </w:r>
            <w:r>
              <w:rPr>
                <w:rFonts w:hint="eastAsia" w:cs="宋体"/>
                <w:kern w:val="0"/>
                <w:sz w:val="21"/>
                <w:szCs w:val="21"/>
              </w:rPr>
              <w:t>单一来源采购文件要求</w:t>
            </w:r>
            <w:r>
              <w:rPr>
                <w:rFonts w:hint="eastAsia" w:cs="宋体"/>
                <w:kern w:val="0"/>
                <w:sz w:val="21"/>
                <w:szCs w:val="21"/>
                <w:lang w:eastAsia="zh-Hans"/>
              </w:rPr>
              <w:t>格式制作</w:t>
            </w:r>
            <w:r>
              <w:rPr>
                <w:rFonts w:cs="宋体"/>
                <w:kern w:val="0"/>
                <w:sz w:val="21"/>
                <w:szCs w:val="21"/>
                <w:lang w:eastAsia="zh-Hans"/>
              </w:rPr>
              <w:t>，</w:t>
            </w:r>
            <w:r>
              <w:rPr>
                <w:rFonts w:hint="eastAsia" w:cs="宋体"/>
                <w:kern w:val="0"/>
                <w:sz w:val="21"/>
                <w:szCs w:val="21"/>
              </w:rPr>
              <w:t>内容完整，签署符合要求</w:t>
            </w:r>
          </w:p>
        </w:tc>
      </w:tr>
      <w:tr w14:paraId="046E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7" w:type="dxa"/>
            <w:vAlign w:val="center"/>
          </w:tcPr>
          <w:p w14:paraId="4D886234">
            <w:pPr>
              <w:adjustRightInd w:val="0"/>
              <w:snapToGrid w:val="0"/>
              <w:spacing w:line="240" w:lineRule="auto"/>
              <w:ind w:firstLine="0" w:firstLineChars="0"/>
              <w:jc w:val="center"/>
              <w:rPr>
                <w:rFonts w:hint="eastAsia" w:cs="宋体"/>
                <w:kern w:val="0"/>
                <w:sz w:val="21"/>
                <w:szCs w:val="21"/>
              </w:rPr>
            </w:pPr>
            <w:r>
              <w:rPr>
                <w:rFonts w:hint="eastAsia" w:cs="宋体"/>
                <w:kern w:val="0"/>
                <w:sz w:val="21"/>
                <w:szCs w:val="21"/>
              </w:rPr>
              <w:t>7</w:t>
            </w:r>
          </w:p>
        </w:tc>
        <w:tc>
          <w:tcPr>
            <w:tcW w:w="2335" w:type="dxa"/>
            <w:vAlign w:val="center"/>
          </w:tcPr>
          <w:p w14:paraId="042C3957">
            <w:pPr>
              <w:adjustRightInd w:val="0"/>
              <w:snapToGrid w:val="0"/>
              <w:spacing w:line="240" w:lineRule="auto"/>
              <w:ind w:firstLine="0" w:firstLineChars="0"/>
              <w:jc w:val="center"/>
              <w:rPr>
                <w:rFonts w:hint="eastAsia" w:cs="宋体"/>
                <w:kern w:val="0"/>
                <w:sz w:val="21"/>
                <w:szCs w:val="21"/>
                <w:lang w:eastAsia="zh-Hans"/>
              </w:rPr>
            </w:pPr>
            <w:r>
              <w:rPr>
                <w:rFonts w:hint="eastAsia" w:cs="宋体"/>
                <w:kern w:val="0"/>
                <w:sz w:val="21"/>
                <w:szCs w:val="21"/>
                <w:lang w:eastAsia="zh-Hans"/>
              </w:rPr>
              <w:t>其他</w:t>
            </w:r>
          </w:p>
        </w:tc>
        <w:tc>
          <w:tcPr>
            <w:tcW w:w="6695" w:type="dxa"/>
            <w:vAlign w:val="center"/>
          </w:tcPr>
          <w:p w14:paraId="2FA066EB">
            <w:pPr>
              <w:adjustRightInd w:val="0"/>
              <w:snapToGrid w:val="0"/>
              <w:ind w:firstLine="0" w:firstLineChars="0"/>
              <w:jc w:val="left"/>
              <w:rPr>
                <w:rFonts w:hint="eastAsia" w:cs="宋体"/>
                <w:kern w:val="0"/>
                <w:sz w:val="21"/>
                <w:szCs w:val="21"/>
              </w:rPr>
            </w:pPr>
            <w:r>
              <w:rPr>
                <w:rFonts w:hint="eastAsia" w:cs="宋体"/>
                <w:kern w:val="0"/>
                <w:sz w:val="21"/>
                <w:szCs w:val="21"/>
              </w:rPr>
              <w:t>对其他实质性要求进行审查，</w:t>
            </w:r>
          </w:p>
          <w:p w14:paraId="37991492">
            <w:pPr>
              <w:adjustRightInd w:val="0"/>
              <w:snapToGrid w:val="0"/>
              <w:ind w:firstLine="0" w:firstLineChars="0"/>
              <w:jc w:val="left"/>
              <w:rPr>
                <w:rFonts w:hint="eastAsia" w:cs="宋体"/>
                <w:kern w:val="0"/>
                <w:sz w:val="21"/>
                <w:szCs w:val="21"/>
              </w:rPr>
            </w:pPr>
            <w:r>
              <w:rPr>
                <w:rFonts w:hint="eastAsia" w:cs="宋体"/>
                <w:kern w:val="0"/>
                <w:sz w:val="21"/>
                <w:szCs w:val="21"/>
              </w:rPr>
              <w:t>7.1不存在可选择响应方案的情形；</w:t>
            </w:r>
          </w:p>
          <w:p w14:paraId="06B6FEA8">
            <w:pPr>
              <w:adjustRightInd w:val="0"/>
              <w:snapToGrid w:val="0"/>
              <w:ind w:firstLine="0" w:firstLineChars="0"/>
              <w:jc w:val="left"/>
              <w:rPr>
                <w:rFonts w:hint="eastAsia" w:cs="宋体"/>
                <w:kern w:val="0"/>
                <w:sz w:val="21"/>
                <w:szCs w:val="21"/>
              </w:rPr>
            </w:pPr>
            <w:r>
              <w:rPr>
                <w:rFonts w:hint="eastAsia" w:cs="宋体"/>
                <w:kern w:val="0"/>
                <w:sz w:val="21"/>
                <w:szCs w:val="21"/>
              </w:rPr>
              <w:t>7.2不符合单一来源采购文件中有关分包、转包规定的；</w:t>
            </w:r>
          </w:p>
          <w:p w14:paraId="35542FCD">
            <w:pPr>
              <w:adjustRightInd w:val="0"/>
              <w:snapToGrid w:val="0"/>
              <w:ind w:firstLine="0" w:firstLineChars="0"/>
              <w:jc w:val="left"/>
              <w:rPr>
                <w:rFonts w:hint="eastAsia" w:cs="宋体"/>
                <w:kern w:val="0"/>
                <w:sz w:val="21"/>
                <w:szCs w:val="21"/>
              </w:rPr>
            </w:pPr>
            <w:r>
              <w:rPr>
                <w:rFonts w:hint="eastAsia" w:cs="宋体"/>
                <w:kern w:val="0"/>
                <w:sz w:val="21"/>
                <w:szCs w:val="21"/>
              </w:rPr>
              <w:t>7.3响应文件附有采购人不能接受的条件；</w:t>
            </w:r>
          </w:p>
          <w:p w14:paraId="79BA8ADC">
            <w:pPr>
              <w:adjustRightInd w:val="0"/>
              <w:snapToGrid w:val="0"/>
              <w:ind w:firstLine="0" w:firstLineChars="0"/>
              <w:jc w:val="left"/>
              <w:rPr>
                <w:rFonts w:hint="eastAsia"/>
              </w:rPr>
            </w:pPr>
            <w:r>
              <w:rPr>
                <w:rFonts w:hint="eastAsia" w:cs="宋体"/>
                <w:kern w:val="0"/>
                <w:sz w:val="21"/>
                <w:szCs w:val="21"/>
              </w:rPr>
              <w:t>7.4不符合政府采购国家强制性因素要求的条件。</w:t>
            </w:r>
          </w:p>
        </w:tc>
      </w:tr>
      <w:tr w14:paraId="36B5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57" w:type="dxa"/>
            <w:gridSpan w:val="3"/>
            <w:vAlign w:val="center"/>
          </w:tcPr>
          <w:p w14:paraId="0D04655C">
            <w:pPr>
              <w:ind w:left="48" w:leftChars="20" w:right="48" w:rightChars="20" w:firstLine="0" w:firstLineChars="0"/>
              <w:rPr>
                <w:rFonts w:hint="eastAsia" w:cs="宋体"/>
                <w:sz w:val="21"/>
                <w:szCs w:val="21"/>
              </w:rPr>
            </w:pPr>
            <w:r>
              <w:rPr>
                <w:rFonts w:hint="eastAsia" w:cs="宋体"/>
                <w:sz w:val="21"/>
                <w:szCs w:val="21"/>
              </w:rPr>
              <w:t>符合性审查注意事项：</w:t>
            </w:r>
          </w:p>
          <w:p w14:paraId="7CB13E74">
            <w:pPr>
              <w:adjustRightInd w:val="0"/>
              <w:snapToGrid w:val="0"/>
              <w:ind w:left="48" w:leftChars="20" w:right="48" w:rightChars="20" w:firstLine="0" w:firstLineChars="0"/>
              <w:rPr>
                <w:rFonts w:hint="eastAsia" w:cs="宋体"/>
                <w:kern w:val="0"/>
                <w:sz w:val="21"/>
                <w:szCs w:val="21"/>
              </w:rPr>
            </w:pPr>
            <w:r>
              <w:rPr>
                <w:rFonts w:hint="eastAsia" w:cs="宋体"/>
                <w:sz w:val="21"/>
                <w:szCs w:val="21"/>
              </w:rPr>
              <w:t>评审小组各成员判定某供应商未通过符合性审查的，应列明具体原因，并签字确认。否则视为该供应商通过符合性审查。</w:t>
            </w:r>
          </w:p>
        </w:tc>
      </w:tr>
    </w:tbl>
    <w:p w14:paraId="7B37CE5E">
      <w:pPr>
        <w:spacing w:before="164" w:beforeLines="50"/>
        <w:ind w:firstLine="480"/>
        <w:rPr>
          <w:rFonts w:hint="eastAsia"/>
        </w:rPr>
      </w:pPr>
      <w:r>
        <w:rPr>
          <w:rFonts w:hint="eastAsia"/>
        </w:rPr>
        <w:t>说明：</w:t>
      </w:r>
    </w:p>
    <w:p w14:paraId="26F4EDC7">
      <w:pPr>
        <w:ind w:firstLine="480"/>
        <w:rPr>
          <w:rFonts w:hint="eastAsia"/>
        </w:rPr>
      </w:pPr>
      <w:r>
        <w:rPr>
          <w:rFonts w:hint="eastAsia"/>
        </w:rPr>
        <w:t>（1）符合性审查的内容，经评审小组认定存在重大偏离的，将导致响应无效。</w:t>
      </w:r>
    </w:p>
    <w:p w14:paraId="1D52A810">
      <w:pPr>
        <w:ind w:firstLine="480"/>
        <w:rPr>
          <w:rFonts w:hint="eastAsia"/>
        </w:rPr>
      </w:pPr>
      <w:r>
        <w:rPr>
          <w:rFonts w:hint="eastAsia"/>
        </w:rPr>
        <w:t>（2）审查时，对特殊情况的处理评审小组要遵循单一来源采购文件第二章供应商须知第19.4条规定的原则。</w:t>
      </w:r>
    </w:p>
    <w:p w14:paraId="07062D35">
      <w:pPr>
        <w:ind w:firstLine="482"/>
        <w:rPr>
          <w:rFonts w:hint="eastAsia"/>
          <w:b/>
          <w:bCs/>
        </w:rPr>
      </w:pPr>
      <w:r>
        <w:rPr>
          <w:rFonts w:hint="eastAsia"/>
          <w:b/>
          <w:bCs/>
        </w:rPr>
        <w:t>4.未通过符合性审查的响应文件按无效处理。</w:t>
      </w:r>
    </w:p>
    <w:p w14:paraId="1300F0FF">
      <w:pPr>
        <w:ind w:firstLine="482"/>
        <w:rPr>
          <w:rFonts w:hint="eastAsia"/>
          <w:b/>
          <w:bCs/>
        </w:rPr>
      </w:pPr>
      <w:r>
        <w:rPr>
          <w:rFonts w:hint="eastAsia"/>
          <w:b/>
          <w:bCs/>
        </w:rPr>
        <w:t>5.特别说明</w:t>
      </w:r>
    </w:p>
    <w:p w14:paraId="262A1698">
      <w:pPr>
        <w:ind w:firstLine="480"/>
        <w:rPr>
          <w:rFonts w:hint="eastAsia"/>
        </w:rPr>
      </w:pPr>
      <w:r>
        <w:rPr>
          <w:rFonts w:hint="eastAsia"/>
        </w:rPr>
        <w:t>5.1单一来源采购文件要求供应商提供的其他材料，不作为资格和符合性审查的内容。</w:t>
      </w:r>
    </w:p>
    <w:p w14:paraId="37B18249">
      <w:pPr>
        <w:ind w:firstLine="480"/>
        <w:rPr>
          <w:rFonts w:hint="eastAsia"/>
        </w:rPr>
      </w:pPr>
      <w:r>
        <w:rPr>
          <w:rFonts w:hint="eastAsia"/>
        </w:rPr>
        <w:t>5.2供应商应按单一来源采购文件要求“格式”提供的材料，如有调整，内容及签署必须完整、有效，且没有本文件不可接受的条件。</w:t>
      </w:r>
    </w:p>
    <w:p w14:paraId="2FE005C9">
      <w:pPr>
        <w:ind w:firstLine="482"/>
        <w:rPr>
          <w:rFonts w:hint="eastAsia"/>
          <w:b/>
          <w:bCs/>
        </w:rPr>
      </w:pPr>
      <w:r>
        <w:rPr>
          <w:rFonts w:hint="eastAsia"/>
          <w:b/>
          <w:bCs/>
        </w:rPr>
        <w:t>6.评审小组专家依据单一来源采购文件对已通过资格性、符合性审核的各响应文件进行书面审核，在审核后由评审小组组长主持，归纳各专家审核意见，形成协商要点，并记录。</w:t>
      </w:r>
    </w:p>
    <w:p w14:paraId="404AACA3">
      <w:pPr>
        <w:pStyle w:val="3"/>
        <w:spacing w:before="164" w:after="32"/>
        <w:ind w:firstLine="482"/>
        <w:rPr>
          <w:rFonts w:hint="eastAsia"/>
        </w:rPr>
      </w:pPr>
      <w:r>
        <w:rPr>
          <w:rFonts w:hint="eastAsia"/>
        </w:rPr>
        <w:t>二、评审方法及成交条件</w:t>
      </w:r>
    </w:p>
    <w:p w14:paraId="0BCDC109">
      <w:pPr>
        <w:ind w:firstLine="480"/>
        <w:rPr>
          <w:rFonts w:hint="eastAsia"/>
          <w:lang w:val="zh-CN"/>
        </w:rPr>
      </w:pPr>
      <w:r>
        <w:rPr>
          <w:rFonts w:hint="eastAsia"/>
          <w:lang w:val="zh-CN"/>
        </w:rPr>
        <w:t>本次</w:t>
      </w:r>
      <w:r>
        <w:rPr>
          <w:rFonts w:hint="eastAsia"/>
        </w:rPr>
        <w:t>单一来源采购</w:t>
      </w:r>
      <w:r>
        <w:rPr>
          <w:rFonts w:hint="eastAsia"/>
          <w:lang w:val="zh-CN"/>
        </w:rPr>
        <w:t>在符合采购需求、质量和服务的前提下，</w:t>
      </w:r>
      <w:r>
        <w:rPr>
          <w:rFonts w:hint="eastAsia"/>
        </w:rPr>
        <w:t>要求</w:t>
      </w:r>
      <w:r>
        <w:rPr>
          <w:rFonts w:hint="eastAsia"/>
          <w:lang w:val="zh-CN"/>
        </w:rPr>
        <w:t>供应商做出</w:t>
      </w:r>
      <w:r>
        <w:rPr>
          <w:rFonts w:hint="eastAsia"/>
        </w:rPr>
        <w:t>最终合理报价，确定</w:t>
      </w:r>
      <w:r>
        <w:rPr>
          <w:rFonts w:hint="eastAsia"/>
          <w:lang w:val="zh-CN"/>
        </w:rPr>
        <w:t>成交供应商。</w:t>
      </w:r>
    </w:p>
    <w:p w14:paraId="3665AFFC">
      <w:pPr>
        <w:pStyle w:val="2"/>
        <w:spacing w:before="164" w:after="164" w:afterLines="50"/>
        <w:rPr>
          <w:rFonts w:hint="eastAsia"/>
        </w:rPr>
        <w:sectPr>
          <w:headerReference r:id="rId13" w:type="default"/>
          <w:footerReference r:id="rId14" w:type="default"/>
          <w:pgSz w:w="11905" w:h="16838"/>
          <w:pgMar w:top="1587" w:right="1417" w:bottom="1417" w:left="1417" w:header="850" w:footer="992" w:gutter="85"/>
          <w:cols w:space="0" w:num="1"/>
          <w:docGrid w:type="lines" w:linePitch="329" w:charSpace="0"/>
        </w:sectPr>
      </w:pPr>
    </w:p>
    <w:p w14:paraId="2F68DDD2">
      <w:pPr>
        <w:pStyle w:val="2"/>
        <w:spacing w:before="164" w:after="493"/>
        <w:rPr>
          <w:rFonts w:hint="eastAsia"/>
        </w:rPr>
      </w:pPr>
      <w:bookmarkStart w:id="40" w:name="_Toc18786"/>
      <w:bookmarkStart w:id="41" w:name="_Toc1454"/>
      <w:r>
        <w:rPr>
          <w:rFonts w:hint="eastAsia"/>
        </w:rPr>
        <w:t>第四章 商务、技术要求</w:t>
      </w:r>
      <w:bookmarkEnd w:id="27"/>
      <w:bookmarkEnd w:id="28"/>
      <w:bookmarkEnd w:id="40"/>
      <w:bookmarkEnd w:id="41"/>
    </w:p>
    <w:p w14:paraId="6512858C">
      <w:pPr>
        <w:pStyle w:val="3"/>
        <w:spacing w:before="164" w:after="32"/>
        <w:ind w:firstLine="482"/>
        <w:rPr>
          <w:rFonts w:hint="eastAsia"/>
        </w:rPr>
      </w:pPr>
      <w:bookmarkStart w:id="42" w:name="_Toc309798685"/>
      <w:bookmarkStart w:id="43" w:name="_Toc421555545"/>
      <w:bookmarkStart w:id="44" w:name="_Toc226960290"/>
      <w:bookmarkStart w:id="45" w:name="_Toc410745237"/>
      <w:bookmarkStart w:id="46" w:name="_Toc407298211"/>
      <w:bookmarkStart w:id="47" w:name="_Toc415688955"/>
      <w:bookmarkStart w:id="48" w:name="_Toc226960367"/>
      <w:bookmarkStart w:id="49" w:name="_Toc415688918"/>
      <w:bookmarkStart w:id="50" w:name="_Toc309798686"/>
      <w:bookmarkStart w:id="51" w:name="_Toc309798689"/>
      <w:bookmarkStart w:id="52" w:name="_Toc308687315"/>
      <w:bookmarkStart w:id="53" w:name="_Toc27500"/>
      <w:r>
        <w:rPr>
          <w:rFonts w:hint="eastAsia"/>
        </w:rPr>
        <w:t>一、项目背景</w:t>
      </w:r>
    </w:p>
    <w:p w14:paraId="129A37E9">
      <w:pPr>
        <w:ind w:firstLine="480"/>
        <w:rPr>
          <w:rFonts w:hint="eastAsia"/>
        </w:rPr>
      </w:pPr>
      <w:r>
        <w:rPr>
          <w:rFonts w:hint="eastAsia"/>
        </w:rPr>
        <w:t>运城学院2025年中外文数据库采购项目已具备单一来源采购条件，现通过单一来源采购方式进行采购。</w:t>
      </w:r>
    </w:p>
    <w:bookmarkEnd w:id="42"/>
    <w:bookmarkEnd w:id="43"/>
    <w:bookmarkEnd w:id="44"/>
    <w:bookmarkEnd w:id="45"/>
    <w:bookmarkEnd w:id="46"/>
    <w:bookmarkEnd w:id="47"/>
    <w:bookmarkEnd w:id="48"/>
    <w:bookmarkEnd w:id="49"/>
    <w:bookmarkEnd w:id="50"/>
    <w:p w14:paraId="415F9646">
      <w:pPr>
        <w:pStyle w:val="3"/>
        <w:spacing w:before="164" w:after="32"/>
        <w:ind w:firstLine="482"/>
        <w:rPr>
          <w:rFonts w:hint="eastAsia"/>
        </w:rPr>
      </w:pPr>
      <w:r>
        <w:rPr>
          <w:rFonts w:hint="eastAsia"/>
        </w:rPr>
        <w:t>二、商务要求</w:t>
      </w:r>
    </w:p>
    <w:p w14:paraId="0B14D0DA">
      <w:pPr>
        <w:ind w:firstLine="482"/>
        <w:rPr>
          <w:rFonts w:hint="eastAsia"/>
          <w:b/>
          <w:bCs/>
        </w:rPr>
      </w:pPr>
      <w:r>
        <w:rPr>
          <w:rFonts w:hint="eastAsia"/>
          <w:b/>
          <w:bCs/>
        </w:rPr>
        <w:t>1.</w:t>
      </w:r>
      <w:bookmarkStart w:id="54" w:name="_Hlk197622104"/>
      <w:r>
        <w:rPr>
          <w:rFonts w:hint="eastAsia"/>
          <w:b/>
          <w:bCs/>
        </w:rPr>
        <w:t>供货</w:t>
      </w:r>
      <w:bookmarkEnd w:id="54"/>
      <w:r>
        <w:rPr>
          <w:rFonts w:hint="eastAsia"/>
          <w:b/>
          <w:bCs/>
        </w:rPr>
        <w:t>时间</w:t>
      </w:r>
    </w:p>
    <w:p w14:paraId="389CF15F">
      <w:pPr>
        <w:ind w:firstLine="480"/>
        <w:rPr>
          <w:rFonts w:hint="eastAsia"/>
          <w:lang w:val="zh-TW"/>
        </w:rPr>
      </w:pPr>
      <w:r>
        <w:rPr>
          <w:rFonts w:hint="eastAsia"/>
          <w:lang w:val="zh-TW"/>
        </w:rPr>
        <w:t>合同签订</w:t>
      </w:r>
      <w:r>
        <w:rPr>
          <w:rFonts w:hint="eastAsia"/>
        </w:rPr>
        <w:t>后</w:t>
      </w:r>
      <w:r>
        <w:rPr>
          <w:rFonts w:hint="eastAsia"/>
          <w:lang w:val="zh-TW"/>
        </w:rPr>
        <w:t>七个工作日内。</w:t>
      </w:r>
    </w:p>
    <w:p w14:paraId="77E4897F">
      <w:pPr>
        <w:ind w:firstLine="482"/>
        <w:rPr>
          <w:rFonts w:hint="eastAsia"/>
          <w:b/>
          <w:bCs/>
        </w:rPr>
      </w:pPr>
      <w:r>
        <w:rPr>
          <w:rFonts w:hint="eastAsia"/>
          <w:b/>
          <w:bCs/>
        </w:rPr>
        <w:t>2.质保期限</w:t>
      </w:r>
    </w:p>
    <w:p w14:paraId="157BD1FD">
      <w:pPr>
        <w:ind w:firstLine="480"/>
        <w:rPr>
          <w:rFonts w:hint="eastAsia"/>
          <w:color w:val="FF0000"/>
          <w:lang w:val="zh-TW"/>
        </w:rPr>
      </w:pPr>
      <w:r>
        <w:rPr>
          <w:rFonts w:hint="eastAsia"/>
          <w:lang w:val="zh-TW"/>
        </w:rPr>
        <w:t>第四包终身质保，其他各包在服务期限内质保一年。</w:t>
      </w:r>
    </w:p>
    <w:p w14:paraId="4A338C55">
      <w:pPr>
        <w:ind w:firstLine="482"/>
        <w:rPr>
          <w:rFonts w:hint="eastAsia"/>
          <w:b/>
          <w:bCs/>
        </w:rPr>
      </w:pPr>
      <w:r>
        <w:rPr>
          <w:rFonts w:hint="eastAsia"/>
          <w:b/>
          <w:bCs/>
        </w:rPr>
        <w:t>3.供货</w:t>
      </w:r>
      <w:r>
        <w:rPr>
          <w:b/>
          <w:bCs/>
        </w:rPr>
        <w:t>地点</w:t>
      </w:r>
    </w:p>
    <w:p w14:paraId="369B8646">
      <w:pPr>
        <w:ind w:firstLine="480"/>
        <w:rPr>
          <w:rFonts w:hint="eastAsia"/>
        </w:rPr>
      </w:pPr>
      <w:r>
        <w:rPr>
          <w:rFonts w:hint="eastAsia"/>
          <w:lang w:val="zh-TW"/>
        </w:rPr>
        <w:t>运城学院指定地点。</w:t>
      </w:r>
    </w:p>
    <w:p w14:paraId="077B0CC4">
      <w:pPr>
        <w:ind w:firstLine="482"/>
        <w:rPr>
          <w:rFonts w:hint="eastAsia"/>
          <w:b/>
          <w:bCs/>
          <w:lang w:val="zh-TW"/>
        </w:rPr>
      </w:pPr>
      <w:r>
        <w:rPr>
          <w:rFonts w:hint="eastAsia"/>
          <w:b/>
          <w:bCs/>
        </w:rPr>
        <w:t>4.</w:t>
      </w:r>
      <w:r>
        <w:rPr>
          <w:rFonts w:hint="eastAsia"/>
          <w:b/>
          <w:bCs/>
          <w:lang w:val="zh-TW"/>
        </w:rPr>
        <w:t>付款方式</w:t>
      </w:r>
    </w:p>
    <w:p w14:paraId="16A56CCF">
      <w:pPr>
        <w:ind w:firstLine="480"/>
        <w:rPr>
          <w:rFonts w:hint="eastAsia"/>
        </w:rPr>
      </w:pPr>
      <w:r>
        <w:rPr>
          <w:rFonts w:hint="eastAsia"/>
        </w:rPr>
        <w:t>货物交付到现场，安装、调试验收合格后，由供货方开具正式发票（符合国家财税法律规章制度的发票），学校一次性支付100%的合同款项。</w:t>
      </w:r>
    </w:p>
    <w:p w14:paraId="634BFE1D">
      <w:pPr>
        <w:ind w:firstLine="482"/>
        <w:rPr>
          <w:rFonts w:hint="eastAsia"/>
          <w:b/>
          <w:bCs/>
        </w:rPr>
      </w:pPr>
      <w:r>
        <w:rPr>
          <w:rFonts w:hint="eastAsia"/>
          <w:b/>
          <w:bCs/>
        </w:rPr>
        <w:t>5.履约保证金</w:t>
      </w:r>
    </w:p>
    <w:p w14:paraId="75609239">
      <w:pPr>
        <w:ind w:firstLine="480"/>
        <w:rPr>
          <w:rFonts w:hint="eastAsia"/>
        </w:rPr>
      </w:pPr>
      <w:r>
        <w:rPr>
          <w:rFonts w:hint="eastAsia"/>
        </w:rPr>
        <w:t>合同签订前，成交供应商应当以支票、汇票、本票等非现金形式缴纳合同金额的5%作为履约保证金，项目履约完毕验收合格后无息退还。</w:t>
      </w:r>
    </w:p>
    <w:p w14:paraId="14D67FEF">
      <w:pPr>
        <w:pStyle w:val="3"/>
        <w:spacing w:before="164" w:after="32"/>
        <w:ind w:firstLine="482"/>
        <w:rPr>
          <w:rFonts w:hint="eastAsia"/>
        </w:rPr>
      </w:pPr>
      <w:r>
        <w:rPr>
          <w:rFonts w:hint="eastAsia"/>
        </w:rPr>
        <w:t>三、技术要求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9"/>
        <w:gridCol w:w="1236"/>
        <w:gridCol w:w="735"/>
        <w:gridCol w:w="751"/>
        <w:gridCol w:w="5605"/>
      </w:tblGrid>
      <w:tr w14:paraId="4085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398" w:type="pct"/>
            <w:tcMar>
              <w:top w:w="30" w:type="dxa"/>
              <w:left w:w="30" w:type="dxa"/>
              <w:bottom w:w="30" w:type="dxa"/>
              <w:right w:w="30" w:type="dxa"/>
            </w:tcMar>
            <w:vAlign w:val="center"/>
          </w:tcPr>
          <w:p w14:paraId="03F6A49B">
            <w:pPr>
              <w:widowControl/>
              <w:wordWrap w:val="0"/>
              <w:spacing w:line="330" w:lineRule="atLeast"/>
              <w:ind w:firstLine="0" w:firstLineChars="0"/>
              <w:jc w:val="center"/>
              <w:textAlignment w:val="center"/>
              <w:rPr>
                <w:rFonts w:hint="eastAsia" w:cs="宋体"/>
                <w:b/>
                <w:bCs/>
                <w:sz w:val="21"/>
                <w:szCs w:val="21"/>
              </w:rPr>
            </w:pPr>
            <w:bookmarkStart w:id="55" w:name="_Toc2110"/>
            <w:r>
              <w:rPr>
                <w:rFonts w:hint="eastAsia" w:cs="宋体"/>
                <w:b/>
                <w:bCs/>
                <w:sz w:val="21"/>
                <w:szCs w:val="21"/>
              </w:rPr>
              <w:t>包号</w:t>
            </w:r>
          </w:p>
        </w:tc>
        <w:tc>
          <w:tcPr>
            <w:tcW w:w="683" w:type="pct"/>
            <w:tcMar>
              <w:top w:w="30" w:type="dxa"/>
              <w:left w:w="30" w:type="dxa"/>
              <w:bottom w:w="30" w:type="dxa"/>
              <w:right w:w="30" w:type="dxa"/>
            </w:tcMar>
            <w:vAlign w:val="center"/>
          </w:tcPr>
          <w:p w14:paraId="28158B4D">
            <w:pPr>
              <w:widowControl/>
              <w:wordWrap w:val="0"/>
              <w:spacing w:line="330" w:lineRule="atLeast"/>
              <w:ind w:firstLine="0" w:firstLineChars="0"/>
              <w:jc w:val="center"/>
              <w:textAlignment w:val="center"/>
              <w:rPr>
                <w:rFonts w:hint="eastAsia" w:cs="宋体"/>
                <w:b/>
                <w:bCs/>
                <w:sz w:val="21"/>
                <w:szCs w:val="21"/>
              </w:rPr>
            </w:pPr>
            <w:r>
              <w:rPr>
                <w:rFonts w:hint="eastAsia" w:cs="宋体"/>
                <w:b/>
                <w:bCs/>
                <w:kern w:val="0"/>
                <w:sz w:val="21"/>
                <w:szCs w:val="21"/>
                <w:lang w:bidi="ar"/>
              </w:rPr>
              <w:t>资源名称</w:t>
            </w:r>
          </w:p>
        </w:tc>
        <w:tc>
          <w:tcPr>
            <w:tcW w:w="406" w:type="pct"/>
            <w:tcMar>
              <w:top w:w="30" w:type="dxa"/>
              <w:left w:w="30" w:type="dxa"/>
              <w:bottom w:w="30" w:type="dxa"/>
              <w:right w:w="30" w:type="dxa"/>
            </w:tcMar>
            <w:vAlign w:val="center"/>
          </w:tcPr>
          <w:p w14:paraId="5D8DDD44">
            <w:pPr>
              <w:widowControl/>
              <w:wordWrap w:val="0"/>
              <w:spacing w:line="330" w:lineRule="atLeast"/>
              <w:ind w:firstLine="0" w:firstLineChars="0"/>
              <w:jc w:val="center"/>
              <w:textAlignment w:val="center"/>
              <w:rPr>
                <w:rFonts w:hint="eastAsia" w:cs="宋体"/>
                <w:b/>
                <w:bCs/>
                <w:sz w:val="21"/>
                <w:szCs w:val="21"/>
              </w:rPr>
            </w:pPr>
            <w:r>
              <w:rPr>
                <w:rFonts w:hint="eastAsia" w:cs="宋体"/>
                <w:b/>
                <w:bCs/>
                <w:kern w:val="0"/>
                <w:sz w:val="21"/>
                <w:szCs w:val="21"/>
                <w:lang w:bidi="ar"/>
              </w:rPr>
              <w:t>数量</w:t>
            </w:r>
          </w:p>
        </w:tc>
        <w:tc>
          <w:tcPr>
            <w:tcW w:w="415" w:type="pct"/>
            <w:tcMar>
              <w:top w:w="30" w:type="dxa"/>
              <w:left w:w="30" w:type="dxa"/>
              <w:bottom w:w="30" w:type="dxa"/>
              <w:right w:w="30" w:type="dxa"/>
            </w:tcMar>
            <w:vAlign w:val="center"/>
          </w:tcPr>
          <w:p w14:paraId="266E60CE">
            <w:pPr>
              <w:widowControl/>
              <w:wordWrap w:val="0"/>
              <w:spacing w:line="330" w:lineRule="atLeast"/>
              <w:ind w:firstLine="0" w:firstLineChars="0"/>
              <w:jc w:val="center"/>
              <w:textAlignment w:val="center"/>
              <w:rPr>
                <w:rFonts w:hint="eastAsia" w:cs="宋体"/>
                <w:b/>
                <w:bCs/>
                <w:sz w:val="21"/>
                <w:szCs w:val="21"/>
              </w:rPr>
            </w:pPr>
            <w:r>
              <w:rPr>
                <w:rFonts w:hint="eastAsia" w:cs="宋体"/>
                <w:b/>
                <w:bCs/>
                <w:kern w:val="0"/>
                <w:sz w:val="21"/>
                <w:szCs w:val="21"/>
                <w:lang w:bidi="ar"/>
              </w:rPr>
              <w:t>单位</w:t>
            </w:r>
          </w:p>
        </w:tc>
        <w:tc>
          <w:tcPr>
            <w:tcW w:w="3098" w:type="pct"/>
            <w:tcMar>
              <w:top w:w="30" w:type="dxa"/>
              <w:left w:w="30" w:type="dxa"/>
              <w:bottom w:w="30" w:type="dxa"/>
              <w:right w:w="30" w:type="dxa"/>
            </w:tcMar>
            <w:vAlign w:val="center"/>
          </w:tcPr>
          <w:p w14:paraId="73849646">
            <w:pPr>
              <w:widowControl/>
              <w:wordWrap w:val="0"/>
              <w:spacing w:line="330" w:lineRule="atLeast"/>
              <w:ind w:firstLine="0" w:firstLineChars="0"/>
              <w:jc w:val="center"/>
              <w:textAlignment w:val="center"/>
              <w:rPr>
                <w:rFonts w:hint="eastAsia" w:cs="宋体"/>
                <w:b/>
                <w:bCs/>
                <w:color w:val="FF0000"/>
                <w:sz w:val="21"/>
                <w:szCs w:val="21"/>
              </w:rPr>
            </w:pPr>
            <w:r>
              <w:rPr>
                <w:rFonts w:hint="eastAsia" w:cs="宋体"/>
                <w:b/>
                <w:bCs/>
                <w:sz w:val="21"/>
                <w:szCs w:val="21"/>
              </w:rPr>
              <w:t>具体要求</w:t>
            </w:r>
          </w:p>
        </w:tc>
      </w:tr>
      <w:tr w14:paraId="7FE3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98" w:type="pct"/>
            <w:tcMar>
              <w:top w:w="30" w:type="dxa"/>
              <w:left w:w="30" w:type="dxa"/>
              <w:bottom w:w="30" w:type="dxa"/>
              <w:right w:w="30" w:type="dxa"/>
            </w:tcMar>
            <w:vAlign w:val="center"/>
          </w:tcPr>
          <w:p w14:paraId="6EEDE95A">
            <w:pPr>
              <w:widowControl/>
              <w:wordWrap w:val="0"/>
              <w:spacing w:line="330" w:lineRule="atLeast"/>
              <w:ind w:firstLine="0" w:firstLineChars="0"/>
              <w:jc w:val="center"/>
              <w:textAlignment w:val="center"/>
              <w:rPr>
                <w:rFonts w:hint="eastAsia" w:cs="宋体"/>
                <w:sz w:val="21"/>
                <w:szCs w:val="21"/>
              </w:rPr>
            </w:pPr>
            <w:r>
              <w:rPr>
                <w:rFonts w:hint="eastAsia" w:cs="宋体"/>
                <w:sz w:val="21"/>
                <w:szCs w:val="21"/>
              </w:rPr>
              <w:t>1</w:t>
            </w:r>
          </w:p>
        </w:tc>
        <w:tc>
          <w:tcPr>
            <w:tcW w:w="683" w:type="pct"/>
            <w:tcMar>
              <w:top w:w="30" w:type="dxa"/>
              <w:left w:w="30" w:type="dxa"/>
              <w:bottom w:w="30" w:type="dxa"/>
              <w:right w:w="30" w:type="dxa"/>
            </w:tcMar>
            <w:vAlign w:val="center"/>
          </w:tcPr>
          <w:p w14:paraId="381E183C">
            <w:pPr>
              <w:widowControl/>
              <w:ind w:firstLine="0" w:firstLineChars="0"/>
              <w:jc w:val="center"/>
              <w:textAlignment w:val="center"/>
              <w:rPr>
                <w:rFonts w:hint="eastAsia" w:cs="宋体"/>
                <w:sz w:val="21"/>
                <w:szCs w:val="21"/>
              </w:rPr>
            </w:pPr>
            <w:r>
              <w:rPr>
                <w:rFonts w:hint="eastAsia" w:cs="宋体"/>
                <w:color w:val="000000"/>
                <w:kern w:val="0"/>
                <w:sz w:val="21"/>
                <w:szCs w:val="21"/>
                <w:lang w:bidi="ar"/>
              </w:rPr>
              <w:t>中国知网系列数据库</w:t>
            </w:r>
          </w:p>
        </w:tc>
        <w:tc>
          <w:tcPr>
            <w:tcW w:w="406" w:type="pct"/>
            <w:tcMar>
              <w:top w:w="30" w:type="dxa"/>
              <w:left w:w="30" w:type="dxa"/>
              <w:bottom w:w="30" w:type="dxa"/>
              <w:right w:w="30" w:type="dxa"/>
            </w:tcMar>
            <w:vAlign w:val="center"/>
          </w:tcPr>
          <w:p w14:paraId="7594770E">
            <w:pPr>
              <w:pStyle w:val="20"/>
              <w:spacing w:line="360" w:lineRule="auto"/>
              <w:jc w:val="center"/>
              <w:rPr>
                <w:color w:val="auto"/>
                <w:sz w:val="21"/>
                <w:szCs w:val="21"/>
              </w:rPr>
            </w:pPr>
            <w:r>
              <w:rPr>
                <w:rFonts w:cs="宋体"/>
                <w:color w:val="auto"/>
                <w:sz w:val="21"/>
                <w:szCs w:val="21"/>
              </w:rPr>
              <w:t>1</w:t>
            </w:r>
          </w:p>
        </w:tc>
        <w:tc>
          <w:tcPr>
            <w:tcW w:w="415" w:type="pct"/>
            <w:tcMar>
              <w:top w:w="30" w:type="dxa"/>
              <w:left w:w="30" w:type="dxa"/>
              <w:bottom w:w="30" w:type="dxa"/>
              <w:right w:w="30" w:type="dxa"/>
            </w:tcMar>
            <w:vAlign w:val="center"/>
          </w:tcPr>
          <w:p w14:paraId="5BA85C4E">
            <w:pPr>
              <w:pStyle w:val="20"/>
              <w:spacing w:line="360" w:lineRule="auto"/>
              <w:jc w:val="center"/>
              <w:rPr>
                <w:color w:val="auto"/>
                <w:sz w:val="21"/>
                <w:szCs w:val="21"/>
              </w:rPr>
            </w:pPr>
            <w:r>
              <w:rPr>
                <w:rFonts w:cs="宋体"/>
                <w:color w:val="auto"/>
                <w:sz w:val="21"/>
                <w:szCs w:val="21"/>
              </w:rPr>
              <w:t>套</w:t>
            </w:r>
          </w:p>
        </w:tc>
        <w:tc>
          <w:tcPr>
            <w:tcW w:w="3098" w:type="pct"/>
            <w:tcMar>
              <w:top w:w="30" w:type="dxa"/>
              <w:left w:w="30" w:type="dxa"/>
              <w:bottom w:w="30" w:type="dxa"/>
              <w:right w:w="30" w:type="dxa"/>
            </w:tcMar>
            <w:vAlign w:val="center"/>
          </w:tcPr>
          <w:p w14:paraId="64E9FEDD">
            <w:pPr>
              <w:widowControl/>
              <w:ind w:firstLine="0" w:firstLineChars="0"/>
              <w:jc w:val="left"/>
              <w:textAlignment w:val="center"/>
              <w:rPr>
                <w:rFonts w:hint="eastAsia" w:cs="宋体"/>
                <w:sz w:val="21"/>
                <w:szCs w:val="21"/>
              </w:rPr>
            </w:pPr>
            <w:r>
              <w:rPr>
                <w:rFonts w:hint="eastAsia" w:cs="宋体"/>
                <w:color w:val="000000"/>
                <w:kern w:val="0"/>
                <w:sz w:val="21"/>
                <w:szCs w:val="21"/>
                <w:lang w:bidi="ar"/>
              </w:rPr>
              <w:t>1.开通《中国学术期刊（网络版）数据库》《中国博士学位论文全文数据库》《中国优秀硕士学位论文全文数据库》以及《全球学术快报(手机版)》，包含基础科学、工程科技Ⅰ辑、工程科技Ⅱ辑、农业科技辑、哲学与人文科学、社会科学Ⅰ辑、社会科学Ⅱ辑、信息科技、经济与管理科学九个学科的全部资源，保留100个漫游账号。</w:t>
            </w:r>
            <w:r>
              <w:rPr>
                <w:rFonts w:hint="eastAsia" w:cs="宋体"/>
                <w:color w:val="000000"/>
                <w:kern w:val="0"/>
                <w:sz w:val="21"/>
                <w:szCs w:val="21"/>
                <w:lang w:bidi="ar"/>
              </w:rPr>
              <w:br w:type="textWrapping"/>
            </w:r>
            <w:r>
              <w:rPr>
                <w:rFonts w:hint="eastAsia" w:cs="宋体"/>
                <w:color w:val="000000"/>
                <w:kern w:val="0"/>
                <w:sz w:val="21"/>
                <w:szCs w:val="21"/>
                <w:lang w:bidi="ar"/>
              </w:rPr>
              <w:t>2.校园网IP范围提供全文浏览与全文下载服务。</w:t>
            </w:r>
          </w:p>
        </w:tc>
      </w:tr>
      <w:tr w14:paraId="2954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98" w:type="pct"/>
            <w:tcMar>
              <w:top w:w="30" w:type="dxa"/>
              <w:left w:w="30" w:type="dxa"/>
              <w:bottom w:w="30" w:type="dxa"/>
              <w:right w:w="30" w:type="dxa"/>
            </w:tcMar>
            <w:vAlign w:val="center"/>
          </w:tcPr>
          <w:p w14:paraId="50C10A86">
            <w:pPr>
              <w:widowControl/>
              <w:wordWrap w:val="0"/>
              <w:spacing w:line="330" w:lineRule="atLeast"/>
              <w:ind w:firstLine="0" w:firstLineChars="0"/>
              <w:jc w:val="center"/>
              <w:textAlignment w:val="center"/>
              <w:rPr>
                <w:rFonts w:hint="eastAsia" w:cs="宋体"/>
                <w:sz w:val="21"/>
                <w:szCs w:val="21"/>
              </w:rPr>
            </w:pPr>
            <w:r>
              <w:rPr>
                <w:rFonts w:hint="eastAsia" w:cs="宋体"/>
                <w:sz w:val="21"/>
                <w:szCs w:val="21"/>
              </w:rPr>
              <w:t>2</w:t>
            </w:r>
          </w:p>
        </w:tc>
        <w:tc>
          <w:tcPr>
            <w:tcW w:w="683" w:type="pct"/>
            <w:tcMar>
              <w:top w:w="30" w:type="dxa"/>
              <w:left w:w="30" w:type="dxa"/>
              <w:bottom w:w="30" w:type="dxa"/>
              <w:right w:w="30" w:type="dxa"/>
            </w:tcMar>
            <w:vAlign w:val="center"/>
          </w:tcPr>
          <w:p w14:paraId="18BD8A14">
            <w:pPr>
              <w:widowControl/>
              <w:ind w:firstLine="0" w:firstLineChars="0"/>
              <w:jc w:val="center"/>
              <w:textAlignment w:val="center"/>
              <w:rPr>
                <w:rFonts w:hint="eastAsia" w:cs="宋体"/>
                <w:sz w:val="21"/>
                <w:szCs w:val="21"/>
              </w:rPr>
            </w:pPr>
            <w:r>
              <w:rPr>
                <w:rFonts w:hint="eastAsia" w:cs="宋体"/>
                <w:color w:val="000000"/>
                <w:kern w:val="0"/>
                <w:sz w:val="21"/>
                <w:szCs w:val="21"/>
                <w:lang w:bidi="ar"/>
              </w:rPr>
              <w:t>万方数据知识服务云平台V2.0</w:t>
            </w:r>
          </w:p>
        </w:tc>
        <w:tc>
          <w:tcPr>
            <w:tcW w:w="406" w:type="pct"/>
            <w:tcMar>
              <w:top w:w="30" w:type="dxa"/>
              <w:left w:w="30" w:type="dxa"/>
              <w:bottom w:w="30" w:type="dxa"/>
              <w:right w:w="30" w:type="dxa"/>
            </w:tcMar>
            <w:vAlign w:val="center"/>
          </w:tcPr>
          <w:p w14:paraId="3A66DB1C">
            <w:pPr>
              <w:pStyle w:val="20"/>
              <w:spacing w:line="360" w:lineRule="auto"/>
              <w:jc w:val="center"/>
              <w:rPr>
                <w:color w:val="auto"/>
                <w:sz w:val="21"/>
                <w:szCs w:val="21"/>
              </w:rPr>
            </w:pPr>
            <w:r>
              <w:rPr>
                <w:rFonts w:cs="宋体"/>
                <w:color w:val="auto"/>
                <w:sz w:val="21"/>
                <w:szCs w:val="21"/>
              </w:rPr>
              <w:t>1</w:t>
            </w:r>
          </w:p>
        </w:tc>
        <w:tc>
          <w:tcPr>
            <w:tcW w:w="415" w:type="pct"/>
            <w:tcMar>
              <w:top w:w="30" w:type="dxa"/>
              <w:left w:w="30" w:type="dxa"/>
              <w:bottom w:w="30" w:type="dxa"/>
              <w:right w:w="30" w:type="dxa"/>
            </w:tcMar>
            <w:vAlign w:val="center"/>
          </w:tcPr>
          <w:p w14:paraId="16F0A3B5">
            <w:pPr>
              <w:pStyle w:val="20"/>
              <w:spacing w:line="360" w:lineRule="auto"/>
              <w:jc w:val="center"/>
              <w:rPr>
                <w:color w:val="auto"/>
                <w:sz w:val="21"/>
                <w:szCs w:val="21"/>
              </w:rPr>
            </w:pPr>
            <w:r>
              <w:rPr>
                <w:rFonts w:cs="宋体"/>
                <w:color w:val="auto"/>
                <w:sz w:val="21"/>
                <w:szCs w:val="21"/>
              </w:rPr>
              <w:t>套</w:t>
            </w:r>
          </w:p>
        </w:tc>
        <w:tc>
          <w:tcPr>
            <w:tcW w:w="3098" w:type="pct"/>
            <w:tcMar>
              <w:top w:w="30" w:type="dxa"/>
              <w:left w:w="30" w:type="dxa"/>
              <w:bottom w:w="30" w:type="dxa"/>
              <w:right w:w="30" w:type="dxa"/>
            </w:tcMar>
            <w:vAlign w:val="center"/>
          </w:tcPr>
          <w:p w14:paraId="28C504C3">
            <w:pPr>
              <w:widowControl/>
              <w:ind w:firstLine="0" w:firstLineChars="0"/>
              <w:jc w:val="left"/>
              <w:textAlignment w:val="center"/>
              <w:rPr>
                <w:rFonts w:hint="eastAsia" w:cs="宋体"/>
                <w:sz w:val="21"/>
                <w:szCs w:val="21"/>
              </w:rPr>
            </w:pPr>
            <w:r>
              <w:rPr>
                <w:rFonts w:hint="eastAsia" w:cs="宋体"/>
                <w:color w:val="000000"/>
                <w:kern w:val="0"/>
                <w:sz w:val="21"/>
                <w:szCs w:val="21"/>
                <w:lang w:bidi="ar"/>
              </w:rPr>
              <w:t>1.产品内容包括：中国学术期刊数据库、中国学位论文数据库、中国学术会议数据库、法律法规数据库、中外专利数据库、中外科技报告数据库和中外标准数据库。</w:t>
            </w:r>
            <w:r>
              <w:rPr>
                <w:rFonts w:hint="eastAsia" w:cs="宋体"/>
                <w:color w:val="000000"/>
                <w:kern w:val="0"/>
                <w:sz w:val="21"/>
                <w:szCs w:val="21"/>
                <w:lang w:bidi="ar"/>
              </w:rPr>
              <w:br w:type="textWrapping"/>
            </w:r>
            <w:r>
              <w:rPr>
                <w:rFonts w:hint="eastAsia" w:cs="宋体"/>
                <w:color w:val="000000"/>
                <w:kern w:val="0"/>
                <w:sz w:val="21"/>
                <w:szCs w:val="21"/>
                <w:lang w:bidi="ar"/>
              </w:rPr>
              <w:t>2.在校园网内IP登录，提供全文浏览与全文下载服务。</w:t>
            </w:r>
          </w:p>
        </w:tc>
      </w:tr>
      <w:tr w14:paraId="2949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98" w:type="pct"/>
            <w:tcMar>
              <w:top w:w="30" w:type="dxa"/>
              <w:left w:w="30" w:type="dxa"/>
              <w:bottom w:w="30" w:type="dxa"/>
              <w:right w:w="30" w:type="dxa"/>
            </w:tcMar>
            <w:vAlign w:val="center"/>
          </w:tcPr>
          <w:p w14:paraId="2807F22E">
            <w:pPr>
              <w:widowControl/>
              <w:wordWrap w:val="0"/>
              <w:spacing w:line="330" w:lineRule="atLeast"/>
              <w:ind w:firstLine="0" w:firstLineChars="0"/>
              <w:jc w:val="center"/>
              <w:textAlignment w:val="center"/>
              <w:rPr>
                <w:rFonts w:hint="eastAsia" w:cs="宋体"/>
                <w:sz w:val="21"/>
                <w:szCs w:val="21"/>
              </w:rPr>
            </w:pPr>
            <w:r>
              <w:rPr>
                <w:rFonts w:hint="eastAsia" w:cs="宋体"/>
                <w:sz w:val="21"/>
                <w:szCs w:val="21"/>
              </w:rPr>
              <w:t>3</w:t>
            </w:r>
          </w:p>
        </w:tc>
        <w:tc>
          <w:tcPr>
            <w:tcW w:w="683" w:type="pct"/>
            <w:tcMar>
              <w:top w:w="30" w:type="dxa"/>
              <w:left w:w="30" w:type="dxa"/>
              <w:bottom w:w="30" w:type="dxa"/>
              <w:right w:w="30" w:type="dxa"/>
            </w:tcMar>
            <w:vAlign w:val="center"/>
          </w:tcPr>
          <w:p w14:paraId="53E2A7F3">
            <w:pPr>
              <w:widowControl/>
              <w:ind w:firstLine="0" w:firstLineChars="0"/>
              <w:textAlignment w:val="center"/>
              <w:rPr>
                <w:rFonts w:hint="eastAsia" w:cs="宋体"/>
                <w:sz w:val="21"/>
                <w:szCs w:val="21"/>
              </w:rPr>
            </w:pPr>
            <w:r>
              <w:rPr>
                <w:rFonts w:hint="eastAsia" w:cs="宋体"/>
                <w:color w:val="000000"/>
                <w:kern w:val="0"/>
                <w:sz w:val="21"/>
                <w:szCs w:val="21"/>
                <w:lang w:bidi="ar"/>
              </w:rPr>
              <w:t>国外文献整合平台</w:t>
            </w:r>
          </w:p>
        </w:tc>
        <w:tc>
          <w:tcPr>
            <w:tcW w:w="406" w:type="pct"/>
            <w:tcMar>
              <w:top w:w="30" w:type="dxa"/>
              <w:left w:w="30" w:type="dxa"/>
              <w:bottom w:w="30" w:type="dxa"/>
              <w:right w:w="30" w:type="dxa"/>
            </w:tcMar>
            <w:vAlign w:val="center"/>
          </w:tcPr>
          <w:p w14:paraId="3951FBEE">
            <w:pPr>
              <w:pStyle w:val="20"/>
              <w:spacing w:line="360" w:lineRule="auto"/>
              <w:jc w:val="center"/>
              <w:rPr>
                <w:color w:val="auto"/>
                <w:sz w:val="21"/>
                <w:szCs w:val="21"/>
              </w:rPr>
            </w:pPr>
            <w:r>
              <w:rPr>
                <w:rFonts w:cs="宋体"/>
                <w:color w:val="auto"/>
                <w:sz w:val="21"/>
                <w:szCs w:val="21"/>
              </w:rPr>
              <w:t>1</w:t>
            </w:r>
          </w:p>
        </w:tc>
        <w:tc>
          <w:tcPr>
            <w:tcW w:w="415" w:type="pct"/>
            <w:tcMar>
              <w:top w:w="30" w:type="dxa"/>
              <w:left w:w="30" w:type="dxa"/>
              <w:bottom w:w="30" w:type="dxa"/>
              <w:right w:w="30" w:type="dxa"/>
            </w:tcMar>
            <w:vAlign w:val="center"/>
          </w:tcPr>
          <w:p w14:paraId="193AAD75">
            <w:pPr>
              <w:pStyle w:val="20"/>
              <w:spacing w:line="360" w:lineRule="auto"/>
              <w:jc w:val="center"/>
              <w:rPr>
                <w:color w:val="auto"/>
                <w:sz w:val="21"/>
                <w:szCs w:val="21"/>
              </w:rPr>
            </w:pPr>
            <w:r>
              <w:rPr>
                <w:rFonts w:cs="宋体"/>
                <w:color w:val="auto"/>
                <w:sz w:val="21"/>
                <w:szCs w:val="21"/>
              </w:rPr>
              <w:t>套</w:t>
            </w:r>
          </w:p>
        </w:tc>
        <w:tc>
          <w:tcPr>
            <w:tcW w:w="3098" w:type="pct"/>
            <w:tcMar>
              <w:top w:w="30" w:type="dxa"/>
              <w:left w:w="30" w:type="dxa"/>
              <w:bottom w:w="30" w:type="dxa"/>
              <w:right w:w="30" w:type="dxa"/>
            </w:tcMar>
            <w:vAlign w:val="center"/>
          </w:tcPr>
          <w:p w14:paraId="7B1D2CBB">
            <w:pPr>
              <w:widowControl/>
              <w:ind w:firstLine="0" w:firstLineChars="0"/>
              <w:jc w:val="left"/>
              <w:textAlignment w:val="center"/>
              <w:rPr>
                <w:rFonts w:hint="eastAsia" w:cs="宋体"/>
                <w:sz w:val="21"/>
                <w:szCs w:val="21"/>
              </w:rPr>
            </w:pPr>
            <w:r>
              <w:rPr>
                <w:rFonts w:hint="eastAsia" w:cs="宋体"/>
                <w:color w:val="000000"/>
                <w:kern w:val="0"/>
                <w:sz w:val="21"/>
                <w:szCs w:val="21"/>
                <w:lang w:bidi="ar"/>
              </w:rPr>
              <w:t>1.国外文献整合平台包含来自国外各大出版商的开放数据文献，涵盖全学科（包括医学、化学、物理、农业、教育、应用科学、经济、天文学、工业技术、交通运输、环境、生物等）。</w:t>
            </w:r>
            <w:r>
              <w:rPr>
                <w:rFonts w:hint="eastAsia" w:cs="宋体"/>
                <w:color w:val="000000"/>
                <w:kern w:val="0"/>
                <w:sz w:val="21"/>
                <w:szCs w:val="21"/>
                <w:lang w:bidi="ar"/>
              </w:rPr>
              <w:br w:type="textWrapping"/>
            </w:r>
            <w:r>
              <w:rPr>
                <w:rFonts w:hint="eastAsia" w:cs="宋体"/>
                <w:color w:val="000000"/>
                <w:kern w:val="0"/>
                <w:sz w:val="21"/>
                <w:szCs w:val="21"/>
                <w:lang w:bidi="ar"/>
              </w:rPr>
              <w:t>2.平台上所有文献均可通过访问其所在第三方网站或人工客服下载全文数据，且支持手机二维码下载阅读。</w:t>
            </w:r>
            <w:r>
              <w:rPr>
                <w:rFonts w:hint="eastAsia" w:cs="宋体"/>
                <w:color w:val="000000"/>
                <w:kern w:val="0"/>
                <w:sz w:val="21"/>
                <w:szCs w:val="21"/>
                <w:lang w:bidi="ar"/>
              </w:rPr>
              <w:br w:type="textWrapping"/>
            </w:r>
            <w:r>
              <w:rPr>
                <w:rFonts w:hint="eastAsia" w:cs="宋体"/>
                <w:color w:val="000000"/>
                <w:kern w:val="0"/>
                <w:sz w:val="21"/>
                <w:szCs w:val="21"/>
                <w:lang w:bidi="ar"/>
              </w:rPr>
              <w:t>3.校园网内IP登录，实现全文浏览与全文下载。</w:t>
            </w:r>
          </w:p>
        </w:tc>
      </w:tr>
      <w:tr w14:paraId="581B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98" w:type="pct"/>
            <w:tcMar>
              <w:top w:w="30" w:type="dxa"/>
              <w:left w:w="30" w:type="dxa"/>
              <w:bottom w:w="30" w:type="dxa"/>
              <w:right w:w="30" w:type="dxa"/>
            </w:tcMar>
            <w:vAlign w:val="center"/>
          </w:tcPr>
          <w:p w14:paraId="139D745E">
            <w:pPr>
              <w:widowControl/>
              <w:wordWrap w:val="0"/>
              <w:spacing w:line="330" w:lineRule="atLeast"/>
              <w:ind w:firstLine="0" w:firstLineChars="0"/>
              <w:jc w:val="center"/>
              <w:textAlignment w:val="center"/>
              <w:rPr>
                <w:rFonts w:hint="eastAsia" w:cs="宋体"/>
                <w:sz w:val="21"/>
                <w:szCs w:val="21"/>
              </w:rPr>
            </w:pPr>
            <w:r>
              <w:rPr>
                <w:rFonts w:hint="eastAsia" w:cs="宋体"/>
                <w:sz w:val="21"/>
                <w:szCs w:val="21"/>
              </w:rPr>
              <w:t>4</w:t>
            </w:r>
          </w:p>
        </w:tc>
        <w:tc>
          <w:tcPr>
            <w:tcW w:w="683" w:type="pct"/>
            <w:tcMar>
              <w:top w:w="30" w:type="dxa"/>
              <w:left w:w="30" w:type="dxa"/>
              <w:bottom w:w="30" w:type="dxa"/>
              <w:right w:w="30" w:type="dxa"/>
            </w:tcMar>
            <w:vAlign w:val="center"/>
          </w:tcPr>
          <w:p w14:paraId="1A85ECA7">
            <w:pPr>
              <w:widowControl/>
              <w:ind w:firstLine="0" w:firstLineChars="0"/>
              <w:textAlignment w:val="center"/>
              <w:rPr>
                <w:rFonts w:hint="eastAsia" w:cs="宋体"/>
                <w:sz w:val="21"/>
                <w:szCs w:val="21"/>
              </w:rPr>
            </w:pPr>
            <w:r>
              <w:rPr>
                <w:rFonts w:hint="eastAsia" w:cs="宋体"/>
                <w:color w:val="000000"/>
                <w:kern w:val="0"/>
                <w:sz w:val="21"/>
                <w:szCs w:val="21"/>
                <w:lang w:bidi="ar"/>
              </w:rPr>
              <w:t>电子图书</w:t>
            </w:r>
          </w:p>
        </w:tc>
        <w:tc>
          <w:tcPr>
            <w:tcW w:w="406" w:type="pct"/>
            <w:tcMar>
              <w:top w:w="30" w:type="dxa"/>
              <w:left w:w="30" w:type="dxa"/>
              <w:bottom w:w="30" w:type="dxa"/>
              <w:right w:w="30" w:type="dxa"/>
            </w:tcMar>
            <w:vAlign w:val="center"/>
          </w:tcPr>
          <w:p w14:paraId="1ED4867B">
            <w:pPr>
              <w:pStyle w:val="20"/>
              <w:spacing w:line="360" w:lineRule="auto"/>
              <w:jc w:val="center"/>
              <w:rPr>
                <w:color w:val="auto"/>
                <w:sz w:val="21"/>
                <w:szCs w:val="21"/>
              </w:rPr>
            </w:pPr>
            <w:r>
              <w:rPr>
                <w:rFonts w:cs="宋体"/>
                <w:color w:val="auto"/>
                <w:sz w:val="21"/>
                <w:szCs w:val="21"/>
              </w:rPr>
              <w:t>1</w:t>
            </w:r>
          </w:p>
        </w:tc>
        <w:tc>
          <w:tcPr>
            <w:tcW w:w="415" w:type="pct"/>
            <w:tcMar>
              <w:top w:w="30" w:type="dxa"/>
              <w:left w:w="30" w:type="dxa"/>
              <w:bottom w:w="30" w:type="dxa"/>
              <w:right w:w="30" w:type="dxa"/>
            </w:tcMar>
            <w:vAlign w:val="center"/>
          </w:tcPr>
          <w:p w14:paraId="5A37DEEB">
            <w:pPr>
              <w:pStyle w:val="20"/>
              <w:spacing w:line="360" w:lineRule="auto"/>
              <w:jc w:val="center"/>
              <w:rPr>
                <w:color w:val="auto"/>
                <w:sz w:val="21"/>
                <w:szCs w:val="21"/>
              </w:rPr>
            </w:pPr>
            <w:r>
              <w:rPr>
                <w:rFonts w:cs="宋体"/>
                <w:color w:val="auto"/>
                <w:sz w:val="21"/>
                <w:szCs w:val="21"/>
              </w:rPr>
              <w:t>套</w:t>
            </w:r>
          </w:p>
        </w:tc>
        <w:tc>
          <w:tcPr>
            <w:tcW w:w="3098" w:type="pct"/>
            <w:tcMar>
              <w:top w:w="30" w:type="dxa"/>
              <w:left w:w="30" w:type="dxa"/>
              <w:bottom w:w="30" w:type="dxa"/>
              <w:right w:w="30" w:type="dxa"/>
            </w:tcMar>
            <w:vAlign w:val="center"/>
          </w:tcPr>
          <w:p w14:paraId="2C6FCD17">
            <w:pPr>
              <w:widowControl/>
              <w:ind w:firstLine="0" w:firstLineChars="0"/>
              <w:jc w:val="left"/>
              <w:textAlignment w:val="center"/>
              <w:rPr>
                <w:rFonts w:hint="eastAsia" w:cs="宋体"/>
                <w:sz w:val="21"/>
                <w:szCs w:val="21"/>
              </w:rPr>
            </w:pPr>
            <w:r>
              <w:rPr>
                <w:rFonts w:hint="eastAsia" w:cs="宋体"/>
                <w:color w:val="000000"/>
                <w:kern w:val="0"/>
                <w:sz w:val="21"/>
                <w:szCs w:val="21"/>
                <w:lang w:bidi="ar"/>
              </w:rPr>
              <w:t>1．覆盖经济学、农学、文学、工业、计算机、生物、党政、哲学、社会科学、政治、法律、艺术类多个学科电子图书，总量共计4.6万册。</w:t>
            </w:r>
            <w:r>
              <w:rPr>
                <w:rFonts w:hint="eastAsia" w:cs="宋体"/>
                <w:color w:val="000000"/>
                <w:kern w:val="0"/>
                <w:sz w:val="21"/>
                <w:szCs w:val="21"/>
                <w:lang w:bidi="ar"/>
              </w:rPr>
              <w:br w:type="textWrapping"/>
            </w:r>
            <w:r>
              <w:rPr>
                <w:rFonts w:hint="eastAsia" w:cs="宋体"/>
                <w:color w:val="000000"/>
                <w:kern w:val="0"/>
                <w:sz w:val="21"/>
                <w:szCs w:val="21"/>
                <w:lang w:bidi="ar"/>
              </w:rPr>
              <w:t>2．可以按照检索词、学科等多种途径导航。</w:t>
            </w:r>
            <w:r>
              <w:rPr>
                <w:rFonts w:hint="eastAsia" w:cs="宋体"/>
                <w:color w:val="000000"/>
                <w:kern w:val="0"/>
                <w:sz w:val="21"/>
                <w:szCs w:val="21"/>
                <w:lang w:bidi="ar"/>
              </w:rPr>
              <w:br w:type="textWrapping"/>
            </w:r>
            <w:r>
              <w:rPr>
                <w:rFonts w:hint="eastAsia" w:cs="宋体"/>
                <w:color w:val="000000"/>
                <w:kern w:val="0"/>
                <w:sz w:val="21"/>
                <w:szCs w:val="21"/>
                <w:lang w:bidi="ar"/>
              </w:rPr>
              <w:t>3．装载至本地服务器，并与原有电子书数据库实现无缝式检索和使用。</w:t>
            </w:r>
            <w:r>
              <w:rPr>
                <w:rFonts w:hint="eastAsia" w:cs="宋体"/>
                <w:color w:val="000000"/>
                <w:kern w:val="0"/>
                <w:sz w:val="21"/>
                <w:szCs w:val="21"/>
                <w:lang w:bidi="ar"/>
              </w:rPr>
              <w:br w:type="textWrapping"/>
            </w:r>
            <w:r>
              <w:rPr>
                <w:rFonts w:hint="eastAsia" w:cs="宋体"/>
                <w:color w:val="000000"/>
                <w:kern w:val="0"/>
                <w:sz w:val="21"/>
                <w:szCs w:val="21"/>
                <w:lang w:bidi="ar"/>
              </w:rPr>
              <w:t>4．在校园网内提供镜像电子图书的检索、浏览与全本下载服务。</w:t>
            </w:r>
          </w:p>
        </w:tc>
      </w:tr>
      <w:tr w14:paraId="578A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98" w:type="pct"/>
            <w:tcMar>
              <w:top w:w="30" w:type="dxa"/>
              <w:left w:w="30" w:type="dxa"/>
              <w:bottom w:w="30" w:type="dxa"/>
              <w:right w:w="30" w:type="dxa"/>
            </w:tcMar>
            <w:vAlign w:val="center"/>
          </w:tcPr>
          <w:p w14:paraId="3B690C59">
            <w:pPr>
              <w:widowControl/>
              <w:wordWrap w:val="0"/>
              <w:spacing w:line="330" w:lineRule="atLeast"/>
              <w:ind w:firstLine="0" w:firstLineChars="0"/>
              <w:jc w:val="center"/>
              <w:textAlignment w:val="center"/>
              <w:rPr>
                <w:rFonts w:hint="eastAsia" w:cs="宋体"/>
                <w:sz w:val="21"/>
                <w:szCs w:val="21"/>
              </w:rPr>
            </w:pPr>
            <w:r>
              <w:rPr>
                <w:rFonts w:hint="eastAsia" w:cs="宋体"/>
                <w:sz w:val="21"/>
                <w:szCs w:val="21"/>
              </w:rPr>
              <w:t>5</w:t>
            </w:r>
          </w:p>
        </w:tc>
        <w:tc>
          <w:tcPr>
            <w:tcW w:w="683" w:type="pct"/>
            <w:tcMar>
              <w:top w:w="30" w:type="dxa"/>
              <w:left w:w="30" w:type="dxa"/>
              <w:bottom w:w="30" w:type="dxa"/>
              <w:right w:w="30" w:type="dxa"/>
            </w:tcMar>
            <w:vAlign w:val="center"/>
          </w:tcPr>
          <w:p w14:paraId="480B7ADD">
            <w:pPr>
              <w:widowControl/>
              <w:ind w:firstLine="0" w:firstLineChars="0"/>
              <w:jc w:val="center"/>
              <w:textAlignment w:val="center"/>
              <w:rPr>
                <w:rFonts w:hint="eastAsia" w:cs="宋体"/>
                <w:sz w:val="21"/>
                <w:szCs w:val="21"/>
              </w:rPr>
            </w:pPr>
            <w:r>
              <w:rPr>
                <w:rFonts w:hint="eastAsia" w:cs="宋体"/>
                <w:color w:val="000000"/>
                <w:kern w:val="0"/>
                <w:sz w:val="21"/>
                <w:szCs w:val="21"/>
                <w:lang w:bidi="ar"/>
              </w:rPr>
              <w:t>新东方多媒体学习库</w:t>
            </w:r>
          </w:p>
        </w:tc>
        <w:tc>
          <w:tcPr>
            <w:tcW w:w="406" w:type="pct"/>
            <w:shd w:val="clear" w:color="auto" w:fill="auto"/>
            <w:tcMar>
              <w:top w:w="30" w:type="dxa"/>
              <w:left w:w="30" w:type="dxa"/>
              <w:bottom w:w="30" w:type="dxa"/>
              <w:right w:w="30" w:type="dxa"/>
            </w:tcMar>
            <w:vAlign w:val="center"/>
          </w:tcPr>
          <w:p w14:paraId="7B754387">
            <w:pPr>
              <w:pStyle w:val="20"/>
              <w:spacing w:line="360" w:lineRule="auto"/>
              <w:jc w:val="center"/>
              <w:rPr>
                <w:color w:val="auto"/>
                <w:sz w:val="21"/>
                <w:szCs w:val="21"/>
              </w:rPr>
            </w:pPr>
            <w:r>
              <w:rPr>
                <w:rFonts w:cs="宋体"/>
                <w:color w:val="auto"/>
                <w:sz w:val="21"/>
                <w:szCs w:val="21"/>
              </w:rPr>
              <w:t>1</w:t>
            </w:r>
          </w:p>
        </w:tc>
        <w:tc>
          <w:tcPr>
            <w:tcW w:w="415" w:type="pct"/>
            <w:shd w:val="clear" w:color="auto" w:fill="auto"/>
            <w:tcMar>
              <w:top w:w="30" w:type="dxa"/>
              <w:left w:w="30" w:type="dxa"/>
              <w:bottom w:w="30" w:type="dxa"/>
              <w:right w:w="30" w:type="dxa"/>
            </w:tcMar>
            <w:vAlign w:val="center"/>
          </w:tcPr>
          <w:p w14:paraId="5CAC8AAD">
            <w:pPr>
              <w:pStyle w:val="20"/>
              <w:spacing w:line="360" w:lineRule="auto"/>
              <w:jc w:val="center"/>
              <w:rPr>
                <w:color w:val="auto"/>
                <w:sz w:val="21"/>
                <w:szCs w:val="21"/>
              </w:rPr>
            </w:pPr>
            <w:r>
              <w:rPr>
                <w:rFonts w:cs="宋体"/>
                <w:color w:val="auto"/>
                <w:sz w:val="21"/>
                <w:szCs w:val="21"/>
              </w:rPr>
              <w:t>套</w:t>
            </w:r>
          </w:p>
        </w:tc>
        <w:tc>
          <w:tcPr>
            <w:tcW w:w="3098" w:type="pct"/>
            <w:tcMar>
              <w:top w:w="30" w:type="dxa"/>
              <w:left w:w="30" w:type="dxa"/>
              <w:bottom w:w="30" w:type="dxa"/>
              <w:right w:w="30" w:type="dxa"/>
            </w:tcMar>
            <w:vAlign w:val="center"/>
          </w:tcPr>
          <w:p w14:paraId="6250F9C5">
            <w:pPr>
              <w:widowControl/>
              <w:ind w:firstLine="0" w:firstLineChars="0"/>
              <w:jc w:val="left"/>
              <w:textAlignment w:val="center"/>
              <w:rPr>
                <w:rFonts w:hint="eastAsia" w:cs="宋体"/>
                <w:sz w:val="21"/>
                <w:szCs w:val="21"/>
              </w:rPr>
            </w:pPr>
            <w:r>
              <w:rPr>
                <w:rFonts w:hint="eastAsia" w:cs="宋体"/>
                <w:color w:val="000000"/>
                <w:kern w:val="0"/>
                <w:sz w:val="21"/>
                <w:szCs w:val="21"/>
                <w:lang w:bidi="ar"/>
              </w:rPr>
              <w:t>1.集网络课堂、在线考试、多媒体互动为一体的综合学习平台。</w:t>
            </w:r>
            <w:r>
              <w:rPr>
                <w:rFonts w:hint="eastAsia" w:cs="宋体"/>
                <w:color w:val="000000"/>
                <w:kern w:val="0"/>
                <w:sz w:val="21"/>
                <w:szCs w:val="21"/>
                <w:lang w:bidi="ar"/>
              </w:rPr>
              <w:br w:type="textWrapping"/>
            </w:r>
            <w:r>
              <w:rPr>
                <w:rFonts w:hint="eastAsia" w:cs="宋体"/>
                <w:color w:val="000000"/>
                <w:kern w:val="0"/>
                <w:sz w:val="21"/>
                <w:szCs w:val="21"/>
                <w:lang w:bidi="ar"/>
              </w:rPr>
              <w:t>2.包含大学英语四六级、考研规划、考研英语、考研数学、考研政治等音视频在线课程，全部由新东方在线名师讲解，时长达2300小时以上。</w:t>
            </w:r>
            <w:r>
              <w:rPr>
                <w:rFonts w:hint="eastAsia" w:cs="宋体"/>
                <w:color w:val="000000"/>
                <w:kern w:val="0"/>
                <w:sz w:val="21"/>
                <w:szCs w:val="21"/>
                <w:lang w:bidi="ar"/>
              </w:rPr>
              <w:br w:type="textWrapping"/>
            </w:r>
            <w:r>
              <w:rPr>
                <w:rFonts w:hint="eastAsia" w:cs="宋体"/>
                <w:color w:val="000000"/>
                <w:kern w:val="0"/>
                <w:sz w:val="21"/>
                <w:szCs w:val="21"/>
                <w:lang w:bidi="ar"/>
              </w:rPr>
              <w:t>3.PC端及移动端均可使用。</w:t>
            </w:r>
          </w:p>
        </w:tc>
      </w:tr>
      <w:tr w14:paraId="329E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98" w:type="pct"/>
            <w:tcMar>
              <w:top w:w="30" w:type="dxa"/>
              <w:left w:w="30" w:type="dxa"/>
              <w:bottom w:w="30" w:type="dxa"/>
              <w:right w:w="30" w:type="dxa"/>
            </w:tcMar>
            <w:vAlign w:val="center"/>
          </w:tcPr>
          <w:p w14:paraId="052B7E23">
            <w:pPr>
              <w:widowControl/>
              <w:wordWrap w:val="0"/>
              <w:spacing w:line="330" w:lineRule="atLeast"/>
              <w:ind w:firstLine="0" w:firstLineChars="0"/>
              <w:jc w:val="center"/>
              <w:textAlignment w:val="center"/>
              <w:rPr>
                <w:rFonts w:hint="eastAsia" w:cs="宋体"/>
                <w:sz w:val="21"/>
                <w:szCs w:val="21"/>
              </w:rPr>
            </w:pPr>
            <w:r>
              <w:rPr>
                <w:rFonts w:hint="eastAsia" w:cs="宋体"/>
                <w:sz w:val="21"/>
                <w:szCs w:val="21"/>
              </w:rPr>
              <w:t>6</w:t>
            </w:r>
          </w:p>
        </w:tc>
        <w:tc>
          <w:tcPr>
            <w:tcW w:w="683" w:type="pct"/>
            <w:tcMar>
              <w:top w:w="30" w:type="dxa"/>
              <w:left w:w="30" w:type="dxa"/>
              <w:bottom w:w="30" w:type="dxa"/>
              <w:right w:w="30" w:type="dxa"/>
            </w:tcMar>
            <w:vAlign w:val="center"/>
          </w:tcPr>
          <w:p w14:paraId="7092B544">
            <w:pPr>
              <w:widowControl/>
              <w:ind w:firstLine="0" w:firstLineChars="0"/>
              <w:jc w:val="center"/>
              <w:textAlignment w:val="center"/>
              <w:rPr>
                <w:rFonts w:hint="eastAsia" w:cs="宋体"/>
                <w:sz w:val="21"/>
                <w:szCs w:val="21"/>
              </w:rPr>
            </w:pPr>
            <w:r>
              <w:rPr>
                <w:rFonts w:hint="eastAsia" w:cs="宋体"/>
                <w:color w:val="000000"/>
                <w:kern w:val="0"/>
                <w:sz w:val="21"/>
                <w:szCs w:val="21"/>
                <w:lang w:bidi="ar"/>
              </w:rPr>
              <w:t>百链云图书馆</w:t>
            </w:r>
          </w:p>
        </w:tc>
        <w:tc>
          <w:tcPr>
            <w:tcW w:w="406" w:type="pct"/>
            <w:tcMar>
              <w:top w:w="30" w:type="dxa"/>
              <w:left w:w="30" w:type="dxa"/>
              <w:bottom w:w="30" w:type="dxa"/>
              <w:right w:w="30" w:type="dxa"/>
            </w:tcMar>
            <w:vAlign w:val="center"/>
          </w:tcPr>
          <w:p w14:paraId="4740E684">
            <w:pPr>
              <w:pStyle w:val="20"/>
              <w:spacing w:line="360" w:lineRule="auto"/>
              <w:jc w:val="center"/>
              <w:rPr>
                <w:color w:val="auto"/>
                <w:sz w:val="21"/>
                <w:szCs w:val="21"/>
              </w:rPr>
            </w:pPr>
            <w:r>
              <w:rPr>
                <w:rFonts w:cs="宋体"/>
                <w:color w:val="auto"/>
                <w:sz w:val="21"/>
                <w:szCs w:val="21"/>
              </w:rPr>
              <w:t>1</w:t>
            </w:r>
          </w:p>
        </w:tc>
        <w:tc>
          <w:tcPr>
            <w:tcW w:w="415" w:type="pct"/>
            <w:tcMar>
              <w:top w:w="30" w:type="dxa"/>
              <w:left w:w="30" w:type="dxa"/>
              <w:bottom w:w="30" w:type="dxa"/>
              <w:right w:w="30" w:type="dxa"/>
            </w:tcMar>
            <w:vAlign w:val="center"/>
          </w:tcPr>
          <w:p w14:paraId="1FD836B0">
            <w:pPr>
              <w:pStyle w:val="20"/>
              <w:spacing w:line="360" w:lineRule="auto"/>
              <w:jc w:val="center"/>
              <w:rPr>
                <w:color w:val="auto"/>
                <w:sz w:val="21"/>
                <w:szCs w:val="21"/>
              </w:rPr>
            </w:pPr>
            <w:r>
              <w:rPr>
                <w:rFonts w:cs="宋体"/>
                <w:color w:val="auto"/>
                <w:sz w:val="21"/>
                <w:szCs w:val="21"/>
              </w:rPr>
              <w:t>套</w:t>
            </w:r>
          </w:p>
        </w:tc>
        <w:tc>
          <w:tcPr>
            <w:tcW w:w="3098" w:type="pct"/>
            <w:tcMar>
              <w:top w:w="30" w:type="dxa"/>
              <w:left w:w="30" w:type="dxa"/>
              <w:bottom w:w="30" w:type="dxa"/>
              <w:right w:w="30" w:type="dxa"/>
            </w:tcMar>
            <w:vAlign w:val="center"/>
          </w:tcPr>
          <w:p w14:paraId="44B6C485">
            <w:pPr>
              <w:widowControl/>
              <w:ind w:firstLine="0" w:firstLineChars="0"/>
              <w:jc w:val="left"/>
              <w:textAlignment w:val="center"/>
              <w:rPr>
                <w:rFonts w:hint="eastAsia" w:cs="宋体"/>
                <w:sz w:val="21"/>
                <w:szCs w:val="21"/>
              </w:rPr>
            </w:pPr>
            <w:r>
              <w:rPr>
                <w:rFonts w:hint="eastAsia" w:cs="宋体"/>
                <w:color w:val="000000"/>
                <w:kern w:val="0"/>
                <w:sz w:val="21"/>
                <w:szCs w:val="21"/>
                <w:lang w:bidi="ar"/>
              </w:rPr>
              <w:t>1.通过区域联盟建立的资源共享服务平台，实现多家图书馆馆藏纸质资源和电子资源的联合云服务，并与资源调度系统及传递系统集成。</w:t>
            </w:r>
            <w:r>
              <w:rPr>
                <w:rFonts w:hint="eastAsia" w:cs="宋体"/>
                <w:color w:val="000000"/>
                <w:kern w:val="0"/>
                <w:sz w:val="21"/>
                <w:szCs w:val="21"/>
                <w:lang w:bidi="ar"/>
              </w:rPr>
              <w:br w:type="textWrapping"/>
            </w:r>
            <w:r>
              <w:rPr>
                <w:rFonts w:hint="eastAsia" w:cs="宋体"/>
                <w:color w:val="000000"/>
                <w:kern w:val="0"/>
                <w:sz w:val="21"/>
                <w:szCs w:val="21"/>
                <w:lang w:bidi="ar"/>
              </w:rPr>
              <w:t>2..拥有2.6万种中文期刊、6.2万种外文期刊，权限内的电子资源全文可通过调度直接获取阅读全文，权限外的通过云服务文献传递系统进行文献传递。</w:t>
            </w:r>
            <w:r>
              <w:rPr>
                <w:rFonts w:hint="eastAsia" w:cs="宋体"/>
                <w:color w:val="000000"/>
                <w:kern w:val="0"/>
                <w:sz w:val="21"/>
                <w:szCs w:val="21"/>
                <w:lang w:bidi="ar"/>
              </w:rPr>
              <w:br w:type="textWrapping"/>
            </w:r>
            <w:r>
              <w:rPr>
                <w:rFonts w:hint="eastAsia" w:cs="宋体"/>
                <w:color w:val="000000"/>
                <w:kern w:val="0"/>
                <w:sz w:val="21"/>
                <w:szCs w:val="21"/>
                <w:lang w:bidi="ar"/>
              </w:rPr>
              <w:t>3.校园网内IP登录，实现全文下载或文献传递。</w:t>
            </w:r>
            <w:r>
              <w:rPr>
                <w:rFonts w:hint="eastAsia" w:cs="宋体"/>
                <w:color w:val="000000"/>
                <w:kern w:val="0"/>
                <w:sz w:val="21"/>
                <w:szCs w:val="21"/>
                <w:lang w:bidi="ar"/>
              </w:rPr>
              <w:br w:type="textWrapping"/>
            </w:r>
            <w:r>
              <w:rPr>
                <w:rFonts w:hint="eastAsia" w:cs="宋体"/>
                <w:color w:val="000000"/>
                <w:kern w:val="0"/>
                <w:sz w:val="21"/>
                <w:szCs w:val="21"/>
                <w:lang w:bidi="ar"/>
              </w:rPr>
              <w:t>4.赠送“学习通”的电子书阅读活动在线管理平台及图书馆“座位预约”功能入口，助推学风建设。</w:t>
            </w:r>
          </w:p>
        </w:tc>
      </w:tr>
      <w:tr w14:paraId="5496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98" w:type="pct"/>
            <w:tcMar>
              <w:top w:w="30" w:type="dxa"/>
              <w:left w:w="30" w:type="dxa"/>
              <w:bottom w:w="30" w:type="dxa"/>
              <w:right w:w="30" w:type="dxa"/>
            </w:tcMar>
            <w:vAlign w:val="center"/>
          </w:tcPr>
          <w:p w14:paraId="727A9537">
            <w:pPr>
              <w:widowControl/>
              <w:wordWrap w:val="0"/>
              <w:spacing w:line="330" w:lineRule="atLeast"/>
              <w:ind w:firstLine="0" w:firstLineChars="0"/>
              <w:jc w:val="center"/>
              <w:textAlignment w:val="center"/>
              <w:rPr>
                <w:rFonts w:hint="eastAsia" w:cs="宋体"/>
                <w:sz w:val="21"/>
                <w:szCs w:val="21"/>
              </w:rPr>
            </w:pPr>
            <w:r>
              <w:rPr>
                <w:rFonts w:hint="eastAsia" w:cs="宋体"/>
                <w:sz w:val="21"/>
                <w:szCs w:val="21"/>
              </w:rPr>
              <w:t>7</w:t>
            </w:r>
          </w:p>
        </w:tc>
        <w:tc>
          <w:tcPr>
            <w:tcW w:w="683" w:type="pct"/>
            <w:tcMar>
              <w:top w:w="30" w:type="dxa"/>
              <w:left w:w="30" w:type="dxa"/>
              <w:bottom w:w="30" w:type="dxa"/>
              <w:right w:w="30" w:type="dxa"/>
            </w:tcMar>
            <w:vAlign w:val="center"/>
          </w:tcPr>
          <w:p w14:paraId="63BB6660">
            <w:pPr>
              <w:widowControl/>
              <w:ind w:firstLine="0" w:firstLineChars="0"/>
              <w:textAlignment w:val="center"/>
              <w:rPr>
                <w:rFonts w:hint="eastAsia" w:cs="宋体"/>
                <w:sz w:val="21"/>
                <w:szCs w:val="21"/>
              </w:rPr>
            </w:pPr>
            <w:r>
              <w:rPr>
                <w:rFonts w:hint="eastAsia" w:cs="宋体"/>
                <w:color w:val="000000"/>
                <w:kern w:val="0"/>
                <w:sz w:val="21"/>
                <w:szCs w:val="21"/>
                <w:lang w:bidi="ar"/>
              </w:rPr>
              <w:t>维普考试服务平台和维普考研服务平台</w:t>
            </w:r>
          </w:p>
        </w:tc>
        <w:tc>
          <w:tcPr>
            <w:tcW w:w="406" w:type="pct"/>
            <w:tcMar>
              <w:top w:w="30" w:type="dxa"/>
              <w:left w:w="30" w:type="dxa"/>
              <w:bottom w:w="30" w:type="dxa"/>
              <w:right w:w="30" w:type="dxa"/>
            </w:tcMar>
            <w:vAlign w:val="center"/>
          </w:tcPr>
          <w:p w14:paraId="27535368">
            <w:pPr>
              <w:pStyle w:val="20"/>
              <w:spacing w:line="360" w:lineRule="auto"/>
              <w:jc w:val="center"/>
              <w:rPr>
                <w:color w:val="auto"/>
                <w:sz w:val="21"/>
                <w:szCs w:val="21"/>
              </w:rPr>
            </w:pPr>
            <w:r>
              <w:rPr>
                <w:rFonts w:cs="宋体"/>
                <w:color w:val="auto"/>
                <w:sz w:val="21"/>
                <w:szCs w:val="21"/>
              </w:rPr>
              <w:t>1</w:t>
            </w:r>
          </w:p>
        </w:tc>
        <w:tc>
          <w:tcPr>
            <w:tcW w:w="415" w:type="pct"/>
            <w:tcMar>
              <w:top w:w="30" w:type="dxa"/>
              <w:left w:w="30" w:type="dxa"/>
              <w:bottom w:w="30" w:type="dxa"/>
              <w:right w:w="30" w:type="dxa"/>
            </w:tcMar>
            <w:vAlign w:val="center"/>
          </w:tcPr>
          <w:p w14:paraId="42B39127">
            <w:pPr>
              <w:pStyle w:val="20"/>
              <w:spacing w:line="360" w:lineRule="auto"/>
              <w:jc w:val="center"/>
              <w:rPr>
                <w:color w:val="auto"/>
                <w:sz w:val="21"/>
                <w:szCs w:val="21"/>
              </w:rPr>
            </w:pPr>
            <w:r>
              <w:rPr>
                <w:rFonts w:cs="宋体"/>
                <w:color w:val="auto"/>
                <w:sz w:val="21"/>
                <w:szCs w:val="21"/>
              </w:rPr>
              <w:t>套</w:t>
            </w:r>
          </w:p>
        </w:tc>
        <w:tc>
          <w:tcPr>
            <w:tcW w:w="3098" w:type="pct"/>
            <w:tcMar>
              <w:top w:w="30" w:type="dxa"/>
              <w:left w:w="30" w:type="dxa"/>
              <w:bottom w:w="30" w:type="dxa"/>
              <w:right w:w="30" w:type="dxa"/>
            </w:tcMar>
            <w:vAlign w:val="center"/>
          </w:tcPr>
          <w:p w14:paraId="7DD44CDF">
            <w:pPr>
              <w:widowControl/>
              <w:ind w:firstLine="0" w:firstLineChars="0"/>
              <w:jc w:val="left"/>
              <w:textAlignment w:val="center"/>
              <w:rPr>
                <w:rFonts w:hint="eastAsia" w:cs="宋体"/>
                <w:sz w:val="21"/>
                <w:szCs w:val="21"/>
              </w:rPr>
            </w:pPr>
            <w:r>
              <w:rPr>
                <w:rFonts w:hint="eastAsia" w:cs="宋体"/>
                <w:color w:val="000000"/>
                <w:kern w:val="0"/>
                <w:sz w:val="21"/>
                <w:szCs w:val="21"/>
                <w:lang w:bidi="ar"/>
              </w:rPr>
              <w:t>1.维普考试服务平台：提供公务员、教师资格、金融会计等12类热门考试视频课程，时长5.1万小时视频；职业题库覆盖十大行业300余考试，含40万套试卷（真题5.5万套）；专业题库收录200余万道专业课试题，支持备考学习与练习。</w:t>
            </w:r>
            <w:r>
              <w:rPr>
                <w:rFonts w:hint="eastAsia" w:cs="宋体"/>
                <w:color w:val="000000"/>
                <w:kern w:val="0"/>
                <w:sz w:val="21"/>
                <w:szCs w:val="21"/>
                <w:lang w:bidi="ar"/>
              </w:rPr>
              <w:br w:type="textWrapping"/>
            </w:r>
            <w:r>
              <w:rPr>
                <w:rFonts w:hint="eastAsia" w:cs="宋体"/>
                <w:color w:val="000000"/>
                <w:kern w:val="0"/>
                <w:sz w:val="21"/>
                <w:szCs w:val="21"/>
                <w:lang w:bidi="ar"/>
              </w:rPr>
              <w:t>2.维普考研服务平台：整合公共课、联考科目及专业资源，含1900小时文都考研视频、2100份讲义、3000份笔记及4.7万套试卷（含名校真题），试题量220万道，支持在线模考与下载。同步提供研招院校、专业信息及考研资讯，满足全专业备考需求。</w:t>
            </w:r>
            <w:r>
              <w:rPr>
                <w:rFonts w:hint="eastAsia" w:cs="宋体"/>
                <w:color w:val="000000"/>
                <w:kern w:val="0"/>
                <w:sz w:val="21"/>
                <w:szCs w:val="21"/>
                <w:lang w:bidi="ar"/>
              </w:rPr>
              <w:br w:type="textWrapping"/>
            </w:r>
            <w:r>
              <w:rPr>
                <w:rFonts w:hint="eastAsia" w:cs="宋体"/>
                <w:color w:val="000000"/>
                <w:kern w:val="0"/>
                <w:sz w:val="21"/>
                <w:szCs w:val="21"/>
                <w:lang w:bidi="ar"/>
              </w:rPr>
              <w:t>3.免费开通维普AI智能助手“问问”试用一年，无缝对接图书管理系统，实现馆务咨询功能，并对接DeepSeek，具有知识问答、检索、文献保障（底层开放维普期刊15000余种等资源）、文献综述、研读、开题报告等功能。</w:t>
            </w:r>
          </w:p>
        </w:tc>
      </w:tr>
    </w:tbl>
    <w:p w14:paraId="19A585E8">
      <w:pPr>
        <w:ind w:firstLine="480"/>
        <w:rPr>
          <w:rFonts w:hint="eastAsia"/>
        </w:rPr>
      </w:pPr>
      <w:r>
        <w:rPr>
          <w:rFonts w:hint="eastAsia"/>
        </w:rPr>
        <w:br w:type="page"/>
      </w:r>
    </w:p>
    <w:p w14:paraId="7E0ED591">
      <w:pPr>
        <w:pStyle w:val="2"/>
        <w:spacing w:before="164" w:after="493"/>
        <w:rPr>
          <w:rFonts w:hint="eastAsia"/>
        </w:rPr>
      </w:pPr>
      <w:bookmarkStart w:id="56" w:name="_Toc27710"/>
      <w:r>
        <w:rPr>
          <w:rFonts w:hint="eastAsia"/>
        </w:rPr>
        <w:t>第五章</w:t>
      </w:r>
      <w:bookmarkEnd w:id="51"/>
      <w:bookmarkEnd w:id="52"/>
      <w:r>
        <w:rPr>
          <w:rFonts w:hint="eastAsia"/>
        </w:rPr>
        <w:t xml:space="preserve"> </w:t>
      </w:r>
      <w:bookmarkEnd w:id="53"/>
      <w:r>
        <w:rPr>
          <w:rFonts w:hint="eastAsia"/>
        </w:rPr>
        <w:t>政府采购合同（草案）</w:t>
      </w:r>
      <w:bookmarkEnd w:id="55"/>
      <w:bookmarkEnd w:id="56"/>
    </w:p>
    <w:p w14:paraId="1A241609">
      <w:pPr>
        <w:widowControl/>
        <w:wordWrap w:val="0"/>
        <w:snapToGrid w:val="0"/>
        <w:spacing w:line="240" w:lineRule="auto"/>
        <w:ind w:firstLine="0" w:firstLineChars="0"/>
        <w:jc w:val="center"/>
        <w:rPr>
          <w:rFonts w:hint="eastAsia" w:cs="宋体"/>
          <w:b/>
          <w:bCs/>
          <w:spacing w:val="20"/>
          <w:sz w:val="36"/>
          <w:szCs w:val="36"/>
        </w:rPr>
      </w:pPr>
      <w:bookmarkStart w:id="57" w:name="_Toc9750"/>
      <w:bookmarkStart w:id="58" w:name="_Toc309798690"/>
      <w:r>
        <w:rPr>
          <w:rFonts w:hint="eastAsia" w:cs="宋体"/>
          <w:b/>
          <w:bCs/>
          <w:spacing w:val="20"/>
          <w:sz w:val="36"/>
          <w:szCs w:val="36"/>
        </w:rPr>
        <w:t>采购合同</w:t>
      </w:r>
    </w:p>
    <w:p w14:paraId="756E2292">
      <w:pPr>
        <w:widowControl/>
        <w:wordWrap w:val="0"/>
        <w:snapToGrid w:val="0"/>
        <w:spacing w:line="240" w:lineRule="auto"/>
        <w:ind w:firstLine="0" w:firstLineChars="0"/>
        <w:jc w:val="center"/>
        <w:rPr>
          <w:rFonts w:hint="eastAsia" w:cs="宋体"/>
          <w:sz w:val="21"/>
        </w:rPr>
      </w:pPr>
    </w:p>
    <w:p w14:paraId="1D3129EF">
      <w:pPr>
        <w:spacing w:line="480" w:lineRule="exact"/>
        <w:ind w:firstLine="480"/>
        <w:jc w:val="left"/>
        <w:rPr>
          <w:rFonts w:hint="eastAsia"/>
          <w:b/>
        </w:rPr>
      </w:pPr>
      <w:r>
        <w:rPr>
          <w:rFonts w:hint="eastAsia"/>
        </w:rPr>
        <w:t xml:space="preserve">                                   </w:t>
      </w:r>
    </w:p>
    <w:p w14:paraId="02228913">
      <w:pPr>
        <w:keepNext/>
        <w:keepLines/>
        <w:widowControl/>
        <w:spacing w:before="164" w:beforeLines="50" w:after="32" w:afterLines="10"/>
        <w:ind w:firstLine="482"/>
        <w:jc w:val="left"/>
        <w:outlineLvl w:val="2"/>
        <w:rPr>
          <w:rFonts w:hint="eastAsia"/>
          <w:b/>
          <w:szCs w:val="32"/>
        </w:rPr>
      </w:pPr>
      <w:r>
        <w:rPr>
          <w:rFonts w:hint="eastAsia"/>
          <w:b/>
          <w:szCs w:val="32"/>
        </w:rPr>
        <w:t>甲    方：运城学院</w:t>
      </w:r>
    </w:p>
    <w:p w14:paraId="01F149D0">
      <w:pPr>
        <w:keepNext/>
        <w:keepLines/>
        <w:widowControl/>
        <w:spacing w:before="164" w:beforeLines="50" w:after="32" w:afterLines="10"/>
        <w:ind w:firstLine="482"/>
        <w:jc w:val="left"/>
        <w:outlineLvl w:val="2"/>
        <w:rPr>
          <w:rFonts w:hint="eastAsia"/>
          <w:b/>
          <w:szCs w:val="32"/>
        </w:rPr>
      </w:pPr>
      <w:r>
        <w:rPr>
          <w:rFonts w:hint="eastAsia"/>
          <w:b/>
          <w:szCs w:val="32"/>
        </w:rPr>
        <w:t>乙    方：</w:t>
      </w:r>
    </w:p>
    <w:p w14:paraId="20A974FA">
      <w:pPr>
        <w:ind w:firstLine="480"/>
        <w:rPr>
          <w:rFonts w:hint="eastAsia" w:cs="宋体"/>
        </w:rPr>
      </w:pPr>
      <w:bookmarkStart w:id="59" w:name="OLE_LINK3"/>
      <w:r>
        <w:rPr>
          <w:rFonts w:hint="eastAsia" w:cs="宋体"/>
        </w:rPr>
        <w:t>乙</w:t>
      </w:r>
      <w:bookmarkEnd w:id="59"/>
      <w:r>
        <w:rPr>
          <w:rFonts w:hint="eastAsia"/>
        </w:rPr>
        <w:t>方在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*****(采购代理机构)  </w:t>
      </w:r>
      <w:r>
        <w:rPr>
          <w:rFonts w:hint="eastAsia"/>
        </w:rPr>
        <w:t>组织的项目编号为</w:t>
      </w:r>
      <w:r>
        <w:rPr>
          <w:rFonts w:hint="eastAsia"/>
          <w:u w:val="single"/>
        </w:rPr>
        <w:t xml:space="preserve"> (第X包) </w:t>
      </w:r>
      <w:r>
        <w:rPr>
          <w:rFonts w:hint="eastAsia"/>
        </w:rPr>
        <w:t>的</w:t>
      </w:r>
      <w:r>
        <w:rPr>
          <w:u w:val="single"/>
        </w:rPr>
        <w:t xml:space="preserve"> </w:t>
      </w:r>
      <w:r>
        <w:rPr>
          <w:rFonts w:hint="eastAsia"/>
          <w:u w:val="single"/>
        </w:rPr>
        <w:t>运城学院2025年中外文数据库采购项目</w:t>
      </w:r>
      <w:r>
        <w:rPr>
          <w:u w:val="single"/>
        </w:rPr>
        <w:t xml:space="preserve"> </w:t>
      </w:r>
      <w:r>
        <w:rPr>
          <w:rFonts w:hint="eastAsia"/>
        </w:rPr>
        <w:t>项目，</w:t>
      </w:r>
      <w:r>
        <w:rPr>
          <w:rFonts w:hint="eastAsia" w:ascii="Times New Roman" w:hAnsi="Times New Roman"/>
        </w:rPr>
        <w:t>通过发布</w:t>
      </w:r>
      <w:r>
        <w:rPr>
          <w:rFonts w:hint="eastAsia" w:cs="宋体"/>
        </w:rPr>
        <w:t>公告</w:t>
      </w:r>
      <w:r>
        <w:rPr>
          <w:rFonts w:hint="eastAsia" w:ascii="Times New Roman" w:hAnsi="Times New Roman"/>
        </w:rPr>
        <w:t>邀请符合本项目资格条件的供应商报名参与</w:t>
      </w:r>
      <w:r>
        <w:rPr>
          <w:rFonts w:ascii="Times New Roman" w:hAnsi="Times New Roman"/>
          <w:u w:val="single"/>
        </w:rPr>
        <w:t xml:space="preserve"> </w:t>
      </w:r>
      <w:r>
        <w:rPr>
          <w:rFonts w:hint="eastAsia" w:ascii="Times New Roman" w:hAnsi="Times New Roman"/>
          <w:u w:val="single"/>
        </w:rPr>
        <w:t>单一来源采购</w:t>
      </w:r>
      <w:r>
        <w:rPr>
          <w:rFonts w:ascii="Times New Roman" w:hAnsi="Times New Roman"/>
          <w:u w:val="single"/>
        </w:rPr>
        <w:t xml:space="preserve"> </w:t>
      </w:r>
      <w:r>
        <w:rPr>
          <w:rFonts w:hint="eastAsia" w:ascii="Times New Roman" w:hAnsi="Times New Roman"/>
          <w:u w:val="single"/>
        </w:rPr>
        <w:t>(采购方式）</w:t>
      </w:r>
      <w:r>
        <w:rPr>
          <w:rFonts w:ascii="Times New Roman" w:hAnsi="Times New Roman"/>
          <w:u w:val="single"/>
        </w:rPr>
        <w:t xml:space="preserve"> </w:t>
      </w:r>
      <w:r>
        <w:rPr>
          <w:rFonts w:hint="eastAsia" w:ascii="Times New Roman" w:hAnsi="Times New Roman"/>
        </w:rPr>
        <w:t>采购活动中成交</w:t>
      </w:r>
      <w:r>
        <w:rPr>
          <w:rFonts w:hint="eastAsia"/>
        </w:rPr>
        <w:t>。</w:t>
      </w:r>
      <w:r>
        <w:rPr>
          <w:rFonts w:hint="eastAsia" w:cs="宋体"/>
        </w:rPr>
        <w:t>为了保护甲、乙双方的合法权益，根据《中华人民共和国政府采购法》及《中华人民共和国民法典》等相关法律、法规的规定，经双方协商一致，签订本合同。</w:t>
      </w:r>
    </w:p>
    <w:p w14:paraId="1FF95F14">
      <w:pPr>
        <w:keepNext/>
        <w:keepLines/>
        <w:widowControl/>
        <w:spacing w:before="164" w:beforeLines="50" w:after="32" w:afterLines="10"/>
        <w:ind w:firstLine="482"/>
        <w:jc w:val="left"/>
        <w:outlineLvl w:val="2"/>
        <w:rPr>
          <w:rFonts w:hint="eastAsia"/>
          <w:b/>
          <w:szCs w:val="32"/>
        </w:rPr>
      </w:pPr>
      <w:r>
        <w:rPr>
          <w:rFonts w:hint="eastAsia"/>
          <w:b/>
          <w:szCs w:val="32"/>
          <w:lang w:eastAsia="zh-Hans"/>
        </w:rPr>
        <w:t>一、</w:t>
      </w:r>
      <w:r>
        <w:rPr>
          <w:rFonts w:hint="eastAsia"/>
          <w:b/>
          <w:szCs w:val="32"/>
        </w:rPr>
        <w:t>合同标的</w:t>
      </w:r>
    </w:p>
    <w:p w14:paraId="3CC1404F">
      <w:pPr>
        <w:ind w:firstLine="480"/>
        <w:rPr>
          <w:rFonts w:hint="eastAsia"/>
          <w:lang w:val="zh-CN"/>
        </w:rPr>
      </w:pPr>
      <w:r>
        <w:rPr>
          <w:rFonts w:hint="eastAsia"/>
        </w:rPr>
        <w:t>乙方向甲方提供如下具体服务内容,包括</w:t>
      </w:r>
      <w:r>
        <w:rPr>
          <w:rFonts w:hint="eastAsia"/>
          <w:lang w:val="zh-CN"/>
        </w:rPr>
        <w:t>名称、服务起止时间、价格、技术参数、服务方式、附加服务等。</w:t>
      </w:r>
    </w:p>
    <w:tbl>
      <w:tblPr>
        <w:tblStyle w:val="16"/>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1055"/>
        <w:gridCol w:w="908"/>
        <w:gridCol w:w="2729"/>
        <w:gridCol w:w="1090"/>
      </w:tblGrid>
      <w:tr w14:paraId="347F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713" w:type="dxa"/>
            <w:tcBorders>
              <w:top w:val="single" w:color="auto" w:sz="4" w:space="0"/>
              <w:left w:val="single" w:color="auto" w:sz="4" w:space="0"/>
              <w:bottom w:val="single" w:color="auto" w:sz="4" w:space="0"/>
              <w:right w:val="single" w:color="auto" w:sz="4" w:space="0"/>
            </w:tcBorders>
            <w:vAlign w:val="center"/>
          </w:tcPr>
          <w:p w14:paraId="5CCCD975">
            <w:pPr>
              <w:widowControl/>
              <w:spacing w:line="240" w:lineRule="auto"/>
              <w:ind w:firstLine="0" w:firstLineChars="0"/>
              <w:jc w:val="center"/>
              <w:textAlignment w:val="bottom"/>
              <w:rPr>
                <w:rFonts w:hint="eastAsia" w:cs="宋体"/>
                <w:b/>
                <w:bCs/>
                <w:sz w:val="21"/>
                <w:szCs w:val="21"/>
                <w:lang w:val="zh-CN"/>
              </w:rPr>
            </w:pPr>
            <w:r>
              <w:rPr>
                <w:rFonts w:hint="eastAsia" w:cs="宋体"/>
                <w:b/>
                <w:bCs/>
                <w:sz w:val="21"/>
                <w:szCs w:val="21"/>
                <w:lang w:val="zh-CN"/>
              </w:rPr>
              <w:t>名称</w:t>
            </w:r>
          </w:p>
        </w:tc>
        <w:tc>
          <w:tcPr>
            <w:tcW w:w="1055" w:type="dxa"/>
            <w:tcBorders>
              <w:top w:val="single" w:color="auto" w:sz="4" w:space="0"/>
              <w:left w:val="single" w:color="auto" w:sz="4" w:space="0"/>
              <w:bottom w:val="single" w:color="auto" w:sz="4" w:space="0"/>
              <w:right w:val="single" w:color="auto" w:sz="4" w:space="0"/>
            </w:tcBorders>
            <w:vAlign w:val="center"/>
          </w:tcPr>
          <w:p w14:paraId="39BF57A3">
            <w:pPr>
              <w:widowControl/>
              <w:spacing w:line="240" w:lineRule="auto"/>
              <w:ind w:firstLine="0" w:firstLineChars="0"/>
              <w:jc w:val="center"/>
              <w:textAlignment w:val="bottom"/>
              <w:rPr>
                <w:rFonts w:hint="eastAsia" w:cs="宋体"/>
                <w:b/>
                <w:bCs/>
                <w:sz w:val="21"/>
                <w:szCs w:val="21"/>
                <w:lang w:val="zh-CN"/>
              </w:rPr>
            </w:pPr>
            <w:r>
              <w:rPr>
                <w:rFonts w:hint="eastAsia" w:cs="宋体"/>
                <w:b/>
                <w:bCs/>
                <w:sz w:val="21"/>
                <w:szCs w:val="21"/>
                <w:lang w:val="zh-CN"/>
              </w:rPr>
              <w:t>单位</w:t>
            </w:r>
          </w:p>
        </w:tc>
        <w:tc>
          <w:tcPr>
            <w:tcW w:w="908" w:type="dxa"/>
            <w:tcBorders>
              <w:top w:val="single" w:color="auto" w:sz="4" w:space="0"/>
              <w:left w:val="single" w:color="auto" w:sz="4" w:space="0"/>
              <w:bottom w:val="single" w:color="auto" w:sz="4" w:space="0"/>
              <w:right w:val="single" w:color="auto" w:sz="4" w:space="0"/>
            </w:tcBorders>
            <w:vAlign w:val="center"/>
          </w:tcPr>
          <w:p w14:paraId="7C91E4E6">
            <w:pPr>
              <w:widowControl/>
              <w:spacing w:line="240" w:lineRule="auto"/>
              <w:ind w:firstLine="0" w:firstLineChars="0"/>
              <w:jc w:val="center"/>
              <w:textAlignment w:val="bottom"/>
              <w:rPr>
                <w:rFonts w:hint="eastAsia" w:cs="宋体"/>
                <w:b/>
                <w:bCs/>
                <w:sz w:val="21"/>
                <w:szCs w:val="21"/>
                <w:lang w:val="zh-CN"/>
              </w:rPr>
            </w:pPr>
            <w:r>
              <w:rPr>
                <w:rFonts w:hint="eastAsia" w:cs="宋体"/>
                <w:b/>
                <w:bCs/>
                <w:sz w:val="21"/>
                <w:szCs w:val="21"/>
                <w:lang w:val="zh-CN"/>
              </w:rPr>
              <w:t>数量</w:t>
            </w:r>
          </w:p>
        </w:tc>
        <w:tc>
          <w:tcPr>
            <w:tcW w:w="2729" w:type="dxa"/>
            <w:tcBorders>
              <w:top w:val="single" w:color="auto" w:sz="4" w:space="0"/>
              <w:left w:val="single" w:color="auto" w:sz="4" w:space="0"/>
              <w:bottom w:val="single" w:color="auto" w:sz="4" w:space="0"/>
              <w:right w:val="single" w:color="auto" w:sz="4" w:space="0"/>
            </w:tcBorders>
            <w:vAlign w:val="center"/>
          </w:tcPr>
          <w:p w14:paraId="04073FD9">
            <w:pPr>
              <w:widowControl/>
              <w:spacing w:line="240" w:lineRule="auto"/>
              <w:ind w:firstLine="0" w:firstLineChars="0"/>
              <w:jc w:val="center"/>
              <w:textAlignment w:val="bottom"/>
              <w:rPr>
                <w:rFonts w:hint="eastAsia" w:cs="宋体"/>
                <w:b/>
                <w:bCs/>
                <w:sz w:val="21"/>
                <w:szCs w:val="21"/>
                <w:lang w:val="zh-CN"/>
              </w:rPr>
            </w:pPr>
            <w:bookmarkStart w:id="60" w:name="_Hlk197611605"/>
            <w:r>
              <w:rPr>
                <w:rFonts w:hint="eastAsia" w:cs="宋体"/>
                <w:b/>
                <w:bCs/>
                <w:sz w:val="21"/>
                <w:szCs w:val="21"/>
                <w:lang w:val="zh-CN"/>
              </w:rPr>
              <w:t>服务起止</w:t>
            </w:r>
            <w:bookmarkEnd w:id="60"/>
            <w:r>
              <w:rPr>
                <w:rFonts w:hint="eastAsia" w:cs="宋体"/>
                <w:b/>
                <w:bCs/>
                <w:sz w:val="21"/>
                <w:szCs w:val="21"/>
                <w:lang w:val="zh-CN"/>
              </w:rPr>
              <w:t>时间</w:t>
            </w:r>
          </w:p>
        </w:tc>
        <w:tc>
          <w:tcPr>
            <w:tcW w:w="1090" w:type="dxa"/>
            <w:tcBorders>
              <w:top w:val="single" w:color="auto" w:sz="4" w:space="0"/>
              <w:left w:val="single" w:color="auto" w:sz="4" w:space="0"/>
              <w:bottom w:val="single" w:color="auto" w:sz="4" w:space="0"/>
              <w:right w:val="single" w:color="auto" w:sz="4" w:space="0"/>
            </w:tcBorders>
            <w:vAlign w:val="center"/>
          </w:tcPr>
          <w:p w14:paraId="252917B7">
            <w:pPr>
              <w:widowControl/>
              <w:spacing w:line="240" w:lineRule="auto"/>
              <w:ind w:firstLine="0" w:firstLineChars="0"/>
              <w:jc w:val="center"/>
              <w:textAlignment w:val="bottom"/>
              <w:rPr>
                <w:rFonts w:hint="eastAsia" w:cs="宋体"/>
                <w:b/>
                <w:bCs/>
                <w:sz w:val="21"/>
                <w:szCs w:val="21"/>
                <w:lang w:val="zh-CN"/>
              </w:rPr>
            </w:pPr>
            <w:r>
              <w:rPr>
                <w:rFonts w:hint="eastAsia" w:cs="宋体"/>
                <w:b/>
                <w:bCs/>
                <w:sz w:val="21"/>
                <w:szCs w:val="21"/>
                <w:lang w:val="zh-CN"/>
              </w:rPr>
              <w:t>备注</w:t>
            </w:r>
          </w:p>
        </w:tc>
      </w:tr>
      <w:tr w14:paraId="514C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713" w:type="dxa"/>
            <w:tcBorders>
              <w:top w:val="single" w:color="auto" w:sz="4" w:space="0"/>
              <w:left w:val="single" w:color="auto" w:sz="4" w:space="0"/>
              <w:bottom w:val="single" w:color="auto" w:sz="4" w:space="0"/>
              <w:right w:val="single" w:color="auto" w:sz="4" w:space="0"/>
            </w:tcBorders>
            <w:vAlign w:val="center"/>
          </w:tcPr>
          <w:p w14:paraId="1A017627">
            <w:pPr>
              <w:spacing w:line="240" w:lineRule="auto"/>
              <w:ind w:firstLine="0" w:firstLineChars="0"/>
              <w:jc w:val="center"/>
              <w:textAlignment w:val="bottom"/>
              <w:rPr>
                <w:rFonts w:hint="eastAsia" w:cs="宋体"/>
                <w:kern w:val="0"/>
                <w:sz w:val="21"/>
                <w:szCs w:val="21"/>
              </w:rPr>
            </w:pPr>
          </w:p>
        </w:tc>
        <w:tc>
          <w:tcPr>
            <w:tcW w:w="1055" w:type="dxa"/>
            <w:tcBorders>
              <w:top w:val="single" w:color="auto" w:sz="4" w:space="0"/>
              <w:left w:val="single" w:color="auto" w:sz="4" w:space="0"/>
              <w:bottom w:val="single" w:color="auto" w:sz="4" w:space="0"/>
              <w:right w:val="single" w:color="auto" w:sz="4" w:space="0"/>
            </w:tcBorders>
            <w:vAlign w:val="center"/>
          </w:tcPr>
          <w:p w14:paraId="451E7269">
            <w:pPr>
              <w:widowControl/>
              <w:spacing w:line="240" w:lineRule="auto"/>
              <w:ind w:firstLine="0" w:firstLineChars="0"/>
              <w:jc w:val="center"/>
              <w:textAlignment w:val="bottom"/>
              <w:rPr>
                <w:rFonts w:hint="eastAsia" w:cs="宋体"/>
                <w:kern w:val="0"/>
                <w:sz w:val="21"/>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C18017C">
            <w:pPr>
              <w:widowControl/>
              <w:spacing w:line="240" w:lineRule="auto"/>
              <w:ind w:firstLine="0" w:firstLineChars="0"/>
              <w:jc w:val="center"/>
              <w:textAlignment w:val="bottom"/>
              <w:rPr>
                <w:rFonts w:hint="eastAsia" w:cs="宋体"/>
                <w:kern w:val="0"/>
                <w:sz w:val="21"/>
                <w:szCs w:val="21"/>
              </w:rPr>
            </w:pPr>
          </w:p>
        </w:tc>
        <w:tc>
          <w:tcPr>
            <w:tcW w:w="2729" w:type="dxa"/>
            <w:tcBorders>
              <w:top w:val="single" w:color="auto" w:sz="4" w:space="0"/>
              <w:left w:val="single" w:color="auto" w:sz="4" w:space="0"/>
              <w:bottom w:val="single" w:color="auto" w:sz="4" w:space="0"/>
              <w:right w:val="single" w:color="auto" w:sz="4" w:space="0"/>
            </w:tcBorders>
            <w:vAlign w:val="center"/>
          </w:tcPr>
          <w:p w14:paraId="7FFDB5A1">
            <w:pPr>
              <w:widowControl/>
              <w:spacing w:line="240" w:lineRule="auto"/>
              <w:ind w:firstLine="0" w:firstLineChars="0"/>
              <w:jc w:val="center"/>
              <w:textAlignment w:val="bottom"/>
              <w:rPr>
                <w:rFonts w:hint="eastAsia" w:cs="宋体"/>
                <w:kern w:val="0"/>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432DDB8C">
            <w:pPr>
              <w:widowControl/>
              <w:spacing w:line="240" w:lineRule="auto"/>
              <w:ind w:firstLine="0" w:firstLineChars="0"/>
              <w:jc w:val="center"/>
              <w:textAlignment w:val="bottom"/>
              <w:rPr>
                <w:rFonts w:hint="eastAsia" w:cs="宋体"/>
                <w:kern w:val="0"/>
                <w:sz w:val="21"/>
                <w:szCs w:val="21"/>
              </w:rPr>
            </w:pPr>
          </w:p>
        </w:tc>
      </w:tr>
      <w:tr w14:paraId="2A3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713" w:type="dxa"/>
            <w:tcBorders>
              <w:top w:val="single" w:color="auto" w:sz="4" w:space="0"/>
              <w:left w:val="single" w:color="auto" w:sz="4" w:space="0"/>
              <w:bottom w:val="single" w:color="auto" w:sz="4" w:space="0"/>
              <w:right w:val="single" w:color="auto" w:sz="4" w:space="0"/>
            </w:tcBorders>
            <w:vAlign w:val="center"/>
          </w:tcPr>
          <w:p w14:paraId="79FE62AE">
            <w:pPr>
              <w:spacing w:line="240" w:lineRule="auto"/>
              <w:ind w:firstLine="0" w:firstLineChars="0"/>
              <w:jc w:val="center"/>
              <w:textAlignment w:val="bottom"/>
              <w:rPr>
                <w:rFonts w:hint="eastAsia" w:cs="宋体"/>
                <w:kern w:val="0"/>
                <w:sz w:val="21"/>
                <w:szCs w:val="21"/>
              </w:rPr>
            </w:pPr>
          </w:p>
        </w:tc>
        <w:tc>
          <w:tcPr>
            <w:tcW w:w="1055" w:type="dxa"/>
            <w:tcBorders>
              <w:top w:val="single" w:color="auto" w:sz="4" w:space="0"/>
              <w:left w:val="single" w:color="auto" w:sz="4" w:space="0"/>
              <w:bottom w:val="single" w:color="auto" w:sz="4" w:space="0"/>
              <w:right w:val="single" w:color="auto" w:sz="4" w:space="0"/>
            </w:tcBorders>
            <w:vAlign w:val="center"/>
          </w:tcPr>
          <w:p w14:paraId="2F1CA553">
            <w:pPr>
              <w:spacing w:line="240" w:lineRule="auto"/>
              <w:jc w:val="center"/>
              <w:textAlignment w:val="bottom"/>
              <w:rPr>
                <w:rFonts w:hint="eastAsia" w:cs="宋体"/>
                <w:kern w:val="0"/>
                <w:sz w:val="21"/>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78FF1B38">
            <w:pPr>
              <w:widowControl/>
              <w:spacing w:line="240" w:lineRule="auto"/>
              <w:ind w:firstLine="0" w:firstLineChars="0"/>
              <w:jc w:val="center"/>
              <w:textAlignment w:val="bottom"/>
              <w:rPr>
                <w:rFonts w:hint="eastAsia" w:cs="宋体"/>
                <w:kern w:val="0"/>
                <w:sz w:val="21"/>
                <w:szCs w:val="21"/>
              </w:rPr>
            </w:pPr>
          </w:p>
        </w:tc>
        <w:tc>
          <w:tcPr>
            <w:tcW w:w="2729" w:type="dxa"/>
            <w:tcBorders>
              <w:top w:val="single" w:color="auto" w:sz="4" w:space="0"/>
              <w:left w:val="single" w:color="auto" w:sz="4" w:space="0"/>
              <w:bottom w:val="single" w:color="auto" w:sz="4" w:space="0"/>
              <w:right w:val="single" w:color="auto" w:sz="4" w:space="0"/>
            </w:tcBorders>
            <w:vAlign w:val="center"/>
          </w:tcPr>
          <w:p w14:paraId="6DC42AC7">
            <w:pPr>
              <w:spacing w:line="240" w:lineRule="auto"/>
              <w:jc w:val="center"/>
              <w:textAlignment w:val="bottom"/>
              <w:rPr>
                <w:rFonts w:hint="eastAsia" w:cs="宋体"/>
                <w:kern w:val="0"/>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19AA02D1">
            <w:pPr>
              <w:widowControl/>
              <w:spacing w:line="240" w:lineRule="auto"/>
              <w:ind w:firstLine="0" w:firstLineChars="0"/>
              <w:jc w:val="center"/>
              <w:textAlignment w:val="bottom"/>
              <w:rPr>
                <w:rFonts w:hint="eastAsia" w:cs="宋体"/>
                <w:kern w:val="0"/>
                <w:sz w:val="21"/>
                <w:szCs w:val="21"/>
              </w:rPr>
            </w:pPr>
          </w:p>
        </w:tc>
      </w:tr>
    </w:tbl>
    <w:p w14:paraId="2A5AA944">
      <w:pPr>
        <w:ind w:firstLine="480"/>
        <w:rPr>
          <w:rFonts w:hint="eastAsia"/>
        </w:rPr>
      </w:pPr>
      <w:r>
        <w:rPr>
          <w:rFonts w:hint="eastAsia"/>
        </w:rPr>
        <w:t>具体内容：</w:t>
      </w:r>
    </w:p>
    <w:p w14:paraId="731C541E">
      <w:pPr>
        <w:keepNext/>
        <w:keepLines/>
        <w:widowControl/>
        <w:spacing w:before="164" w:beforeLines="50" w:after="32" w:afterLines="10"/>
        <w:ind w:firstLine="482"/>
        <w:jc w:val="left"/>
        <w:outlineLvl w:val="2"/>
        <w:rPr>
          <w:rFonts w:hint="eastAsia"/>
          <w:b/>
          <w:szCs w:val="32"/>
        </w:rPr>
      </w:pPr>
      <w:r>
        <w:rPr>
          <w:rFonts w:hint="eastAsia"/>
          <w:b/>
          <w:szCs w:val="32"/>
          <w:lang w:eastAsia="zh-Hans"/>
        </w:rPr>
        <w:t>二、</w:t>
      </w:r>
      <w:r>
        <w:rPr>
          <w:rFonts w:hint="eastAsia"/>
          <w:b/>
          <w:szCs w:val="32"/>
        </w:rPr>
        <w:t>合同类型和金额</w:t>
      </w:r>
    </w:p>
    <w:p w14:paraId="20D3E881">
      <w:pPr>
        <w:spacing w:line="396" w:lineRule="auto"/>
        <w:ind w:firstLine="480"/>
        <w:rPr>
          <w:rFonts w:hint="eastAsia" w:cs="宋体"/>
        </w:rPr>
      </w:pPr>
      <w:r>
        <w:rPr>
          <w:rFonts w:hint="eastAsia" w:cs="宋体"/>
        </w:rPr>
        <w:t>1、合同类型：固定总价合同（此价格为合同执行不变价，不因国家政策变化而变化。此价格为含税价格。）</w:t>
      </w:r>
    </w:p>
    <w:p w14:paraId="7C8B5C06">
      <w:pPr>
        <w:spacing w:line="396" w:lineRule="auto"/>
        <w:ind w:firstLine="480"/>
        <w:rPr>
          <w:rFonts w:hint="eastAsia" w:cs="宋体"/>
        </w:rPr>
      </w:pPr>
      <w:r>
        <w:rPr>
          <w:rFonts w:hint="eastAsia" w:cs="宋体"/>
        </w:rPr>
        <w:t>2、合同总金额：</w:t>
      </w:r>
    </w:p>
    <w:p w14:paraId="0956571B">
      <w:pPr>
        <w:spacing w:line="396" w:lineRule="auto"/>
        <w:ind w:firstLine="480"/>
        <w:rPr>
          <w:rFonts w:hint="eastAsia" w:cs="宋体"/>
        </w:rPr>
      </w:pPr>
      <w:r>
        <w:rPr>
          <w:rFonts w:hint="eastAsia" w:cs="宋体"/>
        </w:rPr>
        <w:t>人民币（大写）：</w:t>
      </w:r>
      <w:r>
        <w:rPr>
          <w:rFonts w:hint="eastAsia" w:cs="宋体"/>
          <w:u w:val="single"/>
        </w:rPr>
        <w:t xml:space="preserve">                        （含税价）</w:t>
      </w:r>
    </w:p>
    <w:p w14:paraId="50586346">
      <w:pPr>
        <w:spacing w:line="396" w:lineRule="auto"/>
        <w:ind w:firstLine="1200" w:firstLineChars="500"/>
        <w:rPr>
          <w:rFonts w:hint="eastAsia" w:cs="宋体"/>
        </w:rPr>
      </w:pPr>
      <w:r>
        <w:rPr>
          <w:rFonts w:hint="eastAsia" w:cs="宋体"/>
        </w:rPr>
        <w:t>（小写）：</w:t>
      </w:r>
      <w:r>
        <w:rPr>
          <w:rFonts w:hint="eastAsia" w:cs="宋体"/>
          <w:u w:val="single"/>
        </w:rPr>
        <w:t xml:space="preserve">                                  </w:t>
      </w:r>
    </w:p>
    <w:p w14:paraId="69E564AC">
      <w:pPr>
        <w:spacing w:line="396" w:lineRule="auto"/>
        <w:ind w:firstLine="480"/>
        <w:rPr>
          <w:rFonts w:hint="eastAsia" w:cs="宋体"/>
        </w:rPr>
      </w:pPr>
      <w:r>
        <w:rPr>
          <w:rFonts w:hint="eastAsia" w:cs="宋体"/>
        </w:rPr>
        <w:t>本合同总金额包含提供合同服务内容所必需的文献信息资源、检索平台、远程开通、使用、售后服务、相关培训及所需缴纳的相关税费等费用。</w:t>
      </w:r>
    </w:p>
    <w:p w14:paraId="2053F812">
      <w:pPr>
        <w:keepNext/>
        <w:keepLines/>
        <w:widowControl/>
        <w:spacing w:before="164" w:beforeLines="50" w:after="32" w:afterLines="10" w:line="396" w:lineRule="auto"/>
        <w:ind w:firstLine="482"/>
        <w:jc w:val="left"/>
        <w:outlineLvl w:val="2"/>
        <w:rPr>
          <w:rFonts w:hint="eastAsia"/>
          <w:b/>
          <w:szCs w:val="32"/>
        </w:rPr>
      </w:pPr>
      <w:r>
        <w:rPr>
          <w:rFonts w:hint="eastAsia"/>
          <w:b/>
          <w:szCs w:val="32"/>
        </w:rPr>
        <w:t>三、费用支付</w:t>
      </w:r>
    </w:p>
    <w:p w14:paraId="50609F5B">
      <w:pPr>
        <w:spacing w:line="396" w:lineRule="auto"/>
        <w:ind w:firstLine="480"/>
        <w:rPr>
          <w:rFonts w:hint="eastAsia"/>
          <w:lang w:eastAsia="zh-Hans"/>
        </w:rPr>
      </w:pPr>
      <w:r>
        <w:rPr>
          <w:rFonts w:hint="eastAsia"/>
        </w:rPr>
        <w:t>1．</w:t>
      </w:r>
      <w:r>
        <w:rPr>
          <w:rFonts w:hint="eastAsia"/>
          <w:lang w:eastAsia="zh-Hans"/>
        </w:rPr>
        <w:t>乙方收到成交通知书后，在签订合同前须向甲方提交合同总金额</w:t>
      </w:r>
      <w:r>
        <w:rPr>
          <w:lang w:eastAsia="zh-Hans"/>
        </w:rPr>
        <w:t>的5%</w:t>
      </w:r>
      <w:r>
        <w:rPr>
          <w:rFonts w:hint="eastAsia"/>
          <w:lang w:eastAsia="zh-Hans"/>
        </w:rPr>
        <w:t>作为</w:t>
      </w:r>
      <w:r>
        <w:rPr>
          <w:lang w:eastAsia="zh-Hans"/>
        </w:rPr>
        <w:t>履约保证金</w:t>
      </w:r>
      <w:r>
        <w:rPr>
          <w:rFonts w:hint="eastAsia"/>
          <w:lang w:eastAsia="zh-Hans"/>
        </w:rPr>
        <w:t>，甲方收到全部合同标的，并验收合格后向乙方全额返还履约保证金。</w:t>
      </w:r>
    </w:p>
    <w:p w14:paraId="25CE5794">
      <w:pPr>
        <w:spacing w:line="396" w:lineRule="auto"/>
        <w:ind w:firstLine="480"/>
        <w:rPr>
          <w:rFonts w:hint="eastAsia"/>
          <w:lang w:eastAsia="zh-Hans"/>
        </w:rPr>
      </w:pPr>
      <w:r>
        <w:rPr>
          <w:rFonts w:hint="eastAsia"/>
        </w:rPr>
        <w:t>2．</w:t>
      </w:r>
      <w:r>
        <w:rPr>
          <w:rFonts w:hint="eastAsia"/>
          <w:lang w:eastAsia="zh-Hans"/>
        </w:rPr>
        <w:t>合同签订后，甲方验收合同标的合格的前提下，由</w:t>
      </w:r>
      <w:r>
        <w:rPr>
          <w:rFonts w:hint="eastAsia"/>
        </w:rPr>
        <w:t>乙方</w:t>
      </w:r>
      <w:r>
        <w:rPr>
          <w:rFonts w:hint="eastAsia"/>
          <w:lang w:eastAsia="zh-Hans"/>
        </w:rPr>
        <w:t>开具正式发票（符合国家财税法律规章制度的发票），甲方于</w:t>
      </w:r>
      <w:r>
        <w:rPr>
          <w:rFonts w:hint="eastAsia"/>
        </w:rPr>
        <w:t>_____</w:t>
      </w:r>
      <w:r>
        <w:rPr>
          <w:rFonts w:hint="eastAsia"/>
          <w:lang w:eastAsia="zh-Hans"/>
        </w:rPr>
        <w:t>年</w:t>
      </w:r>
      <w:r>
        <w:rPr>
          <w:rFonts w:hint="eastAsia"/>
        </w:rPr>
        <w:t>___</w:t>
      </w:r>
      <w:r>
        <w:rPr>
          <w:rFonts w:hint="eastAsia"/>
          <w:lang w:eastAsia="zh-Hans"/>
        </w:rPr>
        <w:t>月</w:t>
      </w:r>
      <w:r>
        <w:rPr>
          <w:rFonts w:hint="eastAsia"/>
        </w:rPr>
        <w:t>___</w:t>
      </w:r>
      <w:r>
        <w:rPr>
          <w:rFonts w:hint="eastAsia"/>
          <w:lang w:eastAsia="zh-Hans"/>
        </w:rPr>
        <w:t>日前向乙方一次性支付合同全款。</w:t>
      </w:r>
    </w:p>
    <w:p w14:paraId="7802835B">
      <w:pPr>
        <w:keepNext/>
        <w:keepLines/>
        <w:widowControl/>
        <w:spacing w:before="164" w:beforeLines="50" w:after="32" w:afterLines="10" w:line="396" w:lineRule="auto"/>
        <w:ind w:firstLine="482"/>
        <w:jc w:val="left"/>
        <w:outlineLvl w:val="2"/>
        <w:rPr>
          <w:rFonts w:hint="eastAsia"/>
          <w:b/>
          <w:szCs w:val="32"/>
          <w:lang w:eastAsia="zh-Hans"/>
        </w:rPr>
      </w:pPr>
      <w:r>
        <w:rPr>
          <w:rFonts w:hint="eastAsia"/>
          <w:b/>
          <w:szCs w:val="32"/>
        </w:rPr>
        <w:t>四</w:t>
      </w:r>
      <w:r>
        <w:rPr>
          <w:rFonts w:hint="eastAsia"/>
          <w:b/>
          <w:szCs w:val="32"/>
          <w:lang w:eastAsia="zh-Hans"/>
        </w:rPr>
        <w:t>、合同标的的开通使用</w:t>
      </w:r>
    </w:p>
    <w:p w14:paraId="13763BEA">
      <w:pPr>
        <w:spacing w:line="396" w:lineRule="auto"/>
        <w:ind w:firstLine="480"/>
        <w:rPr>
          <w:rFonts w:hint="eastAsia"/>
          <w:lang w:eastAsia="zh-Hans"/>
        </w:rPr>
      </w:pPr>
      <w:r>
        <w:rPr>
          <w:rFonts w:hint="eastAsia"/>
          <w:lang w:eastAsia="zh-Hans"/>
        </w:rPr>
        <w:t>乙方按照甲方合同标的的服务起止时间要求，按时为甲方所有IP地址开通合同标的的使用；合同期间，如甲方IP地址变更，乙方应及时配合甲方进行远程访问的IP地址变更。</w:t>
      </w:r>
    </w:p>
    <w:p w14:paraId="39E52B3E">
      <w:pPr>
        <w:keepNext/>
        <w:keepLines/>
        <w:widowControl/>
        <w:spacing w:before="164" w:beforeLines="50" w:after="32" w:afterLines="10" w:line="396" w:lineRule="auto"/>
        <w:ind w:firstLine="482"/>
        <w:jc w:val="left"/>
        <w:outlineLvl w:val="2"/>
        <w:rPr>
          <w:rFonts w:hint="eastAsia"/>
          <w:b/>
          <w:szCs w:val="32"/>
          <w:lang w:eastAsia="zh-Hans"/>
        </w:rPr>
      </w:pPr>
      <w:r>
        <w:rPr>
          <w:rFonts w:hint="eastAsia"/>
          <w:b/>
          <w:szCs w:val="32"/>
          <w:lang w:eastAsia="zh-Hans"/>
        </w:rPr>
        <w:t>五、售后服务及承诺</w:t>
      </w:r>
    </w:p>
    <w:p w14:paraId="27B8BBF2">
      <w:pPr>
        <w:spacing w:line="396" w:lineRule="auto"/>
        <w:ind w:firstLine="480"/>
        <w:rPr>
          <w:rFonts w:hint="eastAsia"/>
          <w:lang w:eastAsia="zh-Hans"/>
        </w:rPr>
      </w:pPr>
      <w:r>
        <w:rPr>
          <w:rFonts w:hint="eastAsia"/>
          <w:lang w:eastAsia="zh-Hans"/>
        </w:rPr>
        <w:t>乙方就本次甲方</w:t>
      </w:r>
      <w:bookmarkStart w:id="61" w:name="OLE_LINK4"/>
      <w:r>
        <w:rPr>
          <w:rFonts w:hint="eastAsia"/>
          <w:lang w:eastAsia="zh-Hans"/>
        </w:rPr>
        <w:t>订购内容</w:t>
      </w:r>
      <w:bookmarkEnd w:id="61"/>
      <w:r>
        <w:rPr>
          <w:rFonts w:hint="eastAsia"/>
          <w:lang w:eastAsia="zh-Hans"/>
        </w:rPr>
        <w:t>的售后服务向甲方做出如下承诺：</w:t>
      </w:r>
    </w:p>
    <w:p w14:paraId="750F0542">
      <w:pPr>
        <w:spacing w:line="396" w:lineRule="auto"/>
        <w:ind w:firstLine="482"/>
        <w:rPr>
          <w:rFonts w:hint="eastAsia" w:cs="宋体"/>
          <w:lang w:eastAsia="zh-Hans"/>
        </w:rPr>
      </w:pPr>
      <w:r>
        <w:rPr>
          <w:rFonts w:hint="eastAsia" w:cs="宋体"/>
          <w:b/>
          <w:lang w:eastAsia="zh-Hans"/>
        </w:rPr>
        <w:t>1、版权保证</w:t>
      </w:r>
      <w:r>
        <w:rPr>
          <w:rFonts w:hint="eastAsia" w:cs="宋体"/>
          <w:lang w:eastAsia="zh-Hans"/>
        </w:rPr>
        <w:t>。保证出版商对甲方订购的内容拥有自主知识产权，不存在任何版权纠纷，由版权问题产生的一切后果由乙方全权承担。</w:t>
      </w:r>
    </w:p>
    <w:p w14:paraId="5C49A6B7">
      <w:pPr>
        <w:spacing w:line="396" w:lineRule="auto"/>
        <w:ind w:firstLine="482"/>
        <w:rPr>
          <w:rFonts w:hint="eastAsia" w:cs="宋体"/>
        </w:rPr>
      </w:pPr>
      <w:r>
        <w:rPr>
          <w:rFonts w:hint="eastAsia" w:cs="宋体"/>
          <w:b/>
          <w:lang w:eastAsia="zh-Hans"/>
        </w:rPr>
        <w:t>2、内容审核</w:t>
      </w:r>
      <w:r>
        <w:rPr>
          <w:rFonts w:hint="eastAsia" w:cs="宋体"/>
          <w:lang w:eastAsia="zh-Hans"/>
        </w:rPr>
        <w:t>。</w:t>
      </w:r>
    </w:p>
    <w:p w14:paraId="108DB07F">
      <w:pPr>
        <w:spacing w:line="396" w:lineRule="auto"/>
        <w:ind w:firstLine="480"/>
        <w:rPr>
          <w:rFonts w:hint="eastAsia" w:cs="宋体"/>
        </w:rPr>
      </w:pPr>
      <w:r>
        <w:rPr>
          <w:rFonts w:hint="eastAsia" w:cs="宋体"/>
        </w:rPr>
        <w:t>（1）乙方严格审核合同标的（包括但不限于货物、包装、说明书、宣传资料、数字内容等）的所有内容，确保其符合中华人民共和国现行法律、法规及政策规定，不含有任何危害国家安全、宣扬恐怖主义、极端主义、分裂主义、宗教歧视、暴力、淫秽、赌博等违法违规内容，不含有任何违背社会主义核心价值观或公序良俗的内容。</w:t>
      </w:r>
    </w:p>
    <w:p w14:paraId="26B8AED6">
      <w:pPr>
        <w:spacing w:line="396" w:lineRule="auto"/>
        <w:ind w:firstLine="480"/>
        <w:rPr>
          <w:rFonts w:hint="eastAsia" w:cs="宋体"/>
        </w:rPr>
      </w:pPr>
      <w:r>
        <w:rPr>
          <w:rFonts w:hint="eastAsia" w:cs="宋体"/>
        </w:rPr>
        <w:t>（2）因乙方提供的合同标的内容违反本条前述任一规定（包括但不限于引发意识形态风险、行政处罚或诉讼），由此产生的一切法律责任、经济损失及社会影响均由乙方承担，包括但不限于甲方因此被追究责任、商誉损失、第三方索赔等。</w:t>
      </w:r>
    </w:p>
    <w:p w14:paraId="16181226">
      <w:pPr>
        <w:spacing w:line="396" w:lineRule="auto"/>
        <w:ind w:firstLine="480"/>
        <w:rPr>
          <w:rFonts w:hint="eastAsia" w:cs="宋体"/>
        </w:rPr>
      </w:pPr>
      <w:r>
        <w:rPr>
          <w:rFonts w:hint="eastAsia" w:cs="宋体"/>
        </w:rPr>
        <w:t>（3）甲方有权对乙方提供的标的进行复检，如发现不符合本条约定的内容，乙方应在甲方指定期限内无偿更换或整改，并承担由此产生的全部费用。</w:t>
      </w:r>
    </w:p>
    <w:p w14:paraId="347CFD71">
      <w:pPr>
        <w:spacing w:line="396" w:lineRule="auto"/>
        <w:ind w:firstLine="482"/>
        <w:rPr>
          <w:rFonts w:hint="eastAsia" w:cs="宋体"/>
        </w:rPr>
      </w:pPr>
      <w:r>
        <w:rPr>
          <w:rFonts w:hint="eastAsia" w:cs="宋体"/>
          <w:b/>
          <w:lang w:eastAsia="zh-Hans"/>
        </w:rPr>
        <w:t>3、服务响应。</w:t>
      </w:r>
      <w:r>
        <w:rPr>
          <w:rFonts w:hint="eastAsia" w:cs="宋体"/>
        </w:rPr>
        <w:t>在合同期内，提供</w:t>
      </w:r>
      <w:r>
        <w:rPr>
          <w:rFonts w:cs="宋体"/>
        </w:rPr>
        <w:t>7*24电话热线服务,电话沟通不能解决的问题，在2小时内告知</w:t>
      </w:r>
      <w:r>
        <w:rPr>
          <w:rFonts w:hint="eastAsia" w:cs="宋体"/>
        </w:rPr>
        <w:t>甲方</w:t>
      </w:r>
      <w:r>
        <w:rPr>
          <w:rFonts w:cs="宋体"/>
        </w:rPr>
        <w:t>用户解决方案和解决时间；提供远程服务，远程服务1小时内响应，检索系统故障和小批量数据维护故障1个工作日内解决；电话和远程解决不了的问题，提供上门服务，上门服务24小时内响应，3个工作日</w:t>
      </w:r>
      <w:r>
        <w:rPr>
          <w:rFonts w:hint="eastAsia" w:cs="宋体"/>
        </w:rPr>
        <w:t>内</w:t>
      </w:r>
      <w:r>
        <w:rPr>
          <w:rFonts w:cs="宋体"/>
        </w:rPr>
        <w:t>解决问题。</w:t>
      </w:r>
    </w:p>
    <w:p w14:paraId="3A13B663">
      <w:pPr>
        <w:spacing w:line="396" w:lineRule="auto"/>
        <w:ind w:firstLine="482"/>
        <w:rPr>
          <w:rFonts w:hint="eastAsia" w:cs="宋体"/>
          <w:lang w:eastAsia="zh-Hans"/>
        </w:rPr>
      </w:pPr>
      <w:r>
        <w:rPr>
          <w:rFonts w:cs="宋体"/>
          <w:b/>
          <w:lang w:eastAsia="zh-Hans"/>
        </w:rPr>
        <w:t>4</w:t>
      </w:r>
      <w:r>
        <w:rPr>
          <w:rFonts w:hint="eastAsia" w:cs="宋体"/>
          <w:b/>
          <w:lang w:eastAsia="zh-Hans"/>
        </w:rPr>
        <w:t>、续订服务</w:t>
      </w:r>
      <w:r>
        <w:rPr>
          <w:rFonts w:hint="eastAsia" w:cs="宋体"/>
          <w:lang w:eastAsia="zh-Hans"/>
        </w:rPr>
        <w:t>。为保证甲方对</w:t>
      </w:r>
      <w:r>
        <w:rPr>
          <w:rFonts w:hint="eastAsia"/>
          <w:lang w:eastAsia="zh-Hans"/>
        </w:rPr>
        <w:t>订购内容</w:t>
      </w:r>
      <w:r>
        <w:rPr>
          <w:rFonts w:hint="eastAsia" w:cs="宋体"/>
          <w:lang w:eastAsia="zh-Hans"/>
        </w:rPr>
        <w:t>使用的连续性，服务到期前1-2个月，乙方主动提醒甲方是否办理续订。</w:t>
      </w:r>
    </w:p>
    <w:p w14:paraId="2148C1BE">
      <w:pPr>
        <w:spacing w:line="396" w:lineRule="auto"/>
        <w:ind w:firstLine="482"/>
        <w:rPr>
          <w:rFonts w:hint="eastAsia" w:cs="宋体"/>
          <w:lang w:eastAsia="zh-Hans"/>
        </w:rPr>
      </w:pPr>
      <w:r>
        <w:rPr>
          <w:rFonts w:cs="宋体"/>
          <w:b/>
          <w:lang w:eastAsia="zh-Hans"/>
        </w:rPr>
        <w:t>5</w:t>
      </w:r>
      <w:r>
        <w:rPr>
          <w:rFonts w:hint="eastAsia" w:cs="宋体"/>
          <w:b/>
          <w:lang w:eastAsia="zh-Hans"/>
        </w:rPr>
        <w:t>、培训服务</w:t>
      </w:r>
      <w:r>
        <w:rPr>
          <w:rFonts w:hint="eastAsia" w:cs="宋体"/>
          <w:lang w:eastAsia="zh-Hans"/>
        </w:rPr>
        <w:t>。乙方对合同标的每年免费提供不少于两次现场相关使用培训服务。</w:t>
      </w:r>
    </w:p>
    <w:p w14:paraId="7F3D5E53">
      <w:pPr>
        <w:spacing w:line="396" w:lineRule="auto"/>
        <w:ind w:firstLine="482"/>
        <w:rPr>
          <w:rFonts w:hint="eastAsia" w:cs="宋体"/>
        </w:rPr>
      </w:pPr>
      <w:r>
        <w:rPr>
          <w:rFonts w:hint="eastAsia" w:cs="宋体"/>
          <w:b/>
          <w:bCs/>
        </w:rPr>
        <w:t>6、其他承诺。</w:t>
      </w:r>
      <w:r>
        <w:rPr>
          <w:rFonts w:hint="eastAsia" w:cs="宋体"/>
        </w:rPr>
        <w:t>按照甲方要求在规定时间内完成合同标的的统计工作，</w:t>
      </w:r>
      <w:r>
        <w:rPr>
          <w:rFonts w:cs="宋体"/>
        </w:rPr>
        <w:t>以及</w:t>
      </w:r>
      <w:r>
        <w:rPr>
          <w:rFonts w:hint="eastAsia" w:cs="宋体"/>
        </w:rPr>
        <w:t>配合</w:t>
      </w:r>
      <w:r>
        <w:rPr>
          <w:rFonts w:cs="宋体"/>
        </w:rPr>
        <w:t>甲方开展的</w:t>
      </w:r>
      <w:r>
        <w:rPr>
          <w:rFonts w:hint="eastAsia" w:cs="宋体"/>
        </w:rPr>
        <w:t>相关</w:t>
      </w:r>
      <w:r>
        <w:rPr>
          <w:rFonts w:cs="宋体"/>
        </w:rPr>
        <w:t>推广活动。</w:t>
      </w:r>
    </w:p>
    <w:p w14:paraId="7058A137">
      <w:pPr>
        <w:keepNext/>
        <w:keepLines/>
        <w:widowControl/>
        <w:spacing w:before="164" w:beforeLines="50" w:after="32" w:afterLines="10" w:line="396" w:lineRule="auto"/>
        <w:ind w:firstLine="482"/>
        <w:jc w:val="left"/>
        <w:outlineLvl w:val="2"/>
        <w:rPr>
          <w:rFonts w:hint="eastAsia"/>
          <w:b/>
          <w:szCs w:val="32"/>
        </w:rPr>
      </w:pPr>
      <w:r>
        <w:rPr>
          <w:rFonts w:hint="eastAsia"/>
          <w:b/>
          <w:szCs w:val="32"/>
        </w:rPr>
        <w:t>六、验收</w:t>
      </w:r>
    </w:p>
    <w:p w14:paraId="132DBFFB">
      <w:pPr>
        <w:ind w:firstLine="480"/>
        <w:rPr>
          <w:rFonts w:hint="eastAsia"/>
        </w:rPr>
      </w:pPr>
      <w:r>
        <w:rPr>
          <w:rFonts w:hint="eastAsia"/>
        </w:rPr>
        <w:t>甲方依据本合同内容以及乙方提供的使用手册等资料对合同标的的内容、登录、使用进行验收，如有质量、数量等缺陷，应及时通知乙方进行解决，直至达到合同要求为止，即视为验收完成。</w:t>
      </w:r>
    </w:p>
    <w:p w14:paraId="5D2AC38B">
      <w:pPr>
        <w:keepNext/>
        <w:keepLines/>
        <w:widowControl/>
        <w:spacing w:before="164" w:beforeLines="50" w:after="32" w:afterLines="10" w:line="396" w:lineRule="auto"/>
        <w:ind w:firstLine="482"/>
        <w:jc w:val="left"/>
        <w:outlineLvl w:val="2"/>
        <w:rPr>
          <w:rFonts w:hint="eastAsia"/>
          <w:b/>
          <w:szCs w:val="32"/>
        </w:rPr>
      </w:pPr>
      <w:r>
        <w:rPr>
          <w:rFonts w:hint="eastAsia"/>
          <w:b/>
          <w:szCs w:val="32"/>
        </w:rPr>
        <w:t>七、甲方的权利和义务</w:t>
      </w:r>
    </w:p>
    <w:p w14:paraId="4C9C90A6">
      <w:pPr>
        <w:spacing w:line="396" w:lineRule="auto"/>
        <w:ind w:firstLine="480"/>
        <w:rPr>
          <w:rFonts w:hint="eastAsia"/>
        </w:rPr>
      </w:pPr>
      <w:r>
        <w:rPr>
          <w:rFonts w:hint="eastAsia"/>
        </w:rPr>
        <w:t>1、甲方有权享受乙方提供的标准技术支持和售后服务。</w:t>
      </w:r>
    </w:p>
    <w:p w14:paraId="2D661263">
      <w:pPr>
        <w:spacing w:line="396" w:lineRule="auto"/>
        <w:ind w:firstLine="480"/>
        <w:rPr>
          <w:rFonts w:hint="eastAsia"/>
        </w:rPr>
      </w:pPr>
      <w:r>
        <w:rPr>
          <w:rFonts w:hint="eastAsia"/>
        </w:rPr>
        <w:t>2、合同标的开通使用后，甲方享有在合同规定范围内的使用权。</w:t>
      </w:r>
    </w:p>
    <w:p w14:paraId="3FDC30E3">
      <w:pPr>
        <w:spacing w:line="396" w:lineRule="auto"/>
        <w:ind w:firstLine="480"/>
        <w:rPr>
          <w:rFonts w:hint="eastAsia"/>
        </w:rPr>
      </w:pPr>
      <w:r>
        <w:rPr>
          <w:rFonts w:hint="eastAsia"/>
        </w:rPr>
        <w:t>3、甲方确认</w:t>
      </w:r>
      <w:bookmarkStart w:id="62" w:name="OLE_LINK5"/>
      <w:r>
        <w:rPr>
          <w:rFonts w:hint="eastAsia"/>
        </w:rPr>
        <w:t>合同标的</w:t>
      </w:r>
      <w:bookmarkEnd w:id="62"/>
      <w:r>
        <w:rPr>
          <w:rFonts w:hint="eastAsia"/>
        </w:rPr>
        <w:t>可以正常使用后，按照合同约定办理付款手续。</w:t>
      </w:r>
    </w:p>
    <w:p w14:paraId="7D4C54E5">
      <w:pPr>
        <w:spacing w:line="396" w:lineRule="auto"/>
        <w:ind w:firstLine="480"/>
        <w:rPr>
          <w:rFonts w:hint="eastAsia"/>
        </w:rPr>
      </w:pPr>
      <w:r>
        <w:rPr>
          <w:rFonts w:hint="eastAsia"/>
        </w:rPr>
        <w:t>4、甲方负责提供场地，协助乙方办理技术培训、用户培训等有关事宜。</w:t>
      </w:r>
    </w:p>
    <w:p w14:paraId="7461CCA0">
      <w:pPr>
        <w:spacing w:line="396" w:lineRule="auto"/>
        <w:ind w:firstLine="480"/>
        <w:rPr>
          <w:rFonts w:hint="eastAsia"/>
        </w:rPr>
      </w:pPr>
      <w:r>
        <w:rPr>
          <w:rFonts w:hint="eastAsia"/>
        </w:rPr>
        <w:t>5、在合同期内，如乙方软件发生升级，甲方有权利享受软件免费升级服务。</w:t>
      </w:r>
    </w:p>
    <w:p w14:paraId="66F404A4">
      <w:pPr>
        <w:keepNext/>
        <w:keepLines/>
        <w:widowControl/>
        <w:spacing w:before="164" w:beforeLines="50" w:after="32" w:afterLines="10" w:line="396" w:lineRule="auto"/>
        <w:ind w:firstLine="482"/>
        <w:jc w:val="left"/>
        <w:outlineLvl w:val="2"/>
        <w:rPr>
          <w:rFonts w:hint="eastAsia"/>
          <w:b/>
          <w:szCs w:val="32"/>
        </w:rPr>
      </w:pPr>
      <w:r>
        <w:rPr>
          <w:rFonts w:hint="eastAsia"/>
          <w:b/>
          <w:szCs w:val="32"/>
        </w:rPr>
        <w:t>八、乙方的权利和义务</w:t>
      </w:r>
    </w:p>
    <w:p w14:paraId="3A6304C9">
      <w:pPr>
        <w:spacing w:line="396" w:lineRule="auto"/>
        <w:ind w:firstLine="480"/>
        <w:rPr>
          <w:rFonts w:hint="eastAsia"/>
        </w:rPr>
      </w:pPr>
      <w:r>
        <w:rPr>
          <w:rFonts w:hint="eastAsia"/>
        </w:rPr>
        <w:t>1、保证甲方正常使用合同标的。</w:t>
      </w:r>
    </w:p>
    <w:p w14:paraId="03BB5A81">
      <w:pPr>
        <w:spacing w:line="396" w:lineRule="auto"/>
        <w:ind w:firstLine="480"/>
        <w:rPr>
          <w:rFonts w:hint="eastAsia"/>
        </w:rPr>
      </w:pPr>
      <w:r>
        <w:rPr>
          <w:rFonts w:hint="eastAsia"/>
        </w:rPr>
        <w:t>2、协助数据库出版商为甲方相关技术人员免费提供必要的技术培训以及与本产品有关的售后技术支持服务。</w:t>
      </w:r>
    </w:p>
    <w:p w14:paraId="458BC547">
      <w:pPr>
        <w:spacing w:line="396" w:lineRule="auto"/>
        <w:ind w:firstLine="480"/>
        <w:rPr>
          <w:rFonts w:hint="eastAsia"/>
        </w:rPr>
      </w:pPr>
      <w:r>
        <w:rPr>
          <w:rFonts w:hint="eastAsia"/>
        </w:rPr>
        <w:t>3、监督出版商保障甲方所购合同标的的完整性。未经图书馆许可，不得擅自改变四方所购合同标的的服务模式。</w:t>
      </w:r>
    </w:p>
    <w:p w14:paraId="1E1C1A66">
      <w:pPr>
        <w:spacing w:line="396" w:lineRule="auto"/>
        <w:ind w:firstLine="480"/>
        <w:rPr>
          <w:rFonts w:hint="eastAsia"/>
        </w:rPr>
      </w:pPr>
      <w:r>
        <w:rPr>
          <w:rFonts w:hint="eastAsia"/>
        </w:rPr>
        <w:t>4、收到甲方款项后，及时向数据库出版商提供方付款。</w:t>
      </w:r>
    </w:p>
    <w:p w14:paraId="372D7A38">
      <w:pPr>
        <w:keepNext/>
        <w:keepLines/>
        <w:widowControl/>
        <w:spacing w:before="164" w:beforeLines="50" w:after="32" w:afterLines="10" w:line="396" w:lineRule="auto"/>
        <w:ind w:firstLine="482"/>
        <w:jc w:val="left"/>
        <w:outlineLvl w:val="2"/>
        <w:rPr>
          <w:rFonts w:hint="eastAsia"/>
          <w:b/>
          <w:szCs w:val="32"/>
        </w:rPr>
      </w:pPr>
      <w:r>
        <w:rPr>
          <w:rFonts w:hint="eastAsia"/>
          <w:b/>
          <w:szCs w:val="32"/>
        </w:rPr>
        <w:t>九、违约责任</w:t>
      </w:r>
    </w:p>
    <w:p w14:paraId="66B694E7">
      <w:pPr>
        <w:spacing w:line="396" w:lineRule="auto"/>
        <w:ind w:firstLine="480"/>
        <w:rPr>
          <w:rFonts w:hint="eastAsia"/>
        </w:rPr>
      </w:pPr>
      <w:r>
        <w:rPr>
          <w:rFonts w:hint="eastAsia"/>
        </w:rPr>
        <w:t>1、除不可抗力外，如果乙方没有按照合同规定时间提供服务，每延迟一日应给予甲方合同金额的万分之五作为违约赔偿费。逾期超过7天，乙方仍未开通账号和提供服务的，甲方有权解除合同。</w:t>
      </w:r>
    </w:p>
    <w:p w14:paraId="057B449A">
      <w:pPr>
        <w:spacing w:line="396" w:lineRule="auto"/>
        <w:ind w:firstLine="480"/>
        <w:rPr>
          <w:rFonts w:hint="eastAsia"/>
        </w:rPr>
      </w:pPr>
      <w:r>
        <w:rPr>
          <w:rFonts w:hint="eastAsia"/>
        </w:rPr>
        <w:t>2、由于乙方未及时向数据库出版商提供方付款，引起合同标的不能正常使用时，由此造成的后果由乙方承担。</w:t>
      </w:r>
    </w:p>
    <w:p w14:paraId="650383E3">
      <w:pPr>
        <w:spacing w:line="396" w:lineRule="auto"/>
        <w:ind w:firstLine="480"/>
        <w:rPr>
          <w:rFonts w:hint="eastAsia"/>
        </w:rPr>
      </w:pPr>
      <w:r>
        <w:rPr>
          <w:rFonts w:hint="eastAsia"/>
        </w:rPr>
        <w:t>3、合同执行过程中，甲、乙双方中一方要求中止或变更合同，需书面通知对方（公函、邮件、传真）；对方接通知后应在十五天内以书面形式答复对方是否同意（逾期不答复视为同意）。如同意，双方应共同协商因此而产生的有关价格等问题。如不同意，提出方应向对方赔偿因上述变化而造成的经济损失。具体事宜按《中华人民共和国民法典》办理。</w:t>
      </w:r>
    </w:p>
    <w:p w14:paraId="52E7814B">
      <w:pPr>
        <w:spacing w:line="396" w:lineRule="auto"/>
        <w:ind w:firstLine="480"/>
        <w:rPr>
          <w:rFonts w:hint="eastAsia"/>
        </w:rPr>
      </w:pPr>
      <w:r>
        <w:rPr>
          <w:rFonts w:hint="eastAsia"/>
        </w:rPr>
        <w:t>4、本合同不得转包或分包给他人，否则甲方有权拒付合同款，且由此带来的一切损失由乙方承担。</w:t>
      </w:r>
    </w:p>
    <w:p w14:paraId="1657EE52">
      <w:pPr>
        <w:keepNext/>
        <w:keepLines/>
        <w:widowControl/>
        <w:spacing w:before="164" w:beforeLines="50" w:after="32" w:afterLines="10" w:line="396" w:lineRule="auto"/>
        <w:ind w:firstLine="482"/>
        <w:jc w:val="left"/>
        <w:outlineLvl w:val="2"/>
        <w:rPr>
          <w:rFonts w:hint="eastAsia"/>
          <w:b/>
          <w:szCs w:val="32"/>
        </w:rPr>
      </w:pPr>
      <w:r>
        <w:rPr>
          <w:rFonts w:hint="eastAsia"/>
          <w:b/>
          <w:szCs w:val="32"/>
        </w:rPr>
        <w:t>十、不可抗力</w:t>
      </w:r>
    </w:p>
    <w:p w14:paraId="465E6B9F">
      <w:pPr>
        <w:spacing w:line="396" w:lineRule="auto"/>
        <w:ind w:firstLine="480"/>
        <w:rPr>
          <w:rFonts w:hint="eastAsia"/>
        </w:rPr>
      </w:pPr>
      <w:r>
        <w:rPr>
          <w:rFonts w:hint="eastAsia"/>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2F539691">
      <w:pPr>
        <w:keepNext/>
        <w:keepLines/>
        <w:widowControl/>
        <w:spacing w:before="164" w:beforeLines="50" w:after="32" w:afterLines="10" w:line="396" w:lineRule="auto"/>
        <w:ind w:firstLine="482"/>
        <w:jc w:val="left"/>
        <w:outlineLvl w:val="2"/>
        <w:rPr>
          <w:rFonts w:hint="eastAsia"/>
          <w:b/>
          <w:szCs w:val="32"/>
        </w:rPr>
      </w:pPr>
      <w:r>
        <w:rPr>
          <w:rFonts w:hint="eastAsia"/>
          <w:b/>
          <w:szCs w:val="32"/>
        </w:rPr>
        <w:t>十一、争议解决</w:t>
      </w:r>
    </w:p>
    <w:p w14:paraId="34C4106B">
      <w:pPr>
        <w:spacing w:line="396" w:lineRule="auto"/>
        <w:ind w:firstLine="480"/>
        <w:rPr>
          <w:rFonts w:hint="eastAsia"/>
        </w:rPr>
      </w:pPr>
      <w:r>
        <w:rPr>
          <w:rFonts w:hint="eastAsia"/>
        </w:rPr>
        <w:t>甲乙双方在执行合同中发生争议，应通过以下方式解决：</w:t>
      </w:r>
    </w:p>
    <w:p w14:paraId="60B6A73F">
      <w:pPr>
        <w:spacing w:line="396" w:lineRule="auto"/>
        <w:ind w:firstLine="480"/>
        <w:rPr>
          <w:rFonts w:hint="eastAsia"/>
        </w:rPr>
      </w:pPr>
      <w:r>
        <w:rPr>
          <w:rFonts w:hint="eastAsia"/>
        </w:rPr>
        <w:t>1、由双方的委托代理人或其他授权代表人友好协商解决。</w:t>
      </w:r>
    </w:p>
    <w:p w14:paraId="5A3AF593">
      <w:pPr>
        <w:spacing w:line="396" w:lineRule="auto"/>
        <w:ind w:firstLine="480"/>
        <w:rPr>
          <w:rFonts w:hint="eastAsia"/>
        </w:rPr>
      </w:pPr>
      <w:r>
        <w:rPr>
          <w:rFonts w:hint="eastAsia"/>
        </w:rPr>
        <w:t>2、如协商不成，应向甲方所在地法院提出诉讼。</w:t>
      </w:r>
    </w:p>
    <w:p w14:paraId="22EBF281">
      <w:pPr>
        <w:keepNext/>
        <w:keepLines/>
        <w:widowControl/>
        <w:spacing w:before="164" w:beforeLines="50" w:after="32" w:afterLines="10" w:line="396" w:lineRule="auto"/>
        <w:ind w:firstLine="482"/>
        <w:jc w:val="left"/>
        <w:outlineLvl w:val="2"/>
        <w:rPr>
          <w:rFonts w:hint="eastAsia"/>
          <w:b/>
          <w:szCs w:val="32"/>
        </w:rPr>
      </w:pPr>
      <w:r>
        <w:rPr>
          <w:rFonts w:hint="eastAsia"/>
          <w:b/>
          <w:szCs w:val="32"/>
        </w:rPr>
        <w:t>十二、合同生效及其他</w:t>
      </w:r>
    </w:p>
    <w:p w14:paraId="50C2FA22">
      <w:pPr>
        <w:spacing w:line="396" w:lineRule="auto"/>
        <w:ind w:firstLine="480"/>
        <w:rPr>
          <w:rFonts w:hint="eastAsia"/>
        </w:rPr>
      </w:pPr>
      <w:r>
        <w:rPr>
          <w:rFonts w:hint="eastAsia"/>
        </w:rPr>
        <w:t>1、合同经过甲乙双方法定代表人签字（或盖章）并加盖单位公章后即行生效。</w:t>
      </w:r>
    </w:p>
    <w:p w14:paraId="6302B7D3">
      <w:pPr>
        <w:spacing w:line="396" w:lineRule="auto"/>
        <w:ind w:firstLine="480"/>
        <w:rPr>
          <w:rFonts w:hint="eastAsia"/>
        </w:rPr>
      </w:pPr>
      <w:r>
        <w:rPr>
          <w:rFonts w:hint="eastAsia"/>
        </w:rPr>
        <w:t>2、本合同一式肆份，甲方叁份，乙方壹份。</w:t>
      </w:r>
    </w:p>
    <w:p w14:paraId="7A5312CF">
      <w:pPr>
        <w:spacing w:line="396" w:lineRule="auto"/>
        <w:ind w:firstLine="480"/>
        <w:rPr>
          <w:rFonts w:hint="eastAsia"/>
        </w:rPr>
      </w:pPr>
      <w:r>
        <w:rPr>
          <w:rFonts w:hint="eastAsia"/>
        </w:rPr>
        <w:t>3、合同执行过程中出现的未尽事宜，双方在不违背合同和单一来源文件的前提下协商解决。协商结果以“补充协议”形式作为合同附件，与合同具有同等效力。</w:t>
      </w:r>
    </w:p>
    <w:p w14:paraId="60058463">
      <w:pPr>
        <w:keepNext/>
        <w:keepLines/>
        <w:widowControl/>
        <w:spacing w:before="164" w:beforeLines="50" w:after="32" w:afterLines="10" w:line="396" w:lineRule="auto"/>
        <w:ind w:firstLine="482"/>
        <w:jc w:val="left"/>
        <w:outlineLvl w:val="2"/>
        <w:rPr>
          <w:rFonts w:hint="eastAsia"/>
          <w:b/>
          <w:szCs w:val="32"/>
        </w:rPr>
      </w:pPr>
      <w:r>
        <w:rPr>
          <w:rFonts w:hint="eastAsia"/>
          <w:b/>
          <w:szCs w:val="32"/>
        </w:rPr>
        <w:t>十三、下列文件为本合同不可分割部分</w:t>
      </w:r>
    </w:p>
    <w:p w14:paraId="4EB4A71A">
      <w:pPr>
        <w:spacing w:line="396" w:lineRule="auto"/>
        <w:ind w:firstLine="480"/>
        <w:rPr>
          <w:rFonts w:hint="eastAsia"/>
        </w:rPr>
      </w:pPr>
      <w:r>
        <w:t>1</w:t>
      </w:r>
      <w:r>
        <w:rPr>
          <w:rFonts w:hint="eastAsia"/>
        </w:rPr>
        <w:t>、单一来源采购文件</w:t>
      </w:r>
    </w:p>
    <w:p w14:paraId="037B61D2">
      <w:pPr>
        <w:spacing w:line="396" w:lineRule="auto"/>
        <w:ind w:firstLine="480"/>
        <w:rPr>
          <w:rFonts w:hint="eastAsia"/>
        </w:rPr>
      </w:pPr>
      <w:r>
        <w:t>2</w:t>
      </w:r>
      <w:r>
        <w:rPr>
          <w:rFonts w:hint="eastAsia"/>
        </w:rPr>
        <w:t>、响应文件</w:t>
      </w:r>
    </w:p>
    <w:p w14:paraId="2F6472CE">
      <w:pPr>
        <w:spacing w:line="396" w:lineRule="auto"/>
        <w:ind w:firstLine="480"/>
        <w:rPr>
          <w:rFonts w:hint="eastAsia"/>
        </w:rPr>
      </w:pPr>
      <w:r>
        <w:t>3</w:t>
      </w:r>
      <w:r>
        <w:rPr>
          <w:rFonts w:hint="eastAsia"/>
        </w:rPr>
        <w:t>、成交通知书</w:t>
      </w:r>
    </w:p>
    <w:p w14:paraId="3B95278C">
      <w:pPr>
        <w:ind w:firstLine="470" w:firstLineChars="196"/>
        <w:jc w:val="left"/>
        <w:rPr>
          <w:rFonts w:hint="eastAsia"/>
        </w:rPr>
      </w:pPr>
      <w:r>
        <w:rPr>
          <w:rFonts w:hint="eastAsia"/>
        </w:rPr>
        <w:t>4、合同附件</w:t>
      </w:r>
    </w:p>
    <w:p w14:paraId="641AF01D">
      <w:pPr>
        <w:spacing w:line="396" w:lineRule="auto"/>
        <w:ind w:firstLine="480"/>
        <w:rPr>
          <w:rFonts w:hint="eastAsia"/>
        </w:rPr>
      </w:pPr>
      <w:r>
        <w:rPr>
          <w:rFonts w:hint="eastAsia"/>
        </w:rPr>
        <w:t>5、投标（报价）人所作的其他承诺</w:t>
      </w:r>
    </w:p>
    <w:p w14:paraId="787A6299">
      <w:pPr>
        <w:ind w:firstLine="470" w:firstLineChars="196"/>
        <w:jc w:val="left"/>
        <w:rPr>
          <w:rFonts w:hint="eastAsia"/>
        </w:rPr>
      </w:pPr>
    </w:p>
    <w:p w14:paraId="0A256E2A">
      <w:pPr>
        <w:ind w:firstLine="470" w:firstLineChars="196"/>
        <w:jc w:val="left"/>
        <w:rPr>
          <w:rFonts w:hint="eastAsia"/>
        </w:rPr>
      </w:pPr>
    </w:p>
    <w:p w14:paraId="58FFE7FF">
      <w:pPr>
        <w:ind w:firstLine="0" w:firstLineChars="0"/>
        <w:jc w:val="left"/>
        <w:rPr>
          <w:rFonts w:hint="eastAsia"/>
          <w:b/>
          <w:bCs/>
        </w:rPr>
      </w:pPr>
      <w:r>
        <w:rPr>
          <w:rFonts w:hint="eastAsia"/>
          <w:b/>
          <w:bCs/>
        </w:rPr>
        <w:t xml:space="preserve">甲方（章）：                              乙方（章）： </w:t>
      </w:r>
    </w:p>
    <w:p w14:paraId="6C73F7F4">
      <w:pPr>
        <w:ind w:firstLine="0" w:firstLineChars="0"/>
        <w:jc w:val="left"/>
        <w:rPr>
          <w:rFonts w:hint="eastAsia"/>
        </w:rPr>
      </w:pPr>
      <w:r>
        <w:rPr>
          <w:rFonts w:hint="eastAsia"/>
        </w:rPr>
        <w:t>法人代表：                                法人代表：</w:t>
      </w:r>
    </w:p>
    <w:p w14:paraId="37FC2F12">
      <w:pPr>
        <w:ind w:firstLine="0" w:firstLineChars="0"/>
        <w:jc w:val="left"/>
        <w:rPr>
          <w:rFonts w:hint="eastAsia"/>
        </w:rPr>
      </w:pPr>
      <w:r>
        <w:rPr>
          <w:rFonts w:hint="eastAsia"/>
        </w:rPr>
        <w:t>委托代理人：                              委托代理人：</w:t>
      </w:r>
    </w:p>
    <w:p w14:paraId="60A6A0E0">
      <w:pPr>
        <w:ind w:firstLine="0" w:firstLineChars="0"/>
        <w:jc w:val="left"/>
        <w:rPr>
          <w:rFonts w:hint="eastAsia"/>
        </w:rPr>
      </w:pPr>
      <w:r>
        <w:rPr>
          <w:rFonts w:hint="eastAsia"/>
        </w:rPr>
        <w:t>地址：                                    地址：</w:t>
      </w:r>
    </w:p>
    <w:p w14:paraId="73769B52">
      <w:pPr>
        <w:ind w:firstLine="0" w:firstLineChars="0"/>
        <w:jc w:val="left"/>
        <w:rPr>
          <w:rFonts w:hint="eastAsia"/>
        </w:rPr>
      </w:pPr>
      <w:r>
        <w:rPr>
          <w:rFonts w:hint="eastAsia"/>
        </w:rPr>
        <w:t>电 话：                                   电话：</w:t>
      </w:r>
    </w:p>
    <w:p w14:paraId="283192D9">
      <w:pPr>
        <w:ind w:firstLine="0" w:firstLineChars="0"/>
        <w:jc w:val="left"/>
        <w:rPr>
          <w:rFonts w:hint="eastAsia"/>
        </w:rPr>
      </w:pPr>
      <w:r>
        <w:rPr>
          <w:rFonts w:hint="eastAsia"/>
        </w:rPr>
        <w:t>开户银行：                                开户银行：</w:t>
      </w:r>
    </w:p>
    <w:p w14:paraId="10DB64A1">
      <w:pPr>
        <w:ind w:firstLine="0" w:firstLineChars="0"/>
        <w:jc w:val="left"/>
        <w:rPr>
          <w:rFonts w:hint="eastAsia"/>
        </w:rPr>
      </w:pPr>
      <w:r>
        <w:rPr>
          <w:rFonts w:hint="eastAsia"/>
        </w:rPr>
        <w:t>账 号：                                   账 号：</w:t>
      </w:r>
    </w:p>
    <w:p w14:paraId="4BB02724">
      <w:pPr>
        <w:ind w:firstLine="0" w:firstLineChars="0"/>
        <w:jc w:val="left"/>
        <w:rPr>
          <w:rFonts w:hint="eastAsia"/>
        </w:rPr>
      </w:pPr>
      <w:r>
        <w:rPr>
          <w:rFonts w:hint="eastAsia"/>
        </w:rPr>
        <w:t>行 号：                                   行 号：</w:t>
      </w:r>
    </w:p>
    <w:p w14:paraId="3FDA61D3">
      <w:pPr>
        <w:ind w:firstLine="0" w:firstLineChars="0"/>
        <w:jc w:val="left"/>
        <w:rPr>
          <w:rFonts w:hint="eastAsia"/>
        </w:rPr>
      </w:pPr>
      <w:r>
        <w:rPr>
          <w:rFonts w:hint="eastAsia"/>
        </w:rPr>
        <w:t>日期：   年    月    日                   日期：   年    月    日</w:t>
      </w:r>
    </w:p>
    <w:p w14:paraId="37E7BC03">
      <w:pPr>
        <w:widowControl/>
        <w:spacing w:line="240" w:lineRule="auto"/>
        <w:ind w:firstLine="0" w:firstLineChars="0"/>
        <w:jc w:val="left"/>
        <w:rPr>
          <w:rFonts w:hint="eastAsia"/>
        </w:rPr>
      </w:pPr>
      <w:r>
        <w:br w:type="page"/>
      </w:r>
    </w:p>
    <w:p w14:paraId="50248931">
      <w:pPr>
        <w:pStyle w:val="2"/>
        <w:spacing w:before="164" w:after="493"/>
        <w:rPr>
          <w:rFonts w:hint="eastAsia"/>
        </w:rPr>
      </w:pPr>
      <w:bookmarkStart w:id="63" w:name="_Toc29464"/>
      <w:bookmarkStart w:id="64" w:name="_Toc13251"/>
      <w:r>
        <w:rPr>
          <w:rFonts w:hint="eastAsia"/>
        </w:rPr>
        <w:t>第六章 响应文件格式</w:t>
      </w:r>
      <w:bookmarkEnd w:id="57"/>
      <w:bookmarkEnd w:id="58"/>
      <w:bookmarkEnd w:id="63"/>
      <w:bookmarkEnd w:id="64"/>
    </w:p>
    <w:p w14:paraId="24B00F4B">
      <w:pPr>
        <w:pStyle w:val="3"/>
        <w:spacing w:before="164" w:after="32" w:line="480" w:lineRule="auto"/>
        <w:ind w:firstLine="482"/>
        <w:rPr>
          <w:rFonts w:hint="eastAsia"/>
        </w:rPr>
      </w:pPr>
      <w:r>
        <w:rPr>
          <w:rFonts w:hint="eastAsia"/>
        </w:rPr>
        <w:t>一、供应商提交文件须知</w:t>
      </w:r>
    </w:p>
    <w:p w14:paraId="114778B4">
      <w:pPr>
        <w:spacing w:line="480" w:lineRule="auto"/>
        <w:ind w:firstLine="480"/>
        <w:rPr>
          <w:rFonts w:hint="eastAsia"/>
        </w:rPr>
      </w:pPr>
      <w:r>
        <w:rPr>
          <w:rFonts w:hint="eastAsia"/>
        </w:rPr>
        <w:t>1.供应商应严格按照以下顺序填写和提交下述规定的全部格式文件以及其他有关资料，混乱的编排导致响应文件被误读或查找不到，后果由供应商承担。</w:t>
      </w:r>
    </w:p>
    <w:p w14:paraId="7DEE5DAA">
      <w:pPr>
        <w:spacing w:line="480" w:lineRule="auto"/>
        <w:ind w:firstLine="480"/>
        <w:rPr>
          <w:rFonts w:hint="eastAsia"/>
        </w:rPr>
      </w:pPr>
      <w:r>
        <w:rPr>
          <w:rFonts w:hint="eastAsia"/>
        </w:rPr>
        <w:t>2.所附表格中要求回答的全部问题和信息都必须正面回答。</w:t>
      </w:r>
    </w:p>
    <w:p w14:paraId="3C8C3F84">
      <w:pPr>
        <w:spacing w:line="480" w:lineRule="auto"/>
        <w:ind w:firstLine="480"/>
        <w:rPr>
          <w:rFonts w:hint="eastAsia"/>
        </w:rPr>
      </w:pPr>
      <w:r>
        <w:rPr>
          <w:rFonts w:hint="eastAsia"/>
        </w:rPr>
        <w:t>3.本资格声明的签字人应保证全部声明和问题的回答是真实的和准确的。</w:t>
      </w:r>
    </w:p>
    <w:p w14:paraId="6B6D6F10">
      <w:pPr>
        <w:spacing w:line="480" w:lineRule="auto"/>
        <w:ind w:firstLine="480"/>
        <w:rPr>
          <w:rFonts w:hint="eastAsia"/>
        </w:rPr>
      </w:pPr>
      <w:r>
        <w:rPr>
          <w:rFonts w:hint="eastAsia"/>
        </w:rPr>
        <w:t>4.评审小组将应用供应商提交的资料并根据自己的判断，决定供应商履行合同的合格性及能力。</w:t>
      </w:r>
    </w:p>
    <w:p w14:paraId="604A96EC">
      <w:pPr>
        <w:spacing w:line="480" w:lineRule="auto"/>
        <w:ind w:firstLine="480"/>
        <w:rPr>
          <w:rFonts w:hint="eastAsia"/>
        </w:rPr>
      </w:pPr>
      <w:r>
        <w:rPr>
          <w:rFonts w:hint="eastAsia"/>
        </w:rPr>
        <w:t>5.供应商提交的材料将被妥善保存，但不退还。</w:t>
      </w:r>
    </w:p>
    <w:p w14:paraId="288CBAF8">
      <w:pPr>
        <w:spacing w:line="480" w:lineRule="auto"/>
        <w:ind w:firstLine="480"/>
        <w:rPr>
          <w:rFonts w:hint="eastAsia"/>
        </w:rPr>
      </w:pPr>
      <w:r>
        <w:rPr>
          <w:rFonts w:hint="eastAsia"/>
        </w:rPr>
        <w:t>6.全部文件应按供应商须知中规定的语言和份数提交。</w:t>
      </w:r>
    </w:p>
    <w:p w14:paraId="39ED90C3">
      <w:pPr>
        <w:autoSpaceDE w:val="0"/>
        <w:autoSpaceDN w:val="0"/>
        <w:snapToGrid w:val="0"/>
        <w:ind w:firstLine="480"/>
        <w:rPr>
          <w:rFonts w:hint="eastAsia"/>
          <w:b/>
          <w:sz w:val="32"/>
        </w:rPr>
      </w:pPr>
      <w:r>
        <w:rPr>
          <w:rFonts w:hint="eastAsia"/>
        </w:rPr>
        <w:br w:type="page"/>
      </w:r>
    </w:p>
    <w:p w14:paraId="69D76C6B">
      <w:pPr>
        <w:pStyle w:val="3"/>
        <w:spacing w:before="164" w:after="32"/>
        <w:ind w:firstLine="482"/>
        <w:rPr>
          <w:rFonts w:hint="eastAsia"/>
        </w:rPr>
      </w:pPr>
      <w:bookmarkStart w:id="65" w:name="_Toc344989209"/>
      <w:bookmarkStart w:id="66" w:name="_Toc340851733"/>
      <w:r>
        <w:t>（格式）</w:t>
      </w:r>
    </w:p>
    <w:p w14:paraId="08672E13">
      <w:pPr>
        <w:wordWrap w:val="0"/>
        <w:ind w:firstLine="0" w:firstLineChars="0"/>
        <w:jc w:val="right"/>
        <w:rPr>
          <w:rFonts w:hint="eastAsia"/>
        </w:rPr>
      </w:pPr>
      <w:r>
        <w:rPr>
          <w:rFonts w:hint="eastAsia"/>
        </w:rPr>
        <w:t xml:space="preserve">  </w:t>
      </w:r>
    </w:p>
    <w:p w14:paraId="795F4346">
      <w:pPr>
        <w:ind w:firstLine="480"/>
        <w:rPr>
          <w:rFonts w:hint="eastAsia"/>
        </w:rPr>
      </w:pPr>
    </w:p>
    <w:p w14:paraId="56A4D35B">
      <w:pPr>
        <w:ind w:firstLine="480"/>
        <w:rPr>
          <w:rFonts w:hint="eastAsia"/>
        </w:rPr>
      </w:pPr>
    </w:p>
    <w:p w14:paraId="0C4D3EE0">
      <w:pPr>
        <w:ind w:firstLine="480"/>
        <w:rPr>
          <w:rFonts w:hint="eastAsia"/>
        </w:rPr>
      </w:pPr>
    </w:p>
    <w:p w14:paraId="0A71D1AC">
      <w:pPr>
        <w:spacing w:before="120"/>
        <w:ind w:firstLine="480"/>
        <w:rPr>
          <w:rFonts w:ascii="Arial" w:hAnsi="Arial"/>
        </w:rPr>
      </w:pPr>
    </w:p>
    <w:p w14:paraId="4B857319">
      <w:pPr>
        <w:ind w:firstLine="0" w:firstLineChars="0"/>
        <w:jc w:val="center"/>
        <w:rPr>
          <w:rFonts w:hint="eastAsia"/>
          <w:b/>
          <w:bCs/>
          <w:sz w:val="96"/>
          <w:szCs w:val="96"/>
        </w:rPr>
      </w:pPr>
      <w:r>
        <w:rPr>
          <w:b/>
          <w:bCs/>
          <w:sz w:val="96"/>
          <w:szCs w:val="96"/>
        </w:rPr>
        <w:t>响</w:t>
      </w:r>
      <w:r>
        <w:rPr>
          <w:rFonts w:hint="eastAsia"/>
          <w:b/>
          <w:bCs/>
          <w:sz w:val="96"/>
          <w:szCs w:val="96"/>
        </w:rPr>
        <w:t xml:space="preserve"> </w:t>
      </w:r>
      <w:r>
        <w:rPr>
          <w:b/>
          <w:bCs/>
          <w:sz w:val="96"/>
          <w:szCs w:val="96"/>
        </w:rPr>
        <w:t>应</w:t>
      </w:r>
      <w:r>
        <w:rPr>
          <w:rFonts w:hint="eastAsia"/>
          <w:b/>
          <w:bCs/>
          <w:sz w:val="96"/>
          <w:szCs w:val="96"/>
        </w:rPr>
        <w:t xml:space="preserve"> </w:t>
      </w:r>
      <w:r>
        <w:rPr>
          <w:b/>
          <w:bCs/>
          <w:sz w:val="96"/>
          <w:szCs w:val="96"/>
        </w:rPr>
        <w:t>文</w:t>
      </w:r>
      <w:r>
        <w:rPr>
          <w:rFonts w:hint="eastAsia"/>
          <w:b/>
          <w:bCs/>
          <w:sz w:val="96"/>
          <w:szCs w:val="96"/>
        </w:rPr>
        <w:t xml:space="preserve"> </w:t>
      </w:r>
      <w:r>
        <w:rPr>
          <w:b/>
          <w:bCs/>
          <w:sz w:val="96"/>
          <w:szCs w:val="96"/>
        </w:rPr>
        <w:t>件</w:t>
      </w:r>
    </w:p>
    <w:p w14:paraId="599D6816">
      <w:pPr>
        <w:spacing w:before="120"/>
        <w:ind w:firstLine="480"/>
        <w:rPr>
          <w:rFonts w:ascii="Arial" w:hAnsi="Arial"/>
        </w:rPr>
      </w:pPr>
    </w:p>
    <w:p w14:paraId="06AF0450">
      <w:pPr>
        <w:ind w:firstLine="643"/>
        <w:rPr>
          <w:rFonts w:hint="eastAsia"/>
          <w:b/>
          <w:bCs/>
          <w:sz w:val="32"/>
          <w:szCs w:val="32"/>
        </w:rPr>
      </w:pPr>
      <w:r>
        <w:rPr>
          <w:b/>
          <w:bCs/>
          <w:sz w:val="32"/>
          <w:szCs w:val="32"/>
        </w:rPr>
        <w:t>项目名称：</w:t>
      </w:r>
    </w:p>
    <w:p w14:paraId="03452F42">
      <w:pPr>
        <w:ind w:firstLine="643"/>
        <w:rPr>
          <w:rFonts w:hint="eastAsia"/>
          <w:b/>
          <w:bCs/>
          <w:sz w:val="32"/>
          <w:szCs w:val="32"/>
        </w:rPr>
      </w:pPr>
      <w:r>
        <w:rPr>
          <w:b/>
          <w:bCs/>
          <w:sz w:val="32"/>
          <w:szCs w:val="32"/>
        </w:rPr>
        <w:t>项目编号：</w:t>
      </w:r>
    </w:p>
    <w:p w14:paraId="1032A150">
      <w:pPr>
        <w:ind w:firstLine="643"/>
        <w:rPr>
          <w:rFonts w:hint="eastAsia"/>
          <w:b/>
          <w:bCs/>
          <w:sz w:val="32"/>
          <w:szCs w:val="32"/>
        </w:rPr>
      </w:pPr>
      <w:r>
        <w:rPr>
          <w:rFonts w:hint="eastAsia"/>
          <w:b/>
          <w:bCs/>
          <w:sz w:val="32"/>
          <w:szCs w:val="32"/>
        </w:rPr>
        <w:t>包    号：</w:t>
      </w:r>
    </w:p>
    <w:p w14:paraId="01634599">
      <w:pPr>
        <w:ind w:firstLine="480"/>
        <w:rPr>
          <w:rFonts w:hint="eastAsia"/>
        </w:rPr>
      </w:pPr>
    </w:p>
    <w:p w14:paraId="5871A64B">
      <w:pPr>
        <w:ind w:firstLine="480"/>
        <w:rPr>
          <w:rFonts w:hint="eastAsia"/>
        </w:rPr>
      </w:pPr>
    </w:p>
    <w:p w14:paraId="1B056F6E">
      <w:pPr>
        <w:ind w:firstLine="480"/>
        <w:rPr>
          <w:rFonts w:hint="eastAsia"/>
        </w:rPr>
      </w:pPr>
    </w:p>
    <w:p w14:paraId="3A908848">
      <w:pPr>
        <w:ind w:firstLine="480"/>
        <w:rPr>
          <w:rFonts w:hint="eastAsia"/>
        </w:rPr>
      </w:pPr>
    </w:p>
    <w:p w14:paraId="55C90A45">
      <w:pPr>
        <w:pStyle w:val="13"/>
        <w:ind w:firstLine="400"/>
      </w:pPr>
    </w:p>
    <w:p w14:paraId="1C9BEA49">
      <w:pPr>
        <w:ind w:firstLine="480"/>
        <w:rPr>
          <w:rFonts w:hint="eastAsia"/>
        </w:rPr>
      </w:pPr>
    </w:p>
    <w:p w14:paraId="2477B79B">
      <w:pPr>
        <w:pStyle w:val="13"/>
        <w:ind w:firstLine="400"/>
      </w:pPr>
    </w:p>
    <w:p w14:paraId="1FCB7AEB">
      <w:pPr>
        <w:ind w:firstLine="480"/>
        <w:rPr>
          <w:rFonts w:hint="eastAsia"/>
        </w:rPr>
      </w:pPr>
    </w:p>
    <w:p w14:paraId="5C375965">
      <w:pPr>
        <w:ind w:firstLine="480"/>
        <w:rPr>
          <w:rFonts w:hint="eastAsia"/>
        </w:rPr>
      </w:pPr>
    </w:p>
    <w:p w14:paraId="526D513B">
      <w:pPr>
        <w:ind w:left="240" w:leftChars="100" w:firstLine="0" w:firstLineChars="0"/>
        <w:rPr>
          <w:rFonts w:hint="eastAsia"/>
          <w:b/>
          <w:bCs/>
          <w:sz w:val="32"/>
          <w:szCs w:val="32"/>
        </w:rPr>
      </w:pPr>
      <w:r>
        <w:rPr>
          <w:b/>
          <w:bCs/>
          <w:sz w:val="32"/>
          <w:szCs w:val="32"/>
        </w:rPr>
        <w:t>供应商</w:t>
      </w:r>
      <w:r>
        <w:rPr>
          <w:rFonts w:hint="eastAsia"/>
          <w:b/>
          <w:bCs/>
          <w:sz w:val="32"/>
          <w:szCs w:val="32"/>
        </w:rPr>
        <w:t>名</w:t>
      </w:r>
      <w:r>
        <w:rPr>
          <w:b/>
          <w:bCs/>
          <w:sz w:val="32"/>
          <w:szCs w:val="32"/>
        </w:rPr>
        <w:t>称：</w:t>
      </w:r>
      <w:r>
        <w:rPr>
          <w:b/>
          <w:bCs/>
          <w:sz w:val="32"/>
          <w:szCs w:val="32"/>
          <w:u w:val="single"/>
        </w:rPr>
        <w:t xml:space="preserve">              </w:t>
      </w:r>
      <w:r>
        <w:rPr>
          <w:b/>
          <w:bCs/>
          <w:sz w:val="32"/>
          <w:szCs w:val="32"/>
        </w:rPr>
        <w:t>（加盖单位公章）</w:t>
      </w:r>
    </w:p>
    <w:p w14:paraId="46D22098">
      <w:pPr>
        <w:ind w:left="240" w:leftChars="100" w:firstLine="0" w:firstLineChars="0"/>
        <w:rPr>
          <w:rFonts w:hint="eastAsia"/>
          <w:b/>
          <w:bCs/>
          <w:sz w:val="32"/>
          <w:szCs w:val="32"/>
        </w:rPr>
      </w:pPr>
      <w:r>
        <w:rPr>
          <w:b/>
          <w:bCs/>
          <w:sz w:val="32"/>
          <w:szCs w:val="32"/>
        </w:rPr>
        <w:t>法定代表人</w:t>
      </w:r>
      <w:r>
        <w:rPr>
          <w:rFonts w:hint="eastAsia"/>
          <w:b/>
          <w:bCs/>
          <w:sz w:val="32"/>
          <w:szCs w:val="32"/>
        </w:rPr>
        <w:t>（负责人）</w:t>
      </w:r>
      <w:r>
        <w:rPr>
          <w:b/>
          <w:bCs/>
          <w:sz w:val="32"/>
          <w:szCs w:val="32"/>
        </w:rPr>
        <w:t>或供应商代表：</w:t>
      </w:r>
      <w:r>
        <w:rPr>
          <w:b/>
          <w:bCs/>
          <w:sz w:val="32"/>
          <w:szCs w:val="32"/>
          <w:u w:val="single"/>
        </w:rPr>
        <w:t xml:space="preserve">      </w:t>
      </w:r>
      <w:r>
        <w:rPr>
          <w:b/>
          <w:bCs/>
          <w:sz w:val="32"/>
          <w:szCs w:val="32"/>
        </w:rPr>
        <w:t>（签名或盖章）</w:t>
      </w:r>
    </w:p>
    <w:p w14:paraId="06395119">
      <w:pPr>
        <w:ind w:left="240" w:leftChars="100" w:firstLine="0" w:firstLineChars="0"/>
        <w:rPr>
          <w:rFonts w:hint="eastAsia"/>
          <w:b/>
          <w:bCs/>
          <w:sz w:val="32"/>
          <w:szCs w:val="32"/>
        </w:rPr>
      </w:pPr>
      <w:r>
        <w:rPr>
          <w:b/>
          <w:bCs/>
          <w:sz w:val="32"/>
          <w:szCs w:val="32"/>
        </w:rPr>
        <w:t>日</w:t>
      </w:r>
      <w:r>
        <w:rPr>
          <w:rFonts w:hint="eastAsia"/>
          <w:b/>
          <w:bCs/>
          <w:sz w:val="32"/>
          <w:szCs w:val="32"/>
        </w:rPr>
        <w:t xml:space="preserve">     </w:t>
      </w:r>
      <w:r>
        <w:rPr>
          <w:b/>
          <w:bCs/>
          <w:sz w:val="32"/>
          <w:szCs w:val="32"/>
        </w:rPr>
        <w:t>期：二○二</w:t>
      </w:r>
      <w:r>
        <w:rPr>
          <w:rFonts w:hint="eastAsia"/>
          <w:b/>
          <w:bCs/>
          <w:sz w:val="32"/>
          <w:szCs w:val="32"/>
        </w:rPr>
        <w:t>五</w:t>
      </w:r>
      <w:r>
        <w:rPr>
          <w:b/>
          <w:bCs/>
          <w:sz w:val="32"/>
          <w:szCs w:val="32"/>
        </w:rPr>
        <w:t>年</w:t>
      </w:r>
      <w:r>
        <w:rPr>
          <w:b/>
          <w:bCs/>
          <w:sz w:val="32"/>
          <w:szCs w:val="32"/>
          <w:u w:val="single"/>
        </w:rPr>
        <w:t xml:space="preserve">  </w:t>
      </w:r>
      <w:r>
        <w:rPr>
          <w:rFonts w:hint="eastAsia"/>
          <w:b/>
          <w:bCs/>
          <w:sz w:val="32"/>
          <w:szCs w:val="32"/>
          <w:u w:val="single"/>
        </w:rPr>
        <w:t xml:space="preserve"> </w:t>
      </w:r>
      <w:r>
        <w:rPr>
          <w:b/>
          <w:bCs/>
          <w:sz w:val="32"/>
          <w:szCs w:val="32"/>
        </w:rPr>
        <w:t>月</w:t>
      </w: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b/>
          <w:bCs/>
          <w:sz w:val="32"/>
          <w:szCs w:val="32"/>
        </w:rPr>
        <w:t>日</w:t>
      </w:r>
    </w:p>
    <w:p w14:paraId="5FE8D272">
      <w:pPr>
        <w:ind w:firstLine="482"/>
        <w:rPr>
          <w:rFonts w:hint="eastAsia" w:cs="宋体"/>
          <w:b/>
        </w:rPr>
      </w:pPr>
      <w:r>
        <w:rPr>
          <w:rFonts w:hint="eastAsia" w:cs="宋体"/>
          <w:b/>
        </w:rPr>
        <w:br w:type="page"/>
      </w:r>
    </w:p>
    <w:bookmarkEnd w:id="65"/>
    <w:bookmarkEnd w:id="66"/>
    <w:p w14:paraId="01DE3942">
      <w:pPr>
        <w:keepNext/>
        <w:keepLines/>
        <w:widowControl/>
        <w:spacing w:before="493" w:beforeLines="150" w:after="658" w:afterLines="200"/>
        <w:ind w:firstLine="0" w:firstLineChars="0"/>
        <w:jc w:val="center"/>
        <w:outlineLvl w:val="2"/>
        <w:rPr>
          <w:rFonts w:hint="eastAsia"/>
        </w:rPr>
      </w:pPr>
      <w:r>
        <w:rPr>
          <w:b/>
          <w:kern w:val="0"/>
          <w:sz w:val="32"/>
          <w:szCs w:val="40"/>
        </w:rPr>
        <w:t>目</w:t>
      </w:r>
      <w:r>
        <w:rPr>
          <w:rFonts w:hint="eastAsia"/>
          <w:b/>
          <w:kern w:val="0"/>
          <w:sz w:val="32"/>
          <w:szCs w:val="40"/>
        </w:rPr>
        <w:t xml:space="preserve">  </w:t>
      </w:r>
      <w:r>
        <w:rPr>
          <w:b/>
          <w:kern w:val="0"/>
          <w:sz w:val="32"/>
          <w:szCs w:val="40"/>
        </w:rPr>
        <w:t>录</w:t>
      </w:r>
    </w:p>
    <w:p w14:paraId="45474449">
      <w:pPr>
        <w:pStyle w:val="3"/>
        <w:spacing w:before="164" w:after="32"/>
        <w:ind w:firstLine="482"/>
        <w:rPr>
          <w:rFonts w:hint="eastAsia"/>
        </w:rPr>
      </w:pPr>
      <w:r>
        <w:t>资格证明文件部分</w:t>
      </w:r>
    </w:p>
    <w:p w14:paraId="5A137DE9">
      <w:pPr>
        <w:pStyle w:val="3"/>
        <w:spacing w:before="164" w:after="32"/>
        <w:ind w:firstLine="482"/>
        <w:rPr>
          <w:rFonts w:hint="eastAsia"/>
        </w:rPr>
      </w:pPr>
      <w:r>
        <w:t>……</w:t>
      </w:r>
    </w:p>
    <w:p w14:paraId="38D238E0">
      <w:pPr>
        <w:pStyle w:val="3"/>
        <w:spacing w:before="164" w:after="32"/>
        <w:ind w:firstLine="482"/>
        <w:rPr>
          <w:rFonts w:hint="eastAsia"/>
        </w:rPr>
      </w:pPr>
    </w:p>
    <w:p w14:paraId="73DCAC0F">
      <w:pPr>
        <w:pStyle w:val="3"/>
        <w:spacing w:before="164" w:after="32"/>
        <w:ind w:firstLine="482"/>
        <w:rPr>
          <w:rFonts w:hint="eastAsia"/>
        </w:rPr>
      </w:pPr>
    </w:p>
    <w:p w14:paraId="73C1AE9C">
      <w:pPr>
        <w:pStyle w:val="3"/>
        <w:spacing w:before="164" w:after="32"/>
        <w:ind w:firstLine="0" w:firstLineChars="0"/>
        <w:rPr>
          <w:rFonts w:hint="eastAsia"/>
        </w:rPr>
      </w:pPr>
    </w:p>
    <w:p w14:paraId="68549DEA">
      <w:pPr>
        <w:pStyle w:val="3"/>
        <w:spacing w:before="164" w:after="32"/>
        <w:ind w:firstLine="482"/>
        <w:rPr>
          <w:rFonts w:hint="eastAsia"/>
        </w:rPr>
      </w:pPr>
      <w:r>
        <w:t>商务、技术文件部分</w:t>
      </w:r>
    </w:p>
    <w:p w14:paraId="113B14F8">
      <w:pPr>
        <w:pStyle w:val="3"/>
        <w:spacing w:before="164" w:after="32"/>
        <w:ind w:firstLine="482"/>
        <w:rPr>
          <w:rFonts w:hint="eastAsia"/>
        </w:rPr>
      </w:pPr>
      <w:r>
        <w:t>……</w:t>
      </w:r>
    </w:p>
    <w:p w14:paraId="22A02458">
      <w:pPr>
        <w:pStyle w:val="3"/>
        <w:spacing w:before="164" w:after="32"/>
        <w:ind w:firstLine="482"/>
        <w:rPr>
          <w:rFonts w:hint="eastAsia"/>
        </w:rPr>
      </w:pPr>
    </w:p>
    <w:p w14:paraId="749F0AEC">
      <w:pPr>
        <w:pStyle w:val="3"/>
        <w:spacing w:before="164" w:after="32"/>
        <w:ind w:firstLine="482"/>
        <w:rPr>
          <w:rFonts w:hint="eastAsia"/>
        </w:rPr>
      </w:pPr>
    </w:p>
    <w:p w14:paraId="14730077">
      <w:pPr>
        <w:pStyle w:val="3"/>
        <w:spacing w:before="164" w:after="32"/>
        <w:ind w:firstLine="0" w:firstLineChars="0"/>
        <w:rPr>
          <w:rFonts w:hint="eastAsia"/>
        </w:rPr>
      </w:pPr>
    </w:p>
    <w:p w14:paraId="1AE58B1B">
      <w:pPr>
        <w:pStyle w:val="3"/>
        <w:spacing w:before="164" w:after="32"/>
        <w:ind w:firstLine="482"/>
        <w:rPr>
          <w:rFonts w:hint="eastAsia"/>
        </w:rPr>
      </w:pPr>
      <w:r>
        <w:rPr>
          <w:rFonts w:hint="eastAsia"/>
        </w:rPr>
        <w:t>政府采购政策性要求部分</w:t>
      </w:r>
    </w:p>
    <w:p w14:paraId="73165549">
      <w:pPr>
        <w:pStyle w:val="3"/>
        <w:spacing w:before="164" w:after="32"/>
        <w:ind w:firstLine="482"/>
        <w:rPr>
          <w:rFonts w:hint="eastAsia"/>
        </w:rPr>
      </w:pPr>
      <w:r>
        <w:t>……</w:t>
      </w:r>
    </w:p>
    <w:p w14:paraId="3AD2C07D">
      <w:pPr>
        <w:ind w:firstLine="480"/>
        <w:rPr>
          <w:rFonts w:hint="eastAsia"/>
        </w:rPr>
      </w:pPr>
      <w:r>
        <w:br w:type="page"/>
      </w:r>
    </w:p>
    <w:p w14:paraId="422F55B3">
      <w:pPr>
        <w:ind w:firstLine="0" w:firstLineChars="0"/>
        <w:rPr>
          <w:rFonts w:hint="eastAsia"/>
          <w:b/>
          <w:bCs/>
          <w:sz w:val="72"/>
          <w:szCs w:val="72"/>
        </w:rPr>
      </w:pPr>
    </w:p>
    <w:p w14:paraId="2CF78926">
      <w:pPr>
        <w:ind w:firstLine="0" w:firstLineChars="0"/>
        <w:rPr>
          <w:rFonts w:hint="eastAsia"/>
          <w:b/>
          <w:bCs/>
          <w:sz w:val="72"/>
          <w:szCs w:val="72"/>
        </w:rPr>
      </w:pPr>
    </w:p>
    <w:p w14:paraId="2F553778">
      <w:pPr>
        <w:pStyle w:val="13"/>
        <w:ind w:firstLine="400"/>
      </w:pPr>
    </w:p>
    <w:p w14:paraId="733DC710">
      <w:pPr>
        <w:ind w:firstLine="0" w:firstLineChars="0"/>
        <w:rPr>
          <w:rFonts w:hint="eastAsia"/>
          <w:b/>
          <w:bCs/>
          <w:sz w:val="72"/>
          <w:szCs w:val="72"/>
        </w:rPr>
      </w:pPr>
    </w:p>
    <w:p w14:paraId="240AB42A">
      <w:pPr>
        <w:ind w:firstLine="0" w:firstLineChars="0"/>
        <w:jc w:val="center"/>
        <w:rPr>
          <w:rFonts w:hint="eastAsia"/>
          <w:b/>
          <w:bCs/>
          <w:sz w:val="72"/>
          <w:szCs w:val="72"/>
        </w:rPr>
      </w:pPr>
      <w:r>
        <w:rPr>
          <w:rFonts w:hint="eastAsia"/>
          <w:b/>
          <w:bCs/>
          <w:sz w:val="72"/>
          <w:szCs w:val="72"/>
        </w:rPr>
        <w:t>资</w:t>
      </w:r>
    </w:p>
    <w:p w14:paraId="49AE72C5">
      <w:pPr>
        <w:ind w:firstLine="0" w:firstLineChars="0"/>
        <w:jc w:val="center"/>
        <w:rPr>
          <w:rFonts w:hint="eastAsia"/>
          <w:b/>
          <w:bCs/>
          <w:sz w:val="72"/>
          <w:szCs w:val="72"/>
        </w:rPr>
      </w:pPr>
      <w:r>
        <w:rPr>
          <w:rFonts w:hint="eastAsia"/>
          <w:b/>
          <w:bCs/>
          <w:sz w:val="72"/>
          <w:szCs w:val="72"/>
        </w:rPr>
        <w:t>格</w:t>
      </w:r>
    </w:p>
    <w:p w14:paraId="4475BC4B">
      <w:pPr>
        <w:ind w:firstLine="0" w:firstLineChars="0"/>
        <w:jc w:val="center"/>
        <w:rPr>
          <w:rFonts w:hint="eastAsia"/>
          <w:b/>
          <w:bCs/>
          <w:sz w:val="72"/>
          <w:szCs w:val="72"/>
        </w:rPr>
      </w:pPr>
      <w:r>
        <w:rPr>
          <w:rFonts w:hint="eastAsia"/>
          <w:b/>
          <w:bCs/>
          <w:sz w:val="72"/>
          <w:szCs w:val="72"/>
        </w:rPr>
        <w:t>证</w:t>
      </w:r>
    </w:p>
    <w:p w14:paraId="73C56315">
      <w:pPr>
        <w:ind w:firstLine="0" w:firstLineChars="0"/>
        <w:jc w:val="center"/>
        <w:rPr>
          <w:rFonts w:hint="eastAsia"/>
          <w:b/>
          <w:bCs/>
          <w:sz w:val="72"/>
          <w:szCs w:val="72"/>
        </w:rPr>
      </w:pPr>
      <w:r>
        <w:rPr>
          <w:rFonts w:hint="eastAsia"/>
          <w:b/>
          <w:bCs/>
          <w:sz w:val="72"/>
          <w:szCs w:val="72"/>
        </w:rPr>
        <w:t>明</w:t>
      </w:r>
    </w:p>
    <w:p w14:paraId="767714A9">
      <w:pPr>
        <w:ind w:firstLine="0" w:firstLineChars="0"/>
        <w:jc w:val="center"/>
        <w:rPr>
          <w:rFonts w:hint="eastAsia"/>
          <w:b/>
          <w:bCs/>
          <w:sz w:val="72"/>
          <w:szCs w:val="72"/>
        </w:rPr>
      </w:pPr>
      <w:r>
        <w:rPr>
          <w:rFonts w:hint="eastAsia"/>
          <w:b/>
          <w:bCs/>
          <w:sz w:val="72"/>
          <w:szCs w:val="72"/>
        </w:rPr>
        <w:t>文</w:t>
      </w:r>
    </w:p>
    <w:p w14:paraId="5160974C">
      <w:pPr>
        <w:ind w:firstLine="0" w:firstLineChars="0"/>
        <w:jc w:val="center"/>
        <w:rPr>
          <w:rFonts w:hint="eastAsia"/>
          <w:b/>
          <w:bCs/>
          <w:sz w:val="72"/>
          <w:szCs w:val="72"/>
        </w:rPr>
      </w:pPr>
      <w:r>
        <w:rPr>
          <w:rFonts w:hint="eastAsia"/>
          <w:b/>
          <w:bCs/>
          <w:sz w:val="72"/>
          <w:szCs w:val="72"/>
        </w:rPr>
        <w:t>件</w:t>
      </w:r>
    </w:p>
    <w:p w14:paraId="01991ADA">
      <w:pPr>
        <w:ind w:firstLine="480"/>
        <w:rPr>
          <w:rFonts w:hint="eastAsia"/>
        </w:rPr>
      </w:pPr>
    </w:p>
    <w:p w14:paraId="69A7C14F">
      <w:pPr>
        <w:snapToGrid w:val="0"/>
        <w:spacing w:before="164" w:beforeLines="50" w:after="50" w:line="460" w:lineRule="exact"/>
        <w:ind w:firstLine="1680" w:firstLineChars="700"/>
        <w:rPr>
          <w:rFonts w:hint="eastAsia" w:cs="宋体"/>
          <w:u w:val="single"/>
        </w:rPr>
      </w:pPr>
      <w:r>
        <w:br w:type="page"/>
      </w:r>
    </w:p>
    <w:p w14:paraId="4CDE6742">
      <w:pPr>
        <w:keepNext/>
        <w:keepLines/>
        <w:widowControl/>
        <w:spacing w:before="164" w:beforeLines="50" w:after="493" w:afterLines="150"/>
        <w:ind w:firstLine="480"/>
        <w:jc w:val="center"/>
        <w:rPr>
          <w:rFonts w:hint="eastAsia"/>
        </w:rPr>
        <w:sectPr>
          <w:pgSz w:w="11905" w:h="16838"/>
          <w:pgMar w:top="1587" w:right="1417" w:bottom="1417" w:left="1417" w:header="850" w:footer="992" w:gutter="85"/>
          <w:cols w:space="0" w:num="1"/>
          <w:docGrid w:type="lines" w:linePitch="329" w:charSpace="0"/>
        </w:sectPr>
      </w:pPr>
    </w:p>
    <w:p w14:paraId="6D979FCC">
      <w:pPr>
        <w:pStyle w:val="4"/>
        <w:spacing w:before="493" w:beforeLines="150" w:after="0" w:afterLines="0"/>
        <w:jc w:val="left"/>
        <w:rPr>
          <w:rFonts w:hint="eastAsia"/>
        </w:rPr>
      </w:pPr>
      <w:r>
        <w:rPr>
          <w:rFonts w:hint="eastAsia"/>
        </w:rPr>
        <w:t>1、具有独立承担民事责任能力的证明文件及其他相应资料</w:t>
      </w:r>
    </w:p>
    <w:p w14:paraId="6CDA419A">
      <w:pPr>
        <w:ind w:firstLine="0" w:firstLineChars="0"/>
        <w:jc w:val="center"/>
        <w:rPr>
          <w:rFonts w:hint="eastAsia"/>
          <w:b/>
          <w:bCs/>
        </w:rPr>
      </w:pPr>
    </w:p>
    <w:p w14:paraId="0C13B1C0">
      <w:pPr>
        <w:ind w:firstLine="0" w:firstLineChars="0"/>
        <w:jc w:val="left"/>
        <w:rPr>
          <w:rFonts w:hint="eastAsia"/>
        </w:rPr>
      </w:pPr>
      <w:r>
        <w:rPr>
          <w:rFonts w:hint="eastAsia"/>
          <w:b/>
          <w:bCs/>
        </w:rPr>
        <w:t>1.1提供供应商营业执照或事业单位法人证书或自然人身份证明或其他非企业组织证明其独立承担民事责任能力的证明文件。</w:t>
      </w:r>
    </w:p>
    <w:p w14:paraId="6A96CF84">
      <w:pPr>
        <w:rPr>
          <w:rFonts w:hint="eastAsia" w:cs="宋体"/>
          <w:sz w:val="21"/>
          <w:szCs w:val="21"/>
        </w:rPr>
      </w:pPr>
      <w:r>
        <w:rPr>
          <w:rFonts w:hint="eastAsia" w:cs="宋体"/>
          <w:sz w:val="21"/>
          <w:szCs w:val="21"/>
        </w:rPr>
        <w:br w:type="page"/>
      </w:r>
    </w:p>
    <w:p w14:paraId="36A3E0B5">
      <w:pPr>
        <w:pStyle w:val="4"/>
        <w:spacing w:before="493" w:beforeLines="150" w:after="822" w:afterLines="250"/>
        <w:rPr>
          <w:rFonts w:hint="eastAsia"/>
        </w:rPr>
      </w:pPr>
      <w:r>
        <w:rPr>
          <w:rFonts w:hint="eastAsia"/>
        </w:rPr>
        <w:t>1.2提供具有独立承担民事责任能力的承诺函（格式）</w:t>
      </w:r>
    </w:p>
    <w:p w14:paraId="47F04CDB">
      <w:pPr>
        <w:spacing w:line="480" w:lineRule="auto"/>
        <w:ind w:firstLine="0" w:firstLineChars="0"/>
        <w:rPr>
          <w:rFonts w:hint="eastAsia" w:cs="宋体"/>
          <w:bCs/>
          <w:kern w:val="0"/>
          <w:lang w:eastAsia="zh-Hans"/>
        </w:rPr>
      </w:pPr>
      <w:r>
        <w:rPr>
          <w:rFonts w:hint="eastAsia" w:cs="宋体"/>
          <w:bCs/>
          <w:kern w:val="0"/>
        </w:rPr>
        <w:t>致：</w:t>
      </w:r>
      <w:r>
        <w:rPr>
          <w:rFonts w:hint="eastAsia" w:cs="宋体"/>
          <w:bCs/>
          <w:kern w:val="0"/>
          <w:u w:val="single"/>
        </w:rPr>
        <w:t xml:space="preserve">                    </w:t>
      </w:r>
      <w:r>
        <w:rPr>
          <w:rFonts w:hint="eastAsia" w:cs="宋体"/>
          <w:bCs/>
          <w:kern w:val="0"/>
        </w:rPr>
        <w:t>（</w:t>
      </w:r>
      <w:r>
        <w:rPr>
          <w:rFonts w:hint="eastAsia" w:cs="宋体"/>
          <w:bCs/>
          <w:kern w:val="0"/>
          <w:lang w:eastAsia="zh-Hans"/>
        </w:rPr>
        <w:t>采购人名称）</w:t>
      </w:r>
    </w:p>
    <w:p w14:paraId="68C143E0">
      <w:pPr>
        <w:widowControl/>
        <w:snapToGrid w:val="0"/>
        <w:ind w:firstLine="480"/>
        <w:rPr>
          <w:rFonts w:hint="eastAsia" w:cs="宋体"/>
        </w:rPr>
      </w:pPr>
    </w:p>
    <w:p w14:paraId="5955CBCE">
      <w:pPr>
        <w:widowControl/>
        <w:snapToGrid w:val="0"/>
        <w:ind w:firstLine="480"/>
        <w:rPr>
          <w:rFonts w:hint="eastAsia" w:cs="宋体"/>
        </w:rPr>
      </w:pPr>
      <w:r>
        <w:rPr>
          <w:rFonts w:hint="eastAsia" w:cs="宋体"/>
        </w:rPr>
        <w:t>本供应商现参与贵公司组织的</w:t>
      </w:r>
      <w:r>
        <w:rPr>
          <w:rFonts w:hint="eastAsia" w:cs="宋体"/>
          <w:u w:val="single"/>
        </w:rPr>
        <w:t xml:space="preserve">                                    </w:t>
      </w:r>
      <w:r>
        <w:rPr>
          <w:rFonts w:hint="eastAsia" w:cs="宋体"/>
        </w:rPr>
        <w:t>项目（项目编号：</w:t>
      </w:r>
      <w:r>
        <w:rPr>
          <w:rFonts w:hint="eastAsia" w:cs="宋体"/>
          <w:u w:val="single"/>
        </w:rPr>
        <w:t xml:space="preserve">       </w:t>
      </w:r>
      <w:r>
        <w:rPr>
          <w:rFonts w:hint="eastAsia" w:cs="宋体"/>
          <w:color w:val="000000"/>
          <w:kern w:val="0"/>
          <w:u w:val="single"/>
        </w:rPr>
        <w:t xml:space="preserve">     </w:t>
      </w:r>
      <w:r>
        <w:rPr>
          <w:rFonts w:hint="eastAsia" w:cs="宋体"/>
          <w:u w:val="single"/>
        </w:rPr>
        <w:t xml:space="preserve">      </w:t>
      </w:r>
      <w:r>
        <w:rPr>
          <w:rFonts w:hint="eastAsia" w:cs="宋体"/>
        </w:rPr>
        <w:t>）的采购活动。依据磋商文件相关规定，现郑重承诺：我方具有有效的营业执照或事业单位法人证书或自然人身份证明或其他非企业组织证明文件及有效的基本户开户许可证或基本存款账户信息，能独立承担民事责任的能力。</w:t>
      </w:r>
    </w:p>
    <w:p w14:paraId="4B787919">
      <w:pPr>
        <w:widowControl/>
        <w:snapToGrid w:val="0"/>
        <w:ind w:firstLine="480"/>
        <w:rPr>
          <w:rFonts w:hint="eastAsia" w:cs="宋体"/>
        </w:rPr>
      </w:pPr>
      <w:r>
        <w:rPr>
          <w:rFonts w:hint="eastAsia" w:cs="宋体"/>
        </w:rPr>
        <w:t>基本信息如下：</w:t>
      </w:r>
    </w:p>
    <w:p w14:paraId="67CA970F">
      <w:pPr>
        <w:widowControl/>
        <w:snapToGrid w:val="0"/>
        <w:ind w:firstLine="480"/>
        <w:rPr>
          <w:rFonts w:hint="eastAsia" w:cs="宋体"/>
        </w:rPr>
      </w:pPr>
      <w:r>
        <w:rPr>
          <w:rFonts w:hint="eastAsia" w:cs="宋体"/>
        </w:rPr>
        <w:t>名称为：</w:t>
      </w:r>
      <w:r>
        <w:rPr>
          <w:rFonts w:hint="eastAsia" w:cs="宋体"/>
          <w:u w:val="single"/>
        </w:rPr>
        <w:t xml:space="preserve">            </w:t>
      </w:r>
      <w:r>
        <w:rPr>
          <w:rFonts w:hint="eastAsia" w:cs="宋体"/>
        </w:rPr>
        <w:t>，统一社会信用代码为：</w:t>
      </w:r>
      <w:r>
        <w:rPr>
          <w:rFonts w:hint="eastAsia" w:cs="宋体"/>
          <w:u w:val="single"/>
        </w:rPr>
        <w:t xml:space="preserve">           </w:t>
      </w:r>
      <w:r>
        <w:rPr>
          <w:rFonts w:hint="eastAsia" w:cs="宋体"/>
        </w:rPr>
        <w:t>；法定代表人（负责人）为：</w:t>
      </w:r>
      <w:r>
        <w:rPr>
          <w:rFonts w:hint="eastAsia" w:cs="宋体"/>
          <w:u w:val="single"/>
        </w:rPr>
        <w:t xml:space="preserve">          </w:t>
      </w:r>
      <w:r>
        <w:rPr>
          <w:rFonts w:hint="eastAsia" w:cs="宋体"/>
        </w:rPr>
        <w:t xml:space="preserve"> ；营业期限为：</w:t>
      </w:r>
      <w:r>
        <w:rPr>
          <w:rFonts w:hint="eastAsia" w:cs="宋体"/>
          <w:u w:val="single"/>
        </w:rPr>
        <w:t xml:space="preserve">               </w:t>
      </w:r>
      <w:r>
        <w:rPr>
          <w:rFonts w:hint="eastAsia" w:cs="宋体"/>
        </w:rPr>
        <w:t>；基本开户银行为：</w:t>
      </w:r>
      <w:r>
        <w:rPr>
          <w:rFonts w:hint="eastAsia" w:cs="宋体"/>
          <w:u w:val="single"/>
        </w:rPr>
        <w:t xml:space="preserve">             </w:t>
      </w:r>
      <w:r>
        <w:rPr>
          <w:rFonts w:hint="eastAsia" w:cs="宋体"/>
        </w:rPr>
        <w:t>；账号为：</w:t>
      </w:r>
      <w:r>
        <w:rPr>
          <w:rFonts w:hint="eastAsia" w:cs="宋体"/>
          <w:u w:val="single"/>
        </w:rPr>
        <w:t xml:space="preserve">               </w:t>
      </w:r>
      <w:r>
        <w:rPr>
          <w:rFonts w:hint="eastAsia" w:cs="宋体"/>
        </w:rPr>
        <w:t>。</w:t>
      </w:r>
    </w:p>
    <w:p w14:paraId="621218A0">
      <w:pPr>
        <w:widowControl/>
        <w:snapToGrid w:val="0"/>
        <w:ind w:firstLine="480"/>
        <w:rPr>
          <w:rFonts w:hint="eastAsia" w:cs="宋体"/>
        </w:rPr>
      </w:pPr>
      <w:r>
        <w:rPr>
          <w:rFonts w:hint="eastAsia" w:cs="宋体"/>
        </w:rPr>
        <w:t>以上承诺信息如有虚假或隐瞒，我方愿意承担一切后果，并不再寻求任何旨在减轻或免除</w:t>
      </w:r>
      <w:r>
        <w:rPr>
          <w:rFonts w:hint="eastAsia" w:cs="宋体"/>
          <w:color w:val="000000"/>
        </w:rPr>
        <w:t>法律责任</w:t>
      </w:r>
      <w:r>
        <w:rPr>
          <w:rFonts w:hint="eastAsia" w:cs="宋体"/>
        </w:rPr>
        <w:t xml:space="preserve">的辩解。 </w:t>
      </w:r>
    </w:p>
    <w:p w14:paraId="6B47ADD4">
      <w:pPr>
        <w:widowControl/>
        <w:snapToGrid w:val="0"/>
        <w:ind w:firstLine="480"/>
        <w:rPr>
          <w:rFonts w:ascii="Times New Roman" w:hAnsi="Times New Roman"/>
        </w:rPr>
      </w:pPr>
      <w:r>
        <w:rPr>
          <w:rFonts w:hint="eastAsia" w:cs="宋体"/>
        </w:rPr>
        <w:t>特此承诺。</w:t>
      </w:r>
    </w:p>
    <w:p w14:paraId="37E499F3">
      <w:pPr>
        <w:ind w:firstLine="480"/>
        <w:rPr>
          <w:rFonts w:hint="eastAsia"/>
        </w:rPr>
      </w:pPr>
    </w:p>
    <w:p w14:paraId="57F2C389">
      <w:pPr>
        <w:ind w:firstLine="480"/>
        <w:rPr>
          <w:rFonts w:hint="eastAsia"/>
        </w:rPr>
      </w:pPr>
    </w:p>
    <w:p w14:paraId="17444AD2">
      <w:pPr>
        <w:pStyle w:val="13"/>
        <w:ind w:firstLine="400"/>
      </w:pPr>
    </w:p>
    <w:p w14:paraId="31F70AEB">
      <w:pPr>
        <w:ind w:firstLine="480"/>
        <w:rPr>
          <w:rFonts w:hint="eastAsia"/>
        </w:rPr>
      </w:pPr>
    </w:p>
    <w:p w14:paraId="6D6AAEC9">
      <w:pPr>
        <w:snapToGrid w:val="0"/>
        <w:spacing w:before="164" w:beforeLines="50" w:after="50" w:line="480" w:lineRule="auto"/>
        <w:ind w:left="1680" w:leftChars="700" w:firstLine="1680" w:firstLineChars="700"/>
        <w:rPr>
          <w:rFonts w:hint="eastAsia" w:cs="宋体"/>
        </w:rPr>
      </w:pPr>
      <w:r>
        <w:rPr>
          <w:rFonts w:hint="eastAsia" w:cs="宋体"/>
        </w:rPr>
        <w:t>供应商名称：</w:t>
      </w:r>
      <w:r>
        <w:rPr>
          <w:rFonts w:hint="eastAsia" w:cs="宋体"/>
          <w:u w:val="single"/>
        </w:rPr>
        <w:t xml:space="preserve">                         （</w:t>
      </w:r>
      <w:r>
        <w:rPr>
          <w:rFonts w:hint="eastAsia" w:cs="宋体"/>
        </w:rPr>
        <w:t>单位公章）</w:t>
      </w:r>
    </w:p>
    <w:p w14:paraId="30C057EC">
      <w:pPr>
        <w:snapToGrid w:val="0"/>
        <w:spacing w:before="164" w:beforeLines="50" w:after="50" w:line="480" w:lineRule="auto"/>
        <w:ind w:firstLine="3360" w:firstLineChars="1400"/>
        <w:rPr>
          <w:rFonts w:hint="eastAsia" w:cs="宋体"/>
          <w:u w:val="single"/>
        </w:rPr>
      </w:pPr>
      <w:r>
        <w:rPr>
          <w:rFonts w:hint="eastAsia" w:cs="宋体"/>
        </w:rPr>
        <w:t>日  期：</w:t>
      </w:r>
      <w:r>
        <w:rPr>
          <w:rFonts w:hint="eastAsia" w:cs="宋体"/>
          <w:u w:val="single"/>
        </w:rPr>
        <w:t xml:space="preserve">               </w:t>
      </w:r>
    </w:p>
    <w:p w14:paraId="3B3BF6EB">
      <w:pPr>
        <w:ind w:firstLine="480"/>
        <w:rPr>
          <w:rFonts w:hint="eastAsia"/>
        </w:rPr>
        <w:sectPr>
          <w:pgSz w:w="11905" w:h="16838"/>
          <w:pgMar w:top="1587" w:right="1417" w:bottom="1417" w:left="1417" w:header="850" w:footer="992" w:gutter="85"/>
          <w:cols w:space="0" w:num="1"/>
          <w:docGrid w:type="lines" w:linePitch="329" w:charSpace="0"/>
        </w:sectPr>
      </w:pPr>
    </w:p>
    <w:p w14:paraId="50334F90">
      <w:pPr>
        <w:ind w:firstLine="482"/>
        <w:jc w:val="center"/>
        <w:rPr>
          <w:rFonts w:hint="eastAsia"/>
          <w:b/>
          <w:szCs w:val="32"/>
        </w:rPr>
      </w:pPr>
      <w:r>
        <w:rPr>
          <w:rFonts w:hint="eastAsia"/>
          <w:b/>
          <w:szCs w:val="32"/>
        </w:rPr>
        <w:t>1.3、提供供应商基本户开户许可证或基本存款账户信息</w:t>
      </w:r>
    </w:p>
    <w:p w14:paraId="5B801EE7">
      <w:pPr>
        <w:ind w:firstLine="480"/>
        <w:jc w:val="center"/>
        <w:rPr>
          <w:rFonts w:hint="eastAsia"/>
        </w:rPr>
      </w:pPr>
      <w:r>
        <w:rPr>
          <w:rFonts w:hint="eastAsia"/>
        </w:rPr>
        <w:br w:type="page"/>
      </w:r>
    </w:p>
    <w:p w14:paraId="5D2E6AB8">
      <w:pPr>
        <w:pStyle w:val="4"/>
        <w:spacing w:before="329" w:beforeLines="100" w:after="493" w:afterLines="150"/>
        <w:rPr>
          <w:rFonts w:hint="eastAsia"/>
        </w:rPr>
      </w:pPr>
      <w:r>
        <w:rPr>
          <w:rFonts w:hint="eastAsia"/>
        </w:rPr>
        <w:t>2、具有良好的商业信誉和健全的财务会计制度证明文件</w:t>
      </w:r>
    </w:p>
    <w:p w14:paraId="58C0F6C6">
      <w:pPr>
        <w:ind w:firstLine="482"/>
        <w:jc w:val="center"/>
        <w:rPr>
          <w:rFonts w:hint="eastAsia"/>
          <w:b/>
          <w:bCs/>
          <w:lang w:eastAsia="zh-Hans"/>
        </w:rPr>
      </w:pPr>
      <w:r>
        <w:rPr>
          <w:rFonts w:hint="eastAsia"/>
          <w:b/>
          <w:bCs/>
        </w:rPr>
        <w:t>具有良好的商业信誉和健全的财务会计制度的承诺函（</w:t>
      </w:r>
      <w:r>
        <w:rPr>
          <w:rFonts w:hint="eastAsia"/>
          <w:b/>
          <w:bCs/>
          <w:lang w:eastAsia="zh-Hans"/>
        </w:rPr>
        <w:t>格式）</w:t>
      </w:r>
    </w:p>
    <w:p w14:paraId="7DC7F347">
      <w:pPr>
        <w:pStyle w:val="8"/>
        <w:rPr>
          <w:lang w:eastAsia="zh-Hans"/>
        </w:rPr>
      </w:pPr>
    </w:p>
    <w:p w14:paraId="7ACCD377">
      <w:pPr>
        <w:spacing w:line="600" w:lineRule="auto"/>
        <w:ind w:firstLine="0" w:firstLineChars="0"/>
        <w:rPr>
          <w:rFonts w:hint="eastAsia" w:cs="宋体"/>
          <w:bCs/>
          <w:kern w:val="0"/>
        </w:rPr>
      </w:pPr>
      <w:r>
        <w:rPr>
          <w:rFonts w:hint="eastAsia" w:cs="宋体"/>
          <w:bCs/>
          <w:kern w:val="0"/>
        </w:rPr>
        <w:t>致：</w:t>
      </w:r>
      <w:r>
        <w:rPr>
          <w:rFonts w:hint="eastAsia" w:cs="宋体"/>
          <w:bCs/>
          <w:kern w:val="0"/>
          <w:u w:val="single"/>
        </w:rPr>
        <w:t xml:space="preserve">                </w:t>
      </w:r>
      <w:r>
        <w:rPr>
          <w:rFonts w:hint="eastAsia" w:cs="宋体"/>
          <w:bCs/>
          <w:kern w:val="0"/>
        </w:rPr>
        <w:t>（</w:t>
      </w:r>
      <w:r>
        <w:rPr>
          <w:rFonts w:hint="eastAsia" w:cs="宋体"/>
          <w:bCs/>
          <w:kern w:val="0"/>
          <w:lang w:eastAsia="zh-Hans"/>
        </w:rPr>
        <w:t>采购人名称）</w:t>
      </w:r>
    </w:p>
    <w:p w14:paraId="1ED972FF">
      <w:pPr>
        <w:spacing w:line="600" w:lineRule="auto"/>
        <w:ind w:firstLine="480"/>
        <w:rPr>
          <w:rFonts w:hint="eastAsia" w:cs="宋体"/>
          <w:bCs/>
          <w:kern w:val="0"/>
        </w:rPr>
      </w:pPr>
      <w:r>
        <w:rPr>
          <w:rFonts w:hint="eastAsia" w:cs="宋体"/>
          <w:bCs/>
          <w:kern w:val="0"/>
        </w:rPr>
        <w:t>我方参加</w:t>
      </w:r>
      <w:r>
        <w:rPr>
          <w:rFonts w:hint="eastAsia" w:cs="宋体"/>
          <w:bCs/>
          <w:kern w:val="0"/>
          <w:u w:val="single"/>
        </w:rPr>
        <w:t xml:space="preserve">               </w:t>
      </w:r>
      <w:r>
        <w:rPr>
          <w:rFonts w:hint="eastAsia" w:cs="宋体"/>
          <w:bCs/>
          <w:kern w:val="0"/>
          <w:u w:val="single"/>
          <w:lang w:eastAsia="zh-Hans"/>
        </w:rPr>
        <w:t>项目</w:t>
      </w:r>
      <w:r>
        <w:rPr>
          <w:rFonts w:hint="eastAsia" w:cs="宋体"/>
          <w:bCs/>
          <w:kern w:val="0"/>
        </w:rPr>
        <w:t>的政府采购活动，依据单一来源采购文件相关规定，郑重承诺：我方具有良好的商业信誉和健全的财务会计制度，符合本项目单一来源采购文件规定的响应供应商资格要求，如</w:t>
      </w:r>
      <w:r>
        <w:rPr>
          <w:rFonts w:hint="eastAsia" w:cs="宋体"/>
          <w:bCs/>
          <w:kern w:val="0"/>
          <w:lang w:eastAsia="zh-Hans"/>
        </w:rPr>
        <w:t>成交</w:t>
      </w:r>
      <w:r>
        <w:rPr>
          <w:rFonts w:hint="eastAsia" w:cs="宋体"/>
          <w:bCs/>
          <w:kern w:val="0"/>
        </w:rPr>
        <w:t>，我方将按响应文件及协商承诺，保证合同顺利履行。如有虚假或隐瞒，采购人可取消我方任何资格（协商</w:t>
      </w:r>
      <w:r>
        <w:rPr>
          <w:rFonts w:hint="eastAsia" w:cs="宋体"/>
          <w:bCs/>
          <w:kern w:val="0"/>
          <w:lang w:eastAsia="zh-Hans"/>
        </w:rPr>
        <w:t>/</w:t>
      </w:r>
      <w:r>
        <w:rPr>
          <w:rFonts w:hint="eastAsia" w:cs="宋体"/>
          <w:bCs/>
          <w:kern w:val="0"/>
        </w:rPr>
        <w:t>成交/签订合同），我方对此无任何异议，并愿意承担一切后果和责任。</w:t>
      </w:r>
    </w:p>
    <w:p w14:paraId="171D505E">
      <w:pPr>
        <w:ind w:firstLine="480"/>
        <w:rPr>
          <w:rFonts w:hint="eastAsia"/>
        </w:rPr>
      </w:pPr>
    </w:p>
    <w:p w14:paraId="5AA0F4AC">
      <w:pPr>
        <w:spacing w:line="600" w:lineRule="auto"/>
        <w:ind w:firstLine="480"/>
        <w:rPr>
          <w:rFonts w:hint="eastAsia"/>
        </w:rPr>
      </w:pPr>
      <w:r>
        <w:rPr>
          <w:rFonts w:hint="eastAsia"/>
        </w:rPr>
        <w:t>特此承诺</w:t>
      </w:r>
    </w:p>
    <w:p w14:paraId="6BD7521C">
      <w:pPr>
        <w:ind w:firstLine="480"/>
        <w:rPr>
          <w:rFonts w:hint="eastAsia"/>
        </w:rPr>
      </w:pPr>
    </w:p>
    <w:p w14:paraId="3E75DE07">
      <w:pPr>
        <w:ind w:firstLine="480"/>
        <w:rPr>
          <w:rFonts w:hint="eastAsia"/>
        </w:rPr>
      </w:pPr>
    </w:p>
    <w:p w14:paraId="4AD39513">
      <w:pPr>
        <w:pStyle w:val="13"/>
        <w:ind w:firstLine="400"/>
      </w:pPr>
    </w:p>
    <w:p w14:paraId="320ACE46">
      <w:pPr>
        <w:ind w:firstLine="480"/>
        <w:rPr>
          <w:rFonts w:hint="eastAsia"/>
        </w:rPr>
      </w:pPr>
    </w:p>
    <w:p w14:paraId="63981B22">
      <w:pPr>
        <w:snapToGrid w:val="0"/>
        <w:spacing w:before="164" w:beforeLines="50" w:after="50" w:line="480" w:lineRule="auto"/>
        <w:ind w:left="1680" w:leftChars="700" w:firstLine="1680" w:firstLineChars="700"/>
        <w:rPr>
          <w:rFonts w:hint="eastAsia" w:cs="宋体"/>
        </w:rPr>
      </w:pPr>
      <w:r>
        <w:rPr>
          <w:rFonts w:hint="eastAsia" w:cs="宋体"/>
        </w:rPr>
        <w:t>供应商名称：</w:t>
      </w:r>
      <w:r>
        <w:rPr>
          <w:rFonts w:hint="eastAsia" w:cs="宋体"/>
          <w:u w:val="single"/>
        </w:rPr>
        <w:t xml:space="preserve">              （</w:t>
      </w:r>
      <w:r>
        <w:rPr>
          <w:rFonts w:hint="eastAsia" w:cs="宋体"/>
        </w:rPr>
        <w:t>单位公章）</w:t>
      </w:r>
    </w:p>
    <w:p w14:paraId="5D55E109">
      <w:pPr>
        <w:snapToGrid w:val="0"/>
        <w:spacing w:before="164" w:beforeLines="50" w:after="50" w:line="480" w:lineRule="auto"/>
        <w:ind w:firstLine="3360" w:firstLineChars="1400"/>
        <w:rPr>
          <w:rFonts w:hint="eastAsia" w:cs="宋体"/>
          <w:u w:val="single"/>
        </w:rPr>
      </w:pPr>
      <w:r>
        <w:rPr>
          <w:rFonts w:hint="eastAsia" w:cs="宋体"/>
        </w:rPr>
        <w:t>日  期：</w:t>
      </w:r>
      <w:r>
        <w:rPr>
          <w:rFonts w:hint="eastAsia" w:cs="宋体"/>
          <w:u w:val="single"/>
        </w:rPr>
        <w:t xml:space="preserve">                  </w:t>
      </w:r>
    </w:p>
    <w:p w14:paraId="42A6EF82">
      <w:pPr>
        <w:keepNext/>
        <w:keepLines/>
        <w:widowControl/>
        <w:spacing w:before="329" w:beforeLines="100" w:after="822" w:afterLines="250" w:line="480" w:lineRule="auto"/>
        <w:ind w:firstLine="0" w:firstLineChars="0"/>
        <w:jc w:val="center"/>
        <w:outlineLvl w:val="2"/>
        <w:rPr>
          <w:rFonts w:hint="eastAsia" w:cs="宋体"/>
          <w:b/>
          <w:kern w:val="0"/>
        </w:rPr>
      </w:pPr>
      <w:r>
        <w:rPr>
          <w:rFonts w:hint="eastAsia" w:cs="宋体"/>
          <w:bCs/>
          <w:kern w:val="0"/>
        </w:rPr>
        <w:br w:type="page"/>
      </w:r>
      <w:r>
        <w:rPr>
          <w:rFonts w:hint="eastAsia" w:cs="宋体"/>
          <w:b/>
          <w:kern w:val="0"/>
        </w:rPr>
        <w:t>3、具有履行合同所必需的设备和专业技术能力证明文件</w:t>
      </w:r>
    </w:p>
    <w:p w14:paraId="193F34E2">
      <w:pPr>
        <w:ind w:firstLine="482"/>
        <w:jc w:val="center"/>
        <w:rPr>
          <w:rFonts w:hint="eastAsia" w:cs="宋体"/>
          <w:b/>
          <w:kern w:val="0"/>
          <w:lang w:eastAsia="zh-Hans"/>
        </w:rPr>
      </w:pPr>
      <w:r>
        <w:rPr>
          <w:rFonts w:hint="eastAsia" w:cs="宋体"/>
          <w:b/>
          <w:kern w:val="0"/>
        </w:rPr>
        <w:t>具有履行合同所必需的设备和专业技术能力的承诺函（</w:t>
      </w:r>
      <w:r>
        <w:rPr>
          <w:rFonts w:hint="eastAsia" w:cs="宋体"/>
          <w:b/>
          <w:kern w:val="0"/>
          <w:lang w:eastAsia="zh-Hans"/>
        </w:rPr>
        <w:t>格式）</w:t>
      </w:r>
    </w:p>
    <w:p w14:paraId="28DC6FBC">
      <w:pPr>
        <w:pStyle w:val="8"/>
      </w:pPr>
    </w:p>
    <w:p w14:paraId="2BB74A87">
      <w:pPr>
        <w:spacing w:line="600" w:lineRule="auto"/>
        <w:ind w:firstLine="0" w:firstLineChars="0"/>
        <w:rPr>
          <w:rFonts w:hint="eastAsia" w:cs="宋体"/>
          <w:bCs/>
          <w:kern w:val="0"/>
          <w:lang w:eastAsia="zh-Hans"/>
        </w:rPr>
      </w:pPr>
      <w:r>
        <w:rPr>
          <w:rFonts w:hint="eastAsia" w:cs="宋体"/>
          <w:bCs/>
          <w:kern w:val="0"/>
        </w:rPr>
        <w:t>致：</w:t>
      </w:r>
      <w:r>
        <w:rPr>
          <w:rFonts w:hint="eastAsia" w:cs="宋体"/>
          <w:bCs/>
          <w:kern w:val="0"/>
          <w:u w:val="single"/>
        </w:rPr>
        <w:t xml:space="preserve">                 </w:t>
      </w:r>
      <w:r>
        <w:rPr>
          <w:rFonts w:hint="eastAsia" w:cs="宋体"/>
          <w:bCs/>
          <w:kern w:val="0"/>
        </w:rPr>
        <w:t>（</w:t>
      </w:r>
      <w:r>
        <w:rPr>
          <w:rFonts w:hint="eastAsia" w:cs="宋体"/>
          <w:bCs/>
          <w:kern w:val="0"/>
          <w:lang w:eastAsia="zh-Hans"/>
        </w:rPr>
        <w:t>采购人名称）</w:t>
      </w:r>
    </w:p>
    <w:p w14:paraId="31B2DE9B">
      <w:pPr>
        <w:keepNext/>
        <w:keepLines/>
        <w:widowControl/>
        <w:spacing w:before="230" w:beforeLines="70" w:after="32" w:afterLines="10" w:line="600" w:lineRule="auto"/>
        <w:ind w:firstLine="480"/>
        <w:outlineLvl w:val="2"/>
        <w:rPr>
          <w:rFonts w:hint="eastAsia" w:cs="宋体"/>
          <w:bCs/>
          <w:kern w:val="0"/>
        </w:rPr>
      </w:pPr>
      <w:r>
        <w:rPr>
          <w:rFonts w:hint="eastAsia" w:cs="宋体"/>
          <w:bCs/>
          <w:kern w:val="0"/>
        </w:rPr>
        <w:t>我方郑重声明，我方具有履行</w:t>
      </w:r>
      <w:r>
        <w:rPr>
          <w:rFonts w:hint="eastAsia" w:cs="宋体"/>
          <w:bCs/>
          <w:kern w:val="0"/>
          <w:u w:val="single"/>
        </w:rPr>
        <w:t xml:space="preserve">                       （</w:t>
      </w:r>
      <w:r>
        <w:rPr>
          <w:rFonts w:hint="eastAsia" w:cs="宋体"/>
          <w:bCs/>
          <w:kern w:val="0"/>
          <w:u w:val="single"/>
          <w:lang w:eastAsia="zh-Hans"/>
        </w:rPr>
        <w:t>项目名称、项目编号）</w:t>
      </w:r>
      <w:r>
        <w:rPr>
          <w:rFonts w:hint="eastAsia" w:cs="宋体"/>
          <w:bCs/>
          <w:kern w:val="0"/>
        </w:rPr>
        <w:t>合同所必需的设备和专业技术能力，如成交，我方将按我方响应文件承诺，保证合同顺利履行。如有虚假或隐瞒，愿意承担一切后果。</w:t>
      </w:r>
    </w:p>
    <w:p w14:paraId="3612B7AD">
      <w:pPr>
        <w:ind w:firstLine="480"/>
        <w:rPr>
          <w:rFonts w:hint="eastAsia"/>
        </w:rPr>
      </w:pPr>
    </w:p>
    <w:p w14:paraId="071D39C0">
      <w:pPr>
        <w:spacing w:line="600" w:lineRule="auto"/>
        <w:ind w:firstLine="480"/>
        <w:rPr>
          <w:rFonts w:hint="eastAsia"/>
        </w:rPr>
      </w:pPr>
      <w:r>
        <w:rPr>
          <w:rFonts w:hint="eastAsia"/>
        </w:rPr>
        <w:t>特此承诺</w:t>
      </w:r>
    </w:p>
    <w:p w14:paraId="073D1C52">
      <w:pPr>
        <w:ind w:firstLine="480"/>
        <w:rPr>
          <w:rFonts w:hint="eastAsia"/>
        </w:rPr>
      </w:pPr>
    </w:p>
    <w:p w14:paraId="4E7437A7">
      <w:pPr>
        <w:pStyle w:val="13"/>
        <w:ind w:firstLine="400"/>
        <w:rPr>
          <w:rFonts w:hint="eastAsia" w:ascii="宋体" w:hAnsi="宋体"/>
        </w:rPr>
      </w:pPr>
    </w:p>
    <w:p w14:paraId="5B87CE8B">
      <w:pPr>
        <w:ind w:firstLine="480"/>
        <w:rPr>
          <w:rFonts w:hint="eastAsia"/>
        </w:rPr>
      </w:pPr>
    </w:p>
    <w:p w14:paraId="040B9247">
      <w:pPr>
        <w:pStyle w:val="13"/>
        <w:ind w:firstLine="400"/>
        <w:rPr>
          <w:rFonts w:hint="eastAsia" w:ascii="宋体" w:hAnsi="宋体"/>
        </w:rPr>
      </w:pPr>
    </w:p>
    <w:p w14:paraId="4AF750DC">
      <w:pPr>
        <w:ind w:firstLine="480"/>
        <w:rPr>
          <w:rFonts w:hint="eastAsia"/>
        </w:rPr>
      </w:pPr>
    </w:p>
    <w:p w14:paraId="0CE5E210">
      <w:pPr>
        <w:snapToGrid w:val="0"/>
        <w:spacing w:before="164" w:beforeLines="50" w:after="50" w:line="480" w:lineRule="auto"/>
        <w:ind w:left="1680" w:leftChars="700" w:firstLine="1680" w:firstLineChars="700"/>
        <w:rPr>
          <w:rFonts w:hint="eastAsia" w:cs="宋体"/>
        </w:rPr>
      </w:pPr>
      <w:r>
        <w:rPr>
          <w:rFonts w:hint="eastAsia" w:cs="宋体"/>
        </w:rPr>
        <w:t>供应商名称：</w:t>
      </w:r>
      <w:r>
        <w:rPr>
          <w:rFonts w:hint="eastAsia" w:cs="宋体"/>
          <w:u w:val="single"/>
        </w:rPr>
        <w:t xml:space="preserve">                  （</w:t>
      </w:r>
      <w:r>
        <w:rPr>
          <w:rFonts w:hint="eastAsia" w:cs="宋体"/>
        </w:rPr>
        <w:t>单位公章）</w:t>
      </w:r>
    </w:p>
    <w:p w14:paraId="6A1E46FE">
      <w:pPr>
        <w:snapToGrid w:val="0"/>
        <w:spacing w:before="164" w:beforeLines="50" w:after="50" w:line="480" w:lineRule="auto"/>
        <w:ind w:firstLine="3360" w:firstLineChars="1400"/>
        <w:rPr>
          <w:rFonts w:hint="eastAsia" w:cs="宋体"/>
          <w:u w:val="single"/>
        </w:rPr>
      </w:pPr>
      <w:r>
        <w:rPr>
          <w:rFonts w:hint="eastAsia" w:cs="宋体"/>
        </w:rPr>
        <w:t>日  期：</w:t>
      </w:r>
      <w:r>
        <w:rPr>
          <w:rFonts w:hint="eastAsia" w:cs="宋体"/>
          <w:u w:val="single"/>
        </w:rPr>
        <w:t xml:space="preserve">           </w:t>
      </w:r>
    </w:p>
    <w:p w14:paraId="26966D8B">
      <w:pPr>
        <w:ind w:firstLine="480"/>
        <w:rPr>
          <w:rFonts w:hint="eastAsia"/>
        </w:rPr>
      </w:pPr>
    </w:p>
    <w:p w14:paraId="73F53D38">
      <w:pPr>
        <w:keepNext/>
        <w:keepLines/>
        <w:widowControl/>
        <w:spacing w:before="230" w:beforeLines="70" w:after="32" w:afterLines="10" w:line="480" w:lineRule="auto"/>
        <w:ind w:firstLine="0" w:firstLineChars="0"/>
        <w:jc w:val="center"/>
        <w:outlineLvl w:val="2"/>
        <w:rPr>
          <w:rFonts w:hint="eastAsia" w:cs="宋体"/>
          <w:b/>
          <w:kern w:val="0"/>
          <w:szCs w:val="32"/>
        </w:rPr>
      </w:pPr>
      <w:r>
        <w:rPr>
          <w:rFonts w:hint="eastAsia" w:cs="宋体"/>
          <w:b/>
          <w:kern w:val="0"/>
          <w:szCs w:val="32"/>
        </w:rPr>
        <w:br w:type="page"/>
      </w:r>
      <w:r>
        <w:rPr>
          <w:rFonts w:hint="eastAsia" w:cs="宋体"/>
          <w:b/>
          <w:kern w:val="0"/>
          <w:szCs w:val="32"/>
        </w:rPr>
        <w:t>4、依法缴纳税收和社会保障资金证明文件</w:t>
      </w:r>
    </w:p>
    <w:p w14:paraId="223A7160">
      <w:pPr>
        <w:ind w:firstLine="482"/>
        <w:rPr>
          <w:rFonts w:hint="eastAsia" w:cs="宋体"/>
          <w:b/>
          <w:kern w:val="0"/>
        </w:rPr>
      </w:pPr>
    </w:p>
    <w:p w14:paraId="371C363C">
      <w:pPr>
        <w:ind w:firstLine="482"/>
        <w:jc w:val="center"/>
        <w:rPr>
          <w:rFonts w:hint="eastAsia" w:cs="宋体"/>
          <w:bCs/>
          <w:kern w:val="0"/>
          <w:lang w:eastAsia="zh-Hans"/>
        </w:rPr>
      </w:pPr>
      <w:r>
        <w:rPr>
          <w:rFonts w:hint="eastAsia" w:cs="宋体"/>
          <w:b/>
          <w:kern w:val="0"/>
        </w:rPr>
        <w:t>依法缴纳税收和社会保障金的承诺函（</w:t>
      </w:r>
      <w:r>
        <w:rPr>
          <w:rFonts w:hint="eastAsia" w:cs="宋体"/>
          <w:b/>
          <w:kern w:val="0"/>
          <w:lang w:eastAsia="zh-Hans"/>
        </w:rPr>
        <w:t>格式）</w:t>
      </w:r>
    </w:p>
    <w:p w14:paraId="505964C7">
      <w:pPr>
        <w:ind w:firstLine="480"/>
        <w:rPr>
          <w:rFonts w:hint="eastAsia" w:cs="宋体"/>
          <w:bCs/>
          <w:kern w:val="0"/>
          <w:lang w:eastAsia="zh-Hans"/>
        </w:rPr>
      </w:pPr>
      <w:bookmarkStart w:id="67" w:name="PO_3000009629_PM031_11"/>
    </w:p>
    <w:p w14:paraId="107BFCFD">
      <w:pPr>
        <w:spacing w:line="600" w:lineRule="auto"/>
        <w:ind w:firstLine="0" w:firstLineChars="0"/>
        <w:rPr>
          <w:rFonts w:hint="eastAsia" w:cs="宋体"/>
          <w:bCs/>
          <w:kern w:val="0"/>
        </w:rPr>
      </w:pPr>
      <w:r>
        <w:rPr>
          <w:rFonts w:hint="eastAsia" w:cs="宋体"/>
          <w:bCs/>
          <w:kern w:val="0"/>
          <w:lang w:eastAsia="zh-Hans"/>
        </w:rPr>
        <w:t>致：</w:t>
      </w:r>
      <w:bookmarkEnd w:id="67"/>
      <w:r>
        <w:rPr>
          <w:rFonts w:hint="eastAsia" w:cs="宋体"/>
          <w:bCs/>
          <w:kern w:val="0"/>
          <w:u w:val="single"/>
        </w:rPr>
        <w:t xml:space="preserve">                 </w:t>
      </w:r>
      <w:r>
        <w:rPr>
          <w:rFonts w:hint="eastAsia" w:cs="宋体"/>
          <w:bCs/>
          <w:kern w:val="0"/>
          <w:lang w:eastAsia="zh-Hans"/>
        </w:rPr>
        <w:t>（采购人名称）</w:t>
      </w:r>
    </w:p>
    <w:p w14:paraId="7FA52F74">
      <w:pPr>
        <w:keepNext/>
        <w:keepLines/>
        <w:widowControl/>
        <w:spacing w:before="230" w:beforeLines="70" w:after="32" w:afterLines="10" w:line="600" w:lineRule="auto"/>
        <w:ind w:firstLine="480"/>
        <w:jc w:val="left"/>
        <w:outlineLvl w:val="2"/>
        <w:rPr>
          <w:rFonts w:hint="eastAsia" w:cs="宋体"/>
          <w:bCs/>
          <w:kern w:val="0"/>
        </w:rPr>
      </w:pPr>
      <w:r>
        <w:rPr>
          <w:rFonts w:hint="eastAsia" w:cs="宋体"/>
          <w:bCs/>
          <w:kern w:val="0"/>
        </w:rPr>
        <w:t>我公司郑重声明，我公司严格依法缴纳税收和社会保障金。如有虚假或隐瞒，采购人可取消我方任何资格（协商</w:t>
      </w:r>
      <w:r>
        <w:rPr>
          <w:rFonts w:hint="eastAsia" w:cs="宋体"/>
          <w:bCs/>
          <w:kern w:val="0"/>
          <w:lang w:eastAsia="zh-Hans"/>
        </w:rPr>
        <w:t>/</w:t>
      </w:r>
      <w:r>
        <w:rPr>
          <w:rFonts w:hint="eastAsia" w:cs="宋体"/>
          <w:bCs/>
          <w:kern w:val="0"/>
        </w:rPr>
        <w:t>成交/签订合同），我方对此无任何异议，并愿意承担一切后果和责任。</w:t>
      </w:r>
    </w:p>
    <w:p w14:paraId="7F1A6228">
      <w:pPr>
        <w:ind w:firstLine="480"/>
        <w:rPr>
          <w:rFonts w:hint="eastAsia"/>
        </w:rPr>
      </w:pPr>
    </w:p>
    <w:p w14:paraId="3234A3D3">
      <w:pPr>
        <w:spacing w:line="600" w:lineRule="auto"/>
        <w:ind w:firstLine="480"/>
        <w:rPr>
          <w:rFonts w:hint="eastAsia"/>
        </w:rPr>
      </w:pPr>
      <w:r>
        <w:rPr>
          <w:rFonts w:hint="eastAsia"/>
        </w:rPr>
        <w:t>特此承诺</w:t>
      </w:r>
    </w:p>
    <w:p w14:paraId="287DA2E8">
      <w:pPr>
        <w:ind w:firstLine="480"/>
        <w:rPr>
          <w:rFonts w:hint="eastAsia"/>
        </w:rPr>
      </w:pPr>
    </w:p>
    <w:p w14:paraId="76DF5C2B">
      <w:pPr>
        <w:ind w:firstLine="480"/>
        <w:rPr>
          <w:rFonts w:hint="eastAsia"/>
        </w:rPr>
      </w:pPr>
      <w:r>
        <w:rPr>
          <w:rFonts w:hint="eastAsia"/>
        </w:rPr>
        <w:t xml:space="preserve"> </w:t>
      </w:r>
    </w:p>
    <w:p w14:paraId="71DFDF2B">
      <w:pPr>
        <w:ind w:firstLine="480"/>
        <w:rPr>
          <w:rFonts w:hint="eastAsia"/>
        </w:rPr>
      </w:pPr>
    </w:p>
    <w:p w14:paraId="34817713">
      <w:pPr>
        <w:ind w:firstLine="480"/>
        <w:rPr>
          <w:rFonts w:hint="eastAsia"/>
        </w:rPr>
      </w:pPr>
    </w:p>
    <w:p w14:paraId="65C1D084">
      <w:pPr>
        <w:snapToGrid w:val="0"/>
        <w:spacing w:before="164" w:beforeLines="50" w:after="50" w:line="480" w:lineRule="auto"/>
        <w:ind w:left="1680" w:leftChars="700" w:firstLine="1680" w:firstLineChars="700"/>
        <w:rPr>
          <w:rFonts w:hint="eastAsia" w:cs="宋体"/>
        </w:rPr>
      </w:pPr>
      <w:r>
        <w:rPr>
          <w:rFonts w:hint="eastAsia" w:cs="宋体"/>
        </w:rPr>
        <w:t>供应商名称：</w:t>
      </w:r>
      <w:r>
        <w:rPr>
          <w:rFonts w:hint="eastAsia" w:cs="宋体"/>
          <w:u w:val="single"/>
        </w:rPr>
        <w:t xml:space="preserve">                （</w:t>
      </w:r>
      <w:r>
        <w:rPr>
          <w:rFonts w:hint="eastAsia" w:cs="宋体"/>
        </w:rPr>
        <w:t>单位公章）</w:t>
      </w:r>
    </w:p>
    <w:p w14:paraId="57695622">
      <w:pPr>
        <w:snapToGrid w:val="0"/>
        <w:spacing w:before="164" w:beforeLines="50" w:after="50" w:line="480" w:lineRule="auto"/>
        <w:ind w:firstLine="3360" w:firstLineChars="1400"/>
        <w:rPr>
          <w:rFonts w:hint="eastAsia" w:cs="宋体"/>
          <w:u w:val="single"/>
        </w:rPr>
      </w:pPr>
      <w:r>
        <w:rPr>
          <w:rFonts w:hint="eastAsia" w:cs="宋体"/>
        </w:rPr>
        <w:t>日  期：</w:t>
      </w:r>
      <w:r>
        <w:rPr>
          <w:rFonts w:hint="eastAsia" w:cs="宋体"/>
          <w:u w:val="single"/>
        </w:rPr>
        <w:t xml:space="preserve">            </w:t>
      </w:r>
    </w:p>
    <w:p w14:paraId="5F595940">
      <w:pPr>
        <w:spacing w:line="480" w:lineRule="auto"/>
        <w:ind w:firstLine="0" w:firstLineChars="0"/>
        <w:jc w:val="center"/>
        <w:rPr>
          <w:rFonts w:hint="eastAsia" w:cs="宋体"/>
          <w:bCs/>
          <w:kern w:val="0"/>
        </w:rPr>
        <w:sectPr>
          <w:pgSz w:w="11905" w:h="16838"/>
          <w:pgMar w:top="1587" w:right="1417" w:bottom="1417" w:left="1417" w:header="850" w:footer="992" w:gutter="85"/>
          <w:cols w:space="0" w:num="1"/>
          <w:docGrid w:type="lines" w:linePitch="329" w:charSpace="0"/>
        </w:sectPr>
      </w:pPr>
      <w:r>
        <w:rPr>
          <w:rFonts w:hint="eastAsia" w:cs="宋体"/>
          <w:bCs/>
          <w:kern w:val="0"/>
        </w:rPr>
        <w:br w:type="page"/>
      </w:r>
    </w:p>
    <w:p w14:paraId="2A0B213C">
      <w:pPr>
        <w:keepNext/>
        <w:keepLines/>
        <w:widowControl/>
        <w:spacing w:before="329" w:beforeLines="100"/>
        <w:ind w:firstLine="0" w:firstLineChars="0"/>
        <w:jc w:val="center"/>
        <w:outlineLvl w:val="2"/>
        <w:rPr>
          <w:rStyle w:val="26"/>
          <w:rFonts w:hint="eastAsia"/>
        </w:rPr>
      </w:pPr>
      <w:r>
        <w:rPr>
          <w:rStyle w:val="26"/>
          <w:rFonts w:hint="eastAsia"/>
        </w:rPr>
        <w:t>5、参加采购活动前三年内，在经营活动中没有重大违法记录证明材料</w:t>
      </w:r>
    </w:p>
    <w:p w14:paraId="0806BF0F">
      <w:pPr>
        <w:ind w:firstLine="482"/>
        <w:rPr>
          <w:rFonts w:hint="eastAsia"/>
          <w:b/>
          <w:bCs/>
        </w:rPr>
      </w:pPr>
    </w:p>
    <w:p w14:paraId="05DC6823">
      <w:pPr>
        <w:ind w:firstLine="482"/>
        <w:rPr>
          <w:rFonts w:hint="eastAsia"/>
          <w:b/>
          <w:bCs/>
        </w:rPr>
      </w:pPr>
      <w:r>
        <w:rPr>
          <w:rFonts w:hint="eastAsia"/>
          <w:b/>
          <w:bCs/>
        </w:rPr>
        <w:t>5.1参加政府采购项目前三年内在经营活动中没有重大违法记录的承诺函（格式）</w:t>
      </w:r>
    </w:p>
    <w:p w14:paraId="7393B757">
      <w:pPr>
        <w:keepNext/>
        <w:keepLines/>
        <w:widowControl/>
        <w:spacing w:before="230" w:beforeLines="70" w:after="32" w:afterLines="10" w:line="480" w:lineRule="auto"/>
        <w:ind w:firstLine="0" w:firstLineChars="0"/>
        <w:outlineLvl w:val="2"/>
        <w:rPr>
          <w:rFonts w:hint="eastAsia" w:cs="宋体"/>
          <w:bCs/>
          <w:kern w:val="0"/>
        </w:rPr>
      </w:pPr>
      <w:r>
        <w:rPr>
          <w:rFonts w:hint="eastAsia" w:cs="宋体"/>
          <w:bCs/>
          <w:kern w:val="0"/>
          <w:lang w:eastAsia="zh-Hans"/>
        </w:rPr>
        <w:t>致：</w:t>
      </w:r>
      <w:r>
        <w:rPr>
          <w:rFonts w:hint="eastAsia" w:cs="宋体"/>
          <w:bCs/>
          <w:kern w:val="0"/>
          <w:u w:val="single"/>
        </w:rPr>
        <w:t xml:space="preserve">                    </w:t>
      </w:r>
      <w:r>
        <w:rPr>
          <w:rFonts w:hint="eastAsia" w:cs="宋体"/>
          <w:bCs/>
          <w:kern w:val="0"/>
          <w:lang w:eastAsia="zh-Hans"/>
        </w:rPr>
        <w:t>（采购人名称）</w:t>
      </w:r>
    </w:p>
    <w:p w14:paraId="04ED8064">
      <w:pPr>
        <w:keepNext/>
        <w:keepLines/>
        <w:widowControl/>
        <w:spacing w:before="230" w:beforeLines="70" w:after="32" w:afterLines="10" w:line="480" w:lineRule="auto"/>
        <w:ind w:firstLine="480"/>
        <w:outlineLvl w:val="2"/>
        <w:rPr>
          <w:rFonts w:hint="eastAsia" w:cs="宋体"/>
          <w:bCs/>
          <w:kern w:val="0"/>
          <w:szCs w:val="32"/>
        </w:rPr>
      </w:pPr>
      <w:r>
        <w:rPr>
          <w:rFonts w:hint="eastAsia" w:cs="宋体"/>
          <w:bCs/>
          <w:kern w:val="0"/>
          <w:szCs w:val="32"/>
        </w:rPr>
        <w:t>我方</w:t>
      </w:r>
      <w:r>
        <w:rPr>
          <w:rFonts w:hint="eastAsia" w:cs="宋体"/>
          <w:bCs/>
          <w:kern w:val="0"/>
          <w:szCs w:val="32"/>
          <w:u w:val="single"/>
        </w:rPr>
        <w:t xml:space="preserve">           （供应商名称）</w:t>
      </w:r>
      <w:r>
        <w:rPr>
          <w:rFonts w:hint="eastAsia" w:cs="宋体"/>
          <w:bCs/>
          <w:kern w:val="0"/>
          <w:szCs w:val="32"/>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w:t>
      </w:r>
      <w:r>
        <w:rPr>
          <w:rFonts w:hint="eastAsia" w:cs="宋体"/>
          <w:bCs/>
          <w:kern w:val="0"/>
        </w:rPr>
        <w:t>协商</w:t>
      </w:r>
      <w:r>
        <w:rPr>
          <w:rFonts w:hint="eastAsia" w:cs="宋体"/>
          <w:bCs/>
          <w:kern w:val="0"/>
          <w:szCs w:val="32"/>
        </w:rPr>
        <w:t>/成交/签订合同），我方对此无任何异议，并愿意承担一切后果和责任。</w:t>
      </w:r>
    </w:p>
    <w:p w14:paraId="26633281">
      <w:pPr>
        <w:ind w:firstLine="480"/>
        <w:rPr>
          <w:rFonts w:hint="eastAsia"/>
        </w:rPr>
      </w:pPr>
    </w:p>
    <w:p w14:paraId="46953EDA">
      <w:pPr>
        <w:keepNext/>
        <w:keepLines/>
        <w:widowControl/>
        <w:spacing w:before="230" w:beforeLines="70" w:after="32" w:afterLines="10" w:line="480" w:lineRule="auto"/>
        <w:ind w:firstLine="480"/>
        <w:jc w:val="left"/>
        <w:outlineLvl w:val="2"/>
        <w:rPr>
          <w:rFonts w:hint="eastAsia" w:cs="宋体"/>
          <w:bCs/>
          <w:kern w:val="0"/>
          <w:szCs w:val="32"/>
        </w:rPr>
      </w:pPr>
      <w:r>
        <w:rPr>
          <w:rFonts w:hint="eastAsia" w:cs="宋体"/>
          <w:bCs/>
          <w:kern w:val="0"/>
          <w:szCs w:val="32"/>
        </w:rPr>
        <w:t>特此承诺</w:t>
      </w:r>
    </w:p>
    <w:p w14:paraId="66990FAE">
      <w:pPr>
        <w:ind w:firstLine="480"/>
        <w:rPr>
          <w:rFonts w:hint="eastAsia" w:cs="宋体"/>
        </w:rPr>
      </w:pPr>
    </w:p>
    <w:p w14:paraId="18FB61ED">
      <w:pPr>
        <w:ind w:firstLine="480"/>
        <w:rPr>
          <w:rFonts w:hint="eastAsia" w:cs="宋体"/>
        </w:rPr>
      </w:pPr>
    </w:p>
    <w:p w14:paraId="7EE88128">
      <w:pPr>
        <w:ind w:firstLine="0" w:firstLineChars="0"/>
        <w:rPr>
          <w:rFonts w:hint="eastAsia" w:cs="宋体"/>
          <w:sz w:val="20"/>
        </w:rPr>
      </w:pPr>
    </w:p>
    <w:p w14:paraId="38AFE759">
      <w:pPr>
        <w:spacing w:line="480" w:lineRule="auto"/>
        <w:ind w:left="1680" w:leftChars="700" w:firstLine="480"/>
        <w:rPr>
          <w:rFonts w:hint="eastAsia" w:cs="宋体"/>
          <w:u w:val="single"/>
        </w:rPr>
      </w:pPr>
      <w:r>
        <w:rPr>
          <w:rFonts w:hint="eastAsia" w:cs="宋体"/>
        </w:rPr>
        <w:t>供应商名称：</w:t>
      </w:r>
      <w:r>
        <w:rPr>
          <w:rFonts w:hint="eastAsia" w:cs="宋体"/>
          <w:u w:val="single"/>
        </w:rPr>
        <w:t xml:space="preserve">                  （</w:t>
      </w:r>
      <w:r>
        <w:rPr>
          <w:rFonts w:hint="eastAsia" w:cs="宋体"/>
        </w:rPr>
        <w:t>单位公章）</w:t>
      </w:r>
    </w:p>
    <w:p w14:paraId="4F4B1913">
      <w:pPr>
        <w:spacing w:line="480" w:lineRule="auto"/>
        <w:ind w:left="1680" w:leftChars="700" w:firstLine="480"/>
        <w:rPr>
          <w:rFonts w:hint="eastAsia" w:cs="宋体"/>
          <w:b/>
          <w:kern w:val="0"/>
          <w:szCs w:val="32"/>
        </w:rPr>
      </w:pPr>
      <w:r>
        <w:rPr>
          <w:rFonts w:hint="eastAsia" w:cs="宋体"/>
        </w:rPr>
        <w:t>日   期：</w:t>
      </w:r>
      <w:r>
        <w:rPr>
          <w:rFonts w:hint="eastAsia" w:cs="宋体"/>
          <w:u w:val="single"/>
        </w:rPr>
        <w:t xml:space="preserve">               </w:t>
      </w:r>
      <w:r>
        <w:rPr>
          <w:rFonts w:hint="eastAsia" w:cs="宋体"/>
          <w:b/>
          <w:kern w:val="0"/>
          <w:szCs w:val="32"/>
        </w:rPr>
        <w:br w:type="page"/>
      </w:r>
    </w:p>
    <w:p w14:paraId="0F0DBC48">
      <w:pPr>
        <w:spacing w:before="329" w:beforeLines="100" w:after="822" w:afterLines="250" w:line="480" w:lineRule="auto"/>
        <w:ind w:firstLine="0" w:firstLineChars="0"/>
        <w:jc w:val="center"/>
        <w:rPr>
          <w:rFonts w:hint="eastAsia" w:cs="宋体"/>
          <w:bCs/>
          <w:kern w:val="0"/>
          <w:lang w:eastAsia="zh-Hans"/>
        </w:rPr>
      </w:pPr>
      <w:r>
        <w:rPr>
          <w:rFonts w:hint="eastAsia" w:cs="宋体"/>
          <w:b/>
          <w:kern w:val="0"/>
          <w:szCs w:val="32"/>
        </w:rPr>
        <w:t>5.2没有失信记录承诺函（格式）</w:t>
      </w:r>
    </w:p>
    <w:p w14:paraId="1CFCC97C">
      <w:pPr>
        <w:spacing w:line="480" w:lineRule="auto"/>
        <w:ind w:firstLine="0" w:firstLineChars="0"/>
        <w:rPr>
          <w:rFonts w:hint="eastAsia" w:cs="宋体"/>
          <w:bCs/>
          <w:kern w:val="0"/>
          <w:lang w:eastAsia="zh-Hans"/>
        </w:rPr>
      </w:pPr>
      <w:r>
        <w:rPr>
          <w:rFonts w:hint="eastAsia" w:cs="宋体"/>
          <w:bCs/>
          <w:kern w:val="0"/>
          <w:lang w:eastAsia="zh-Hans"/>
        </w:rPr>
        <w:t>致：</w:t>
      </w:r>
      <w:r>
        <w:rPr>
          <w:rFonts w:hint="eastAsia" w:cs="宋体"/>
          <w:bCs/>
          <w:kern w:val="0"/>
          <w:u w:val="single"/>
        </w:rPr>
        <w:t xml:space="preserve">                  </w:t>
      </w:r>
      <w:r>
        <w:rPr>
          <w:rFonts w:hint="eastAsia" w:cs="宋体"/>
          <w:bCs/>
          <w:kern w:val="0"/>
          <w:lang w:eastAsia="zh-Hans"/>
        </w:rPr>
        <w:t>（采购人名称）</w:t>
      </w:r>
    </w:p>
    <w:p w14:paraId="28CA5DC9">
      <w:pPr>
        <w:pStyle w:val="13"/>
        <w:ind w:firstLine="400"/>
      </w:pPr>
    </w:p>
    <w:p w14:paraId="767CA349">
      <w:pPr>
        <w:spacing w:line="480" w:lineRule="auto"/>
        <w:ind w:firstLine="480"/>
        <w:rPr>
          <w:rFonts w:hint="eastAsia"/>
        </w:rPr>
      </w:pPr>
      <w:r>
        <w:rPr>
          <w:rFonts w:hint="eastAsia"/>
        </w:rPr>
        <w:t>到本项目响应文件提交截止时间为止，我公司未被“信用中国”（www.creditchina.gov.cn）、中国政府采购网（www.ccgp.gov.cn）列入失信被执行人名单、重大税收违法失信主体、政府采购严重违法失信行为记录名单。</w:t>
      </w:r>
    </w:p>
    <w:p w14:paraId="26911B5C">
      <w:pPr>
        <w:spacing w:line="480" w:lineRule="auto"/>
        <w:ind w:firstLine="480"/>
        <w:rPr>
          <w:rFonts w:hint="eastAsia"/>
        </w:rPr>
      </w:pPr>
      <w:r>
        <w:rPr>
          <w:rFonts w:hint="eastAsia"/>
        </w:rPr>
        <w:t>我方已经清楚了解本次项目在单一来源采购文件中有关“供应商信用信息查询、存档与使用”的相关规定，同意由采购人</w:t>
      </w:r>
      <w:r>
        <w:rPr>
          <w:rFonts w:hint="eastAsia"/>
          <w:lang w:eastAsia="zh-Hans"/>
        </w:rPr>
        <w:t>代理机构</w:t>
      </w:r>
      <w:r>
        <w:rPr>
          <w:rFonts w:hint="eastAsia"/>
        </w:rPr>
        <w:t>按采购文件规定对我方的信用信息记录</w:t>
      </w:r>
      <w:r>
        <w:rPr>
          <w:rFonts w:hint="eastAsia"/>
          <w:lang w:eastAsia="zh-Hans"/>
        </w:rPr>
        <w:t>再次核查</w:t>
      </w:r>
      <w:r>
        <w:rPr>
          <w:rFonts w:hint="eastAsia"/>
        </w:rPr>
        <w:t>，并以采购人或</w:t>
      </w:r>
      <w:r>
        <w:rPr>
          <w:rFonts w:hint="eastAsia"/>
          <w:lang w:eastAsia="zh-Hans"/>
        </w:rPr>
        <w:t>代理</w:t>
      </w:r>
      <w:r>
        <w:rPr>
          <w:rFonts w:hint="eastAsia"/>
        </w:rPr>
        <w:t>机构统一查询的结果为准。</w:t>
      </w:r>
    </w:p>
    <w:p w14:paraId="27D36B5F">
      <w:pPr>
        <w:spacing w:line="480" w:lineRule="auto"/>
        <w:ind w:firstLine="480"/>
        <w:rPr>
          <w:rFonts w:hint="eastAsia"/>
        </w:rPr>
      </w:pPr>
      <w:r>
        <w:rPr>
          <w:rFonts w:hint="eastAsia"/>
        </w:rPr>
        <w:t>我方上述承诺内容如有虚假或隐瞒，采购人可取消我方任何资格（协商</w:t>
      </w:r>
      <w:r>
        <w:rPr>
          <w:rFonts w:hint="eastAsia"/>
          <w:lang w:eastAsia="zh-Hans"/>
        </w:rPr>
        <w:t>/</w:t>
      </w:r>
      <w:r>
        <w:rPr>
          <w:rFonts w:hint="eastAsia"/>
        </w:rPr>
        <w:t>成交/签订合同），我方对此无任何异议，并愿意承担一切后果和责任。</w:t>
      </w:r>
    </w:p>
    <w:p w14:paraId="74CAD1E8">
      <w:pPr>
        <w:ind w:firstLine="480"/>
        <w:rPr>
          <w:rFonts w:hint="eastAsia"/>
        </w:rPr>
      </w:pPr>
    </w:p>
    <w:p w14:paraId="23E3AC8A">
      <w:pPr>
        <w:spacing w:line="480" w:lineRule="auto"/>
        <w:ind w:firstLine="480"/>
        <w:rPr>
          <w:rFonts w:hint="eastAsia"/>
        </w:rPr>
      </w:pPr>
      <w:r>
        <w:rPr>
          <w:rFonts w:hint="eastAsia"/>
        </w:rPr>
        <w:t>特此承诺</w:t>
      </w:r>
    </w:p>
    <w:p w14:paraId="705EFC54">
      <w:pPr>
        <w:ind w:firstLine="480"/>
        <w:rPr>
          <w:rFonts w:hint="eastAsia"/>
        </w:rPr>
      </w:pPr>
    </w:p>
    <w:p w14:paraId="07030653">
      <w:pPr>
        <w:ind w:firstLine="480"/>
        <w:rPr>
          <w:rFonts w:hint="eastAsia"/>
        </w:rPr>
      </w:pPr>
    </w:p>
    <w:p w14:paraId="1A164F88">
      <w:pPr>
        <w:snapToGrid w:val="0"/>
        <w:spacing w:before="164" w:beforeLines="50" w:after="50" w:line="460" w:lineRule="exact"/>
        <w:ind w:left="1680" w:leftChars="700" w:firstLine="1680" w:firstLineChars="700"/>
        <w:rPr>
          <w:rFonts w:hint="eastAsia" w:cs="宋体"/>
        </w:rPr>
      </w:pPr>
      <w:r>
        <w:rPr>
          <w:rFonts w:hint="eastAsia" w:cs="宋体"/>
        </w:rPr>
        <w:t>供应商名称：</w:t>
      </w:r>
      <w:r>
        <w:rPr>
          <w:rFonts w:hint="eastAsia" w:cs="宋体"/>
          <w:u w:val="single"/>
        </w:rPr>
        <w:t xml:space="preserve">                  （</w:t>
      </w:r>
      <w:r>
        <w:rPr>
          <w:rFonts w:hint="eastAsia" w:cs="宋体"/>
        </w:rPr>
        <w:t>单位公章）</w:t>
      </w:r>
    </w:p>
    <w:p w14:paraId="64F5E2C8">
      <w:pPr>
        <w:snapToGrid w:val="0"/>
        <w:spacing w:before="164" w:beforeLines="50" w:after="50" w:line="460" w:lineRule="exact"/>
        <w:ind w:firstLine="3360" w:firstLineChars="1400"/>
        <w:rPr>
          <w:rFonts w:hint="eastAsia" w:cs="宋体"/>
          <w:u w:val="single"/>
        </w:rPr>
      </w:pPr>
      <w:r>
        <w:rPr>
          <w:rFonts w:hint="eastAsia" w:cs="宋体"/>
        </w:rPr>
        <w:t>日  期：</w:t>
      </w:r>
      <w:r>
        <w:rPr>
          <w:rFonts w:hint="eastAsia" w:cs="宋体"/>
          <w:u w:val="single"/>
        </w:rPr>
        <w:t xml:space="preserve">               </w:t>
      </w:r>
    </w:p>
    <w:p w14:paraId="4809EC58">
      <w:pPr>
        <w:ind w:firstLine="480"/>
        <w:rPr>
          <w:rFonts w:hint="eastAsia"/>
        </w:rPr>
      </w:pPr>
    </w:p>
    <w:p w14:paraId="3FBCD611">
      <w:pPr>
        <w:spacing w:line="480" w:lineRule="auto"/>
        <w:ind w:firstLine="0" w:firstLineChars="0"/>
        <w:jc w:val="center"/>
        <w:rPr>
          <w:rFonts w:hint="eastAsia" w:cs="宋体"/>
          <w:b/>
          <w:color w:val="000000"/>
          <w:kern w:val="0"/>
        </w:rPr>
      </w:pPr>
      <w:r>
        <w:rPr>
          <w:rFonts w:hint="eastAsia"/>
        </w:rPr>
        <w:br w:type="page"/>
      </w:r>
      <w:r>
        <w:rPr>
          <w:rFonts w:hint="eastAsia" w:cs="宋体"/>
          <w:b/>
          <w:szCs w:val="32"/>
        </w:rPr>
        <w:t>6、供应商廉洁自律承诺书（格式）</w:t>
      </w:r>
    </w:p>
    <w:p w14:paraId="4A6D2BCF">
      <w:pPr>
        <w:ind w:firstLine="480"/>
        <w:rPr>
          <w:rFonts w:hint="eastAsia" w:cs="宋体"/>
          <w:bCs/>
          <w:kern w:val="0"/>
          <w:lang w:eastAsia="zh-Hans"/>
        </w:rPr>
      </w:pPr>
    </w:p>
    <w:p w14:paraId="593671AD">
      <w:pPr>
        <w:spacing w:line="480" w:lineRule="auto"/>
        <w:ind w:firstLine="0" w:firstLineChars="0"/>
        <w:jc w:val="left"/>
        <w:rPr>
          <w:rFonts w:hint="eastAsia" w:cs="宋体"/>
          <w:bCs/>
          <w:color w:val="000000"/>
          <w:kern w:val="0"/>
        </w:rPr>
      </w:pPr>
      <w:r>
        <w:rPr>
          <w:rFonts w:hint="eastAsia" w:cs="宋体"/>
          <w:bCs/>
          <w:color w:val="000000"/>
          <w:kern w:val="0"/>
          <w:lang w:eastAsia="zh-Hans"/>
        </w:rPr>
        <w:t>致：</w:t>
      </w:r>
      <w:r>
        <w:rPr>
          <w:rFonts w:hint="eastAsia" w:cs="宋体"/>
          <w:bCs/>
          <w:color w:val="000000"/>
          <w:kern w:val="0"/>
          <w:u w:val="single"/>
          <w:lang w:eastAsia="zh-Hans"/>
        </w:rPr>
        <w:t xml:space="preserve">              （</w:t>
      </w:r>
      <w:r>
        <w:rPr>
          <w:rFonts w:hint="eastAsia" w:cs="宋体"/>
          <w:bCs/>
          <w:color w:val="000000"/>
          <w:kern w:val="0"/>
          <w:lang w:eastAsia="zh-Hans"/>
        </w:rPr>
        <w:t>采购人名称）</w:t>
      </w:r>
    </w:p>
    <w:p w14:paraId="18B3CCA5">
      <w:pPr>
        <w:spacing w:line="480" w:lineRule="auto"/>
        <w:ind w:firstLine="480"/>
        <w:rPr>
          <w:rFonts w:hint="eastAsia" w:cs="宋体"/>
        </w:rPr>
      </w:pPr>
      <w:r>
        <w:rPr>
          <w:rFonts w:hint="eastAsia" w:cs="宋体"/>
        </w:rPr>
        <w:t>为维护本次协商工作的正常秩序，本公司特郑重承诺如下： </w:t>
      </w:r>
    </w:p>
    <w:p w14:paraId="44BEA4C4">
      <w:pPr>
        <w:spacing w:line="480" w:lineRule="auto"/>
        <w:ind w:firstLine="480"/>
        <w:rPr>
          <w:rFonts w:hint="eastAsia" w:cs="宋体"/>
        </w:rPr>
      </w:pPr>
      <w:r>
        <w:rPr>
          <w:rFonts w:hint="eastAsia" w:cs="宋体"/>
        </w:rPr>
        <w:t>一、严格按照《中华人民共和国政府采购法》《中华人民共和国政府采购法实施条例》等有关法律法规、政策及《单一来源采购文件》的规定，保证做到合法参与本次单一来源采购活动、廉洁经营。</w:t>
      </w:r>
    </w:p>
    <w:p w14:paraId="60C3D056">
      <w:pPr>
        <w:spacing w:line="480" w:lineRule="auto"/>
        <w:ind w:firstLine="480"/>
        <w:rPr>
          <w:rFonts w:hint="eastAsia" w:cs="宋体"/>
        </w:rPr>
      </w:pPr>
      <w:r>
        <w:rPr>
          <w:rFonts w:hint="eastAsia" w:cs="宋体"/>
        </w:rPr>
        <w:t>二、本公司保证在本次单一来源采购工作中做到： </w:t>
      </w:r>
    </w:p>
    <w:p w14:paraId="531C6AFA">
      <w:pPr>
        <w:spacing w:line="480" w:lineRule="auto"/>
        <w:ind w:firstLine="480"/>
        <w:rPr>
          <w:rFonts w:hint="eastAsia" w:cs="宋体"/>
        </w:rPr>
      </w:pPr>
      <w:r>
        <w:rPr>
          <w:rFonts w:hint="eastAsia" w:cs="宋体"/>
        </w:rPr>
        <w:t>1.不与项目实施人员串通参与政府采购活动，损害采购人利益或他人的合法权益；</w:t>
      </w:r>
    </w:p>
    <w:p w14:paraId="0440DCB4">
      <w:pPr>
        <w:spacing w:line="480" w:lineRule="auto"/>
        <w:ind w:firstLine="480"/>
        <w:rPr>
          <w:rFonts w:hint="eastAsia" w:cs="宋体"/>
        </w:rPr>
      </w:pPr>
      <w:r>
        <w:rPr>
          <w:rFonts w:hint="eastAsia" w:cs="宋体"/>
        </w:rPr>
        <w:t>2.不以向采购人、采购代理机构或者评审小组成员行贿的手段谋取成交（包括送礼金礼品、有价证券、购物券、回扣、佣金、咨询费、劳务费、赞助费、宣传费、支付旅游费用、报销各种消费凭证、宴请、娱乐等）；</w:t>
      </w:r>
    </w:p>
    <w:p w14:paraId="475F9DBD">
      <w:pPr>
        <w:spacing w:line="480" w:lineRule="auto"/>
        <w:ind w:firstLine="480"/>
        <w:rPr>
          <w:rFonts w:hint="eastAsia" w:cs="宋体"/>
        </w:rPr>
      </w:pPr>
      <w:r>
        <w:rPr>
          <w:rFonts w:hint="eastAsia" w:cs="宋体"/>
        </w:rPr>
        <w:t>3.不利用他人名义参与政府采购活动或者以其他方式弄虚作假，谋取成交；</w:t>
      </w:r>
    </w:p>
    <w:p w14:paraId="3A3325EA">
      <w:pPr>
        <w:spacing w:line="480" w:lineRule="auto"/>
        <w:ind w:firstLine="480"/>
        <w:rPr>
          <w:rFonts w:hint="eastAsia" w:cs="宋体"/>
        </w:rPr>
      </w:pPr>
      <w:r>
        <w:rPr>
          <w:rFonts w:hint="eastAsia" w:cs="宋体"/>
        </w:rPr>
        <w:t>4.保证不以其他任何方式扰乱本次政府采购活动工作；</w:t>
      </w:r>
    </w:p>
    <w:p w14:paraId="57425C12">
      <w:pPr>
        <w:spacing w:line="480" w:lineRule="auto"/>
        <w:ind w:firstLine="480"/>
        <w:rPr>
          <w:rFonts w:hint="eastAsia" w:cs="宋体"/>
        </w:rPr>
      </w:pPr>
      <w:r>
        <w:rPr>
          <w:rFonts w:hint="eastAsia" w:cs="宋体"/>
        </w:rPr>
        <w:t>5.保证严格遵守政府采购活动会议纪律。</w:t>
      </w:r>
    </w:p>
    <w:p w14:paraId="27D3051E">
      <w:pPr>
        <w:spacing w:line="480" w:lineRule="auto"/>
        <w:ind w:firstLine="480"/>
        <w:rPr>
          <w:rFonts w:hint="eastAsia" w:cs="宋体"/>
        </w:rPr>
      </w:pPr>
      <w:r>
        <w:rPr>
          <w:rFonts w:hint="eastAsia" w:cs="宋体"/>
        </w:rPr>
        <w:t>三、我公司承诺在本次政府采购活动中，如有违反以上第二条中的行为，自愿承担按《中华人民共和国政府采购法》《中华人民共和国政府采购法实施条例》等有关法律法规和单一来源采购文件之规定给予相应惩罚。</w:t>
      </w:r>
    </w:p>
    <w:p w14:paraId="65781CEC">
      <w:pPr>
        <w:ind w:firstLine="0" w:firstLineChars="0"/>
        <w:rPr>
          <w:rFonts w:hint="eastAsia" w:cs="宋体"/>
        </w:rPr>
      </w:pPr>
    </w:p>
    <w:p w14:paraId="4BFA7F72">
      <w:pPr>
        <w:spacing w:line="480" w:lineRule="auto"/>
        <w:ind w:left="2160" w:leftChars="900" w:firstLine="480"/>
        <w:rPr>
          <w:rFonts w:hint="eastAsia" w:cs="宋体"/>
          <w:u w:val="single"/>
        </w:rPr>
      </w:pPr>
      <w:r>
        <w:rPr>
          <w:rFonts w:hint="eastAsia" w:cs="宋体"/>
        </w:rPr>
        <w:t>供应商名称：</w:t>
      </w:r>
      <w:r>
        <w:rPr>
          <w:rFonts w:hint="eastAsia" w:cs="宋体"/>
          <w:u w:val="single"/>
        </w:rPr>
        <w:t xml:space="preserve">                    （</w:t>
      </w:r>
      <w:r>
        <w:rPr>
          <w:rFonts w:hint="eastAsia" w:cs="宋体"/>
        </w:rPr>
        <w:t>单位公章）</w:t>
      </w:r>
    </w:p>
    <w:p w14:paraId="63F81FF7">
      <w:pPr>
        <w:spacing w:line="480" w:lineRule="auto"/>
        <w:ind w:left="2160" w:leftChars="900" w:firstLine="480"/>
        <w:rPr>
          <w:rFonts w:hint="eastAsia" w:cs="宋体"/>
          <w:u w:val="single"/>
        </w:rPr>
      </w:pPr>
      <w:r>
        <w:rPr>
          <w:rFonts w:hint="eastAsia" w:cs="宋体"/>
        </w:rPr>
        <w:t>日   期：</w:t>
      </w:r>
      <w:r>
        <w:rPr>
          <w:rFonts w:hint="eastAsia" w:cs="宋体"/>
          <w:u w:val="single"/>
        </w:rPr>
        <w:t xml:space="preserve">               </w:t>
      </w:r>
    </w:p>
    <w:p w14:paraId="40EF219E">
      <w:pPr>
        <w:ind w:firstLine="480"/>
        <w:rPr>
          <w:rFonts w:hint="eastAsia" w:cs="宋体"/>
          <w:u w:val="single"/>
        </w:rPr>
      </w:pPr>
      <w:r>
        <w:rPr>
          <w:rFonts w:hint="eastAsia" w:cs="宋体"/>
          <w:u w:val="single"/>
        </w:rPr>
        <w:br w:type="page"/>
      </w:r>
    </w:p>
    <w:p w14:paraId="30E990E7">
      <w:pPr>
        <w:ind w:firstLine="0" w:firstLineChars="0"/>
        <w:jc w:val="center"/>
        <w:rPr>
          <w:rFonts w:hint="eastAsia"/>
        </w:rPr>
      </w:pPr>
      <w:r>
        <w:rPr>
          <w:rFonts w:hint="eastAsia" w:cs="宋体"/>
          <w:b/>
          <w:bCs/>
        </w:rPr>
        <w:t>7.供应商认为需要提供的其他资格证明部分文件。</w:t>
      </w:r>
      <w:r>
        <w:rPr>
          <w:rFonts w:hint="eastAsia"/>
        </w:rPr>
        <w:br w:type="page"/>
      </w:r>
    </w:p>
    <w:p w14:paraId="0B68B3FB">
      <w:pPr>
        <w:ind w:firstLine="1440"/>
        <w:rPr>
          <w:rFonts w:hint="eastAsia"/>
          <w:sz w:val="72"/>
          <w:szCs w:val="72"/>
        </w:rPr>
      </w:pPr>
    </w:p>
    <w:p w14:paraId="4ACD514A">
      <w:pPr>
        <w:ind w:firstLine="480"/>
        <w:rPr>
          <w:rFonts w:hint="eastAsia"/>
        </w:rPr>
      </w:pPr>
    </w:p>
    <w:p w14:paraId="41B46B0F">
      <w:pPr>
        <w:ind w:firstLine="0" w:firstLineChars="0"/>
        <w:rPr>
          <w:rFonts w:hint="eastAsia"/>
          <w:sz w:val="72"/>
          <w:szCs w:val="72"/>
        </w:rPr>
      </w:pPr>
    </w:p>
    <w:p w14:paraId="417BFCDC">
      <w:pPr>
        <w:ind w:firstLine="0" w:firstLineChars="0"/>
        <w:rPr>
          <w:rFonts w:hint="eastAsia"/>
          <w:sz w:val="72"/>
          <w:szCs w:val="72"/>
        </w:rPr>
      </w:pPr>
    </w:p>
    <w:p w14:paraId="4CA058AA">
      <w:pPr>
        <w:pStyle w:val="13"/>
        <w:ind w:firstLine="400"/>
      </w:pPr>
    </w:p>
    <w:p w14:paraId="3E765C4E">
      <w:pPr>
        <w:ind w:firstLine="0" w:firstLineChars="0"/>
        <w:jc w:val="center"/>
        <w:rPr>
          <w:rFonts w:hint="eastAsia" w:cs="宋体"/>
          <w:b/>
          <w:bCs/>
          <w:sz w:val="72"/>
          <w:szCs w:val="72"/>
        </w:rPr>
      </w:pPr>
      <w:r>
        <w:rPr>
          <w:rFonts w:hint="eastAsia" w:cs="宋体"/>
          <w:b/>
          <w:bCs/>
          <w:sz w:val="72"/>
          <w:szCs w:val="72"/>
        </w:rPr>
        <w:t>商</w:t>
      </w:r>
    </w:p>
    <w:p w14:paraId="5DC0016A">
      <w:pPr>
        <w:ind w:firstLine="0" w:firstLineChars="0"/>
        <w:jc w:val="center"/>
        <w:rPr>
          <w:rFonts w:hint="eastAsia" w:cs="宋体"/>
          <w:b/>
          <w:bCs/>
          <w:sz w:val="72"/>
          <w:szCs w:val="72"/>
        </w:rPr>
      </w:pPr>
      <w:r>
        <w:rPr>
          <w:rFonts w:hint="eastAsia" w:cs="宋体"/>
          <w:b/>
          <w:bCs/>
          <w:sz w:val="72"/>
          <w:szCs w:val="72"/>
        </w:rPr>
        <w:t>务</w:t>
      </w:r>
    </w:p>
    <w:p w14:paraId="2A031A9F">
      <w:pPr>
        <w:ind w:firstLine="0" w:firstLineChars="0"/>
        <w:jc w:val="center"/>
        <w:rPr>
          <w:rFonts w:hint="eastAsia" w:cs="宋体"/>
          <w:b/>
          <w:bCs/>
          <w:sz w:val="72"/>
          <w:szCs w:val="72"/>
        </w:rPr>
      </w:pPr>
      <w:r>
        <w:rPr>
          <w:rFonts w:hint="eastAsia" w:cs="宋体"/>
          <w:b/>
          <w:bCs/>
          <w:sz w:val="72"/>
          <w:szCs w:val="72"/>
        </w:rPr>
        <w:t>技</w:t>
      </w:r>
    </w:p>
    <w:p w14:paraId="54211ACE">
      <w:pPr>
        <w:ind w:firstLine="0" w:firstLineChars="0"/>
        <w:jc w:val="center"/>
        <w:rPr>
          <w:rFonts w:hint="eastAsia" w:cs="宋体"/>
          <w:b/>
          <w:bCs/>
          <w:sz w:val="72"/>
          <w:szCs w:val="72"/>
        </w:rPr>
      </w:pPr>
      <w:r>
        <w:rPr>
          <w:rFonts w:hint="eastAsia" w:cs="宋体"/>
          <w:b/>
          <w:bCs/>
          <w:sz w:val="72"/>
          <w:szCs w:val="72"/>
        </w:rPr>
        <w:t>术</w:t>
      </w:r>
    </w:p>
    <w:p w14:paraId="150E30E6">
      <w:pPr>
        <w:ind w:firstLine="0" w:firstLineChars="0"/>
        <w:jc w:val="center"/>
        <w:rPr>
          <w:rFonts w:hint="eastAsia" w:cs="宋体"/>
          <w:b/>
          <w:bCs/>
          <w:sz w:val="72"/>
          <w:szCs w:val="72"/>
        </w:rPr>
      </w:pPr>
      <w:r>
        <w:rPr>
          <w:rFonts w:hint="eastAsia" w:cs="宋体"/>
          <w:b/>
          <w:bCs/>
          <w:sz w:val="72"/>
          <w:szCs w:val="72"/>
        </w:rPr>
        <w:t>文</w:t>
      </w:r>
    </w:p>
    <w:p w14:paraId="5C7695C9">
      <w:pPr>
        <w:keepNext/>
        <w:keepLines/>
        <w:widowControl/>
        <w:spacing w:before="164" w:beforeLines="50" w:after="493" w:afterLines="150"/>
        <w:ind w:firstLine="0" w:firstLineChars="0"/>
        <w:jc w:val="center"/>
        <w:outlineLvl w:val="2"/>
        <w:rPr>
          <w:rFonts w:hint="eastAsia"/>
          <w:b/>
          <w:kern w:val="0"/>
          <w:szCs w:val="32"/>
        </w:rPr>
      </w:pPr>
      <w:r>
        <w:rPr>
          <w:rFonts w:hint="eastAsia" w:cs="宋体"/>
          <w:b/>
          <w:bCs/>
          <w:kern w:val="0"/>
          <w:sz w:val="72"/>
          <w:szCs w:val="72"/>
        </w:rPr>
        <w:t>件</w:t>
      </w:r>
      <w:r>
        <w:rPr>
          <w:b/>
          <w:kern w:val="0"/>
          <w:szCs w:val="32"/>
        </w:rPr>
        <w:br w:type="page"/>
      </w:r>
      <w:r>
        <w:rPr>
          <w:rFonts w:hint="eastAsia"/>
          <w:b/>
          <w:kern w:val="0"/>
          <w:szCs w:val="32"/>
        </w:rPr>
        <w:t>1、响应函</w:t>
      </w:r>
      <w:r>
        <w:rPr>
          <w:b/>
          <w:kern w:val="0"/>
          <w:szCs w:val="32"/>
        </w:rPr>
        <w:t>（格式）</w:t>
      </w:r>
    </w:p>
    <w:p w14:paraId="4C5D1CA1">
      <w:pPr>
        <w:spacing w:after="164" w:afterLines="50"/>
        <w:ind w:firstLine="0" w:firstLineChars="0"/>
        <w:rPr>
          <w:rFonts w:hint="eastAsia"/>
        </w:rPr>
      </w:pPr>
      <w:r>
        <w:rPr>
          <w:u w:val="single"/>
        </w:rPr>
        <w:t xml:space="preserve">                   </w:t>
      </w:r>
      <w:r>
        <w:t>（</w:t>
      </w:r>
      <w:r>
        <w:rPr>
          <w:rFonts w:hint="eastAsia"/>
        </w:rPr>
        <w:t>采购人</w:t>
      </w:r>
      <w:r>
        <w:t>名称）：</w:t>
      </w:r>
    </w:p>
    <w:p w14:paraId="2B2039CF">
      <w:pPr>
        <w:spacing w:line="324" w:lineRule="auto"/>
        <w:ind w:firstLine="480"/>
        <w:rPr>
          <w:rFonts w:hint="eastAsia"/>
        </w:rPr>
      </w:pPr>
      <w:r>
        <w:rPr>
          <w:u w:val="single"/>
        </w:rPr>
        <w:t xml:space="preserve">               </w:t>
      </w:r>
      <w:r>
        <w:rPr>
          <w:rFonts w:hint="eastAsia"/>
          <w:u w:val="single"/>
        </w:rPr>
        <w:t>（</w:t>
      </w:r>
      <w:r>
        <w:rPr>
          <w:rFonts w:hint="eastAsia"/>
        </w:rPr>
        <w:t>供应商名称）</w:t>
      </w:r>
      <w:r>
        <w:t>授权</w:t>
      </w:r>
      <w:r>
        <w:rPr>
          <w:u w:val="single"/>
        </w:rPr>
        <w:t xml:space="preserve">       </w:t>
      </w:r>
      <w:r>
        <w:rPr>
          <w:rFonts w:hint="eastAsia"/>
          <w:u w:val="single"/>
        </w:rPr>
        <w:t>（</w:t>
      </w:r>
      <w:r>
        <w:t>供应商代表姓名</w:t>
      </w:r>
      <w:r>
        <w:rPr>
          <w:rFonts w:hint="eastAsia"/>
        </w:rPr>
        <w:t>）</w:t>
      </w:r>
      <w:r>
        <w:rPr>
          <w:u w:val="single"/>
        </w:rPr>
        <w:t xml:space="preserve">            </w:t>
      </w:r>
      <w:r>
        <w:rPr>
          <w:rFonts w:hint="eastAsia"/>
          <w:u w:val="single"/>
        </w:rPr>
        <w:t>（</w:t>
      </w:r>
      <w:r>
        <w:t>职务、职称</w:t>
      </w:r>
      <w:r>
        <w:rPr>
          <w:rFonts w:hint="eastAsia"/>
        </w:rPr>
        <w:t>）</w:t>
      </w:r>
      <w:r>
        <w:t>为我方代表，参加贵方组织的</w:t>
      </w:r>
      <w:r>
        <w:rPr>
          <w:u w:val="single"/>
        </w:rPr>
        <w:t xml:space="preserve">              </w:t>
      </w:r>
      <w:r>
        <w:rPr>
          <w:rFonts w:hint="eastAsia"/>
          <w:u w:val="single"/>
        </w:rPr>
        <w:t>（</w:t>
      </w:r>
      <w:r>
        <w:t>项目名称、项目编号</w:t>
      </w:r>
      <w:r>
        <w:rPr>
          <w:rFonts w:hint="eastAsia"/>
        </w:rPr>
        <w:t>）单一来源</w:t>
      </w:r>
      <w:r>
        <w:t>采购的有关活动，并对此项目进行</w:t>
      </w:r>
      <w:r>
        <w:rPr>
          <w:rFonts w:hint="eastAsia"/>
        </w:rPr>
        <w:t>协商报价</w:t>
      </w:r>
      <w:r>
        <w:t>。为此：</w:t>
      </w:r>
    </w:p>
    <w:p w14:paraId="0E569491">
      <w:pPr>
        <w:spacing w:line="324" w:lineRule="auto"/>
        <w:ind w:firstLine="480"/>
        <w:rPr>
          <w:rFonts w:hint="eastAsia"/>
        </w:rPr>
      </w:pPr>
      <w:r>
        <w:t>1</w:t>
      </w:r>
      <w:r>
        <w:rPr>
          <w:rFonts w:hint="eastAsia"/>
        </w:rPr>
        <w:t>.</w:t>
      </w:r>
      <w:r>
        <w:t>我方同意在本项目</w:t>
      </w:r>
      <w:r>
        <w:rPr>
          <w:rFonts w:hint="eastAsia"/>
        </w:rPr>
        <w:t>单一来源采购文件</w:t>
      </w:r>
      <w:r>
        <w:t>中规定的</w:t>
      </w:r>
      <w:r>
        <w:rPr>
          <w:rFonts w:hint="eastAsia"/>
        </w:rPr>
        <w:t>响应文件</w:t>
      </w:r>
      <w:r>
        <w:t>开启日起的</w:t>
      </w:r>
      <w:r>
        <w:rPr>
          <w:u w:val="single"/>
        </w:rPr>
        <w:t xml:space="preserve"> </w:t>
      </w:r>
      <w:r>
        <w:rPr>
          <w:rFonts w:hint="eastAsia"/>
          <w:u w:val="single"/>
        </w:rPr>
        <w:t xml:space="preserve"> </w:t>
      </w:r>
      <w:r>
        <w:rPr>
          <w:u w:val="single"/>
        </w:rPr>
        <w:t xml:space="preserve"> </w:t>
      </w:r>
      <w:r>
        <w:rPr>
          <w:rFonts w:hint="eastAsia"/>
          <w:u w:val="single"/>
        </w:rPr>
        <w:t xml:space="preserve">  </w:t>
      </w:r>
      <w:r>
        <w:t>个日历天内遵守本响应文件中的承诺且在此期限期满之前均具有约束力。</w:t>
      </w:r>
    </w:p>
    <w:p w14:paraId="2A8E3467">
      <w:pPr>
        <w:spacing w:line="324" w:lineRule="auto"/>
        <w:ind w:firstLine="480"/>
        <w:rPr>
          <w:rFonts w:hint="eastAsia"/>
        </w:rPr>
      </w:pPr>
      <w:r>
        <w:t>2</w:t>
      </w:r>
      <w:r>
        <w:rPr>
          <w:rFonts w:hint="eastAsia"/>
        </w:rPr>
        <w:t>.</w:t>
      </w:r>
      <w:r>
        <w:t>我方承诺已经具备《中华人民共和国政府采购法》《中华人民共和国政府采购法实施条例》中规定的参加政府采购活动的供应商应当具备的全部条件。</w:t>
      </w:r>
    </w:p>
    <w:p w14:paraId="2C7D0FF6">
      <w:pPr>
        <w:spacing w:line="324" w:lineRule="auto"/>
        <w:ind w:firstLine="480"/>
        <w:rPr>
          <w:rFonts w:hint="eastAsia"/>
        </w:rPr>
      </w:pPr>
      <w:r>
        <w:t>3</w:t>
      </w:r>
      <w:r>
        <w:rPr>
          <w:rFonts w:hint="eastAsia"/>
        </w:rPr>
        <w:t>.按单一来源采购文件中的规定提供全部响应文件。</w:t>
      </w:r>
    </w:p>
    <w:p w14:paraId="54DA2137">
      <w:pPr>
        <w:spacing w:line="324" w:lineRule="auto"/>
        <w:ind w:firstLine="480"/>
        <w:rPr>
          <w:rFonts w:hint="eastAsia"/>
        </w:rPr>
      </w:pPr>
      <w:r>
        <w:t>4</w:t>
      </w:r>
      <w:r>
        <w:rPr>
          <w:rFonts w:hint="eastAsia"/>
        </w:rPr>
        <w:t>.按单一来源采购文件要求的报价详见报价一览表。</w:t>
      </w:r>
    </w:p>
    <w:p w14:paraId="4F391472">
      <w:pPr>
        <w:spacing w:line="324" w:lineRule="auto"/>
        <w:ind w:firstLine="480"/>
        <w:rPr>
          <w:rFonts w:hint="eastAsia"/>
        </w:rPr>
      </w:pPr>
      <w:r>
        <w:t>5</w:t>
      </w:r>
      <w:r>
        <w:rPr>
          <w:rFonts w:hint="eastAsia"/>
        </w:rPr>
        <w:t>.</w:t>
      </w:r>
      <w:r>
        <w:t>我方承诺：完全理解报价超过预算金额时，将被拒绝。</w:t>
      </w:r>
    </w:p>
    <w:p w14:paraId="5BD22E9B">
      <w:pPr>
        <w:spacing w:line="324" w:lineRule="auto"/>
        <w:ind w:firstLine="480"/>
        <w:rPr>
          <w:rFonts w:hint="eastAsia"/>
        </w:rPr>
      </w:pPr>
      <w:r>
        <w:t>6</w:t>
      </w:r>
      <w:r>
        <w:rPr>
          <w:rFonts w:hint="eastAsia"/>
        </w:rPr>
        <w:t>.</w:t>
      </w:r>
      <w:r>
        <w:t>保证忠实地执行双方所签订的合同，并承担合同规定的责任和义务。</w:t>
      </w:r>
    </w:p>
    <w:p w14:paraId="2952DE4E">
      <w:pPr>
        <w:spacing w:line="324" w:lineRule="auto"/>
        <w:ind w:firstLine="480"/>
        <w:rPr>
          <w:rFonts w:hint="eastAsia"/>
        </w:rPr>
      </w:pPr>
      <w:r>
        <w:t>7</w:t>
      </w:r>
      <w:r>
        <w:rPr>
          <w:rFonts w:hint="eastAsia"/>
        </w:rPr>
        <w:t>.</w:t>
      </w:r>
      <w:r>
        <w:t>承诺完全满足和响应</w:t>
      </w:r>
      <w:r>
        <w:rPr>
          <w:rFonts w:hint="eastAsia"/>
        </w:rPr>
        <w:t>单一来源采购文件</w:t>
      </w:r>
      <w:r>
        <w:t>中的各项服务要求，若有偏差，已在响应文件</w:t>
      </w:r>
      <w:r>
        <w:rPr>
          <w:rFonts w:hint="eastAsia"/>
        </w:rPr>
        <w:t>商务条款和技术服务条款响应表</w:t>
      </w:r>
      <w:r>
        <w:t>中予以特别说明。</w:t>
      </w:r>
    </w:p>
    <w:p w14:paraId="6B2722B0">
      <w:pPr>
        <w:spacing w:line="324" w:lineRule="auto"/>
        <w:ind w:firstLine="480"/>
        <w:rPr>
          <w:rFonts w:hint="eastAsia"/>
        </w:rPr>
      </w:pPr>
      <w:r>
        <w:t>8</w:t>
      </w:r>
      <w:r>
        <w:rPr>
          <w:rFonts w:hint="eastAsia"/>
        </w:rPr>
        <w:t>.</w:t>
      </w:r>
      <w:r>
        <w:t>保证遵守</w:t>
      </w:r>
      <w:r>
        <w:rPr>
          <w:rFonts w:hint="eastAsia"/>
        </w:rPr>
        <w:t>单一来源采购文件</w:t>
      </w:r>
      <w:r>
        <w:t>的规定。</w:t>
      </w:r>
    </w:p>
    <w:p w14:paraId="576A974C">
      <w:pPr>
        <w:spacing w:line="324" w:lineRule="auto"/>
        <w:ind w:firstLine="480"/>
        <w:rPr>
          <w:rFonts w:hint="eastAsia"/>
        </w:rPr>
      </w:pPr>
      <w:r>
        <w:t>9</w:t>
      </w:r>
      <w:r>
        <w:rPr>
          <w:rFonts w:hint="eastAsia"/>
        </w:rPr>
        <w:t>.</w:t>
      </w:r>
      <w:r>
        <w:t>如果在</w:t>
      </w:r>
      <w:r>
        <w:rPr>
          <w:rFonts w:hint="eastAsia"/>
        </w:rPr>
        <w:t>响应文件</w:t>
      </w:r>
      <w:r>
        <w:t>开启后规定的</w:t>
      </w:r>
      <w:r>
        <w:rPr>
          <w:rFonts w:hint="eastAsia"/>
        </w:rPr>
        <w:t>协商</w:t>
      </w:r>
      <w:r>
        <w:t>有效期内撤回响应文件，我方的</w:t>
      </w:r>
      <w:r>
        <w:rPr>
          <w:rFonts w:hint="eastAsia"/>
        </w:rPr>
        <w:t>协商</w:t>
      </w:r>
      <w:r>
        <w:t>保证金可被贵方没收。</w:t>
      </w:r>
    </w:p>
    <w:p w14:paraId="2F3B250A">
      <w:pPr>
        <w:spacing w:line="324" w:lineRule="auto"/>
        <w:ind w:firstLine="480"/>
        <w:rPr>
          <w:rFonts w:hint="eastAsia"/>
        </w:rPr>
      </w:pPr>
      <w:r>
        <w:t>10</w:t>
      </w:r>
      <w:r>
        <w:rPr>
          <w:rFonts w:hint="eastAsia"/>
        </w:rPr>
        <w:t>.</w:t>
      </w:r>
      <w:r>
        <w:rPr>
          <w:rFonts w:hint="eastAsia"/>
          <w:snapToGrid w:val="0"/>
          <w:color w:val="000000"/>
        </w:rPr>
        <w:t>我方完全理解贵方不一定接受低于成本或不合理报价的响应文件（</w:t>
      </w:r>
      <w:r>
        <w:rPr>
          <w:rFonts w:cs="宋体"/>
          <w:spacing w:val="-6"/>
        </w:rPr>
        <w:t>我方完全理解贵方不接受可选择性报价</w:t>
      </w:r>
      <w:r>
        <w:rPr>
          <w:rFonts w:hint="eastAsia" w:cs="宋体"/>
          <w:spacing w:val="-6"/>
        </w:rPr>
        <w:t>）</w:t>
      </w:r>
      <w:r>
        <w:rPr>
          <w:rFonts w:hint="eastAsia"/>
          <w:snapToGrid w:val="0"/>
          <w:color w:val="000000"/>
        </w:rPr>
        <w:t>。</w:t>
      </w:r>
    </w:p>
    <w:p w14:paraId="0B08AFBA">
      <w:pPr>
        <w:spacing w:line="324" w:lineRule="auto"/>
        <w:ind w:firstLine="480"/>
        <w:rPr>
          <w:rFonts w:hint="eastAsia"/>
        </w:rPr>
      </w:pPr>
      <w:r>
        <w:t>11</w:t>
      </w:r>
      <w:r>
        <w:rPr>
          <w:rFonts w:hint="eastAsia"/>
        </w:rPr>
        <w:t>.</w:t>
      </w:r>
      <w:r>
        <w:t>我方愿意向贵方提供任何与本</w:t>
      </w:r>
      <w:r>
        <w:rPr>
          <w:rFonts w:hint="eastAsia"/>
        </w:rPr>
        <w:t>项目协商</w:t>
      </w:r>
      <w:r>
        <w:t>有关的数据、情况和技术资料。若贵方需要，我方愿意提供我方</w:t>
      </w:r>
      <w:r>
        <w:rPr>
          <w:rFonts w:hint="eastAsia"/>
        </w:rPr>
        <w:t>作出</w:t>
      </w:r>
      <w:r>
        <w:t>的一切承诺的证明材料。</w:t>
      </w:r>
    </w:p>
    <w:p w14:paraId="674A23CC">
      <w:pPr>
        <w:spacing w:line="324" w:lineRule="auto"/>
        <w:ind w:firstLine="480"/>
        <w:rPr>
          <w:rFonts w:hint="eastAsia"/>
        </w:rPr>
      </w:pPr>
      <w:r>
        <w:t>12</w:t>
      </w:r>
      <w:r>
        <w:rPr>
          <w:rFonts w:hint="eastAsia"/>
        </w:rPr>
        <w:t>.</w:t>
      </w:r>
      <w:r>
        <w:t>我方已详细审核全部响应文件，包括响应文件修改书（如有）、参考资料及有关附件，确认无误。</w:t>
      </w:r>
    </w:p>
    <w:p w14:paraId="224C2FEA">
      <w:pPr>
        <w:spacing w:line="324" w:lineRule="auto"/>
        <w:ind w:firstLine="480"/>
        <w:rPr>
          <w:rFonts w:hint="eastAsia"/>
        </w:rPr>
      </w:pPr>
      <w:r>
        <w:t>13</w:t>
      </w:r>
      <w:r>
        <w:rPr>
          <w:rFonts w:hint="eastAsia"/>
        </w:rPr>
        <w:t>.</w:t>
      </w:r>
      <w:r>
        <w:t>我方承诺：采购人若需追加采购本项目</w:t>
      </w:r>
      <w:r>
        <w:rPr>
          <w:rFonts w:hint="eastAsia"/>
        </w:rPr>
        <w:t>单一来源采购文件所列相关服务</w:t>
      </w:r>
      <w:r>
        <w:t>的，在不改变合同其他实质性条款的前提下，按相同或更优惠的折扣率保证服务。</w:t>
      </w:r>
    </w:p>
    <w:p w14:paraId="5FD6DF93">
      <w:pPr>
        <w:spacing w:line="324" w:lineRule="auto"/>
        <w:ind w:firstLine="480"/>
        <w:rPr>
          <w:rFonts w:hint="eastAsia"/>
        </w:rPr>
      </w:pPr>
      <w:r>
        <w:t>14</w:t>
      </w:r>
      <w:r>
        <w:rPr>
          <w:rFonts w:hint="eastAsia"/>
        </w:rPr>
        <w:t>.</w:t>
      </w:r>
      <w:r>
        <w:t>我方承诺接受</w:t>
      </w:r>
      <w:r>
        <w:rPr>
          <w:rFonts w:hint="eastAsia"/>
        </w:rPr>
        <w:t>单一来源采购文件</w:t>
      </w:r>
      <w:r>
        <w:t>中《合同</w:t>
      </w:r>
      <w:r>
        <w:rPr>
          <w:rFonts w:hint="eastAsia"/>
        </w:rPr>
        <w:t>草案</w:t>
      </w:r>
      <w:r>
        <w:t>》的全部条款且无任何异议。</w:t>
      </w:r>
    </w:p>
    <w:p w14:paraId="514BF3C0">
      <w:pPr>
        <w:spacing w:line="324" w:lineRule="auto"/>
        <w:ind w:firstLine="480"/>
        <w:rPr>
          <w:rFonts w:hint="eastAsia" w:cs="宋体"/>
          <w:spacing w:val="-6"/>
        </w:rPr>
      </w:pPr>
      <w:r>
        <w:t>15</w:t>
      </w:r>
      <w:r>
        <w:rPr>
          <w:rFonts w:hint="eastAsia"/>
        </w:rPr>
        <w:t>.</w:t>
      </w:r>
      <w:r>
        <w:rPr>
          <w:rFonts w:hint="eastAsia" w:cs="宋体"/>
          <w:spacing w:val="-6"/>
        </w:rPr>
        <w:t>我方将严格遵守《中华人民共和国政府采购法》及《中华人民共和国政府采购法实施条例》的有关规定，若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9D2F56C">
      <w:pPr>
        <w:spacing w:line="324" w:lineRule="auto"/>
        <w:ind w:firstLine="456"/>
        <w:rPr>
          <w:rFonts w:hint="eastAsia" w:cs="宋体"/>
          <w:spacing w:val="-6"/>
        </w:rPr>
      </w:pPr>
      <w:r>
        <w:rPr>
          <w:rFonts w:hint="eastAsia" w:cs="宋体"/>
          <w:spacing w:val="-6"/>
        </w:rPr>
        <w:t>（1）提供虚假材料谋取成交的；</w:t>
      </w:r>
    </w:p>
    <w:p w14:paraId="5D1E26EB">
      <w:pPr>
        <w:spacing w:line="324" w:lineRule="auto"/>
        <w:ind w:firstLine="456"/>
        <w:rPr>
          <w:rFonts w:hint="eastAsia" w:cs="宋体"/>
          <w:spacing w:val="-6"/>
        </w:rPr>
      </w:pPr>
      <w:r>
        <w:rPr>
          <w:rFonts w:hint="eastAsia" w:cs="宋体"/>
          <w:spacing w:val="-6"/>
        </w:rPr>
        <w:t>（2）采取不正当手段诋毁、排挤其他供应商的；</w:t>
      </w:r>
    </w:p>
    <w:p w14:paraId="68C7FAC8">
      <w:pPr>
        <w:spacing w:line="324" w:lineRule="auto"/>
        <w:ind w:firstLine="456"/>
        <w:rPr>
          <w:rFonts w:hint="eastAsia" w:cs="宋体"/>
          <w:spacing w:val="-6"/>
        </w:rPr>
      </w:pPr>
      <w:r>
        <w:rPr>
          <w:rFonts w:hint="eastAsia" w:cs="宋体"/>
          <w:spacing w:val="-6"/>
        </w:rPr>
        <w:t>（3）与采购人、其他供应商或者采购代理机构恶意串通的；</w:t>
      </w:r>
    </w:p>
    <w:p w14:paraId="5AECBCB2">
      <w:pPr>
        <w:spacing w:line="324" w:lineRule="auto"/>
        <w:ind w:firstLine="456"/>
        <w:rPr>
          <w:rFonts w:hint="eastAsia" w:cs="宋体"/>
          <w:spacing w:val="-6"/>
        </w:rPr>
      </w:pPr>
      <w:r>
        <w:rPr>
          <w:rFonts w:hint="eastAsia" w:cs="宋体"/>
          <w:spacing w:val="-6"/>
        </w:rPr>
        <w:t>（4）向采购人、采购代理机构行贿或者提供其他不正当利益的；</w:t>
      </w:r>
    </w:p>
    <w:p w14:paraId="470FE409">
      <w:pPr>
        <w:spacing w:line="324" w:lineRule="auto"/>
        <w:ind w:firstLine="456"/>
        <w:rPr>
          <w:rFonts w:hint="eastAsia" w:cs="宋体"/>
          <w:spacing w:val="-6"/>
        </w:rPr>
      </w:pPr>
      <w:r>
        <w:rPr>
          <w:rFonts w:hint="eastAsia" w:cs="宋体"/>
          <w:spacing w:val="-6"/>
        </w:rPr>
        <w:t>（5）在采购过程中与采购人进行协商谈判的；</w:t>
      </w:r>
    </w:p>
    <w:p w14:paraId="47AC1246">
      <w:pPr>
        <w:spacing w:line="324" w:lineRule="auto"/>
        <w:ind w:firstLine="456"/>
        <w:rPr>
          <w:rFonts w:hint="eastAsia" w:cs="宋体"/>
          <w:spacing w:val="-6"/>
        </w:rPr>
      </w:pPr>
      <w:r>
        <w:rPr>
          <w:rFonts w:hint="eastAsia" w:cs="宋体"/>
          <w:spacing w:val="-6"/>
        </w:rPr>
        <w:t>（6）向评审小组成员行贿或者提供其他不正当利益；</w:t>
      </w:r>
    </w:p>
    <w:p w14:paraId="2F45DB93">
      <w:pPr>
        <w:spacing w:line="324" w:lineRule="auto"/>
        <w:ind w:firstLine="456"/>
        <w:rPr>
          <w:rFonts w:hint="eastAsia" w:cs="宋体"/>
          <w:spacing w:val="-6"/>
        </w:rPr>
      </w:pPr>
      <w:r>
        <w:rPr>
          <w:rFonts w:hint="eastAsia" w:cs="宋体"/>
          <w:spacing w:val="-6"/>
        </w:rPr>
        <w:t>（7）拒绝有关部门监督检查或提供虚假情况的；</w:t>
      </w:r>
    </w:p>
    <w:p w14:paraId="26056F92">
      <w:pPr>
        <w:spacing w:line="324" w:lineRule="auto"/>
        <w:ind w:firstLine="456"/>
        <w:rPr>
          <w:rFonts w:hint="eastAsia" w:cs="宋体"/>
          <w:spacing w:val="-6"/>
        </w:rPr>
      </w:pPr>
      <w:r>
        <w:rPr>
          <w:rFonts w:hint="eastAsia" w:cs="宋体"/>
          <w:spacing w:val="-6"/>
        </w:rPr>
        <w:t>（8）成交后无正当理由拒不与采购人签订政府采购合同；</w:t>
      </w:r>
    </w:p>
    <w:p w14:paraId="3995ED5C">
      <w:pPr>
        <w:spacing w:line="324" w:lineRule="auto"/>
        <w:ind w:firstLine="456"/>
        <w:rPr>
          <w:rFonts w:hint="eastAsia" w:cs="宋体"/>
          <w:spacing w:val="-6"/>
        </w:rPr>
      </w:pPr>
      <w:r>
        <w:rPr>
          <w:rFonts w:hint="eastAsia" w:cs="宋体"/>
          <w:spacing w:val="-6"/>
        </w:rPr>
        <w:t>（9）未按照单一来源采购文件确定的事项签订政府采购合同；</w:t>
      </w:r>
    </w:p>
    <w:p w14:paraId="47BFBA8A">
      <w:pPr>
        <w:spacing w:line="324" w:lineRule="auto"/>
        <w:ind w:firstLine="456"/>
        <w:rPr>
          <w:rFonts w:hint="eastAsia" w:cs="宋体"/>
          <w:spacing w:val="-6"/>
        </w:rPr>
      </w:pPr>
      <w:r>
        <w:rPr>
          <w:rFonts w:hint="eastAsia" w:cs="宋体"/>
          <w:spacing w:val="-6"/>
        </w:rPr>
        <w:t>（10）将政府采购合同转包；</w:t>
      </w:r>
    </w:p>
    <w:p w14:paraId="21640AFD">
      <w:pPr>
        <w:spacing w:line="324" w:lineRule="auto"/>
        <w:ind w:firstLine="456"/>
        <w:rPr>
          <w:rFonts w:hint="eastAsia" w:cs="宋体"/>
          <w:spacing w:val="-6"/>
        </w:rPr>
      </w:pPr>
      <w:r>
        <w:rPr>
          <w:rFonts w:hint="eastAsia" w:cs="宋体"/>
          <w:spacing w:val="-6"/>
        </w:rPr>
        <w:t>（11）提供假冒伪劣产品；</w:t>
      </w:r>
    </w:p>
    <w:p w14:paraId="160650FF">
      <w:pPr>
        <w:spacing w:line="324" w:lineRule="auto"/>
        <w:ind w:firstLine="456"/>
        <w:rPr>
          <w:rFonts w:hint="eastAsia" w:cs="宋体"/>
          <w:spacing w:val="-6"/>
        </w:rPr>
      </w:pPr>
      <w:r>
        <w:rPr>
          <w:rFonts w:hint="eastAsia" w:cs="宋体"/>
          <w:spacing w:val="-6"/>
        </w:rPr>
        <w:t>（12）擅自变更、中止或者终止政府采购合同。</w:t>
      </w:r>
    </w:p>
    <w:p w14:paraId="0B5E0C40">
      <w:pPr>
        <w:pStyle w:val="13"/>
        <w:ind w:firstLine="400"/>
      </w:pPr>
    </w:p>
    <w:p w14:paraId="32089CE9">
      <w:pPr>
        <w:spacing w:line="480" w:lineRule="auto"/>
        <w:ind w:firstLine="240" w:firstLineChars="100"/>
        <w:rPr>
          <w:rFonts w:hint="eastAsia"/>
        </w:rPr>
      </w:pPr>
      <w:r>
        <w:t>所有有关本</w:t>
      </w:r>
      <w:r>
        <w:rPr>
          <w:rFonts w:hint="eastAsia"/>
        </w:rPr>
        <w:t>单一来源采购</w:t>
      </w:r>
      <w:r>
        <w:t>的一切往来联系方式为：</w:t>
      </w:r>
    </w:p>
    <w:p w14:paraId="0F787030">
      <w:pPr>
        <w:spacing w:line="480" w:lineRule="auto"/>
        <w:ind w:firstLine="240" w:firstLineChars="100"/>
        <w:rPr>
          <w:rFonts w:hint="eastAsia"/>
        </w:rPr>
      </w:pPr>
      <w:r>
        <w:t>地</w:t>
      </w:r>
      <w:r>
        <w:rPr>
          <w:rFonts w:hint="eastAsia"/>
        </w:rPr>
        <w:t xml:space="preserve">   </w:t>
      </w:r>
      <w:r>
        <w:t>址：</w:t>
      </w:r>
      <w:r>
        <w:rPr>
          <w:u w:val="single"/>
        </w:rPr>
        <w:tab/>
      </w:r>
      <w:r>
        <w:rPr>
          <w:u w:val="single"/>
        </w:rPr>
        <w:t xml:space="preserve">                        </w:t>
      </w:r>
      <w:r>
        <w:t xml:space="preserve">    电</w:t>
      </w:r>
      <w:r>
        <w:rPr>
          <w:rFonts w:hint="eastAsia"/>
        </w:rPr>
        <w:t xml:space="preserve">   </w:t>
      </w:r>
      <w:r>
        <w:t>话：</w:t>
      </w:r>
      <w:r>
        <w:rPr>
          <w:u w:val="single"/>
        </w:rPr>
        <w:tab/>
      </w:r>
      <w:r>
        <w:rPr>
          <w:u w:val="single"/>
        </w:rPr>
        <w:t xml:space="preserve">                        </w:t>
      </w:r>
      <w:r>
        <w:t xml:space="preserve">    </w:t>
      </w:r>
    </w:p>
    <w:p w14:paraId="1A74973D">
      <w:pPr>
        <w:spacing w:line="480" w:lineRule="auto"/>
        <w:ind w:firstLine="240" w:firstLineChars="100"/>
        <w:rPr>
          <w:rFonts w:hint="eastAsia"/>
        </w:rPr>
      </w:pPr>
      <w:r>
        <w:t>供应商代表姓名：</w:t>
      </w:r>
      <w:r>
        <w:rPr>
          <w:u w:val="single"/>
        </w:rPr>
        <w:t xml:space="preserve">          </w:t>
      </w:r>
      <w:r>
        <w:rPr>
          <w:rFonts w:hint="eastAsia"/>
          <w:u w:val="single"/>
        </w:rPr>
        <w:t xml:space="preserve">      </w:t>
      </w:r>
      <w:r>
        <w:t>供应商代表联系电话：</w:t>
      </w:r>
      <w:r>
        <w:rPr>
          <w:u w:val="single"/>
        </w:rPr>
        <w:t xml:space="preserve">              </w:t>
      </w:r>
      <w:r>
        <w:t>（移动）</w:t>
      </w:r>
    </w:p>
    <w:p w14:paraId="05DAC2AD">
      <w:pPr>
        <w:spacing w:line="480" w:lineRule="auto"/>
        <w:ind w:firstLine="240" w:firstLineChars="100"/>
        <w:rPr>
          <w:rFonts w:hint="eastAsia"/>
        </w:rPr>
      </w:pPr>
      <w:r>
        <w:t>E-mail：</w:t>
      </w:r>
      <w:r>
        <w:rPr>
          <w:u w:val="single"/>
        </w:rPr>
        <w:tab/>
      </w:r>
      <w:r>
        <w:rPr>
          <w:u w:val="single"/>
        </w:rPr>
        <w:t xml:space="preserve">                        </w:t>
      </w:r>
    </w:p>
    <w:p w14:paraId="346B0D36">
      <w:pPr>
        <w:ind w:firstLine="0" w:firstLineChars="0"/>
        <w:rPr>
          <w:rFonts w:hint="eastAsia"/>
        </w:rPr>
      </w:pPr>
    </w:p>
    <w:p w14:paraId="09E6AA76">
      <w:pPr>
        <w:spacing w:line="480" w:lineRule="auto"/>
        <w:ind w:left="1680" w:leftChars="700" w:firstLine="480"/>
        <w:rPr>
          <w:rFonts w:hint="eastAsia"/>
          <w:u w:val="single"/>
        </w:rPr>
      </w:pPr>
      <w:r>
        <w:t>供应商名称</w:t>
      </w:r>
      <w:r>
        <w:rPr>
          <w:rFonts w:hint="eastAsia"/>
        </w:rPr>
        <w:t>：</w:t>
      </w:r>
      <w:r>
        <w:rPr>
          <w:rFonts w:hint="eastAsia" w:cs="宋体"/>
          <w:u w:val="single"/>
        </w:rPr>
        <w:t xml:space="preserve">                         （</w:t>
      </w:r>
      <w:r>
        <w:rPr>
          <w:rFonts w:hint="eastAsia" w:cs="宋体"/>
        </w:rPr>
        <w:t>单位公章）</w:t>
      </w:r>
    </w:p>
    <w:p w14:paraId="71261C2C">
      <w:pPr>
        <w:spacing w:line="480" w:lineRule="auto"/>
        <w:ind w:left="1680" w:leftChars="700" w:firstLine="480"/>
        <w:rPr>
          <w:rFonts w:hint="eastAsia"/>
          <w:u w:val="single"/>
        </w:rPr>
      </w:pPr>
      <w:r>
        <w:rPr>
          <w:rFonts w:hint="eastAsia"/>
        </w:rPr>
        <w:t>法定代表人（负责人）或</w:t>
      </w:r>
      <w:r>
        <w:t>供应商代表</w:t>
      </w:r>
      <w:r>
        <w:rPr>
          <w:rFonts w:hint="eastAsia"/>
        </w:rPr>
        <w:t>（</w:t>
      </w:r>
      <w:r>
        <w:t>签字或盖章</w:t>
      </w:r>
      <w:r>
        <w:rPr>
          <w:rFonts w:hint="eastAsia"/>
        </w:rPr>
        <w:t>）</w:t>
      </w:r>
      <w:r>
        <w:t>：</w:t>
      </w:r>
      <w:r>
        <w:rPr>
          <w:u w:val="single"/>
        </w:rPr>
        <w:t xml:space="preserve">           </w:t>
      </w:r>
    </w:p>
    <w:p w14:paraId="5E13C3BC">
      <w:pPr>
        <w:spacing w:line="480" w:lineRule="auto"/>
        <w:ind w:left="1680" w:leftChars="700" w:firstLine="480"/>
        <w:rPr>
          <w:rFonts w:hint="eastAsia"/>
          <w:u w:val="single"/>
        </w:rPr>
      </w:pPr>
      <w:r>
        <w:t>日</w:t>
      </w:r>
      <w:r>
        <w:rPr>
          <w:rFonts w:hint="eastAsia"/>
        </w:rPr>
        <w:t xml:space="preserve">   </w:t>
      </w:r>
      <w:r>
        <w:t>期：</w:t>
      </w:r>
      <w:r>
        <w:rPr>
          <w:u w:val="single"/>
        </w:rPr>
        <w:t xml:space="preserve">               </w:t>
      </w:r>
    </w:p>
    <w:p w14:paraId="3748F7F6">
      <w:pPr>
        <w:spacing w:before="164" w:beforeLines="50" w:after="329" w:afterLines="100" w:line="480" w:lineRule="auto"/>
        <w:ind w:firstLine="0" w:firstLineChars="0"/>
        <w:jc w:val="center"/>
        <w:outlineLvl w:val="0"/>
        <w:rPr>
          <w:rFonts w:hint="eastAsia"/>
        </w:rPr>
      </w:pPr>
      <w:r>
        <w:rPr>
          <w:u w:val="single"/>
        </w:rPr>
        <w:br w:type="page"/>
      </w:r>
      <w:bookmarkStart w:id="68" w:name="_Toc4584"/>
      <w:bookmarkStart w:id="69" w:name="_Toc32432"/>
      <w:bookmarkStart w:id="70" w:name="_Toc20615"/>
      <w:r>
        <w:rPr>
          <w:rFonts w:hint="eastAsia"/>
          <w:b/>
          <w:szCs w:val="32"/>
        </w:rPr>
        <w:t>2、法定代表人（负责人）</w:t>
      </w:r>
      <w:r>
        <w:rPr>
          <w:b/>
          <w:szCs w:val="32"/>
        </w:rPr>
        <w:t>身份证明书（格式）</w:t>
      </w:r>
      <w:bookmarkEnd w:id="68"/>
      <w:bookmarkEnd w:id="69"/>
      <w:bookmarkEnd w:id="70"/>
    </w:p>
    <w:p w14:paraId="055D6B18">
      <w:pPr>
        <w:spacing w:line="480" w:lineRule="auto"/>
        <w:ind w:firstLine="480"/>
        <w:rPr>
          <w:rFonts w:hint="eastAsia"/>
          <w:u w:val="single"/>
        </w:rPr>
      </w:pPr>
      <w:r>
        <w:t>单位名称：</w:t>
      </w:r>
      <w:r>
        <w:rPr>
          <w:u w:val="single"/>
        </w:rPr>
        <w:t xml:space="preserve">                                  </w:t>
      </w:r>
    </w:p>
    <w:p w14:paraId="6BE21936">
      <w:pPr>
        <w:spacing w:line="480" w:lineRule="auto"/>
        <w:ind w:firstLine="480"/>
        <w:rPr>
          <w:rFonts w:hint="eastAsia"/>
          <w:u w:val="single"/>
        </w:rPr>
      </w:pPr>
      <w:r>
        <w:t>单位性质：</w:t>
      </w:r>
      <w:r>
        <w:rPr>
          <w:u w:val="single"/>
        </w:rPr>
        <w:t xml:space="preserve">                                  </w:t>
      </w:r>
    </w:p>
    <w:p w14:paraId="5BEE0DDF">
      <w:pPr>
        <w:spacing w:line="480" w:lineRule="auto"/>
        <w:ind w:firstLine="480"/>
        <w:rPr>
          <w:rFonts w:hint="eastAsia"/>
          <w:u w:val="single"/>
        </w:rPr>
      </w:pPr>
      <w:r>
        <w:t>地    址：</w:t>
      </w:r>
      <w:r>
        <w:rPr>
          <w:u w:val="single"/>
        </w:rPr>
        <w:t xml:space="preserve">                                  </w:t>
      </w:r>
    </w:p>
    <w:p w14:paraId="56971B85">
      <w:pPr>
        <w:spacing w:line="480" w:lineRule="auto"/>
        <w:ind w:firstLine="480"/>
        <w:rPr>
          <w:rFonts w:hint="eastAsia"/>
        </w:rPr>
      </w:pPr>
      <w:r>
        <w:t>成立时间：</w:t>
      </w:r>
      <w:r>
        <w:rPr>
          <w:u w:val="single"/>
        </w:rPr>
        <w:t xml:space="preserve">       </w:t>
      </w:r>
      <w:r>
        <w:t>年</w:t>
      </w:r>
      <w:r>
        <w:rPr>
          <w:u w:val="single"/>
        </w:rPr>
        <w:t xml:space="preserve">    </w:t>
      </w:r>
      <w:r>
        <w:t>月</w:t>
      </w:r>
      <w:r>
        <w:rPr>
          <w:u w:val="single"/>
        </w:rPr>
        <w:t xml:space="preserve">    </w:t>
      </w:r>
      <w:r>
        <w:t>日</w:t>
      </w:r>
    </w:p>
    <w:p w14:paraId="7E07B2A7">
      <w:pPr>
        <w:spacing w:line="480" w:lineRule="auto"/>
        <w:ind w:firstLine="480"/>
        <w:rPr>
          <w:rFonts w:hint="eastAsia"/>
          <w:u w:val="single"/>
        </w:rPr>
      </w:pPr>
      <w:r>
        <w:t>经营期限：</w:t>
      </w:r>
      <w:r>
        <w:rPr>
          <w:u w:val="single"/>
        </w:rPr>
        <w:t xml:space="preserve">                                  </w:t>
      </w:r>
    </w:p>
    <w:p w14:paraId="085D9BBF">
      <w:pPr>
        <w:spacing w:line="480" w:lineRule="auto"/>
        <w:ind w:firstLine="480"/>
        <w:rPr>
          <w:rFonts w:hint="eastAsia"/>
          <w:u w:val="single"/>
        </w:rPr>
      </w:pPr>
      <w:r>
        <w:t>姓    名：</w:t>
      </w:r>
      <w:r>
        <w:rPr>
          <w:u w:val="single"/>
        </w:rPr>
        <w:t xml:space="preserve">          </w:t>
      </w:r>
      <w:r>
        <w:t xml:space="preserve">    性  别：</w:t>
      </w:r>
      <w:r>
        <w:rPr>
          <w:u w:val="single"/>
        </w:rPr>
        <w:t xml:space="preserve">          </w:t>
      </w:r>
    </w:p>
    <w:p w14:paraId="0A2C913B">
      <w:pPr>
        <w:spacing w:line="480" w:lineRule="auto"/>
        <w:ind w:firstLine="480"/>
        <w:rPr>
          <w:rFonts w:hint="eastAsia"/>
        </w:rPr>
      </w:pPr>
      <w:r>
        <w:t>年    龄：</w:t>
      </w:r>
      <w:r>
        <w:rPr>
          <w:u w:val="single"/>
        </w:rPr>
        <w:t xml:space="preserve">          </w:t>
      </w:r>
      <w:r>
        <w:t xml:space="preserve">    职  务：</w:t>
      </w:r>
      <w:r>
        <w:rPr>
          <w:u w:val="single"/>
        </w:rPr>
        <w:t xml:space="preserve">          </w:t>
      </w:r>
      <w:r>
        <w:t xml:space="preserve">         </w:t>
      </w:r>
    </w:p>
    <w:p w14:paraId="6ACC49AA">
      <w:pPr>
        <w:spacing w:line="480" w:lineRule="auto"/>
        <w:ind w:firstLine="480"/>
        <w:rPr>
          <w:rFonts w:hint="eastAsia"/>
        </w:rPr>
      </w:pPr>
      <w:r>
        <w:t>系</w:t>
      </w:r>
      <w:r>
        <w:rPr>
          <w:u w:val="single"/>
        </w:rPr>
        <w:t xml:space="preserve">       </w:t>
      </w:r>
      <w:r>
        <w:rPr>
          <w:rFonts w:hint="eastAsia"/>
          <w:u w:val="single"/>
        </w:rPr>
        <w:t xml:space="preserve">   </w:t>
      </w:r>
      <w:r>
        <w:rPr>
          <w:u w:val="single"/>
        </w:rPr>
        <w:t xml:space="preserve">（供应商名称）   </w:t>
      </w:r>
      <w:r>
        <w:rPr>
          <w:rFonts w:hint="eastAsia"/>
          <w:u w:val="single"/>
        </w:rPr>
        <w:t xml:space="preserve">  </w:t>
      </w:r>
      <w:r>
        <w:rPr>
          <w:u w:val="single"/>
        </w:rPr>
        <w:t xml:space="preserve">    </w:t>
      </w:r>
      <w:r>
        <w:t>的</w:t>
      </w:r>
      <w:r>
        <w:rPr>
          <w:rFonts w:hint="eastAsia"/>
        </w:rPr>
        <w:t>法定代表人（负责人）</w:t>
      </w:r>
      <w:r>
        <w:t>。</w:t>
      </w:r>
    </w:p>
    <w:p w14:paraId="3A32F8AB">
      <w:pPr>
        <w:spacing w:line="480" w:lineRule="auto"/>
        <w:ind w:firstLine="480"/>
        <w:rPr>
          <w:rFonts w:hint="eastAsia"/>
        </w:rPr>
      </w:pPr>
      <w:r>
        <w:t>特此证明</w:t>
      </w:r>
      <w:r>
        <w:rPr>
          <w:rFonts w:hint="eastAsia"/>
        </w:rPr>
        <w:t>！</w:t>
      </w:r>
    </w:p>
    <w:p w14:paraId="507A7FFA">
      <w:pPr>
        <w:spacing w:before="164" w:beforeLines="50" w:line="480" w:lineRule="auto"/>
        <w:ind w:firstLine="482"/>
        <w:rPr>
          <w:rFonts w:hint="eastAsia"/>
        </w:rPr>
      </w:pPr>
      <w:r>
        <w:rPr>
          <w:b/>
          <w:bCs/>
        </w:rPr>
        <w:t>附：</w:t>
      </w:r>
      <w:r>
        <w:rPr>
          <w:rFonts w:hint="eastAsia"/>
          <w:b/>
          <w:bCs/>
        </w:rPr>
        <w:t>法定代表人（负责人）</w:t>
      </w:r>
      <w:r>
        <w:rPr>
          <w:b/>
          <w:bCs/>
        </w:rPr>
        <w:t>身份证</w:t>
      </w:r>
      <w:r>
        <w:rPr>
          <w:rFonts w:hint="eastAsia"/>
          <w:b/>
          <w:bCs/>
        </w:rPr>
        <w:t>正反面</w:t>
      </w:r>
    </w:p>
    <w:tbl>
      <w:tblPr>
        <w:tblStyle w:val="16"/>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0"/>
        <w:gridCol w:w="4440"/>
      </w:tblGrid>
      <w:tr w14:paraId="68D1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440" w:type="dxa"/>
            <w:tcBorders>
              <w:top w:val="single" w:color="000000" w:sz="4" w:space="0"/>
              <w:left w:val="single" w:color="000000" w:sz="4" w:space="0"/>
              <w:bottom w:val="single" w:color="000000" w:sz="4" w:space="0"/>
              <w:right w:val="single" w:color="000000" w:sz="4" w:space="0"/>
            </w:tcBorders>
          </w:tcPr>
          <w:p w14:paraId="068C7B15">
            <w:pPr>
              <w:ind w:firstLine="0" w:firstLineChars="0"/>
              <w:rPr>
                <w:rFonts w:hint="eastAsia"/>
              </w:rPr>
            </w:pPr>
          </w:p>
        </w:tc>
        <w:tc>
          <w:tcPr>
            <w:tcW w:w="4440" w:type="dxa"/>
            <w:tcBorders>
              <w:top w:val="single" w:color="000000" w:sz="4" w:space="0"/>
              <w:left w:val="single" w:color="000000" w:sz="4" w:space="0"/>
              <w:bottom w:val="single" w:color="000000" w:sz="4" w:space="0"/>
              <w:right w:val="single" w:color="000000" w:sz="4" w:space="0"/>
            </w:tcBorders>
          </w:tcPr>
          <w:p w14:paraId="565A7F43">
            <w:pPr>
              <w:ind w:firstLine="0" w:firstLineChars="0"/>
              <w:rPr>
                <w:rFonts w:hint="eastAsia"/>
              </w:rPr>
            </w:pPr>
          </w:p>
        </w:tc>
      </w:tr>
    </w:tbl>
    <w:p w14:paraId="381589FA">
      <w:pPr>
        <w:ind w:firstLine="0" w:firstLineChars="0"/>
        <w:rPr>
          <w:rFonts w:hint="eastAsia"/>
        </w:rPr>
      </w:pPr>
    </w:p>
    <w:p w14:paraId="2D5B0434">
      <w:pPr>
        <w:spacing w:line="480" w:lineRule="auto"/>
        <w:ind w:left="2400" w:leftChars="1000" w:firstLine="0" w:firstLineChars="0"/>
        <w:rPr>
          <w:rFonts w:hint="eastAsia"/>
          <w:u w:val="single"/>
        </w:rPr>
      </w:pPr>
      <w:r>
        <w:t>供应商名称</w:t>
      </w:r>
      <w:r>
        <w:rPr>
          <w:rFonts w:hint="eastAsia"/>
        </w:rPr>
        <w:t>：</w:t>
      </w:r>
      <w:r>
        <w:rPr>
          <w:rFonts w:hint="eastAsia" w:cs="宋体"/>
          <w:u w:val="single"/>
        </w:rPr>
        <w:t xml:space="preserve">                    （</w:t>
      </w:r>
      <w:r>
        <w:rPr>
          <w:rFonts w:hint="eastAsia" w:cs="宋体"/>
        </w:rPr>
        <w:t>单位公章）</w:t>
      </w:r>
    </w:p>
    <w:p w14:paraId="17BD0434">
      <w:pPr>
        <w:spacing w:before="164" w:beforeLines="50" w:after="329" w:afterLines="100" w:line="480" w:lineRule="auto"/>
        <w:ind w:left="2400" w:leftChars="1000" w:firstLine="0" w:firstLineChars="0"/>
        <w:rPr>
          <w:rFonts w:hint="eastAsia"/>
          <w:u w:val="single"/>
        </w:rPr>
      </w:pPr>
      <w:r>
        <w:t>日</w:t>
      </w:r>
      <w:r>
        <w:rPr>
          <w:rFonts w:hint="eastAsia"/>
        </w:rPr>
        <w:t xml:space="preserve">   </w:t>
      </w:r>
      <w:r>
        <w:t>期：</w:t>
      </w:r>
      <w:r>
        <w:rPr>
          <w:u w:val="single"/>
        </w:rPr>
        <w:t xml:space="preserve">               </w:t>
      </w:r>
    </w:p>
    <w:p w14:paraId="4956F30A">
      <w:pPr>
        <w:spacing w:before="164" w:beforeLines="50" w:after="329" w:afterLines="100" w:line="480" w:lineRule="auto"/>
        <w:ind w:firstLine="0" w:firstLineChars="0"/>
        <w:jc w:val="center"/>
        <w:rPr>
          <w:rFonts w:hint="eastAsia"/>
          <w:highlight w:val="yellow"/>
        </w:rPr>
      </w:pPr>
      <w:r>
        <w:br w:type="page"/>
      </w:r>
      <w:r>
        <w:rPr>
          <w:rFonts w:hint="eastAsia"/>
          <w:b/>
          <w:szCs w:val="32"/>
        </w:rPr>
        <w:t>3、法定代表人（负责人）</w:t>
      </w:r>
      <w:r>
        <w:rPr>
          <w:b/>
          <w:szCs w:val="32"/>
        </w:rPr>
        <w:t>授权委托书（格式）</w:t>
      </w:r>
    </w:p>
    <w:p w14:paraId="27B6B0A8">
      <w:pPr>
        <w:spacing w:before="329" w:beforeLines="100" w:after="164" w:afterLines="50" w:line="480" w:lineRule="auto"/>
        <w:ind w:firstLine="0" w:firstLineChars="0"/>
        <w:rPr>
          <w:rFonts w:hint="eastAsia"/>
        </w:rPr>
      </w:pPr>
      <w:r>
        <w:rPr>
          <w:u w:val="single"/>
        </w:rPr>
        <w:t xml:space="preserve">                  </w:t>
      </w:r>
      <w:r>
        <w:t>（</w:t>
      </w:r>
      <w:r>
        <w:rPr>
          <w:rFonts w:hint="eastAsia"/>
        </w:rPr>
        <w:t>采购人</w:t>
      </w:r>
      <w:r>
        <w:t>名称）：</w:t>
      </w:r>
    </w:p>
    <w:p w14:paraId="26A3F7B2">
      <w:pPr>
        <w:spacing w:line="480" w:lineRule="auto"/>
        <w:ind w:firstLine="480"/>
        <w:rPr>
          <w:rFonts w:hint="eastAsia"/>
        </w:rPr>
      </w:pPr>
      <w:r>
        <w:t>本授权书声明：注册于</w:t>
      </w:r>
      <w:r>
        <w:rPr>
          <w:u w:val="single"/>
        </w:rPr>
        <w:t xml:space="preserve">             </w:t>
      </w:r>
      <w:r>
        <w:t>（供应商住址）的</w:t>
      </w:r>
      <w:r>
        <w:rPr>
          <w:u w:val="single"/>
        </w:rPr>
        <w:t xml:space="preserve">             </w:t>
      </w:r>
      <w:r>
        <w:t>（供应商名称）</w:t>
      </w:r>
      <w:r>
        <w:rPr>
          <w:u w:val="single"/>
        </w:rPr>
        <w:t xml:space="preserve">            </w:t>
      </w:r>
      <w:r>
        <w:t>（</w:t>
      </w:r>
      <w:r>
        <w:rPr>
          <w:rFonts w:hint="eastAsia"/>
        </w:rPr>
        <w:t>法定代表人（负责人）</w:t>
      </w:r>
      <w:r>
        <w:t>姓名、职务）代表本公司（单位）授权在下面签字的</w:t>
      </w:r>
      <w:r>
        <w:rPr>
          <w:u w:val="single"/>
        </w:rPr>
        <w:t xml:space="preserve">                 </w:t>
      </w:r>
      <w:r>
        <w:t>（供应商代表姓名、职务）为本公司（单位）的合法代理人，就贵方组织的</w:t>
      </w:r>
      <w:r>
        <w:rPr>
          <w:u w:val="single"/>
        </w:rPr>
        <w:t xml:space="preserve">                  </w:t>
      </w:r>
      <w:r>
        <w:t>项目，以本公司（单位）名义处理一切与</w:t>
      </w:r>
      <w:r>
        <w:rPr>
          <w:rFonts w:hint="eastAsia"/>
        </w:rPr>
        <w:t>本项目单一来源采购活动</w:t>
      </w:r>
      <w:r>
        <w:t>有关的事务。</w:t>
      </w:r>
    </w:p>
    <w:p w14:paraId="7B623942">
      <w:pPr>
        <w:spacing w:line="480" w:lineRule="auto"/>
        <w:ind w:firstLine="480"/>
        <w:rPr>
          <w:rFonts w:hint="eastAsia"/>
        </w:rPr>
      </w:pPr>
      <w:r>
        <w:t>本授权书于</w:t>
      </w:r>
      <w:r>
        <w:rPr>
          <w:u w:val="single"/>
        </w:rPr>
        <w:t xml:space="preserve"> </w:t>
      </w:r>
      <w:r>
        <w:rPr>
          <w:rFonts w:hint="eastAsia"/>
          <w:u w:val="single"/>
        </w:rPr>
        <w:t xml:space="preserve">   </w:t>
      </w:r>
      <w:r>
        <w:rPr>
          <w:u w:val="single"/>
        </w:rPr>
        <w:t xml:space="preserve"> </w:t>
      </w:r>
      <w:r>
        <w:rPr>
          <w:rFonts w:hint="eastAsia"/>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日生效，特此声明</w:t>
      </w:r>
      <w:r>
        <w:rPr>
          <w:rFonts w:hint="eastAsia"/>
        </w:rPr>
        <w:t>！</w:t>
      </w:r>
    </w:p>
    <w:p w14:paraId="023B91C4">
      <w:pPr>
        <w:ind w:firstLine="480"/>
        <w:rPr>
          <w:rFonts w:hint="eastAsia"/>
        </w:rPr>
      </w:pPr>
    </w:p>
    <w:p w14:paraId="4253B830">
      <w:pPr>
        <w:spacing w:before="164" w:beforeLines="50" w:line="480" w:lineRule="auto"/>
        <w:ind w:firstLine="482"/>
        <w:rPr>
          <w:rFonts w:hint="eastAsia"/>
          <w:b/>
          <w:bCs/>
        </w:rPr>
      </w:pPr>
      <w:r>
        <w:rPr>
          <w:b/>
          <w:bCs/>
        </w:rPr>
        <w:t>附：供应商代表身份证</w:t>
      </w:r>
      <w:r>
        <w:rPr>
          <w:rFonts w:hint="eastAsia"/>
          <w:b/>
          <w:bCs/>
        </w:rPr>
        <w:t>正反面</w:t>
      </w:r>
    </w:p>
    <w:tbl>
      <w:tblPr>
        <w:tblStyle w:val="16"/>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0"/>
        <w:gridCol w:w="4440"/>
      </w:tblGrid>
      <w:tr w14:paraId="6D9D0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440" w:type="dxa"/>
            <w:tcBorders>
              <w:top w:val="single" w:color="000000" w:sz="4" w:space="0"/>
              <w:left w:val="single" w:color="000000" w:sz="4" w:space="0"/>
              <w:bottom w:val="single" w:color="000000" w:sz="4" w:space="0"/>
              <w:right w:val="single" w:color="000000" w:sz="4" w:space="0"/>
            </w:tcBorders>
          </w:tcPr>
          <w:p w14:paraId="20CDD4D2">
            <w:pPr>
              <w:ind w:firstLine="0" w:firstLineChars="0"/>
              <w:rPr>
                <w:rFonts w:hint="eastAsia"/>
              </w:rPr>
            </w:pPr>
          </w:p>
        </w:tc>
        <w:tc>
          <w:tcPr>
            <w:tcW w:w="4440" w:type="dxa"/>
            <w:tcBorders>
              <w:top w:val="single" w:color="000000" w:sz="4" w:space="0"/>
              <w:left w:val="single" w:color="000000" w:sz="4" w:space="0"/>
              <w:bottom w:val="single" w:color="000000" w:sz="4" w:space="0"/>
              <w:right w:val="single" w:color="000000" w:sz="4" w:space="0"/>
            </w:tcBorders>
          </w:tcPr>
          <w:p w14:paraId="136A3C6E">
            <w:pPr>
              <w:ind w:firstLine="0" w:firstLineChars="0"/>
              <w:rPr>
                <w:rFonts w:hint="eastAsia"/>
              </w:rPr>
            </w:pPr>
          </w:p>
        </w:tc>
      </w:tr>
    </w:tbl>
    <w:p w14:paraId="3D2FA949">
      <w:pPr>
        <w:ind w:firstLine="0" w:firstLineChars="0"/>
        <w:rPr>
          <w:rFonts w:hint="eastAsia"/>
        </w:rPr>
      </w:pPr>
    </w:p>
    <w:p w14:paraId="687E3CD8">
      <w:pPr>
        <w:spacing w:line="480" w:lineRule="auto"/>
        <w:ind w:left="3120" w:leftChars="1300" w:firstLine="0" w:firstLineChars="0"/>
        <w:rPr>
          <w:rFonts w:hint="eastAsia"/>
          <w:u w:val="single"/>
        </w:rPr>
      </w:pPr>
      <w:r>
        <w:t>供应商名称</w:t>
      </w:r>
      <w:r>
        <w:rPr>
          <w:rFonts w:hint="eastAsia"/>
        </w:rPr>
        <w:t>：</w:t>
      </w:r>
      <w:r>
        <w:rPr>
          <w:rFonts w:hint="eastAsia" w:cs="宋体"/>
          <w:u w:val="single"/>
        </w:rPr>
        <w:t xml:space="preserve">                    （</w:t>
      </w:r>
      <w:r>
        <w:rPr>
          <w:rFonts w:hint="eastAsia" w:cs="宋体"/>
        </w:rPr>
        <w:t>单位公章）</w:t>
      </w:r>
    </w:p>
    <w:p w14:paraId="4DF116D1">
      <w:pPr>
        <w:spacing w:line="480" w:lineRule="auto"/>
        <w:ind w:left="3120" w:leftChars="1300" w:firstLine="0" w:firstLineChars="0"/>
        <w:rPr>
          <w:rFonts w:hint="eastAsia"/>
        </w:rPr>
      </w:pPr>
      <w:r>
        <w:rPr>
          <w:rFonts w:hint="eastAsia"/>
        </w:rPr>
        <w:t>法定代表人（负责人）（</w:t>
      </w:r>
      <w:r>
        <w:t>签字或盖章</w:t>
      </w:r>
      <w:r>
        <w:rPr>
          <w:rFonts w:hint="eastAsia"/>
        </w:rPr>
        <w:t>）</w:t>
      </w:r>
      <w:r>
        <w:t>：</w:t>
      </w:r>
      <w:r>
        <w:rPr>
          <w:u w:val="single"/>
        </w:rPr>
        <w:t xml:space="preserve">                </w:t>
      </w:r>
      <w:r>
        <w:t xml:space="preserve"> </w:t>
      </w:r>
    </w:p>
    <w:p w14:paraId="35051C6E">
      <w:pPr>
        <w:spacing w:line="480" w:lineRule="auto"/>
        <w:ind w:left="3120" w:leftChars="1300" w:firstLine="0" w:firstLineChars="0"/>
        <w:rPr>
          <w:rFonts w:hint="eastAsia"/>
        </w:rPr>
      </w:pPr>
      <w:r>
        <w:t>供应商代表</w:t>
      </w:r>
      <w:r>
        <w:rPr>
          <w:rFonts w:hint="eastAsia"/>
        </w:rPr>
        <w:t>（</w:t>
      </w:r>
      <w:r>
        <w:t>签字</w:t>
      </w:r>
      <w:r>
        <w:rPr>
          <w:rFonts w:hint="eastAsia"/>
        </w:rPr>
        <w:t>或盖章）</w:t>
      </w:r>
      <w:r>
        <w:t>：</w:t>
      </w:r>
      <w:r>
        <w:rPr>
          <w:u w:val="single"/>
        </w:rPr>
        <w:t xml:space="preserve">                </w:t>
      </w:r>
    </w:p>
    <w:p w14:paraId="20206CE6">
      <w:pPr>
        <w:spacing w:line="480" w:lineRule="auto"/>
        <w:ind w:left="3120" w:leftChars="1300" w:firstLine="0" w:firstLineChars="0"/>
        <w:rPr>
          <w:rFonts w:hint="eastAsia"/>
        </w:rPr>
      </w:pPr>
      <w:r>
        <w:t>日</w:t>
      </w:r>
      <w:r>
        <w:rPr>
          <w:rFonts w:hint="eastAsia"/>
        </w:rPr>
        <w:t xml:space="preserve">   </w:t>
      </w:r>
      <w:r>
        <w:t>期：</w:t>
      </w:r>
      <w:r>
        <w:rPr>
          <w:u w:val="single"/>
        </w:rPr>
        <w:t xml:space="preserve">                </w:t>
      </w:r>
    </w:p>
    <w:p w14:paraId="21600AA2">
      <w:pPr>
        <w:keepNext/>
        <w:keepLines/>
        <w:widowControl/>
        <w:spacing w:before="164" w:beforeLines="50" w:after="493" w:afterLines="150"/>
        <w:ind w:firstLine="480"/>
        <w:jc w:val="left"/>
        <w:rPr>
          <w:rFonts w:hint="eastAsia"/>
        </w:rPr>
        <w:sectPr>
          <w:pgSz w:w="11905" w:h="16838"/>
          <w:pgMar w:top="1587" w:right="1417" w:bottom="1417" w:left="1417" w:header="850" w:footer="992" w:gutter="85"/>
          <w:cols w:space="0" w:num="1"/>
          <w:docGrid w:type="lines" w:linePitch="329" w:charSpace="0"/>
        </w:sectPr>
      </w:pPr>
    </w:p>
    <w:p w14:paraId="39646856">
      <w:pPr>
        <w:keepNext/>
        <w:keepLines/>
        <w:widowControl/>
        <w:spacing w:before="330" w:beforeLines="100" w:after="825" w:afterLines="250"/>
        <w:ind w:firstLine="0" w:firstLineChars="0"/>
        <w:jc w:val="center"/>
        <w:outlineLvl w:val="2"/>
        <w:rPr>
          <w:rFonts w:ascii="Times New Roman" w:hAnsi="Times New Roman"/>
          <w:b/>
          <w:kern w:val="0"/>
          <w:szCs w:val="32"/>
        </w:rPr>
      </w:pPr>
      <w:r>
        <w:rPr>
          <w:rFonts w:hint="eastAsia" w:ascii="Times New Roman" w:hAnsi="Times New Roman"/>
          <w:b/>
          <w:kern w:val="0"/>
          <w:szCs w:val="32"/>
        </w:rPr>
        <w:t>4、供应商基本情况表（格式）</w:t>
      </w:r>
    </w:p>
    <w:tbl>
      <w:tblPr>
        <w:tblStyle w:val="16"/>
        <w:tblW w:w="917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89"/>
        <w:gridCol w:w="1127"/>
        <w:gridCol w:w="888"/>
        <w:gridCol w:w="927"/>
        <w:gridCol w:w="430"/>
        <w:gridCol w:w="1029"/>
        <w:gridCol w:w="278"/>
        <w:gridCol w:w="982"/>
        <w:gridCol w:w="929"/>
      </w:tblGrid>
      <w:tr w14:paraId="59A9C0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2589" w:type="dxa"/>
            <w:vAlign w:val="center"/>
          </w:tcPr>
          <w:p w14:paraId="5C038408">
            <w:pPr>
              <w:ind w:firstLine="0" w:firstLineChars="0"/>
              <w:jc w:val="center"/>
              <w:rPr>
                <w:rFonts w:hint="eastAsia" w:cs="宋体"/>
                <w:sz w:val="21"/>
                <w:szCs w:val="21"/>
              </w:rPr>
            </w:pPr>
            <w:r>
              <w:rPr>
                <w:rFonts w:hint="eastAsia" w:cs="宋体"/>
                <w:sz w:val="21"/>
                <w:szCs w:val="21"/>
              </w:rPr>
              <w:t>供应商名称</w:t>
            </w:r>
          </w:p>
        </w:tc>
        <w:tc>
          <w:tcPr>
            <w:tcW w:w="6590" w:type="dxa"/>
            <w:gridSpan w:val="8"/>
            <w:vAlign w:val="center"/>
          </w:tcPr>
          <w:p w14:paraId="0DED0A1D">
            <w:pPr>
              <w:ind w:firstLine="0" w:firstLineChars="0"/>
              <w:jc w:val="center"/>
              <w:rPr>
                <w:rFonts w:hint="eastAsia" w:cs="宋体"/>
                <w:sz w:val="21"/>
                <w:szCs w:val="21"/>
              </w:rPr>
            </w:pPr>
          </w:p>
        </w:tc>
      </w:tr>
      <w:tr w14:paraId="7607EC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6059DA2B">
            <w:pPr>
              <w:ind w:firstLine="0" w:firstLineChars="0"/>
              <w:jc w:val="center"/>
              <w:rPr>
                <w:rFonts w:hint="eastAsia" w:cs="宋体"/>
                <w:sz w:val="21"/>
                <w:szCs w:val="21"/>
              </w:rPr>
            </w:pPr>
            <w:r>
              <w:rPr>
                <w:rFonts w:hint="eastAsia" w:cs="宋体"/>
                <w:sz w:val="21"/>
                <w:szCs w:val="21"/>
              </w:rPr>
              <w:t>注册地址</w:t>
            </w:r>
          </w:p>
        </w:tc>
        <w:tc>
          <w:tcPr>
            <w:tcW w:w="6590" w:type="dxa"/>
            <w:gridSpan w:val="8"/>
            <w:vAlign w:val="center"/>
          </w:tcPr>
          <w:p w14:paraId="7213A0AC">
            <w:pPr>
              <w:ind w:firstLine="0" w:firstLineChars="0"/>
              <w:jc w:val="center"/>
              <w:rPr>
                <w:rFonts w:hint="eastAsia" w:cs="宋体"/>
                <w:sz w:val="21"/>
                <w:szCs w:val="21"/>
              </w:rPr>
            </w:pPr>
          </w:p>
        </w:tc>
      </w:tr>
      <w:tr w14:paraId="575D41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2589" w:type="dxa"/>
            <w:vAlign w:val="center"/>
          </w:tcPr>
          <w:p w14:paraId="29129523">
            <w:pPr>
              <w:ind w:firstLine="0" w:firstLineChars="0"/>
              <w:jc w:val="center"/>
              <w:rPr>
                <w:rFonts w:hint="eastAsia" w:cs="宋体"/>
                <w:sz w:val="21"/>
                <w:szCs w:val="21"/>
              </w:rPr>
            </w:pPr>
            <w:r>
              <w:rPr>
                <w:rFonts w:hint="eastAsia" w:cs="宋体"/>
                <w:sz w:val="21"/>
                <w:szCs w:val="21"/>
              </w:rPr>
              <w:t>联系人</w:t>
            </w:r>
          </w:p>
        </w:tc>
        <w:tc>
          <w:tcPr>
            <w:tcW w:w="2942" w:type="dxa"/>
            <w:gridSpan w:val="3"/>
            <w:vAlign w:val="center"/>
          </w:tcPr>
          <w:p w14:paraId="48F01E48">
            <w:pPr>
              <w:ind w:firstLine="0" w:firstLineChars="0"/>
              <w:jc w:val="center"/>
              <w:rPr>
                <w:rFonts w:hint="eastAsia" w:cs="宋体"/>
                <w:sz w:val="21"/>
                <w:szCs w:val="21"/>
              </w:rPr>
            </w:pPr>
          </w:p>
        </w:tc>
        <w:tc>
          <w:tcPr>
            <w:tcW w:w="1459" w:type="dxa"/>
            <w:gridSpan w:val="2"/>
            <w:vAlign w:val="center"/>
          </w:tcPr>
          <w:p w14:paraId="3EC67D55">
            <w:pPr>
              <w:ind w:firstLine="0" w:firstLineChars="0"/>
              <w:jc w:val="center"/>
              <w:rPr>
                <w:rFonts w:hint="eastAsia" w:cs="宋体"/>
                <w:sz w:val="21"/>
                <w:szCs w:val="21"/>
              </w:rPr>
            </w:pPr>
            <w:r>
              <w:rPr>
                <w:rFonts w:hint="eastAsia" w:cs="宋体"/>
                <w:sz w:val="21"/>
                <w:szCs w:val="21"/>
              </w:rPr>
              <w:t>电话</w:t>
            </w:r>
          </w:p>
        </w:tc>
        <w:tc>
          <w:tcPr>
            <w:tcW w:w="2189" w:type="dxa"/>
            <w:gridSpan w:val="3"/>
            <w:vAlign w:val="center"/>
          </w:tcPr>
          <w:p w14:paraId="5FC3032A">
            <w:pPr>
              <w:ind w:firstLine="0" w:firstLineChars="0"/>
              <w:jc w:val="center"/>
              <w:rPr>
                <w:rFonts w:hint="eastAsia" w:cs="宋体"/>
                <w:sz w:val="21"/>
                <w:szCs w:val="21"/>
              </w:rPr>
            </w:pPr>
          </w:p>
        </w:tc>
      </w:tr>
      <w:tr w14:paraId="68912F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2FA93350">
            <w:pPr>
              <w:ind w:firstLine="0" w:firstLineChars="0"/>
              <w:jc w:val="center"/>
              <w:rPr>
                <w:rFonts w:hint="eastAsia" w:cs="宋体"/>
                <w:sz w:val="21"/>
                <w:szCs w:val="21"/>
              </w:rPr>
            </w:pPr>
            <w:r>
              <w:rPr>
                <w:rFonts w:hint="eastAsia" w:cs="宋体"/>
                <w:sz w:val="21"/>
                <w:szCs w:val="21"/>
              </w:rPr>
              <w:t>法定代表人（负责人）</w:t>
            </w:r>
          </w:p>
        </w:tc>
        <w:tc>
          <w:tcPr>
            <w:tcW w:w="1127" w:type="dxa"/>
            <w:vAlign w:val="center"/>
          </w:tcPr>
          <w:p w14:paraId="09226386">
            <w:pPr>
              <w:ind w:firstLine="0" w:firstLineChars="0"/>
              <w:jc w:val="center"/>
              <w:rPr>
                <w:rFonts w:hint="eastAsia" w:cs="宋体"/>
                <w:sz w:val="21"/>
                <w:szCs w:val="21"/>
              </w:rPr>
            </w:pPr>
            <w:r>
              <w:rPr>
                <w:rFonts w:hint="eastAsia" w:cs="宋体"/>
                <w:sz w:val="21"/>
                <w:szCs w:val="21"/>
              </w:rPr>
              <w:t>姓名</w:t>
            </w:r>
          </w:p>
        </w:tc>
        <w:tc>
          <w:tcPr>
            <w:tcW w:w="888" w:type="dxa"/>
            <w:vAlign w:val="center"/>
          </w:tcPr>
          <w:p w14:paraId="0750CEE5">
            <w:pPr>
              <w:ind w:firstLine="0" w:firstLineChars="0"/>
              <w:jc w:val="center"/>
              <w:rPr>
                <w:rFonts w:hint="eastAsia" w:cs="宋体"/>
                <w:sz w:val="21"/>
                <w:szCs w:val="21"/>
              </w:rPr>
            </w:pPr>
          </w:p>
        </w:tc>
        <w:tc>
          <w:tcPr>
            <w:tcW w:w="1357" w:type="dxa"/>
            <w:gridSpan w:val="2"/>
            <w:vAlign w:val="center"/>
          </w:tcPr>
          <w:p w14:paraId="421DD80B">
            <w:pPr>
              <w:ind w:firstLine="0" w:firstLineChars="0"/>
              <w:jc w:val="center"/>
              <w:rPr>
                <w:rFonts w:hint="eastAsia" w:cs="宋体"/>
                <w:sz w:val="21"/>
                <w:szCs w:val="21"/>
              </w:rPr>
            </w:pPr>
            <w:r>
              <w:rPr>
                <w:rFonts w:hint="eastAsia" w:cs="宋体"/>
                <w:sz w:val="21"/>
                <w:szCs w:val="21"/>
              </w:rPr>
              <w:t>技术职称</w:t>
            </w:r>
          </w:p>
        </w:tc>
        <w:tc>
          <w:tcPr>
            <w:tcW w:w="1307" w:type="dxa"/>
            <w:gridSpan w:val="2"/>
            <w:vAlign w:val="center"/>
          </w:tcPr>
          <w:p w14:paraId="0DF60853">
            <w:pPr>
              <w:ind w:firstLine="0" w:firstLineChars="0"/>
              <w:jc w:val="center"/>
              <w:rPr>
                <w:rFonts w:hint="eastAsia" w:cs="宋体"/>
                <w:sz w:val="21"/>
                <w:szCs w:val="21"/>
              </w:rPr>
            </w:pPr>
          </w:p>
        </w:tc>
        <w:tc>
          <w:tcPr>
            <w:tcW w:w="982" w:type="dxa"/>
            <w:vAlign w:val="center"/>
          </w:tcPr>
          <w:p w14:paraId="32AA01F7">
            <w:pPr>
              <w:ind w:firstLine="0" w:firstLineChars="0"/>
              <w:jc w:val="center"/>
              <w:rPr>
                <w:rFonts w:hint="eastAsia" w:cs="宋体"/>
                <w:sz w:val="21"/>
                <w:szCs w:val="21"/>
              </w:rPr>
            </w:pPr>
            <w:r>
              <w:rPr>
                <w:rFonts w:hint="eastAsia" w:cs="宋体"/>
                <w:sz w:val="21"/>
                <w:szCs w:val="21"/>
              </w:rPr>
              <w:t>电话</w:t>
            </w:r>
          </w:p>
        </w:tc>
        <w:tc>
          <w:tcPr>
            <w:tcW w:w="929" w:type="dxa"/>
            <w:vAlign w:val="center"/>
          </w:tcPr>
          <w:p w14:paraId="3F1A21D8">
            <w:pPr>
              <w:ind w:firstLine="0" w:firstLineChars="0"/>
              <w:jc w:val="center"/>
              <w:rPr>
                <w:rFonts w:hint="eastAsia" w:cs="宋体"/>
                <w:sz w:val="21"/>
                <w:szCs w:val="21"/>
              </w:rPr>
            </w:pPr>
          </w:p>
        </w:tc>
      </w:tr>
      <w:tr w14:paraId="551130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24D3D397">
            <w:pPr>
              <w:ind w:firstLine="0" w:firstLineChars="0"/>
              <w:jc w:val="center"/>
              <w:rPr>
                <w:rFonts w:hint="eastAsia" w:cs="宋体"/>
                <w:sz w:val="21"/>
                <w:szCs w:val="21"/>
              </w:rPr>
            </w:pPr>
            <w:r>
              <w:rPr>
                <w:rFonts w:hint="eastAsia" w:cs="宋体"/>
                <w:sz w:val="21"/>
                <w:szCs w:val="21"/>
              </w:rPr>
              <w:t>项目负责人</w:t>
            </w:r>
          </w:p>
        </w:tc>
        <w:tc>
          <w:tcPr>
            <w:tcW w:w="1127" w:type="dxa"/>
            <w:vAlign w:val="center"/>
          </w:tcPr>
          <w:p w14:paraId="6D690D89">
            <w:pPr>
              <w:ind w:firstLine="0" w:firstLineChars="0"/>
              <w:jc w:val="center"/>
              <w:rPr>
                <w:rFonts w:hint="eastAsia" w:cs="宋体"/>
                <w:sz w:val="21"/>
                <w:szCs w:val="21"/>
              </w:rPr>
            </w:pPr>
            <w:r>
              <w:rPr>
                <w:rFonts w:hint="eastAsia" w:cs="宋体"/>
                <w:sz w:val="21"/>
                <w:szCs w:val="21"/>
              </w:rPr>
              <w:t>姓名</w:t>
            </w:r>
          </w:p>
        </w:tc>
        <w:tc>
          <w:tcPr>
            <w:tcW w:w="888" w:type="dxa"/>
            <w:vAlign w:val="center"/>
          </w:tcPr>
          <w:p w14:paraId="72393E1F">
            <w:pPr>
              <w:ind w:firstLine="0" w:firstLineChars="0"/>
              <w:jc w:val="center"/>
              <w:rPr>
                <w:rFonts w:hint="eastAsia" w:cs="宋体"/>
                <w:sz w:val="21"/>
                <w:szCs w:val="21"/>
              </w:rPr>
            </w:pPr>
          </w:p>
        </w:tc>
        <w:tc>
          <w:tcPr>
            <w:tcW w:w="1357" w:type="dxa"/>
            <w:gridSpan w:val="2"/>
            <w:vAlign w:val="center"/>
          </w:tcPr>
          <w:p w14:paraId="1911271F">
            <w:pPr>
              <w:ind w:firstLine="0" w:firstLineChars="0"/>
              <w:jc w:val="center"/>
              <w:rPr>
                <w:rFonts w:hint="eastAsia" w:cs="宋体"/>
                <w:sz w:val="21"/>
                <w:szCs w:val="21"/>
              </w:rPr>
            </w:pPr>
            <w:r>
              <w:rPr>
                <w:rFonts w:hint="eastAsia" w:cs="宋体"/>
                <w:sz w:val="21"/>
                <w:szCs w:val="21"/>
              </w:rPr>
              <w:t>技术职称</w:t>
            </w:r>
          </w:p>
        </w:tc>
        <w:tc>
          <w:tcPr>
            <w:tcW w:w="1307" w:type="dxa"/>
            <w:gridSpan w:val="2"/>
            <w:vAlign w:val="center"/>
          </w:tcPr>
          <w:p w14:paraId="42168D7A">
            <w:pPr>
              <w:ind w:firstLine="0" w:firstLineChars="0"/>
              <w:jc w:val="center"/>
              <w:rPr>
                <w:rFonts w:hint="eastAsia" w:cs="宋体"/>
                <w:sz w:val="21"/>
                <w:szCs w:val="21"/>
              </w:rPr>
            </w:pPr>
          </w:p>
        </w:tc>
        <w:tc>
          <w:tcPr>
            <w:tcW w:w="982" w:type="dxa"/>
            <w:vAlign w:val="center"/>
          </w:tcPr>
          <w:p w14:paraId="763E6A84">
            <w:pPr>
              <w:ind w:firstLine="0" w:firstLineChars="0"/>
              <w:jc w:val="center"/>
              <w:rPr>
                <w:rFonts w:hint="eastAsia" w:cs="宋体"/>
                <w:sz w:val="21"/>
                <w:szCs w:val="21"/>
              </w:rPr>
            </w:pPr>
            <w:r>
              <w:rPr>
                <w:rFonts w:hint="eastAsia" w:cs="宋体"/>
                <w:sz w:val="21"/>
                <w:szCs w:val="21"/>
              </w:rPr>
              <w:t>电话</w:t>
            </w:r>
          </w:p>
        </w:tc>
        <w:tc>
          <w:tcPr>
            <w:tcW w:w="929" w:type="dxa"/>
            <w:vAlign w:val="center"/>
          </w:tcPr>
          <w:p w14:paraId="53894B0E">
            <w:pPr>
              <w:ind w:firstLine="0" w:firstLineChars="0"/>
              <w:jc w:val="center"/>
              <w:rPr>
                <w:rFonts w:hint="eastAsia" w:cs="宋体"/>
                <w:sz w:val="21"/>
                <w:szCs w:val="21"/>
              </w:rPr>
            </w:pPr>
          </w:p>
        </w:tc>
      </w:tr>
      <w:tr w14:paraId="7C1659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0F8724D8">
            <w:pPr>
              <w:ind w:firstLine="0" w:firstLineChars="0"/>
              <w:jc w:val="center"/>
              <w:rPr>
                <w:rFonts w:hint="eastAsia" w:cs="宋体"/>
                <w:sz w:val="21"/>
                <w:szCs w:val="21"/>
              </w:rPr>
            </w:pPr>
            <w:r>
              <w:rPr>
                <w:rFonts w:hint="eastAsia" w:cs="宋体"/>
                <w:sz w:val="21"/>
                <w:szCs w:val="21"/>
              </w:rPr>
              <w:t>成立时间</w:t>
            </w:r>
          </w:p>
        </w:tc>
        <w:tc>
          <w:tcPr>
            <w:tcW w:w="6590" w:type="dxa"/>
            <w:gridSpan w:val="8"/>
            <w:vAlign w:val="center"/>
          </w:tcPr>
          <w:p w14:paraId="4E9D1AB4">
            <w:pPr>
              <w:ind w:firstLine="0" w:firstLineChars="0"/>
              <w:jc w:val="center"/>
              <w:rPr>
                <w:rFonts w:hint="eastAsia" w:cs="宋体"/>
                <w:sz w:val="21"/>
                <w:szCs w:val="21"/>
              </w:rPr>
            </w:pPr>
          </w:p>
        </w:tc>
      </w:tr>
      <w:tr w14:paraId="0DE955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2589" w:type="dxa"/>
            <w:vAlign w:val="center"/>
          </w:tcPr>
          <w:p w14:paraId="0086F649">
            <w:pPr>
              <w:ind w:firstLine="0" w:firstLineChars="0"/>
              <w:jc w:val="center"/>
              <w:rPr>
                <w:rFonts w:hint="eastAsia" w:cs="宋体"/>
                <w:sz w:val="21"/>
                <w:szCs w:val="21"/>
              </w:rPr>
            </w:pPr>
            <w:r>
              <w:rPr>
                <w:rFonts w:hint="eastAsia" w:cs="宋体"/>
                <w:sz w:val="21"/>
                <w:szCs w:val="21"/>
              </w:rPr>
              <w:t>营业执照号</w:t>
            </w:r>
          </w:p>
        </w:tc>
        <w:tc>
          <w:tcPr>
            <w:tcW w:w="6590" w:type="dxa"/>
            <w:gridSpan w:val="8"/>
            <w:tcBorders>
              <w:top w:val="single" w:color="auto" w:sz="4" w:space="0"/>
            </w:tcBorders>
            <w:vAlign w:val="center"/>
          </w:tcPr>
          <w:p w14:paraId="54A30AFC">
            <w:pPr>
              <w:ind w:firstLine="0" w:firstLineChars="0"/>
              <w:jc w:val="center"/>
              <w:rPr>
                <w:rFonts w:hint="eastAsia" w:cs="宋体"/>
                <w:sz w:val="21"/>
                <w:szCs w:val="21"/>
              </w:rPr>
            </w:pPr>
          </w:p>
        </w:tc>
      </w:tr>
      <w:tr w14:paraId="7A10C6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4B8D0F6F">
            <w:pPr>
              <w:ind w:firstLine="0" w:firstLineChars="0"/>
              <w:jc w:val="center"/>
              <w:rPr>
                <w:rFonts w:hint="eastAsia" w:cs="宋体"/>
                <w:sz w:val="21"/>
                <w:szCs w:val="21"/>
              </w:rPr>
            </w:pPr>
            <w:r>
              <w:rPr>
                <w:rFonts w:hint="eastAsia" w:cs="宋体"/>
                <w:sz w:val="21"/>
                <w:szCs w:val="21"/>
              </w:rPr>
              <w:t>注册资金</w:t>
            </w:r>
          </w:p>
        </w:tc>
        <w:tc>
          <w:tcPr>
            <w:tcW w:w="6590" w:type="dxa"/>
            <w:gridSpan w:val="8"/>
            <w:vAlign w:val="center"/>
          </w:tcPr>
          <w:p w14:paraId="7D95E21F">
            <w:pPr>
              <w:ind w:firstLine="0" w:firstLineChars="0"/>
              <w:jc w:val="center"/>
              <w:rPr>
                <w:rFonts w:hint="eastAsia" w:cs="宋体"/>
                <w:sz w:val="21"/>
                <w:szCs w:val="21"/>
              </w:rPr>
            </w:pPr>
          </w:p>
        </w:tc>
      </w:tr>
      <w:tr w14:paraId="63E6F3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70995DDF">
            <w:pPr>
              <w:ind w:firstLine="0" w:firstLineChars="0"/>
              <w:jc w:val="center"/>
              <w:rPr>
                <w:rFonts w:hint="eastAsia" w:cs="宋体"/>
                <w:sz w:val="21"/>
                <w:szCs w:val="21"/>
              </w:rPr>
            </w:pPr>
            <w:r>
              <w:rPr>
                <w:rFonts w:hint="eastAsia" w:cs="宋体"/>
                <w:sz w:val="21"/>
                <w:szCs w:val="21"/>
              </w:rPr>
              <w:t>基本账户开户银行</w:t>
            </w:r>
          </w:p>
        </w:tc>
        <w:tc>
          <w:tcPr>
            <w:tcW w:w="6590" w:type="dxa"/>
            <w:gridSpan w:val="8"/>
            <w:vAlign w:val="center"/>
          </w:tcPr>
          <w:p w14:paraId="46B33437">
            <w:pPr>
              <w:ind w:firstLine="0" w:firstLineChars="0"/>
              <w:jc w:val="center"/>
              <w:rPr>
                <w:rFonts w:hint="eastAsia" w:cs="宋体"/>
                <w:sz w:val="21"/>
                <w:szCs w:val="21"/>
              </w:rPr>
            </w:pPr>
          </w:p>
        </w:tc>
      </w:tr>
      <w:tr w14:paraId="405060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2E2106EE">
            <w:pPr>
              <w:ind w:firstLine="0" w:firstLineChars="0"/>
              <w:jc w:val="center"/>
              <w:rPr>
                <w:rFonts w:hint="eastAsia" w:cs="宋体"/>
                <w:sz w:val="21"/>
                <w:szCs w:val="21"/>
              </w:rPr>
            </w:pPr>
            <w:r>
              <w:rPr>
                <w:rFonts w:hint="eastAsia" w:cs="宋体"/>
                <w:sz w:val="21"/>
                <w:szCs w:val="21"/>
              </w:rPr>
              <w:t>基本账户账号</w:t>
            </w:r>
          </w:p>
        </w:tc>
        <w:tc>
          <w:tcPr>
            <w:tcW w:w="6590" w:type="dxa"/>
            <w:gridSpan w:val="8"/>
            <w:vAlign w:val="center"/>
          </w:tcPr>
          <w:p w14:paraId="4413A291">
            <w:pPr>
              <w:ind w:firstLine="0" w:firstLineChars="0"/>
              <w:jc w:val="center"/>
              <w:rPr>
                <w:rFonts w:hint="eastAsia" w:cs="宋体"/>
                <w:sz w:val="21"/>
                <w:szCs w:val="21"/>
              </w:rPr>
            </w:pPr>
          </w:p>
        </w:tc>
      </w:tr>
      <w:tr w14:paraId="59552F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2589" w:type="dxa"/>
            <w:vAlign w:val="center"/>
          </w:tcPr>
          <w:p w14:paraId="669E874A">
            <w:pPr>
              <w:ind w:firstLine="0" w:firstLineChars="0"/>
              <w:jc w:val="center"/>
              <w:rPr>
                <w:rFonts w:hint="eastAsia" w:cs="宋体"/>
                <w:sz w:val="21"/>
                <w:szCs w:val="21"/>
              </w:rPr>
            </w:pPr>
            <w:r>
              <w:rPr>
                <w:rFonts w:hint="eastAsia" w:cs="宋体"/>
                <w:sz w:val="21"/>
                <w:szCs w:val="21"/>
              </w:rPr>
              <w:t>经营范围</w:t>
            </w:r>
          </w:p>
        </w:tc>
        <w:tc>
          <w:tcPr>
            <w:tcW w:w="6590" w:type="dxa"/>
            <w:gridSpan w:val="8"/>
            <w:vAlign w:val="center"/>
          </w:tcPr>
          <w:p w14:paraId="6AB91485">
            <w:pPr>
              <w:ind w:firstLine="0" w:firstLineChars="0"/>
              <w:jc w:val="center"/>
              <w:rPr>
                <w:rFonts w:hint="eastAsia" w:cs="宋体"/>
                <w:sz w:val="21"/>
                <w:szCs w:val="21"/>
              </w:rPr>
            </w:pPr>
          </w:p>
        </w:tc>
      </w:tr>
      <w:tr w14:paraId="6C37B6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4" w:hRule="atLeast"/>
          <w:jc w:val="center"/>
        </w:trPr>
        <w:tc>
          <w:tcPr>
            <w:tcW w:w="2589" w:type="dxa"/>
            <w:vAlign w:val="center"/>
          </w:tcPr>
          <w:p w14:paraId="33FBAFF0">
            <w:pPr>
              <w:ind w:firstLine="0" w:firstLineChars="0"/>
              <w:jc w:val="center"/>
              <w:rPr>
                <w:rFonts w:hint="eastAsia" w:cs="宋体"/>
                <w:sz w:val="21"/>
                <w:szCs w:val="21"/>
              </w:rPr>
            </w:pPr>
            <w:r>
              <w:rPr>
                <w:rFonts w:hint="eastAsia" w:cs="宋体"/>
                <w:sz w:val="21"/>
                <w:szCs w:val="21"/>
              </w:rPr>
              <w:t>备注</w:t>
            </w:r>
          </w:p>
        </w:tc>
        <w:tc>
          <w:tcPr>
            <w:tcW w:w="6590" w:type="dxa"/>
            <w:gridSpan w:val="8"/>
            <w:vAlign w:val="center"/>
          </w:tcPr>
          <w:p w14:paraId="59996154">
            <w:pPr>
              <w:ind w:firstLine="0" w:firstLineChars="0"/>
              <w:jc w:val="center"/>
              <w:rPr>
                <w:rFonts w:hint="eastAsia" w:cs="宋体"/>
                <w:sz w:val="21"/>
                <w:szCs w:val="21"/>
              </w:rPr>
            </w:pPr>
          </w:p>
        </w:tc>
      </w:tr>
    </w:tbl>
    <w:p w14:paraId="306F5D4F">
      <w:pPr>
        <w:pStyle w:val="8"/>
      </w:pPr>
    </w:p>
    <w:p w14:paraId="3B5B6083">
      <w:pPr>
        <w:ind w:firstLine="482"/>
        <w:rPr>
          <w:rFonts w:ascii="Times New Roman" w:hAnsi="Times New Roman"/>
          <w:b/>
          <w:kern w:val="0"/>
          <w:szCs w:val="32"/>
        </w:rPr>
      </w:pPr>
      <w:r>
        <w:rPr>
          <w:rFonts w:hint="eastAsia" w:ascii="Times New Roman" w:hAnsi="Times New Roman"/>
          <w:b/>
          <w:kern w:val="0"/>
          <w:szCs w:val="32"/>
        </w:rPr>
        <w:br w:type="page"/>
      </w:r>
    </w:p>
    <w:p w14:paraId="3B926000">
      <w:pPr>
        <w:keepNext/>
        <w:keepLines/>
        <w:widowControl/>
        <w:numPr>
          <w:ilvl w:val="0"/>
          <w:numId w:val="1"/>
        </w:numPr>
        <w:spacing w:before="330" w:beforeLines="100" w:after="825" w:afterLines="250"/>
        <w:ind w:firstLine="0" w:firstLineChars="0"/>
        <w:jc w:val="center"/>
        <w:outlineLvl w:val="2"/>
        <w:rPr>
          <w:rFonts w:ascii="Times New Roman" w:hAnsi="Times New Roman"/>
          <w:b/>
          <w:kern w:val="0"/>
          <w:szCs w:val="32"/>
        </w:rPr>
      </w:pPr>
      <w:r>
        <w:rPr>
          <w:rFonts w:hint="eastAsia" w:ascii="Times New Roman" w:hAnsi="Times New Roman"/>
          <w:b/>
          <w:kern w:val="0"/>
          <w:szCs w:val="32"/>
        </w:rPr>
        <w:t>报价一览表（格式）</w:t>
      </w:r>
    </w:p>
    <w:p w14:paraId="7979B4BE">
      <w:pPr>
        <w:pStyle w:val="15"/>
        <w:ind w:firstLine="0" w:firstLineChars="0"/>
        <w:rPr>
          <w:sz w:val="24"/>
          <w:szCs w:val="24"/>
          <w:u w:val="single"/>
        </w:rPr>
      </w:pPr>
      <w:r>
        <w:rPr>
          <w:rFonts w:hint="eastAsia"/>
          <w:sz w:val="24"/>
          <w:szCs w:val="24"/>
        </w:rPr>
        <w:t>项目名称：</w:t>
      </w:r>
      <w:r>
        <w:rPr>
          <w:rFonts w:hint="eastAsia"/>
          <w:sz w:val="24"/>
          <w:szCs w:val="24"/>
          <w:u w:val="single"/>
        </w:rPr>
        <w:t xml:space="preserve">                      </w:t>
      </w:r>
    </w:p>
    <w:p w14:paraId="4D17C792">
      <w:pPr>
        <w:pStyle w:val="15"/>
        <w:ind w:firstLine="0" w:firstLineChars="0"/>
        <w:rPr>
          <w:sz w:val="24"/>
          <w:szCs w:val="24"/>
          <w:u w:val="single"/>
        </w:rPr>
      </w:pPr>
      <w:r>
        <w:rPr>
          <w:rFonts w:hint="eastAsia"/>
          <w:sz w:val="24"/>
          <w:szCs w:val="24"/>
        </w:rPr>
        <w:t>项目编号：</w:t>
      </w:r>
      <w:r>
        <w:rPr>
          <w:rFonts w:hint="eastAsia"/>
          <w:sz w:val="24"/>
          <w:szCs w:val="24"/>
          <w:u w:val="single"/>
        </w:rPr>
        <w:t xml:space="preserve">                      </w:t>
      </w:r>
    </w:p>
    <w:p w14:paraId="24501145">
      <w:pPr>
        <w:pStyle w:val="15"/>
        <w:ind w:firstLine="0" w:firstLineChars="0"/>
        <w:rPr>
          <w:sz w:val="24"/>
          <w:szCs w:val="24"/>
          <w:u w:val="single"/>
        </w:rPr>
      </w:pPr>
      <w:r>
        <w:rPr>
          <w:rFonts w:hint="eastAsia"/>
          <w:sz w:val="24"/>
          <w:szCs w:val="24"/>
        </w:rPr>
        <w:t>包   号：</w:t>
      </w:r>
      <w:r>
        <w:rPr>
          <w:rFonts w:hint="eastAsia"/>
          <w:sz w:val="24"/>
          <w:szCs w:val="24"/>
          <w:u w:val="single"/>
        </w:rPr>
        <w:t xml:space="preserve">                       </w:t>
      </w:r>
    </w:p>
    <w:p w14:paraId="2EB346C1">
      <w:pPr>
        <w:ind w:firstLine="6960" w:firstLineChars="2900"/>
        <w:rPr>
          <w:rFonts w:hint="eastAsia"/>
        </w:rPr>
      </w:pPr>
    </w:p>
    <w:p w14:paraId="2EAE26EB">
      <w:pPr>
        <w:ind w:firstLine="6960" w:firstLineChars="2900"/>
        <w:rPr>
          <w:rFonts w:hint="eastAsia"/>
        </w:rPr>
      </w:pPr>
      <w:r>
        <w:t>货币：人民币/元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885"/>
        <w:gridCol w:w="1219"/>
        <w:gridCol w:w="1032"/>
        <w:gridCol w:w="1077"/>
        <w:gridCol w:w="941"/>
        <w:gridCol w:w="1017"/>
        <w:gridCol w:w="891"/>
        <w:gridCol w:w="900"/>
      </w:tblGrid>
      <w:tr w14:paraId="7D63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240" w:type="dxa"/>
            <w:vAlign w:val="center"/>
          </w:tcPr>
          <w:p w14:paraId="6A17BFD0">
            <w:pPr>
              <w:spacing w:line="480" w:lineRule="exact"/>
              <w:ind w:firstLine="0" w:firstLineChars="0"/>
              <w:jc w:val="center"/>
              <w:rPr>
                <w:rFonts w:hint="eastAsia" w:cs="宋体"/>
                <w:bCs/>
              </w:rPr>
            </w:pPr>
            <w:r>
              <w:rPr>
                <w:rFonts w:hint="eastAsia" w:cs="宋体"/>
                <w:bCs/>
              </w:rPr>
              <w:t>货物名称</w:t>
            </w:r>
          </w:p>
        </w:tc>
        <w:tc>
          <w:tcPr>
            <w:tcW w:w="885" w:type="dxa"/>
            <w:vAlign w:val="center"/>
          </w:tcPr>
          <w:p w14:paraId="2C26827A">
            <w:pPr>
              <w:spacing w:line="480" w:lineRule="exact"/>
              <w:ind w:firstLine="0" w:firstLineChars="0"/>
              <w:jc w:val="center"/>
              <w:rPr>
                <w:rFonts w:hint="eastAsia" w:cs="宋体"/>
                <w:bCs/>
              </w:rPr>
            </w:pPr>
            <w:r>
              <w:rPr>
                <w:rFonts w:hint="eastAsia" w:cs="宋体"/>
                <w:bCs/>
              </w:rPr>
              <w:t>品牌</w:t>
            </w:r>
          </w:p>
        </w:tc>
        <w:tc>
          <w:tcPr>
            <w:tcW w:w="1219" w:type="dxa"/>
            <w:tcBorders>
              <w:bottom w:val="single" w:color="auto" w:sz="4" w:space="0"/>
            </w:tcBorders>
            <w:vAlign w:val="center"/>
          </w:tcPr>
          <w:p w14:paraId="5C685C15">
            <w:pPr>
              <w:spacing w:line="480" w:lineRule="exact"/>
              <w:ind w:firstLine="0" w:firstLineChars="0"/>
              <w:jc w:val="center"/>
              <w:rPr>
                <w:rFonts w:hint="eastAsia" w:cs="宋体"/>
                <w:bCs/>
              </w:rPr>
            </w:pPr>
            <w:r>
              <w:rPr>
                <w:rFonts w:hint="eastAsia" w:cs="宋体"/>
                <w:bCs/>
              </w:rPr>
              <w:t>规格型号</w:t>
            </w:r>
          </w:p>
        </w:tc>
        <w:tc>
          <w:tcPr>
            <w:tcW w:w="1032" w:type="dxa"/>
            <w:tcBorders>
              <w:bottom w:val="single" w:color="auto" w:sz="4" w:space="0"/>
            </w:tcBorders>
            <w:vAlign w:val="center"/>
          </w:tcPr>
          <w:p w14:paraId="2AA182B3">
            <w:pPr>
              <w:spacing w:line="480" w:lineRule="exact"/>
              <w:ind w:firstLine="0" w:firstLineChars="0"/>
              <w:jc w:val="center"/>
              <w:rPr>
                <w:rFonts w:hint="eastAsia" w:cs="宋体"/>
                <w:bCs/>
              </w:rPr>
            </w:pPr>
            <w:r>
              <w:rPr>
                <w:rFonts w:hint="eastAsia" w:cs="宋体"/>
                <w:bCs/>
              </w:rPr>
              <w:t>产地及厂家</w:t>
            </w:r>
          </w:p>
        </w:tc>
        <w:tc>
          <w:tcPr>
            <w:tcW w:w="1077" w:type="dxa"/>
            <w:tcBorders>
              <w:bottom w:val="single" w:color="auto" w:sz="4" w:space="0"/>
            </w:tcBorders>
            <w:vAlign w:val="center"/>
          </w:tcPr>
          <w:p w14:paraId="111FC42E">
            <w:pPr>
              <w:spacing w:line="480" w:lineRule="exact"/>
              <w:ind w:firstLine="0" w:firstLineChars="0"/>
              <w:jc w:val="center"/>
              <w:rPr>
                <w:rFonts w:hint="eastAsia" w:cs="宋体"/>
                <w:bCs/>
              </w:rPr>
            </w:pPr>
            <w:r>
              <w:rPr>
                <w:rFonts w:hint="eastAsia" w:cs="宋体"/>
                <w:bCs/>
              </w:rPr>
              <w:t>单位</w:t>
            </w:r>
          </w:p>
        </w:tc>
        <w:tc>
          <w:tcPr>
            <w:tcW w:w="941" w:type="dxa"/>
            <w:tcBorders>
              <w:bottom w:val="single" w:color="auto" w:sz="4" w:space="0"/>
            </w:tcBorders>
            <w:vAlign w:val="center"/>
          </w:tcPr>
          <w:p w14:paraId="0AB5C034">
            <w:pPr>
              <w:spacing w:line="480" w:lineRule="exact"/>
              <w:ind w:firstLine="0" w:firstLineChars="0"/>
              <w:jc w:val="center"/>
              <w:rPr>
                <w:rFonts w:hint="eastAsia" w:cs="宋体"/>
                <w:bCs/>
              </w:rPr>
            </w:pPr>
            <w:r>
              <w:rPr>
                <w:rFonts w:hint="eastAsia" w:cs="宋体"/>
                <w:bCs/>
              </w:rPr>
              <w:t>数量</w:t>
            </w:r>
          </w:p>
        </w:tc>
        <w:tc>
          <w:tcPr>
            <w:tcW w:w="1017" w:type="dxa"/>
            <w:tcBorders>
              <w:bottom w:val="single" w:color="auto" w:sz="4" w:space="0"/>
            </w:tcBorders>
            <w:vAlign w:val="center"/>
          </w:tcPr>
          <w:p w14:paraId="799B33CC">
            <w:pPr>
              <w:spacing w:line="480" w:lineRule="exact"/>
              <w:ind w:firstLine="0" w:firstLineChars="0"/>
              <w:jc w:val="center"/>
              <w:rPr>
                <w:rFonts w:hint="eastAsia" w:cs="宋体"/>
                <w:bCs/>
              </w:rPr>
            </w:pPr>
            <w:r>
              <w:rPr>
                <w:rFonts w:hint="eastAsia" w:cs="宋体"/>
                <w:bCs/>
              </w:rPr>
              <w:t>单价</w:t>
            </w:r>
          </w:p>
        </w:tc>
        <w:tc>
          <w:tcPr>
            <w:tcW w:w="891" w:type="dxa"/>
            <w:tcBorders>
              <w:bottom w:val="single" w:color="auto" w:sz="4" w:space="0"/>
            </w:tcBorders>
            <w:vAlign w:val="center"/>
          </w:tcPr>
          <w:p w14:paraId="521F200E">
            <w:pPr>
              <w:spacing w:line="480" w:lineRule="exact"/>
              <w:ind w:firstLine="0" w:firstLineChars="0"/>
              <w:jc w:val="center"/>
              <w:rPr>
                <w:rFonts w:hint="eastAsia" w:cs="宋体"/>
              </w:rPr>
            </w:pPr>
            <w:r>
              <w:rPr>
                <w:rFonts w:hint="eastAsia" w:cs="宋体"/>
              </w:rPr>
              <w:t>合价</w:t>
            </w:r>
          </w:p>
        </w:tc>
        <w:tc>
          <w:tcPr>
            <w:tcW w:w="900" w:type="dxa"/>
            <w:tcBorders>
              <w:bottom w:val="single" w:color="auto" w:sz="4" w:space="0"/>
            </w:tcBorders>
            <w:vAlign w:val="center"/>
          </w:tcPr>
          <w:p w14:paraId="0F1D982C">
            <w:pPr>
              <w:spacing w:line="480" w:lineRule="exact"/>
              <w:ind w:firstLine="0" w:firstLineChars="0"/>
              <w:jc w:val="center"/>
              <w:rPr>
                <w:rFonts w:hint="eastAsia" w:cs="宋体"/>
                <w:bCs/>
              </w:rPr>
            </w:pPr>
            <w:r>
              <w:rPr>
                <w:rFonts w:hint="eastAsia" w:cs="宋体"/>
                <w:bCs/>
              </w:rPr>
              <w:t>备注</w:t>
            </w:r>
          </w:p>
        </w:tc>
      </w:tr>
      <w:tr w14:paraId="6646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240" w:type="dxa"/>
            <w:vAlign w:val="center"/>
          </w:tcPr>
          <w:p w14:paraId="7099D64D">
            <w:pPr>
              <w:spacing w:line="480" w:lineRule="exact"/>
              <w:ind w:firstLine="480"/>
              <w:jc w:val="center"/>
              <w:rPr>
                <w:rFonts w:hint="eastAsia" w:cs="宋体"/>
                <w:bCs/>
              </w:rPr>
            </w:pPr>
          </w:p>
        </w:tc>
        <w:tc>
          <w:tcPr>
            <w:tcW w:w="885" w:type="dxa"/>
            <w:vAlign w:val="center"/>
          </w:tcPr>
          <w:p w14:paraId="58BF307F">
            <w:pPr>
              <w:spacing w:line="480" w:lineRule="exact"/>
              <w:ind w:firstLine="480"/>
              <w:jc w:val="center"/>
              <w:rPr>
                <w:rFonts w:hint="eastAsia" w:cs="宋体"/>
                <w:bCs/>
              </w:rPr>
            </w:pPr>
          </w:p>
        </w:tc>
        <w:tc>
          <w:tcPr>
            <w:tcW w:w="1219" w:type="dxa"/>
            <w:tcBorders>
              <w:top w:val="single" w:color="auto" w:sz="4" w:space="0"/>
              <w:bottom w:val="single" w:color="auto" w:sz="4" w:space="0"/>
            </w:tcBorders>
            <w:vAlign w:val="center"/>
          </w:tcPr>
          <w:p w14:paraId="39B460F6">
            <w:pPr>
              <w:spacing w:line="480" w:lineRule="exact"/>
              <w:ind w:firstLine="480"/>
              <w:jc w:val="center"/>
              <w:rPr>
                <w:rFonts w:hint="eastAsia" w:cs="宋体"/>
                <w:bCs/>
                <w:vertAlign w:val="superscript"/>
              </w:rPr>
            </w:pPr>
          </w:p>
        </w:tc>
        <w:tc>
          <w:tcPr>
            <w:tcW w:w="1032" w:type="dxa"/>
            <w:tcBorders>
              <w:top w:val="single" w:color="auto" w:sz="4" w:space="0"/>
              <w:bottom w:val="single" w:color="auto" w:sz="4" w:space="0"/>
            </w:tcBorders>
            <w:vAlign w:val="center"/>
          </w:tcPr>
          <w:p w14:paraId="57F89BA0">
            <w:pPr>
              <w:spacing w:line="480" w:lineRule="exact"/>
              <w:ind w:firstLine="480"/>
              <w:jc w:val="center"/>
              <w:rPr>
                <w:rFonts w:hint="eastAsia" w:cs="宋体"/>
                <w:bCs/>
                <w:vertAlign w:val="superscript"/>
              </w:rPr>
            </w:pPr>
          </w:p>
        </w:tc>
        <w:tc>
          <w:tcPr>
            <w:tcW w:w="1077" w:type="dxa"/>
            <w:tcBorders>
              <w:top w:val="single" w:color="auto" w:sz="4" w:space="0"/>
            </w:tcBorders>
            <w:vAlign w:val="center"/>
          </w:tcPr>
          <w:p w14:paraId="7777364B">
            <w:pPr>
              <w:spacing w:line="480" w:lineRule="exact"/>
              <w:ind w:firstLine="480"/>
              <w:jc w:val="center"/>
              <w:rPr>
                <w:rFonts w:hint="eastAsia" w:cs="宋体"/>
                <w:bCs/>
              </w:rPr>
            </w:pPr>
          </w:p>
        </w:tc>
        <w:tc>
          <w:tcPr>
            <w:tcW w:w="941" w:type="dxa"/>
            <w:tcBorders>
              <w:top w:val="single" w:color="auto" w:sz="4" w:space="0"/>
            </w:tcBorders>
          </w:tcPr>
          <w:p w14:paraId="336ACE0A">
            <w:pPr>
              <w:spacing w:line="480" w:lineRule="exact"/>
              <w:ind w:firstLine="480"/>
              <w:jc w:val="center"/>
              <w:rPr>
                <w:rFonts w:hint="eastAsia" w:cs="宋体"/>
                <w:bCs/>
              </w:rPr>
            </w:pPr>
          </w:p>
        </w:tc>
        <w:tc>
          <w:tcPr>
            <w:tcW w:w="1017" w:type="dxa"/>
            <w:tcBorders>
              <w:top w:val="single" w:color="auto" w:sz="4" w:space="0"/>
            </w:tcBorders>
            <w:vAlign w:val="center"/>
          </w:tcPr>
          <w:p w14:paraId="236F139A">
            <w:pPr>
              <w:spacing w:line="480" w:lineRule="exact"/>
              <w:ind w:firstLine="480"/>
              <w:jc w:val="center"/>
              <w:rPr>
                <w:rFonts w:hint="eastAsia" w:cs="宋体"/>
                <w:bCs/>
              </w:rPr>
            </w:pPr>
          </w:p>
        </w:tc>
        <w:tc>
          <w:tcPr>
            <w:tcW w:w="891" w:type="dxa"/>
            <w:tcBorders>
              <w:top w:val="single" w:color="auto" w:sz="4" w:space="0"/>
            </w:tcBorders>
            <w:vAlign w:val="center"/>
          </w:tcPr>
          <w:p w14:paraId="774FB6BC">
            <w:pPr>
              <w:spacing w:line="480" w:lineRule="exact"/>
              <w:ind w:firstLine="480"/>
              <w:jc w:val="center"/>
              <w:rPr>
                <w:rFonts w:hint="eastAsia" w:cs="宋体"/>
                <w:bCs/>
              </w:rPr>
            </w:pPr>
          </w:p>
        </w:tc>
        <w:tc>
          <w:tcPr>
            <w:tcW w:w="900" w:type="dxa"/>
            <w:tcBorders>
              <w:top w:val="single" w:color="auto" w:sz="4" w:space="0"/>
            </w:tcBorders>
            <w:vAlign w:val="center"/>
          </w:tcPr>
          <w:p w14:paraId="4822488D">
            <w:pPr>
              <w:spacing w:line="480" w:lineRule="exact"/>
              <w:ind w:firstLine="480"/>
              <w:jc w:val="center"/>
              <w:rPr>
                <w:rFonts w:hint="eastAsia" w:cs="宋体"/>
                <w:bCs/>
              </w:rPr>
            </w:pPr>
          </w:p>
        </w:tc>
      </w:tr>
      <w:tr w14:paraId="3591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240" w:type="dxa"/>
            <w:vAlign w:val="center"/>
          </w:tcPr>
          <w:p w14:paraId="2C1DAA17">
            <w:pPr>
              <w:spacing w:line="480" w:lineRule="exact"/>
              <w:ind w:firstLine="480"/>
              <w:jc w:val="center"/>
              <w:rPr>
                <w:rFonts w:hint="eastAsia" w:cs="宋体"/>
                <w:bCs/>
              </w:rPr>
            </w:pPr>
          </w:p>
        </w:tc>
        <w:tc>
          <w:tcPr>
            <w:tcW w:w="885" w:type="dxa"/>
            <w:vAlign w:val="center"/>
          </w:tcPr>
          <w:p w14:paraId="0912F4B9">
            <w:pPr>
              <w:spacing w:line="480" w:lineRule="exact"/>
              <w:ind w:firstLine="480"/>
              <w:jc w:val="center"/>
              <w:rPr>
                <w:rFonts w:hint="eastAsia" w:cs="宋体"/>
                <w:bCs/>
              </w:rPr>
            </w:pPr>
          </w:p>
        </w:tc>
        <w:tc>
          <w:tcPr>
            <w:tcW w:w="1219" w:type="dxa"/>
            <w:tcBorders>
              <w:top w:val="single" w:color="auto" w:sz="4" w:space="0"/>
              <w:bottom w:val="single" w:color="auto" w:sz="4" w:space="0"/>
            </w:tcBorders>
            <w:vAlign w:val="center"/>
          </w:tcPr>
          <w:p w14:paraId="374311CF">
            <w:pPr>
              <w:spacing w:line="480" w:lineRule="exact"/>
              <w:ind w:firstLine="480"/>
              <w:jc w:val="center"/>
              <w:rPr>
                <w:rFonts w:hint="eastAsia" w:cs="宋体"/>
                <w:bCs/>
                <w:vertAlign w:val="superscript"/>
              </w:rPr>
            </w:pPr>
          </w:p>
        </w:tc>
        <w:tc>
          <w:tcPr>
            <w:tcW w:w="1032" w:type="dxa"/>
            <w:tcBorders>
              <w:top w:val="single" w:color="auto" w:sz="4" w:space="0"/>
              <w:bottom w:val="single" w:color="auto" w:sz="4" w:space="0"/>
            </w:tcBorders>
            <w:vAlign w:val="center"/>
          </w:tcPr>
          <w:p w14:paraId="230EF94F">
            <w:pPr>
              <w:spacing w:line="480" w:lineRule="exact"/>
              <w:ind w:firstLine="480"/>
              <w:jc w:val="center"/>
              <w:rPr>
                <w:rFonts w:hint="eastAsia" w:cs="宋体"/>
                <w:bCs/>
                <w:vertAlign w:val="superscript"/>
              </w:rPr>
            </w:pPr>
          </w:p>
        </w:tc>
        <w:tc>
          <w:tcPr>
            <w:tcW w:w="1077" w:type="dxa"/>
            <w:tcBorders>
              <w:top w:val="single" w:color="auto" w:sz="4" w:space="0"/>
            </w:tcBorders>
            <w:vAlign w:val="center"/>
          </w:tcPr>
          <w:p w14:paraId="107F0DA4">
            <w:pPr>
              <w:spacing w:line="480" w:lineRule="exact"/>
              <w:ind w:firstLine="480"/>
              <w:jc w:val="center"/>
              <w:rPr>
                <w:rFonts w:hint="eastAsia" w:cs="宋体"/>
                <w:bCs/>
              </w:rPr>
            </w:pPr>
          </w:p>
        </w:tc>
        <w:tc>
          <w:tcPr>
            <w:tcW w:w="941" w:type="dxa"/>
            <w:tcBorders>
              <w:top w:val="single" w:color="auto" w:sz="4" w:space="0"/>
            </w:tcBorders>
          </w:tcPr>
          <w:p w14:paraId="753AFA0F">
            <w:pPr>
              <w:spacing w:line="480" w:lineRule="exact"/>
              <w:ind w:firstLine="480"/>
              <w:jc w:val="center"/>
              <w:rPr>
                <w:rFonts w:hint="eastAsia" w:cs="宋体"/>
                <w:bCs/>
              </w:rPr>
            </w:pPr>
          </w:p>
        </w:tc>
        <w:tc>
          <w:tcPr>
            <w:tcW w:w="1017" w:type="dxa"/>
            <w:tcBorders>
              <w:top w:val="single" w:color="auto" w:sz="4" w:space="0"/>
            </w:tcBorders>
            <w:vAlign w:val="center"/>
          </w:tcPr>
          <w:p w14:paraId="7297F51A">
            <w:pPr>
              <w:spacing w:line="480" w:lineRule="exact"/>
              <w:ind w:firstLine="480"/>
              <w:jc w:val="center"/>
              <w:rPr>
                <w:rFonts w:hint="eastAsia" w:cs="宋体"/>
                <w:bCs/>
              </w:rPr>
            </w:pPr>
          </w:p>
        </w:tc>
        <w:tc>
          <w:tcPr>
            <w:tcW w:w="891" w:type="dxa"/>
            <w:tcBorders>
              <w:top w:val="single" w:color="auto" w:sz="4" w:space="0"/>
            </w:tcBorders>
            <w:vAlign w:val="center"/>
          </w:tcPr>
          <w:p w14:paraId="4AA2D6C3">
            <w:pPr>
              <w:spacing w:line="480" w:lineRule="exact"/>
              <w:ind w:firstLine="480"/>
              <w:jc w:val="center"/>
              <w:rPr>
                <w:rFonts w:hint="eastAsia" w:cs="宋体"/>
                <w:bCs/>
              </w:rPr>
            </w:pPr>
          </w:p>
        </w:tc>
        <w:tc>
          <w:tcPr>
            <w:tcW w:w="900" w:type="dxa"/>
            <w:tcBorders>
              <w:top w:val="single" w:color="auto" w:sz="4" w:space="0"/>
            </w:tcBorders>
            <w:vAlign w:val="center"/>
          </w:tcPr>
          <w:p w14:paraId="6415DB77">
            <w:pPr>
              <w:spacing w:line="480" w:lineRule="exact"/>
              <w:ind w:firstLine="480"/>
              <w:jc w:val="center"/>
              <w:rPr>
                <w:rFonts w:hint="eastAsia" w:cs="宋体"/>
                <w:bCs/>
              </w:rPr>
            </w:pPr>
          </w:p>
        </w:tc>
      </w:tr>
      <w:tr w14:paraId="61B1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240" w:type="dxa"/>
            <w:vAlign w:val="center"/>
          </w:tcPr>
          <w:p w14:paraId="25736BC0">
            <w:pPr>
              <w:spacing w:line="480" w:lineRule="exact"/>
              <w:ind w:firstLine="480"/>
              <w:jc w:val="center"/>
              <w:rPr>
                <w:rFonts w:hint="eastAsia" w:cs="宋体"/>
                <w:bCs/>
              </w:rPr>
            </w:pPr>
          </w:p>
        </w:tc>
        <w:tc>
          <w:tcPr>
            <w:tcW w:w="885" w:type="dxa"/>
            <w:vAlign w:val="center"/>
          </w:tcPr>
          <w:p w14:paraId="57F95C32">
            <w:pPr>
              <w:spacing w:line="480" w:lineRule="exact"/>
              <w:ind w:firstLine="480"/>
              <w:jc w:val="center"/>
              <w:rPr>
                <w:rFonts w:hint="eastAsia" w:cs="宋体"/>
                <w:bCs/>
              </w:rPr>
            </w:pPr>
          </w:p>
        </w:tc>
        <w:tc>
          <w:tcPr>
            <w:tcW w:w="1219" w:type="dxa"/>
            <w:tcBorders>
              <w:top w:val="single" w:color="auto" w:sz="4" w:space="0"/>
              <w:bottom w:val="single" w:color="auto" w:sz="4" w:space="0"/>
            </w:tcBorders>
            <w:vAlign w:val="center"/>
          </w:tcPr>
          <w:p w14:paraId="1452D3E4">
            <w:pPr>
              <w:spacing w:line="480" w:lineRule="exact"/>
              <w:ind w:firstLine="480"/>
              <w:jc w:val="center"/>
              <w:rPr>
                <w:rFonts w:hint="eastAsia" w:cs="宋体"/>
                <w:bCs/>
                <w:vertAlign w:val="superscript"/>
              </w:rPr>
            </w:pPr>
          </w:p>
        </w:tc>
        <w:tc>
          <w:tcPr>
            <w:tcW w:w="1032" w:type="dxa"/>
            <w:tcBorders>
              <w:top w:val="single" w:color="auto" w:sz="4" w:space="0"/>
              <w:bottom w:val="single" w:color="auto" w:sz="4" w:space="0"/>
            </w:tcBorders>
            <w:vAlign w:val="center"/>
          </w:tcPr>
          <w:p w14:paraId="4897909E">
            <w:pPr>
              <w:spacing w:line="480" w:lineRule="exact"/>
              <w:ind w:firstLine="480"/>
              <w:jc w:val="center"/>
              <w:rPr>
                <w:rFonts w:hint="eastAsia" w:cs="宋体"/>
                <w:bCs/>
                <w:vertAlign w:val="superscript"/>
              </w:rPr>
            </w:pPr>
          </w:p>
        </w:tc>
        <w:tc>
          <w:tcPr>
            <w:tcW w:w="1077" w:type="dxa"/>
            <w:tcBorders>
              <w:top w:val="single" w:color="auto" w:sz="4" w:space="0"/>
            </w:tcBorders>
            <w:vAlign w:val="center"/>
          </w:tcPr>
          <w:p w14:paraId="7993DF7A">
            <w:pPr>
              <w:spacing w:line="480" w:lineRule="exact"/>
              <w:ind w:firstLine="480"/>
              <w:jc w:val="center"/>
              <w:rPr>
                <w:rFonts w:hint="eastAsia" w:cs="宋体"/>
                <w:bCs/>
              </w:rPr>
            </w:pPr>
          </w:p>
        </w:tc>
        <w:tc>
          <w:tcPr>
            <w:tcW w:w="941" w:type="dxa"/>
            <w:tcBorders>
              <w:top w:val="single" w:color="auto" w:sz="4" w:space="0"/>
            </w:tcBorders>
          </w:tcPr>
          <w:p w14:paraId="38F1429B">
            <w:pPr>
              <w:spacing w:line="480" w:lineRule="exact"/>
              <w:ind w:firstLine="480"/>
              <w:jc w:val="center"/>
              <w:rPr>
                <w:rFonts w:hint="eastAsia" w:cs="宋体"/>
                <w:bCs/>
              </w:rPr>
            </w:pPr>
          </w:p>
        </w:tc>
        <w:tc>
          <w:tcPr>
            <w:tcW w:w="1017" w:type="dxa"/>
            <w:tcBorders>
              <w:top w:val="single" w:color="auto" w:sz="4" w:space="0"/>
            </w:tcBorders>
            <w:vAlign w:val="center"/>
          </w:tcPr>
          <w:p w14:paraId="1A9514BE">
            <w:pPr>
              <w:spacing w:line="480" w:lineRule="exact"/>
              <w:ind w:firstLine="480"/>
              <w:jc w:val="center"/>
              <w:rPr>
                <w:rFonts w:hint="eastAsia" w:cs="宋体"/>
                <w:bCs/>
              </w:rPr>
            </w:pPr>
          </w:p>
        </w:tc>
        <w:tc>
          <w:tcPr>
            <w:tcW w:w="891" w:type="dxa"/>
            <w:tcBorders>
              <w:top w:val="single" w:color="auto" w:sz="4" w:space="0"/>
            </w:tcBorders>
            <w:vAlign w:val="center"/>
          </w:tcPr>
          <w:p w14:paraId="64498E18">
            <w:pPr>
              <w:spacing w:line="480" w:lineRule="exact"/>
              <w:ind w:firstLine="480"/>
              <w:jc w:val="center"/>
              <w:rPr>
                <w:rFonts w:hint="eastAsia" w:cs="宋体"/>
                <w:bCs/>
              </w:rPr>
            </w:pPr>
          </w:p>
        </w:tc>
        <w:tc>
          <w:tcPr>
            <w:tcW w:w="900" w:type="dxa"/>
            <w:tcBorders>
              <w:top w:val="single" w:color="auto" w:sz="4" w:space="0"/>
            </w:tcBorders>
            <w:vAlign w:val="center"/>
          </w:tcPr>
          <w:p w14:paraId="74DD1D16">
            <w:pPr>
              <w:spacing w:line="480" w:lineRule="exact"/>
              <w:ind w:firstLine="480"/>
              <w:jc w:val="center"/>
              <w:rPr>
                <w:rFonts w:hint="eastAsia" w:cs="宋体"/>
                <w:bCs/>
              </w:rPr>
            </w:pPr>
          </w:p>
        </w:tc>
      </w:tr>
      <w:tr w14:paraId="69DA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240" w:type="dxa"/>
            <w:vAlign w:val="center"/>
          </w:tcPr>
          <w:p w14:paraId="7BC02E31">
            <w:pPr>
              <w:spacing w:line="480" w:lineRule="exact"/>
              <w:ind w:firstLine="480"/>
              <w:jc w:val="center"/>
              <w:rPr>
                <w:rFonts w:hint="eastAsia" w:cs="宋体"/>
                <w:bCs/>
              </w:rPr>
            </w:pPr>
            <w:r>
              <w:rPr>
                <w:rFonts w:hint="eastAsia" w:cs="宋体"/>
                <w:bCs/>
              </w:rPr>
              <w:t>……</w:t>
            </w:r>
          </w:p>
        </w:tc>
        <w:tc>
          <w:tcPr>
            <w:tcW w:w="885" w:type="dxa"/>
            <w:vAlign w:val="center"/>
          </w:tcPr>
          <w:p w14:paraId="16B8F5F4">
            <w:pPr>
              <w:spacing w:line="480" w:lineRule="exact"/>
              <w:ind w:firstLine="480"/>
              <w:jc w:val="center"/>
              <w:rPr>
                <w:rFonts w:hint="eastAsia" w:cs="宋体"/>
                <w:bCs/>
              </w:rPr>
            </w:pPr>
          </w:p>
        </w:tc>
        <w:tc>
          <w:tcPr>
            <w:tcW w:w="1219" w:type="dxa"/>
            <w:tcBorders>
              <w:top w:val="single" w:color="auto" w:sz="4" w:space="0"/>
              <w:bottom w:val="single" w:color="auto" w:sz="4" w:space="0"/>
            </w:tcBorders>
            <w:vAlign w:val="center"/>
          </w:tcPr>
          <w:p w14:paraId="50C057B3">
            <w:pPr>
              <w:spacing w:line="480" w:lineRule="exact"/>
              <w:ind w:firstLine="480"/>
              <w:jc w:val="center"/>
              <w:rPr>
                <w:rFonts w:hint="eastAsia" w:cs="宋体"/>
                <w:bCs/>
                <w:vertAlign w:val="superscript"/>
              </w:rPr>
            </w:pPr>
          </w:p>
        </w:tc>
        <w:tc>
          <w:tcPr>
            <w:tcW w:w="1032" w:type="dxa"/>
            <w:tcBorders>
              <w:top w:val="single" w:color="auto" w:sz="4" w:space="0"/>
              <w:bottom w:val="single" w:color="auto" w:sz="4" w:space="0"/>
            </w:tcBorders>
            <w:vAlign w:val="center"/>
          </w:tcPr>
          <w:p w14:paraId="7DF1417E">
            <w:pPr>
              <w:spacing w:line="480" w:lineRule="exact"/>
              <w:ind w:firstLine="480"/>
              <w:jc w:val="center"/>
              <w:rPr>
                <w:rFonts w:hint="eastAsia" w:cs="宋体"/>
                <w:bCs/>
                <w:vertAlign w:val="superscript"/>
              </w:rPr>
            </w:pPr>
          </w:p>
        </w:tc>
        <w:tc>
          <w:tcPr>
            <w:tcW w:w="1077" w:type="dxa"/>
            <w:tcBorders>
              <w:top w:val="single" w:color="auto" w:sz="4" w:space="0"/>
            </w:tcBorders>
            <w:vAlign w:val="center"/>
          </w:tcPr>
          <w:p w14:paraId="2B6A8C51">
            <w:pPr>
              <w:spacing w:line="480" w:lineRule="exact"/>
              <w:ind w:firstLine="480"/>
              <w:jc w:val="center"/>
              <w:rPr>
                <w:rFonts w:hint="eastAsia" w:cs="宋体"/>
                <w:bCs/>
              </w:rPr>
            </w:pPr>
          </w:p>
        </w:tc>
        <w:tc>
          <w:tcPr>
            <w:tcW w:w="941" w:type="dxa"/>
            <w:tcBorders>
              <w:top w:val="single" w:color="auto" w:sz="4" w:space="0"/>
            </w:tcBorders>
          </w:tcPr>
          <w:p w14:paraId="3195B78C">
            <w:pPr>
              <w:spacing w:line="480" w:lineRule="exact"/>
              <w:ind w:firstLine="480"/>
              <w:jc w:val="center"/>
              <w:rPr>
                <w:rFonts w:hint="eastAsia" w:cs="宋体"/>
                <w:bCs/>
              </w:rPr>
            </w:pPr>
          </w:p>
        </w:tc>
        <w:tc>
          <w:tcPr>
            <w:tcW w:w="1017" w:type="dxa"/>
            <w:tcBorders>
              <w:top w:val="single" w:color="auto" w:sz="4" w:space="0"/>
            </w:tcBorders>
            <w:vAlign w:val="center"/>
          </w:tcPr>
          <w:p w14:paraId="57AF5192">
            <w:pPr>
              <w:spacing w:line="480" w:lineRule="exact"/>
              <w:ind w:firstLine="480"/>
              <w:jc w:val="center"/>
              <w:rPr>
                <w:rFonts w:hint="eastAsia" w:cs="宋体"/>
                <w:bCs/>
              </w:rPr>
            </w:pPr>
          </w:p>
        </w:tc>
        <w:tc>
          <w:tcPr>
            <w:tcW w:w="891" w:type="dxa"/>
            <w:tcBorders>
              <w:top w:val="single" w:color="auto" w:sz="4" w:space="0"/>
            </w:tcBorders>
            <w:vAlign w:val="center"/>
          </w:tcPr>
          <w:p w14:paraId="7BD93476">
            <w:pPr>
              <w:spacing w:line="480" w:lineRule="exact"/>
              <w:ind w:firstLine="480"/>
              <w:jc w:val="center"/>
              <w:rPr>
                <w:rFonts w:hint="eastAsia" w:cs="宋体"/>
                <w:bCs/>
              </w:rPr>
            </w:pPr>
          </w:p>
        </w:tc>
        <w:tc>
          <w:tcPr>
            <w:tcW w:w="900" w:type="dxa"/>
            <w:tcBorders>
              <w:top w:val="single" w:color="auto" w:sz="4" w:space="0"/>
            </w:tcBorders>
            <w:vAlign w:val="center"/>
          </w:tcPr>
          <w:p w14:paraId="56BE9EAF">
            <w:pPr>
              <w:spacing w:line="480" w:lineRule="exact"/>
              <w:ind w:firstLine="480"/>
              <w:jc w:val="center"/>
              <w:rPr>
                <w:rFonts w:hint="eastAsia" w:cs="宋体"/>
                <w:bCs/>
              </w:rPr>
            </w:pPr>
          </w:p>
        </w:tc>
      </w:tr>
      <w:tr w14:paraId="0B36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411" w:type="dxa"/>
            <w:gridSpan w:val="7"/>
            <w:vAlign w:val="center"/>
          </w:tcPr>
          <w:p w14:paraId="7D202CCC">
            <w:pPr>
              <w:spacing w:line="480" w:lineRule="exact"/>
              <w:ind w:firstLine="0" w:firstLineChars="0"/>
              <w:rPr>
                <w:rFonts w:hint="eastAsia" w:cs="宋体"/>
                <w:bCs/>
              </w:rPr>
            </w:pPr>
            <w:r>
              <w:rPr>
                <w:rFonts w:hint="eastAsia" w:cs="宋体"/>
                <w:bCs/>
              </w:rPr>
              <w:t>合计</w:t>
            </w:r>
          </w:p>
        </w:tc>
        <w:tc>
          <w:tcPr>
            <w:tcW w:w="891" w:type="dxa"/>
            <w:tcBorders>
              <w:top w:val="single" w:color="auto" w:sz="4" w:space="0"/>
            </w:tcBorders>
            <w:vAlign w:val="center"/>
          </w:tcPr>
          <w:p w14:paraId="56638E29">
            <w:pPr>
              <w:spacing w:line="480" w:lineRule="exact"/>
              <w:ind w:firstLine="480"/>
              <w:jc w:val="center"/>
              <w:rPr>
                <w:rFonts w:hint="eastAsia" w:cs="宋体"/>
                <w:bCs/>
              </w:rPr>
            </w:pPr>
          </w:p>
        </w:tc>
        <w:tc>
          <w:tcPr>
            <w:tcW w:w="900" w:type="dxa"/>
            <w:tcBorders>
              <w:top w:val="single" w:color="auto" w:sz="4" w:space="0"/>
            </w:tcBorders>
            <w:vAlign w:val="center"/>
          </w:tcPr>
          <w:p w14:paraId="4451A511">
            <w:pPr>
              <w:spacing w:line="480" w:lineRule="exact"/>
              <w:ind w:firstLine="480"/>
              <w:jc w:val="center"/>
              <w:rPr>
                <w:rFonts w:hint="eastAsia" w:cs="宋体"/>
                <w:bCs/>
              </w:rPr>
            </w:pPr>
          </w:p>
        </w:tc>
      </w:tr>
      <w:tr w14:paraId="1DE8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202" w:type="dxa"/>
            <w:gridSpan w:val="9"/>
            <w:vAlign w:val="center"/>
          </w:tcPr>
          <w:p w14:paraId="40EB4CA6">
            <w:pPr>
              <w:spacing w:line="480" w:lineRule="exact"/>
              <w:ind w:firstLine="0" w:firstLineChars="0"/>
              <w:rPr>
                <w:rFonts w:hint="eastAsia" w:cs="宋体"/>
                <w:bCs/>
              </w:rPr>
            </w:pPr>
            <w:r>
              <w:rPr>
                <w:rFonts w:hint="eastAsia" w:cs="宋体"/>
                <w:bCs/>
              </w:rPr>
              <w:t>供货时间：</w:t>
            </w:r>
          </w:p>
        </w:tc>
      </w:tr>
      <w:tr w14:paraId="00F9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202" w:type="dxa"/>
            <w:gridSpan w:val="9"/>
            <w:vAlign w:val="center"/>
          </w:tcPr>
          <w:p w14:paraId="743DC69F">
            <w:pPr>
              <w:spacing w:line="480" w:lineRule="exact"/>
              <w:ind w:firstLine="0" w:firstLineChars="0"/>
              <w:rPr>
                <w:rFonts w:hint="eastAsia" w:cs="宋体"/>
                <w:bCs/>
              </w:rPr>
            </w:pPr>
            <w:bookmarkStart w:id="76" w:name="_GoBack"/>
            <w:r>
              <w:rPr>
                <w:rFonts w:hint="eastAsia" w:cs="宋体"/>
                <w:bCs/>
              </w:rPr>
              <w:t>质保期限</w:t>
            </w:r>
            <w:bookmarkEnd w:id="76"/>
            <w:r>
              <w:rPr>
                <w:rFonts w:hint="eastAsia" w:cs="宋体"/>
                <w:bCs/>
              </w:rPr>
              <w:t>：</w:t>
            </w:r>
          </w:p>
        </w:tc>
      </w:tr>
      <w:tr w14:paraId="06E0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202" w:type="dxa"/>
            <w:gridSpan w:val="9"/>
          </w:tcPr>
          <w:p w14:paraId="05FAF048">
            <w:pPr>
              <w:spacing w:line="480" w:lineRule="exact"/>
              <w:ind w:firstLine="0" w:firstLineChars="0"/>
              <w:rPr>
                <w:rFonts w:hint="eastAsia" w:cs="宋体"/>
              </w:rPr>
            </w:pPr>
            <w:r>
              <w:rPr>
                <w:rFonts w:hint="eastAsia" w:cs="宋体"/>
                <w:bCs/>
              </w:rPr>
              <w:t>总报价(大写):                                       ￥：</w:t>
            </w:r>
          </w:p>
        </w:tc>
      </w:tr>
    </w:tbl>
    <w:p w14:paraId="734FAA14">
      <w:pPr>
        <w:ind w:firstLine="0" w:firstLineChars="0"/>
        <w:rPr>
          <w:rFonts w:hint="eastAsia"/>
        </w:rPr>
      </w:pPr>
    </w:p>
    <w:p w14:paraId="523CC246">
      <w:pPr>
        <w:widowControl/>
        <w:ind w:firstLine="482"/>
        <w:rPr>
          <w:rFonts w:hint="eastAsia"/>
          <w:b/>
          <w:bCs/>
          <w:color w:val="000000"/>
        </w:rPr>
      </w:pPr>
    </w:p>
    <w:p w14:paraId="7FF5D0F7">
      <w:pPr>
        <w:spacing w:line="480" w:lineRule="auto"/>
        <w:ind w:left="1680" w:leftChars="700" w:firstLine="480"/>
        <w:rPr>
          <w:rFonts w:hint="eastAsia"/>
          <w:u w:val="single"/>
        </w:rPr>
      </w:pPr>
      <w:r>
        <w:rPr>
          <w:rFonts w:hint="eastAsia"/>
        </w:rPr>
        <w:t>供应商</w:t>
      </w:r>
      <w:r>
        <w:t>名称</w:t>
      </w:r>
      <w:r>
        <w:rPr>
          <w:rFonts w:hint="eastAsia"/>
        </w:rPr>
        <w:t>：</w:t>
      </w:r>
      <w:r>
        <w:rPr>
          <w:u w:val="single"/>
        </w:rPr>
        <w:t xml:space="preserve">                </w:t>
      </w:r>
      <w:r>
        <w:rPr>
          <w:rFonts w:hint="eastAsia"/>
          <w:u w:val="single"/>
        </w:rPr>
        <w:t xml:space="preserve">       </w:t>
      </w:r>
      <w:r>
        <w:rPr>
          <w:u w:val="single"/>
        </w:rPr>
        <w:t xml:space="preserve">      </w:t>
      </w:r>
      <w:r>
        <w:rPr>
          <w:rFonts w:hint="eastAsia"/>
          <w:u w:val="single"/>
        </w:rPr>
        <w:t>（</w:t>
      </w:r>
      <w:r>
        <w:rPr>
          <w:rFonts w:hint="eastAsia"/>
        </w:rPr>
        <w:t>单位公章）</w:t>
      </w:r>
    </w:p>
    <w:p w14:paraId="145E9642">
      <w:pPr>
        <w:spacing w:line="480" w:lineRule="auto"/>
        <w:ind w:left="1680" w:leftChars="700" w:firstLine="480"/>
        <w:rPr>
          <w:rFonts w:hint="eastAsia"/>
          <w:u w:val="single"/>
        </w:rPr>
      </w:pPr>
      <w:r>
        <w:rPr>
          <w:rFonts w:hint="eastAsia"/>
        </w:rPr>
        <w:t>法定代表人（负责人）或授权代表（</w:t>
      </w:r>
      <w:r>
        <w:t>签字或盖章</w:t>
      </w:r>
      <w:r>
        <w:rPr>
          <w:rFonts w:hint="eastAsia"/>
        </w:rPr>
        <w:t>）</w:t>
      </w:r>
      <w:r>
        <w:t>：</w:t>
      </w:r>
      <w:r>
        <w:rPr>
          <w:u w:val="single"/>
        </w:rPr>
        <w:t xml:space="preserve">           </w:t>
      </w:r>
    </w:p>
    <w:p w14:paraId="0BB725A4">
      <w:pPr>
        <w:spacing w:line="480" w:lineRule="auto"/>
        <w:ind w:left="1680" w:leftChars="700" w:firstLine="480"/>
        <w:rPr>
          <w:rFonts w:hint="eastAsia"/>
          <w:u w:val="single"/>
        </w:rPr>
      </w:pPr>
      <w:r>
        <w:t>日</w:t>
      </w:r>
      <w:r>
        <w:rPr>
          <w:rFonts w:hint="eastAsia"/>
        </w:rPr>
        <w:t xml:space="preserve">   </w:t>
      </w:r>
      <w:r>
        <w:t>期：</w:t>
      </w:r>
      <w:r>
        <w:rPr>
          <w:u w:val="single"/>
        </w:rPr>
        <w:t xml:space="preserve">               </w:t>
      </w:r>
    </w:p>
    <w:p w14:paraId="0C2BB8E2">
      <w:pPr>
        <w:widowControl/>
        <w:autoSpaceDE w:val="0"/>
        <w:autoSpaceDN w:val="0"/>
        <w:spacing w:before="165" w:beforeLines="50" w:after="165" w:afterLines="50" w:line="720" w:lineRule="auto"/>
        <w:ind w:firstLine="0" w:firstLineChars="0"/>
        <w:rPr>
          <w:rFonts w:hint="eastAsia" w:cs="宋体"/>
          <w:kern w:val="0"/>
        </w:rPr>
      </w:pPr>
    </w:p>
    <w:p w14:paraId="4E6F6487">
      <w:pPr>
        <w:keepNext/>
        <w:keepLines/>
        <w:widowControl/>
        <w:spacing w:before="231" w:beforeLines="70" w:after="330" w:afterLines="100"/>
        <w:ind w:firstLine="0" w:firstLineChars="0"/>
        <w:jc w:val="center"/>
        <w:rPr>
          <w:rFonts w:hint="eastAsia"/>
          <w:b/>
          <w:kern w:val="0"/>
          <w:szCs w:val="32"/>
        </w:rPr>
        <w:sectPr>
          <w:pgSz w:w="11905" w:h="16838"/>
          <w:pgMar w:top="1587" w:right="1417" w:bottom="1417" w:left="1417" w:header="850" w:footer="992" w:gutter="85"/>
          <w:cols w:space="0" w:num="1"/>
          <w:docGrid w:type="lines" w:linePitch="330" w:charSpace="0"/>
        </w:sectPr>
      </w:pPr>
    </w:p>
    <w:p w14:paraId="0082F2AB">
      <w:pPr>
        <w:keepNext/>
        <w:keepLines/>
        <w:widowControl/>
        <w:spacing w:before="231" w:beforeLines="70" w:after="825" w:afterLines="250"/>
        <w:ind w:firstLine="0" w:firstLineChars="0"/>
        <w:jc w:val="center"/>
        <w:outlineLvl w:val="2"/>
        <w:rPr>
          <w:rFonts w:hint="eastAsia"/>
          <w:b/>
          <w:kern w:val="0"/>
          <w:szCs w:val="32"/>
        </w:rPr>
      </w:pPr>
      <w:r>
        <w:rPr>
          <w:rFonts w:hint="eastAsia"/>
          <w:b/>
          <w:kern w:val="0"/>
          <w:szCs w:val="32"/>
        </w:rPr>
        <w:t>6、商务条款响应表（格式）</w:t>
      </w:r>
    </w:p>
    <w:tbl>
      <w:tblPr>
        <w:tblStyle w:val="1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58"/>
        <w:gridCol w:w="1628"/>
        <w:gridCol w:w="2484"/>
        <w:gridCol w:w="1120"/>
        <w:gridCol w:w="2705"/>
      </w:tblGrid>
      <w:tr w14:paraId="2C4D2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pct"/>
            <w:tcBorders>
              <w:top w:val="single" w:color="auto" w:sz="4" w:space="0"/>
              <w:left w:val="single" w:color="auto" w:sz="4" w:space="0"/>
              <w:bottom w:val="single" w:color="auto" w:sz="4" w:space="0"/>
              <w:right w:val="single" w:color="auto" w:sz="4" w:space="0"/>
            </w:tcBorders>
            <w:vAlign w:val="center"/>
          </w:tcPr>
          <w:p w14:paraId="3AA4361B">
            <w:pPr>
              <w:snapToGrid w:val="0"/>
              <w:spacing w:line="240" w:lineRule="auto"/>
              <w:ind w:firstLine="0" w:firstLineChars="0"/>
              <w:jc w:val="center"/>
              <w:rPr>
                <w:rFonts w:hint="eastAsia" w:cs="宋体"/>
                <w:b/>
                <w:bCs/>
                <w:sz w:val="21"/>
                <w:szCs w:val="21"/>
              </w:rPr>
            </w:pPr>
            <w:r>
              <w:rPr>
                <w:rFonts w:hint="eastAsia" w:cs="宋体"/>
                <w:b/>
                <w:bCs/>
                <w:sz w:val="21"/>
                <w:szCs w:val="21"/>
              </w:rPr>
              <w:t>序号</w:t>
            </w:r>
          </w:p>
        </w:tc>
        <w:tc>
          <w:tcPr>
            <w:tcW w:w="885" w:type="pct"/>
            <w:tcBorders>
              <w:top w:val="single" w:color="auto" w:sz="4" w:space="0"/>
              <w:left w:val="single" w:color="auto" w:sz="4" w:space="0"/>
              <w:bottom w:val="single" w:color="auto" w:sz="4" w:space="0"/>
              <w:right w:val="single" w:color="auto" w:sz="4" w:space="0"/>
            </w:tcBorders>
            <w:vAlign w:val="center"/>
          </w:tcPr>
          <w:p w14:paraId="48BC7530">
            <w:pPr>
              <w:snapToGrid w:val="0"/>
              <w:spacing w:line="240" w:lineRule="auto"/>
              <w:ind w:firstLine="0" w:firstLineChars="0"/>
              <w:jc w:val="center"/>
              <w:rPr>
                <w:rFonts w:hint="eastAsia" w:cs="宋体"/>
                <w:b/>
                <w:bCs/>
                <w:sz w:val="21"/>
                <w:szCs w:val="21"/>
              </w:rPr>
            </w:pPr>
            <w:r>
              <w:rPr>
                <w:rFonts w:hint="eastAsia" w:cs="宋体"/>
                <w:b/>
                <w:bCs/>
                <w:sz w:val="21"/>
                <w:szCs w:val="21"/>
              </w:rPr>
              <w:t>名称</w:t>
            </w:r>
          </w:p>
        </w:tc>
        <w:tc>
          <w:tcPr>
            <w:tcW w:w="1350" w:type="pct"/>
            <w:tcBorders>
              <w:top w:val="single" w:color="auto" w:sz="4" w:space="0"/>
              <w:left w:val="single" w:color="auto" w:sz="4" w:space="0"/>
              <w:bottom w:val="single" w:color="auto" w:sz="4" w:space="0"/>
              <w:right w:val="single" w:color="auto" w:sz="4" w:space="0"/>
            </w:tcBorders>
            <w:vAlign w:val="center"/>
          </w:tcPr>
          <w:p w14:paraId="00E88D68">
            <w:pPr>
              <w:snapToGrid w:val="0"/>
              <w:spacing w:line="240" w:lineRule="auto"/>
              <w:ind w:firstLine="0" w:firstLineChars="0"/>
              <w:jc w:val="center"/>
              <w:rPr>
                <w:rFonts w:hint="eastAsia" w:cs="宋体"/>
                <w:b/>
                <w:bCs/>
                <w:sz w:val="21"/>
                <w:szCs w:val="21"/>
              </w:rPr>
            </w:pPr>
            <w:r>
              <w:rPr>
                <w:rFonts w:hint="eastAsia" w:cs="宋体"/>
                <w:b/>
                <w:bCs/>
                <w:sz w:val="21"/>
                <w:szCs w:val="21"/>
              </w:rPr>
              <w:t>单一来源采购文件要求</w:t>
            </w:r>
          </w:p>
        </w:tc>
        <w:tc>
          <w:tcPr>
            <w:tcW w:w="609" w:type="pct"/>
            <w:tcBorders>
              <w:top w:val="single" w:color="auto" w:sz="4" w:space="0"/>
              <w:left w:val="single" w:color="auto" w:sz="4" w:space="0"/>
              <w:bottom w:val="single" w:color="auto" w:sz="4" w:space="0"/>
              <w:right w:val="single" w:color="auto" w:sz="4" w:space="0"/>
            </w:tcBorders>
            <w:vAlign w:val="center"/>
          </w:tcPr>
          <w:p w14:paraId="74856F86">
            <w:pPr>
              <w:snapToGrid w:val="0"/>
              <w:spacing w:line="240" w:lineRule="auto"/>
              <w:ind w:firstLine="0" w:firstLineChars="0"/>
              <w:jc w:val="center"/>
              <w:rPr>
                <w:rFonts w:hint="eastAsia" w:cs="宋体"/>
                <w:b/>
                <w:bCs/>
                <w:sz w:val="21"/>
                <w:szCs w:val="21"/>
              </w:rPr>
            </w:pPr>
            <w:r>
              <w:rPr>
                <w:rFonts w:hint="eastAsia" w:cs="宋体"/>
                <w:b/>
                <w:bCs/>
                <w:sz w:val="21"/>
                <w:szCs w:val="21"/>
              </w:rPr>
              <w:t>是否响应</w:t>
            </w:r>
          </w:p>
        </w:tc>
        <w:tc>
          <w:tcPr>
            <w:tcW w:w="1470" w:type="pct"/>
            <w:tcBorders>
              <w:top w:val="single" w:color="auto" w:sz="4" w:space="0"/>
              <w:left w:val="single" w:color="auto" w:sz="4" w:space="0"/>
              <w:bottom w:val="single" w:color="auto" w:sz="4" w:space="0"/>
              <w:right w:val="single" w:color="auto" w:sz="4" w:space="0"/>
            </w:tcBorders>
            <w:vAlign w:val="center"/>
          </w:tcPr>
          <w:p w14:paraId="3E144FFB">
            <w:pPr>
              <w:snapToGrid w:val="0"/>
              <w:spacing w:line="240" w:lineRule="auto"/>
              <w:ind w:firstLine="0" w:firstLineChars="0"/>
              <w:jc w:val="center"/>
              <w:rPr>
                <w:rFonts w:hint="eastAsia" w:cs="宋体"/>
                <w:b/>
                <w:bCs/>
                <w:sz w:val="21"/>
                <w:szCs w:val="21"/>
              </w:rPr>
            </w:pPr>
            <w:r>
              <w:rPr>
                <w:rFonts w:hint="eastAsia" w:cs="宋体"/>
                <w:b/>
                <w:bCs/>
                <w:sz w:val="21"/>
                <w:szCs w:val="21"/>
              </w:rPr>
              <w:t>供应商的承诺或说明</w:t>
            </w:r>
          </w:p>
        </w:tc>
      </w:tr>
      <w:tr w14:paraId="3F2B6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pct"/>
            <w:tcBorders>
              <w:top w:val="single" w:color="auto" w:sz="4" w:space="0"/>
              <w:left w:val="single" w:color="auto" w:sz="4" w:space="0"/>
              <w:bottom w:val="single" w:color="auto" w:sz="4" w:space="0"/>
              <w:right w:val="single" w:color="auto" w:sz="4" w:space="0"/>
            </w:tcBorders>
          </w:tcPr>
          <w:p w14:paraId="2826B048">
            <w:pPr>
              <w:snapToGrid w:val="0"/>
              <w:spacing w:line="240" w:lineRule="auto"/>
              <w:ind w:firstLine="0" w:firstLineChars="0"/>
              <w:rPr>
                <w:rFonts w:hint="eastAsia" w:cs="宋体"/>
                <w:sz w:val="21"/>
                <w:szCs w:val="21"/>
              </w:rPr>
            </w:pPr>
          </w:p>
        </w:tc>
        <w:tc>
          <w:tcPr>
            <w:tcW w:w="885" w:type="pct"/>
            <w:tcBorders>
              <w:top w:val="single" w:color="auto" w:sz="4" w:space="0"/>
              <w:left w:val="single" w:color="auto" w:sz="4" w:space="0"/>
              <w:bottom w:val="single" w:color="auto" w:sz="4" w:space="0"/>
              <w:right w:val="single" w:color="auto" w:sz="4" w:space="0"/>
            </w:tcBorders>
          </w:tcPr>
          <w:p w14:paraId="6F45957E">
            <w:pPr>
              <w:snapToGrid w:val="0"/>
              <w:spacing w:line="240" w:lineRule="auto"/>
              <w:ind w:firstLine="0" w:firstLineChars="0"/>
              <w:rPr>
                <w:rFonts w:hint="eastAsia" w:cs="宋体"/>
                <w:sz w:val="21"/>
                <w:szCs w:val="21"/>
              </w:rPr>
            </w:pPr>
          </w:p>
        </w:tc>
        <w:tc>
          <w:tcPr>
            <w:tcW w:w="1350" w:type="pct"/>
            <w:tcBorders>
              <w:top w:val="single" w:color="auto" w:sz="4" w:space="0"/>
              <w:left w:val="single" w:color="auto" w:sz="4" w:space="0"/>
              <w:bottom w:val="single" w:color="auto" w:sz="4" w:space="0"/>
              <w:right w:val="single" w:color="auto" w:sz="4" w:space="0"/>
            </w:tcBorders>
          </w:tcPr>
          <w:p w14:paraId="5B84ECB8">
            <w:pPr>
              <w:snapToGrid w:val="0"/>
              <w:spacing w:line="240" w:lineRule="auto"/>
              <w:ind w:firstLine="0" w:firstLineChars="0"/>
              <w:rPr>
                <w:rFonts w:hint="eastAsia" w:cs="宋体"/>
                <w:sz w:val="21"/>
                <w:szCs w:val="21"/>
              </w:rPr>
            </w:pPr>
          </w:p>
        </w:tc>
        <w:tc>
          <w:tcPr>
            <w:tcW w:w="609" w:type="pct"/>
            <w:tcBorders>
              <w:top w:val="single" w:color="auto" w:sz="4" w:space="0"/>
              <w:left w:val="single" w:color="auto" w:sz="4" w:space="0"/>
              <w:bottom w:val="single" w:color="auto" w:sz="4" w:space="0"/>
              <w:right w:val="single" w:color="auto" w:sz="4" w:space="0"/>
            </w:tcBorders>
          </w:tcPr>
          <w:p w14:paraId="157A490E">
            <w:pPr>
              <w:snapToGrid w:val="0"/>
              <w:spacing w:line="240" w:lineRule="auto"/>
              <w:ind w:firstLine="0" w:firstLineChars="0"/>
              <w:rPr>
                <w:rFonts w:hint="eastAsia" w:cs="宋体"/>
                <w:sz w:val="21"/>
                <w:szCs w:val="21"/>
              </w:rPr>
            </w:pPr>
          </w:p>
        </w:tc>
        <w:tc>
          <w:tcPr>
            <w:tcW w:w="1470" w:type="pct"/>
            <w:tcBorders>
              <w:top w:val="single" w:color="auto" w:sz="4" w:space="0"/>
              <w:left w:val="single" w:color="auto" w:sz="4" w:space="0"/>
              <w:bottom w:val="single" w:color="auto" w:sz="4" w:space="0"/>
              <w:right w:val="single" w:color="auto" w:sz="4" w:space="0"/>
            </w:tcBorders>
          </w:tcPr>
          <w:p w14:paraId="0F515B61">
            <w:pPr>
              <w:snapToGrid w:val="0"/>
              <w:spacing w:line="240" w:lineRule="auto"/>
              <w:ind w:firstLine="0" w:firstLineChars="0"/>
              <w:rPr>
                <w:rFonts w:hint="eastAsia" w:cs="宋体"/>
                <w:sz w:val="21"/>
                <w:szCs w:val="21"/>
              </w:rPr>
            </w:pPr>
          </w:p>
        </w:tc>
      </w:tr>
      <w:tr w14:paraId="78191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pct"/>
            <w:tcBorders>
              <w:top w:val="single" w:color="auto" w:sz="4" w:space="0"/>
              <w:left w:val="single" w:color="auto" w:sz="4" w:space="0"/>
              <w:bottom w:val="single" w:color="auto" w:sz="4" w:space="0"/>
              <w:right w:val="single" w:color="auto" w:sz="4" w:space="0"/>
            </w:tcBorders>
          </w:tcPr>
          <w:p w14:paraId="7E5D169C">
            <w:pPr>
              <w:snapToGrid w:val="0"/>
              <w:spacing w:line="240" w:lineRule="auto"/>
              <w:ind w:firstLine="0" w:firstLineChars="0"/>
              <w:rPr>
                <w:rFonts w:hint="eastAsia" w:cs="宋体"/>
                <w:sz w:val="21"/>
                <w:szCs w:val="21"/>
              </w:rPr>
            </w:pPr>
          </w:p>
        </w:tc>
        <w:tc>
          <w:tcPr>
            <w:tcW w:w="885" w:type="pct"/>
            <w:tcBorders>
              <w:top w:val="single" w:color="auto" w:sz="4" w:space="0"/>
              <w:left w:val="single" w:color="auto" w:sz="4" w:space="0"/>
              <w:bottom w:val="single" w:color="auto" w:sz="4" w:space="0"/>
              <w:right w:val="single" w:color="auto" w:sz="4" w:space="0"/>
            </w:tcBorders>
          </w:tcPr>
          <w:p w14:paraId="54395DF9">
            <w:pPr>
              <w:snapToGrid w:val="0"/>
              <w:spacing w:line="240" w:lineRule="auto"/>
              <w:ind w:firstLine="0" w:firstLineChars="0"/>
              <w:rPr>
                <w:rFonts w:hint="eastAsia" w:cs="宋体"/>
                <w:sz w:val="21"/>
                <w:szCs w:val="21"/>
              </w:rPr>
            </w:pPr>
          </w:p>
        </w:tc>
        <w:tc>
          <w:tcPr>
            <w:tcW w:w="1350" w:type="pct"/>
            <w:tcBorders>
              <w:top w:val="single" w:color="auto" w:sz="4" w:space="0"/>
              <w:left w:val="single" w:color="auto" w:sz="4" w:space="0"/>
              <w:bottom w:val="single" w:color="auto" w:sz="4" w:space="0"/>
              <w:right w:val="single" w:color="auto" w:sz="4" w:space="0"/>
            </w:tcBorders>
          </w:tcPr>
          <w:p w14:paraId="37D70AAD">
            <w:pPr>
              <w:snapToGrid w:val="0"/>
              <w:spacing w:line="240" w:lineRule="auto"/>
              <w:ind w:firstLine="0" w:firstLineChars="0"/>
              <w:rPr>
                <w:rFonts w:hint="eastAsia" w:cs="宋体"/>
                <w:sz w:val="21"/>
                <w:szCs w:val="21"/>
              </w:rPr>
            </w:pPr>
          </w:p>
        </w:tc>
        <w:tc>
          <w:tcPr>
            <w:tcW w:w="609" w:type="pct"/>
            <w:tcBorders>
              <w:top w:val="single" w:color="auto" w:sz="4" w:space="0"/>
              <w:left w:val="single" w:color="auto" w:sz="4" w:space="0"/>
              <w:bottom w:val="single" w:color="auto" w:sz="4" w:space="0"/>
              <w:right w:val="single" w:color="auto" w:sz="4" w:space="0"/>
            </w:tcBorders>
          </w:tcPr>
          <w:p w14:paraId="4FC153EE">
            <w:pPr>
              <w:snapToGrid w:val="0"/>
              <w:spacing w:line="240" w:lineRule="auto"/>
              <w:ind w:firstLine="0" w:firstLineChars="0"/>
              <w:rPr>
                <w:rFonts w:hint="eastAsia" w:cs="宋体"/>
                <w:sz w:val="21"/>
                <w:szCs w:val="21"/>
              </w:rPr>
            </w:pPr>
          </w:p>
        </w:tc>
        <w:tc>
          <w:tcPr>
            <w:tcW w:w="1470" w:type="pct"/>
            <w:tcBorders>
              <w:top w:val="single" w:color="auto" w:sz="4" w:space="0"/>
              <w:left w:val="single" w:color="auto" w:sz="4" w:space="0"/>
              <w:bottom w:val="single" w:color="auto" w:sz="4" w:space="0"/>
              <w:right w:val="single" w:color="auto" w:sz="4" w:space="0"/>
            </w:tcBorders>
          </w:tcPr>
          <w:p w14:paraId="46BDBD6F">
            <w:pPr>
              <w:snapToGrid w:val="0"/>
              <w:spacing w:line="240" w:lineRule="auto"/>
              <w:ind w:firstLine="0" w:firstLineChars="0"/>
              <w:rPr>
                <w:rFonts w:hint="eastAsia" w:cs="宋体"/>
                <w:sz w:val="21"/>
                <w:szCs w:val="21"/>
              </w:rPr>
            </w:pPr>
          </w:p>
        </w:tc>
      </w:tr>
      <w:tr w14:paraId="299A9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pct"/>
            <w:tcBorders>
              <w:top w:val="single" w:color="auto" w:sz="4" w:space="0"/>
              <w:left w:val="single" w:color="auto" w:sz="4" w:space="0"/>
              <w:bottom w:val="single" w:color="auto" w:sz="4" w:space="0"/>
              <w:right w:val="single" w:color="auto" w:sz="4" w:space="0"/>
            </w:tcBorders>
          </w:tcPr>
          <w:p w14:paraId="763AFEDE">
            <w:pPr>
              <w:snapToGrid w:val="0"/>
              <w:spacing w:line="240" w:lineRule="auto"/>
              <w:ind w:firstLine="0" w:firstLineChars="0"/>
              <w:rPr>
                <w:rFonts w:hint="eastAsia" w:cs="宋体"/>
                <w:sz w:val="21"/>
                <w:szCs w:val="21"/>
              </w:rPr>
            </w:pPr>
          </w:p>
        </w:tc>
        <w:tc>
          <w:tcPr>
            <w:tcW w:w="885" w:type="pct"/>
            <w:tcBorders>
              <w:top w:val="single" w:color="auto" w:sz="4" w:space="0"/>
              <w:left w:val="single" w:color="auto" w:sz="4" w:space="0"/>
              <w:bottom w:val="single" w:color="auto" w:sz="4" w:space="0"/>
              <w:right w:val="single" w:color="auto" w:sz="4" w:space="0"/>
            </w:tcBorders>
          </w:tcPr>
          <w:p w14:paraId="50508D3F">
            <w:pPr>
              <w:snapToGrid w:val="0"/>
              <w:spacing w:line="240" w:lineRule="auto"/>
              <w:ind w:firstLine="0" w:firstLineChars="0"/>
              <w:rPr>
                <w:rFonts w:hint="eastAsia" w:cs="宋体"/>
                <w:sz w:val="21"/>
                <w:szCs w:val="21"/>
              </w:rPr>
            </w:pPr>
          </w:p>
        </w:tc>
        <w:tc>
          <w:tcPr>
            <w:tcW w:w="1350" w:type="pct"/>
            <w:tcBorders>
              <w:top w:val="single" w:color="auto" w:sz="4" w:space="0"/>
              <w:left w:val="single" w:color="auto" w:sz="4" w:space="0"/>
              <w:bottom w:val="single" w:color="auto" w:sz="4" w:space="0"/>
              <w:right w:val="single" w:color="auto" w:sz="4" w:space="0"/>
            </w:tcBorders>
          </w:tcPr>
          <w:p w14:paraId="3D479ACE">
            <w:pPr>
              <w:snapToGrid w:val="0"/>
              <w:spacing w:line="240" w:lineRule="auto"/>
              <w:ind w:firstLine="0" w:firstLineChars="0"/>
              <w:rPr>
                <w:rFonts w:hint="eastAsia" w:cs="宋体"/>
                <w:sz w:val="21"/>
                <w:szCs w:val="21"/>
              </w:rPr>
            </w:pPr>
          </w:p>
        </w:tc>
        <w:tc>
          <w:tcPr>
            <w:tcW w:w="609" w:type="pct"/>
            <w:tcBorders>
              <w:top w:val="single" w:color="auto" w:sz="4" w:space="0"/>
              <w:left w:val="single" w:color="auto" w:sz="4" w:space="0"/>
              <w:bottom w:val="single" w:color="auto" w:sz="4" w:space="0"/>
              <w:right w:val="single" w:color="auto" w:sz="4" w:space="0"/>
            </w:tcBorders>
          </w:tcPr>
          <w:p w14:paraId="7F0AA068">
            <w:pPr>
              <w:snapToGrid w:val="0"/>
              <w:spacing w:line="240" w:lineRule="auto"/>
              <w:ind w:firstLine="0" w:firstLineChars="0"/>
              <w:rPr>
                <w:rFonts w:hint="eastAsia" w:cs="宋体"/>
                <w:sz w:val="21"/>
                <w:szCs w:val="21"/>
              </w:rPr>
            </w:pPr>
          </w:p>
        </w:tc>
        <w:tc>
          <w:tcPr>
            <w:tcW w:w="1470" w:type="pct"/>
            <w:tcBorders>
              <w:top w:val="single" w:color="auto" w:sz="4" w:space="0"/>
              <w:left w:val="single" w:color="auto" w:sz="4" w:space="0"/>
              <w:bottom w:val="single" w:color="auto" w:sz="4" w:space="0"/>
              <w:right w:val="single" w:color="auto" w:sz="4" w:space="0"/>
            </w:tcBorders>
          </w:tcPr>
          <w:p w14:paraId="55B8B23C">
            <w:pPr>
              <w:snapToGrid w:val="0"/>
              <w:spacing w:line="240" w:lineRule="auto"/>
              <w:ind w:firstLine="0" w:firstLineChars="0"/>
              <w:rPr>
                <w:rFonts w:hint="eastAsia" w:cs="宋体"/>
                <w:sz w:val="21"/>
                <w:szCs w:val="21"/>
              </w:rPr>
            </w:pPr>
          </w:p>
        </w:tc>
      </w:tr>
      <w:tr w14:paraId="0E44F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4" w:type="pct"/>
            <w:tcBorders>
              <w:top w:val="single" w:color="auto" w:sz="4" w:space="0"/>
              <w:left w:val="single" w:color="auto" w:sz="4" w:space="0"/>
              <w:bottom w:val="single" w:color="auto" w:sz="4" w:space="0"/>
              <w:right w:val="single" w:color="auto" w:sz="4" w:space="0"/>
            </w:tcBorders>
          </w:tcPr>
          <w:p w14:paraId="2B7CAD13">
            <w:pPr>
              <w:snapToGrid w:val="0"/>
              <w:spacing w:line="240" w:lineRule="auto"/>
              <w:ind w:firstLine="0" w:firstLineChars="0"/>
              <w:rPr>
                <w:rFonts w:hint="eastAsia" w:cs="宋体"/>
                <w:sz w:val="21"/>
                <w:szCs w:val="21"/>
              </w:rPr>
            </w:pPr>
          </w:p>
        </w:tc>
        <w:tc>
          <w:tcPr>
            <w:tcW w:w="885" w:type="pct"/>
            <w:tcBorders>
              <w:top w:val="single" w:color="auto" w:sz="4" w:space="0"/>
              <w:left w:val="single" w:color="auto" w:sz="4" w:space="0"/>
              <w:bottom w:val="single" w:color="auto" w:sz="4" w:space="0"/>
              <w:right w:val="single" w:color="auto" w:sz="4" w:space="0"/>
            </w:tcBorders>
          </w:tcPr>
          <w:p w14:paraId="69086946">
            <w:pPr>
              <w:snapToGrid w:val="0"/>
              <w:spacing w:line="240" w:lineRule="auto"/>
              <w:ind w:firstLine="0" w:firstLineChars="0"/>
              <w:rPr>
                <w:rFonts w:hint="eastAsia" w:cs="宋体"/>
                <w:sz w:val="21"/>
                <w:szCs w:val="21"/>
              </w:rPr>
            </w:pPr>
          </w:p>
        </w:tc>
        <w:tc>
          <w:tcPr>
            <w:tcW w:w="1350" w:type="pct"/>
            <w:tcBorders>
              <w:top w:val="single" w:color="auto" w:sz="4" w:space="0"/>
              <w:left w:val="single" w:color="auto" w:sz="4" w:space="0"/>
              <w:bottom w:val="single" w:color="auto" w:sz="4" w:space="0"/>
              <w:right w:val="single" w:color="auto" w:sz="4" w:space="0"/>
            </w:tcBorders>
          </w:tcPr>
          <w:p w14:paraId="02BB8530">
            <w:pPr>
              <w:snapToGrid w:val="0"/>
              <w:spacing w:line="240" w:lineRule="auto"/>
              <w:ind w:firstLine="0" w:firstLineChars="0"/>
              <w:rPr>
                <w:rFonts w:hint="eastAsia" w:cs="宋体"/>
                <w:sz w:val="21"/>
                <w:szCs w:val="21"/>
              </w:rPr>
            </w:pPr>
          </w:p>
        </w:tc>
        <w:tc>
          <w:tcPr>
            <w:tcW w:w="609" w:type="pct"/>
            <w:tcBorders>
              <w:top w:val="single" w:color="auto" w:sz="4" w:space="0"/>
              <w:left w:val="single" w:color="auto" w:sz="4" w:space="0"/>
              <w:bottom w:val="single" w:color="auto" w:sz="4" w:space="0"/>
              <w:right w:val="single" w:color="auto" w:sz="4" w:space="0"/>
            </w:tcBorders>
          </w:tcPr>
          <w:p w14:paraId="6EF14559">
            <w:pPr>
              <w:snapToGrid w:val="0"/>
              <w:spacing w:line="240" w:lineRule="auto"/>
              <w:ind w:firstLine="0" w:firstLineChars="0"/>
              <w:rPr>
                <w:rFonts w:hint="eastAsia" w:cs="宋体"/>
                <w:sz w:val="21"/>
                <w:szCs w:val="21"/>
              </w:rPr>
            </w:pPr>
          </w:p>
        </w:tc>
        <w:tc>
          <w:tcPr>
            <w:tcW w:w="1470" w:type="pct"/>
            <w:tcBorders>
              <w:top w:val="single" w:color="auto" w:sz="4" w:space="0"/>
              <w:left w:val="single" w:color="auto" w:sz="4" w:space="0"/>
              <w:bottom w:val="single" w:color="auto" w:sz="4" w:space="0"/>
              <w:right w:val="single" w:color="auto" w:sz="4" w:space="0"/>
            </w:tcBorders>
          </w:tcPr>
          <w:p w14:paraId="38FE490B">
            <w:pPr>
              <w:snapToGrid w:val="0"/>
              <w:spacing w:line="240" w:lineRule="auto"/>
              <w:ind w:firstLine="0" w:firstLineChars="0"/>
              <w:rPr>
                <w:rFonts w:hint="eastAsia" w:cs="宋体"/>
                <w:sz w:val="21"/>
                <w:szCs w:val="21"/>
              </w:rPr>
            </w:pPr>
          </w:p>
        </w:tc>
      </w:tr>
    </w:tbl>
    <w:p w14:paraId="05BDFB1D">
      <w:pPr>
        <w:snapToGrid w:val="0"/>
        <w:spacing w:before="165" w:beforeLines="50" w:after="50"/>
        <w:ind w:firstLine="0" w:firstLineChars="0"/>
        <w:rPr>
          <w:rFonts w:ascii="Times New Roman" w:hAnsi="Times New Roman"/>
          <w:b/>
          <w:bCs/>
          <w:sz w:val="21"/>
          <w:szCs w:val="21"/>
        </w:rPr>
      </w:pPr>
      <w:r>
        <w:rPr>
          <w:rFonts w:hint="eastAsia" w:ascii="Times New Roman" w:hAnsi="Times New Roman"/>
          <w:b/>
          <w:bCs/>
          <w:sz w:val="21"/>
          <w:szCs w:val="21"/>
          <w:lang w:eastAsia="zh-Hans"/>
        </w:rPr>
        <w:t>填写说明</w:t>
      </w:r>
      <w:r>
        <w:rPr>
          <w:rFonts w:ascii="Times New Roman" w:hAnsi="Times New Roman"/>
          <w:b/>
          <w:bCs/>
          <w:sz w:val="21"/>
          <w:szCs w:val="21"/>
        </w:rPr>
        <w:t>：</w:t>
      </w:r>
    </w:p>
    <w:p w14:paraId="64572D13">
      <w:pPr>
        <w:snapToGrid w:val="0"/>
        <w:spacing w:before="165" w:beforeLines="50" w:after="50"/>
        <w:ind w:firstLine="0" w:firstLineChars="0"/>
        <w:rPr>
          <w:rFonts w:hint="eastAsia" w:cs="宋体"/>
          <w:sz w:val="21"/>
          <w:szCs w:val="21"/>
        </w:rPr>
      </w:pPr>
      <w:r>
        <w:rPr>
          <w:rFonts w:hint="eastAsia" w:cs="宋体"/>
          <w:sz w:val="21"/>
          <w:szCs w:val="21"/>
        </w:rPr>
        <w:t>（1）</w:t>
      </w:r>
      <w:r>
        <w:rPr>
          <w:rFonts w:hint="eastAsia" w:cs="宋体"/>
          <w:sz w:val="21"/>
          <w:szCs w:val="21"/>
          <w:lang w:eastAsia="zh-Hans"/>
        </w:rPr>
        <w:t>供应商如有“不响应”，则只需列明不响应内容；</w:t>
      </w:r>
      <w:r>
        <w:rPr>
          <w:rFonts w:hint="eastAsia" w:cs="宋体"/>
          <w:sz w:val="21"/>
          <w:szCs w:val="21"/>
        </w:rPr>
        <w:t>除列出的“不响应”外，供应商</w:t>
      </w:r>
      <w:r>
        <w:rPr>
          <w:rFonts w:hint="eastAsia" w:cs="宋体"/>
          <w:sz w:val="21"/>
          <w:szCs w:val="21"/>
          <w:lang w:eastAsia="zh-Hans"/>
        </w:rPr>
        <w:t>保证</w:t>
      </w:r>
      <w:r>
        <w:rPr>
          <w:rFonts w:hint="eastAsia" w:cs="宋体"/>
          <w:sz w:val="21"/>
          <w:szCs w:val="21"/>
        </w:rPr>
        <w:t>响应单一来源采购文件的全部商务要求；</w:t>
      </w:r>
    </w:p>
    <w:p w14:paraId="7F690BD0">
      <w:pPr>
        <w:snapToGrid w:val="0"/>
        <w:spacing w:before="165" w:beforeLines="50" w:after="50"/>
        <w:ind w:firstLine="0" w:firstLineChars="0"/>
        <w:rPr>
          <w:rFonts w:hint="eastAsia" w:cs="宋体"/>
          <w:sz w:val="21"/>
          <w:szCs w:val="21"/>
        </w:rPr>
      </w:pPr>
      <w:r>
        <w:rPr>
          <w:rFonts w:hint="eastAsia" w:cs="宋体"/>
          <w:sz w:val="21"/>
          <w:szCs w:val="21"/>
        </w:rPr>
        <w:t>（2）供应商如</w:t>
      </w:r>
      <w:r>
        <w:rPr>
          <w:rFonts w:hint="eastAsia" w:cs="宋体"/>
          <w:sz w:val="21"/>
          <w:szCs w:val="21"/>
          <w:lang w:eastAsia="zh-Hans"/>
        </w:rPr>
        <w:t>“</w:t>
      </w:r>
      <w:r>
        <w:rPr>
          <w:rFonts w:hint="eastAsia" w:cs="宋体"/>
          <w:sz w:val="21"/>
          <w:szCs w:val="21"/>
        </w:rPr>
        <w:t>完全响应</w:t>
      </w:r>
      <w:r>
        <w:rPr>
          <w:rFonts w:hint="eastAsia" w:cs="宋体"/>
          <w:sz w:val="21"/>
          <w:szCs w:val="21"/>
          <w:lang w:eastAsia="zh-Hans"/>
        </w:rPr>
        <w:t>”</w:t>
      </w:r>
      <w:r>
        <w:rPr>
          <w:rFonts w:hint="eastAsia" w:cs="宋体"/>
          <w:sz w:val="21"/>
          <w:szCs w:val="21"/>
        </w:rPr>
        <w:t>，可在“单一来源采购文件要求”列中填写“全部单一来源采购文件要求”；在“是否响应”列中填写“完全响应”；在“供应商的承诺或说明”列中填写“全部承诺”。</w:t>
      </w:r>
    </w:p>
    <w:p w14:paraId="7BF72990">
      <w:pPr>
        <w:ind w:firstLine="0" w:firstLineChars="0"/>
        <w:rPr>
          <w:rFonts w:hint="eastAsia" w:cs="宋体"/>
          <w:sz w:val="21"/>
          <w:szCs w:val="21"/>
          <w:lang w:eastAsia="zh-Hans"/>
        </w:rPr>
      </w:pPr>
      <w:r>
        <w:rPr>
          <w:rFonts w:hint="eastAsia" w:cs="宋体"/>
          <w:sz w:val="21"/>
          <w:szCs w:val="21"/>
          <w:lang w:eastAsia="zh-Hans"/>
        </w:rPr>
        <w:t>以上两种情况，供应商只需根据自身实际响应情况选择一种填写。</w:t>
      </w:r>
    </w:p>
    <w:p w14:paraId="54027505">
      <w:pPr>
        <w:pStyle w:val="13"/>
        <w:rPr>
          <w:rFonts w:hint="eastAsia" w:ascii="宋体" w:hAnsi="宋体" w:cs="宋体"/>
          <w:sz w:val="21"/>
          <w:szCs w:val="21"/>
          <w:lang w:eastAsia="zh-Hans"/>
        </w:rPr>
      </w:pPr>
    </w:p>
    <w:p w14:paraId="7D501675">
      <w:pPr>
        <w:ind w:firstLine="480"/>
        <w:rPr>
          <w:rFonts w:hint="eastAsia"/>
          <w:lang w:eastAsia="zh-Hans"/>
        </w:rPr>
      </w:pPr>
    </w:p>
    <w:p w14:paraId="047A77F3">
      <w:pPr>
        <w:ind w:firstLine="480"/>
        <w:rPr>
          <w:rFonts w:hint="eastAsia"/>
          <w:lang w:eastAsia="zh-Hans"/>
        </w:rPr>
      </w:pPr>
    </w:p>
    <w:p w14:paraId="6958590D">
      <w:pPr>
        <w:ind w:firstLine="400"/>
        <w:rPr>
          <w:rFonts w:ascii="Courier New" w:hAnsi="Courier New"/>
          <w:sz w:val="20"/>
        </w:rPr>
      </w:pPr>
    </w:p>
    <w:p w14:paraId="7D5D3544">
      <w:pPr>
        <w:spacing w:line="480" w:lineRule="auto"/>
        <w:ind w:left="1680" w:leftChars="700" w:firstLine="960" w:firstLineChars="400"/>
        <w:rPr>
          <w:rFonts w:hint="eastAsia"/>
          <w:u w:val="single"/>
        </w:rPr>
      </w:pPr>
      <w:r>
        <w:rPr>
          <w:rFonts w:hint="eastAsia"/>
        </w:rPr>
        <w:t>供应商</w:t>
      </w:r>
      <w:r>
        <w:t>名称</w:t>
      </w:r>
      <w:r>
        <w:rPr>
          <w:rFonts w:hint="eastAsia"/>
        </w:rPr>
        <w:t>：</w:t>
      </w:r>
      <w:r>
        <w:rPr>
          <w:u w:val="single"/>
        </w:rPr>
        <w:t xml:space="preserve">                </w:t>
      </w:r>
      <w:r>
        <w:rPr>
          <w:rFonts w:hint="eastAsia"/>
          <w:u w:val="single"/>
        </w:rPr>
        <w:t xml:space="preserve">       </w:t>
      </w:r>
      <w:r>
        <w:rPr>
          <w:u w:val="single"/>
        </w:rPr>
        <w:t xml:space="preserve">      </w:t>
      </w:r>
      <w:r>
        <w:rPr>
          <w:rFonts w:hint="eastAsia"/>
          <w:u w:val="single"/>
        </w:rPr>
        <w:t>（</w:t>
      </w:r>
      <w:r>
        <w:rPr>
          <w:rFonts w:hint="eastAsia"/>
        </w:rPr>
        <w:t>单位公章）</w:t>
      </w:r>
      <w:r>
        <w:rPr>
          <w:u w:val="single"/>
        </w:rPr>
        <w:t xml:space="preserve"> </w:t>
      </w:r>
    </w:p>
    <w:p w14:paraId="7BD160F8">
      <w:pPr>
        <w:spacing w:line="480" w:lineRule="auto"/>
        <w:ind w:left="1680" w:leftChars="700" w:firstLine="960" w:firstLineChars="400"/>
        <w:rPr>
          <w:rFonts w:hint="eastAsia"/>
          <w:u w:val="single"/>
        </w:rPr>
      </w:pPr>
      <w:r>
        <w:t>日</w:t>
      </w:r>
      <w:r>
        <w:rPr>
          <w:rFonts w:hint="eastAsia"/>
        </w:rPr>
        <w:t xml:space="preserve">   </w:t>
      </w:r>
      <w:r>
        <w:t>期：</w:t>
      </w:r>
      <w:r>
        <w:rPr>
          <w:u w:val="single"/>
        </w:rPr>
        <w:t xml:space="preserve">               </w:t>
      </w:r>
    </w:p>
    <w:p w14:paraId="6359458A">
      <w:pPr>
        <w:ind w:firstLine="480"/>
        <w:rPr>
          <w:rFonts w:hint="eastAsia"/>
        </w:rPr>
        <w:sectPr>
          <w:pgSz w:w="11905" w:h="16838"/>
          <w:pgMar w:top="1587" w:right="1417" w:bottom="1417" w:left="1417" w:header="850" w:footer="992" w:gutter="85"/>
          <w:cols w:space="0" w:num="1"/>
          <w:docGrid w:type="lines" w:linePitch="330" w:charSpace="0"/>
        </w:sectPr>
      </w:pPr>
    </w:p>
    <w:p w14:paraId="5850A8AF">
      <w:pPr>
        <w:keepNext/>
        <w:keepLines/>
        <w:widowControl/>
        <w:spacing w:before="231" w:beforeLines="70" w:after="330" w:afterLines="100"/>
        <w:ind w:firstLine="0" w:firstLineChars="0"/>
        <w:jc w:val="center"/>
        <w:outlineLvl w:val="2"/>
        <w:rPr>
          <w:rFonts w:hint="eastAsia"/>
          <w:b/>
          <w:kern w:val="0"/>
          <w:szCs w:val="32"/>
        </w:rPr>
      </w:pPr>
      <w:r>
        <w:rPr>
          <w:rFonts w:hint="eastAsia"/>
          <w:b/>
          <w:kern w:val="0"/>
          <w:szCs w:val="32"/>
        </w:rPr>
        <w:t>7、技术条款响应表（格式）</w:t>
      </w:r>
    </w:p>
    <w:tbl>
      <w:tblPr>
        <w:tblStyle w:val="17"/>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531"/>
        <w:gridCol w:w="2554"/>
        <w:gridCol w:w="2635"/>
        <w:gridCol w:w="1321"/>
      </w:tblGrid>
      <w:tr w14:paraId="355E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Merge w:val="restart"/>
            <w:vAlign w:val="center"/>
          </w:tcPr>
          <w:p w14:paraId="29643112">
            <w:pPr>
              <w:spacing w:line="240" w:lineRule="auto"/>
              <w:ind w:firstLine="0" w:firstLineChars="0"/>
              <w:jc w:val="center"/>
              <w:rPr>
                <w:rFonts w:hint="eastAsia" w:cs="宋体"/>
                <w:b/>
                <w:bCs/>
                <w:spacing w:val="-6"/>
                <w:sz w:val="21"/>
                <w:szCs w:val="21"/>
              </w:rPr>
            </w:pPr>
            <w:r>
              <w:rPr>
                <w:rFonts w:hint="eastAsia" w:cs="宋体"/>
                <w:b/>
                <w:bCs/>
                <w:spacing w:val="-6"/>
                <w:sz w:val="21"/>
                <w:szCs w:val="21"/>
              </w:rPr>
              <w:t>序号</w:t>
            </w:r>
          </w:p>
        </w:tc>
        <w:tc>
          <w:tcPr>
            <w:tcW w:w="1531" w:type="dxa"/>
            <w:vMerge w:val="restart"/>
            <w:vAlign w:val="center"/>
          </w:tcPr>
          <w:p w14:paraId="03BB3DCF">
            <w:pPr>
              <w:spacing w:line="240" w:lineRule="auto"/>
              <w:ind w:firstLine="0" w:firstLineChars="0"/>
              <w:jc w:val="center"/>
              <w:rPr>
                <w:rFonts w:hint="eastAsia" w:cs="宋体"/>
                <w:b/>
                <w:bCs/>
                <w:spacing w:val="-6"/>
                <w:sz w:val="21"/>
                <w:szCs w:val="21"/>
              </w:rPr>
            </w:pPr>
            <w:r>
              <w:rPr>
                <w:rFonts w:hint="eastAsia" w:cs="宋体"/>
                <w:b/>
                <w:bCs/>
                <w:spacing w:val="-6"/>
                <w:sz w:val="21"/>
                <w:szCs w:val="21"/>
              </w:rPr>
              <w:t>货物服务名称</w:t>
            </w:r>
          </w:p>
        </w:tc>
        <w:tc>
          <w:tcPr>
            <w:tcW w:w="2554" w:type="dxa"/>
            <w:vMerge w:val="restart"/>
            <w:vAlign w:val="center"/>
          </w:tcPr>
          <w:p w14:paraId="413EDF81">
            <w:pPr>
              <w:spacing w:line="240" w:lineRule="auto"/>
              <w:ind w:firstLine="0" w:firstLineChars="0"/>
              <w:jc w:val="center"/>
              <w:rPr>
                <w:rFonts w:hint="eastAsia" w:cs="宋体"/>
                <w:b/>
                <w:bCs/>
                <w:spacing w:val="-6"/>
                <w:sz w:val="21"/>
                <w:szCs w:val="21"/>
              </w:rPr>
            </w:pPr>
            <w:r>
              <w:rPr>
                <w:rFonts w:hint="eastAsia" w:cs="宋体"/>
                <w:b/>
                <w:bCs/>
                <w:spacing w:val="-6"/>
                <w:sz w:val="21"/>
                <w:szCs w:val="21"/>
              </w:rPr>
              <w:t>单一来源采购文件</w:t>
            </w:r>
          </w:p>
          <w:p w14:paraId="24111F46">
            <w:pPr>
              <w:spacing w:line="240" w:lineRule="auto"/>
              <w:ind w:firstLine="0" w:firstLineChars="0"/>
              <w:jc w:val="center"/>
              <w:rPr>
                <w:rFonts w:hint="eastAsia" w:cs="宋体"/>
                <w:b/>
                <w:bCs/>
                <w:spacing w:val="-6"/>
                <w:sz w:val="21"/>
                <w:szCs w:val="21"/>
              </w:rPr>
            </w:pPr>
            <w:r>
              <w:rPr>
                <w:rFonts w:hint="eastAsia" w:cs="宋体"/>
                <w:b/>
                <w:bCs/>
                <w:spacing w:val="-6"/>
                <w:sz w:val="21"/>
                <w:szCs w:val="21"/>
              </w:rPr>
              <w:t>第四章技术要求</w:t>
            </w:r>
          </w:p>
        </w:tc>
        <w:tc>
          <w:tcPr>
            <w:tcW w:w="2635" w:type="dxa"/>
            <w:vMerge w:val="restart"/>
            <w:vAlign w:val="center"/>
          </w:tcPr>
          <w:p w14:paraId="3FE977E1">
            <w:pPr>
              <w:spacing w:line="240" w:lineRule="auto"/>
              <w:ind w:firstLine="0" w:firstLineChars="0"/>
              <w:jc w:val="center"/>
              <w:rPr>
                <w:rFonts w:hint="eastAsia" w:cs="宋体"/>
                <w:b/>
                <w:bCs/>
                <w:spacing w:val="-6"/>
                <w:sz w:val="21"/>
                <w:szCs w:val="21"/>
              </w:rPr>
            </w:pPr>
            <w:r>
              <w:rPr>
                <w:rFonts w:hint="eastAsia" w:cs="宋体"/>
                <w:b/>
                <w:bCs/>
                <w:spacing w:val="-6"/>
                <w:sz w:val="21"/>
                <w:szCs w:val="21"/>
              </w:rPr>
              <w:t>响应文件响应技术内容</w:t>
            </w:r>
          </w:p>
        </w:tc>
        <w:tc>
          <w:tcPr>
            <w:tcW w:w="1321" w:type="dxa"/>
            <w:vMerge w:val="restart"/>
            <w:vAlign w:val="center"/>
          </w:tcPr>
          <w:p w14:paraId="7AA8B618">
            <w:pPr>
              <w:spacing w:line="240" w:lineRule="auto"/>
              <w:ind w:firstLine="0" w:firstLineChars="0"/>
              <w:jc w:val="center"/>
              <w:rPr>
                <w:rFonts w:hint="eastAsia" w:cs="宋体"/>
                <w:b/>
                <w:bCs/>
                <w:spacing w:val="-6"/>
                <w:sz w:val="21"/>
                <w:szCs w:val="21"/>
              </w:rPr>
            </w:pPr>
            <w:r>
              <w:rPr>
                <w:rFonts w:hint="eastAsia" w:cs="宋体"/>
                <w:b/>
                <w:bCs/>
                <w:spacing w:val="-6"/>
                <w:sz w:val="21"/>
                <w:szCs w:val="21"/>
              </w:rPr>
              <w:t>偏离说明</w:t>
            </w:r>
          </w:p>
        </w:tc>
      </w:tr>
      <w:tr w14:paraId="1958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9" w:type="dxa"/>
            <w:vMerge w:val="continue"/>
            <w:vAlign w:val="center"/>
          </w:tcPr>
          <w:p w14:paraId="0F4E5A08">
            <w:pPr>
              <w:spacing w:line="240" w:lineRule="auto"/>
              <w:ind w:firstLine="0" w:firstLineChars="0"/>
              <w:rPr>
                <w:rFonts w:hint="eastAsia" w:cs="宋体"/>
                <w:spacing w:val="-6"/>
                <w:sz w:val="21"/>
                <w:szCs w:val="21"/>
              </w:rPr>
            </w:pPr>
          </w:p>
        </w:tc>
        <w:tc>
          <w:tcPr>
            <w:tcW w:w="1531" w:type="dxa"/>
            <w:vMerge w:val="continue"/>
            <w:vAlign w:val="center"/>
          </w:tcPr>
          <w:p w14:paraId="4BE09D67">
            <w:pPr>
              <w:spacing w:line="240" w:lineRule="auto"/>
              <w:ind w:firstLine="0" w:firstLineChars="0"/>
              <w:rPr>
                <w:rFonts w:hint="eastAsia" w:cs="宋体"/>
                <w:spacing w:val="-6"/>
                <w:sz w:val="21"/>
                <w:szCs w:val="21"/>
              </w:rPr>
            </w:pPr>
          </w:p>
        </w:tc>
        <w:tc>
          <w:tcPr>
            <w:tcW w:w="2554" w:type="dxa"/>
            <w:vMerge w:val="continue"/>
            <w:vAlign w:val="center"/>
          </w:tcPr>
          <w:p w14:paraId="0303509D">
            <w:pPr>
              <w:spacing w:line="240" w:lineRule="auto"/>
              <w:ind w:firstLine="0" w:firstLineChars="0"/>
              <w:rPr>
                <w:rFonts w:hint="eastAsia" w:cs="宋体"/>
                <w:spacing w:val="-6"/>
                <w:sz w:val="21"/>
                <w:szCs w:val="21"/>
              </w:rPr>
            </w:pPr>
          </w:p>
        </w:tc>
        <w:tc>
          <w:tcPr>
            <w:tcW w:w="2635" w:type="dxa"/>
            <w:vMerge w:val="continue"/>
            <w:vAlign w:val="center"/>
          </w:tcPr>
          <w:p w14:paraId="3138427F">
            <w:pPr>
              <w:spacing w:line="240" w:lineRule="auto"/>
              <w:ind w:firstLine="0" w:firstLineChars="0"/>
              <w:rPr>
                <w:rFonts w:hint="eastAsia" w:cs="宋体"/>
                <w:spacing w:val="-6"/>
                <w:sz w:val="21"/>
                <w:szCs w:val="21"/>
              </w:rPr>
            </w:pPr>
          </w:p>
        </w:tc>
        <w:tc>
          <w:tcPr>
            <w:tcW w:w="1321" w:type="dxa"/>
            <w:vMerge w:val="continue"/>
            <w:vAlign w:val="center"/>
          </w:tcPr>
          <w:p w14:paraId="565BC31A">
            <w:pPr>
              <w:spacing w:line="240" w:lineRule="auto"/>
              <w:ind w:firstLine="0" w:firstLineChars="0"/>
              <w:rPr>
                <w:rFonts w:hint="eastAsia" w:cs="宋体"/>
                <w:spacing w:val="-6"/>
                <w:sz w:val="21"/>
                <w:szCs w:val="21"/>
              </w:rPr>
            </w:pPr>
          </w:p>
        </w:tc>
      </w:tr>
      <w:tr w14:paraId="1435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9" w:type="dxa"/>
            <w:vAlign w:val="center"/>
          </w:tcPr>
          <w:p w14:paraId="7702FAC2">
            <w:pPr>
              <w:ind w:firstLine="0" w:firstLineChars="0"/>
              <w:jc w:val="center"/>
              <w:rPr>
                <w:rFonts w:hint="eastAsia" w:cs="宋体"/>
                <w:spacing w:val="-6"/>
                <w:sz w:val="21"/>
                <w:szCs w:val="21"/>
              </w:rPr>
            </w:pPr>
            <w:r>
              <w:rPr>
                <w:rFonts w:hint="eastAsia" w:cs="宋体"/>
                <w:spacing w:val="-6"/>
                <w:sz w:val="21"/>
                <w:szCs w:val="21"/>
              </w:rPr>
              <w:t>1</w:t>
            </w:r>
          </w:p>
        </w:tc>
        <w:tc>
          <w:tcPr>
            <w:tcW w:w="1531" w:type="dxa"/>
            <w:vAlign w:val="center"/>
          </w:tcPr>
          <w:p w14:paraId="485AD099">
            <w:pPr>
              <w:ind w:firstLine="0" w:firstLineChars="0"/>
              <w:jc w:val="center"/>
              <w:rPr>
                <w:rFonts w:hint="eastAsia" w:cs="宋体"/>
                <w:spacing w:val="-6"/>
                <w:sz w:val="21"/>
                <w:szCs w:val="21"/>
              </w:rPr>
            </w:pPr>
          </w:p>
        </w:tc>
        <w:tc>
          <w:tcPr>
            <w:tcW w:w="2554" w:type="dxa"/>
            <w:vAlign w:val="center"/>
          </w:tcPr>
          <w:p w14:paraId="5F015B9E">
            <w:pPr>
              <w:ind w:firstLine="0" w:firstLineChars="0"/>
              <w:jc w:val="center"/>
              <w:rPr>
                <w:rFonts w:hint="eastAsia" w:cs="宋体"/>
                <w:spacing w:val="-6"/>
                <w:sz w:val="21"/>
                <w:szCs w:val="21"/>
              </w:rPr>
            </w:pPr>
          </w:p>
        </w:tc>
        <w:tc>
          <w:tcPr>
            <w:tcW w:w="2635" w:type="dxa"/>
            <w:vAlign w:val="center"/>
          </w:tcPr>
          <w:p w14:paraId="522494AA">
            <w:pPr>
              <w:spacing w:line="240" w:lineRule="auto"/>
              <w:ind w:firstLine="396"/>
              <w:jc w:val="center"/>
              <w:rPr>
                <w:rFonts w:hint="eastAsia" w:cs="宋体"/>
                <w:spacing w:val="-6"/>
                <w:sz w:val="21"/>
                <w:szCs w:val="21"/>
              </w:rPr>
            </w:pPr>
          </w:p>
        </w:tc>
        <w:tc>
          <w:tcPr>
            <w:tcW w:w="1321" w:type="dxa"/>
            <w:vAlign w:val="center"/>
          </w:tcPr>
          <w:p w14:paraId="6068168C">
            <w:pPr>
              <w:spacing w:line="240" w:lineRule="auto"/>
              <w:ind w:firstLine="396"/>
              <w:jc w:val="center"/>
              <w:rPr>
                <w:rFonts w:hint="eastAsia" w:cs="宋体"/>
                <w:spacing w:val="-6"/>
                <w:sz w:val="21"/>
                <w:szCs w:val="21"/>
              </w:rPr>
            </w:pPr>
          </w:p>
        </w:tc>
      </w:tr>
      <w:tr w14:paraId="0948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9" w:type="dxa"/>
            <w:vAlign w:val="center"/>
          </w:tcPr>
          <w:p w14:paraId="71483E88">
            <w:pPr>
              <w:ind w:firstLine="0" w:firstLineChars="0"/>
              <w:jc w:val="center"/>
              <w:rPr>
                <w:rFonts w:hint="eastAsia" w:cs="宋体"/>
                <w:spacing w:val="-6"/>
                <w:sz w:val="21"/>
                <w:szCs w:val="21"/>
              </w:rPr>
            </w:pPr>
            <w:r>
              <w:rPr>
                <w:rFonts w:hint="eastAsia" w:cs="宋体"/>
                <w:spacing w:val="-6"/>
                <w:sz w:val="21"/>
                <w:szCs w:val="21"/>
              </w:rPr>
              <w:t>2</w:t>
            </w:r>
          </w:p>
        </w:tc>
        <w:tc>
          <w:tcPr>
            <w:tcW w:w="1531" w:type="dxa"/>
            <w:vAlign w:val="center"/>
          </w:tcPr>
          <w:p w14:paraId="7B93D6BF">
            <w:pPr>
              <w:ind w:firstLine="0" w:firstLineChars="0"/>
              <w:jc w:val="center"/>
              <w:rPr>
                <w:rFonts w:hint="eastAsia" w:cs="宋体"/>
                <w:spacing w:val="-6"/>
                <w:sz w:val="21"/>
                <w:szCs w:val="21"/>
              </w:rPr>
            </w:pPr>
          </w:p>
        </w:tc>
        <w:tc>
          <w:tcPr>
            <w:tcW w:w="2554" w:type="dxa"/>
            <w:vAlign w:val="center"/>
          </w:tcPr>
          <w:p w14:paraId="71A25A97">
            <w:pPr>
              <w:ind w:firstLine="0" w:firstLineChars="0"/>
              <w:jc w:val="center"/>
              <w:rPr>
                <w:rFonts w:hint="eastAsia" w:cs="宋体"/>
                <w:spacing w:val="-6"/>
                <w:sz w:val="21"/>
                <w:szCs w:val="21"/>
              </w:rPr>
            </w:pPr>
          </w:p>
        </w:tc>
        <w:tc>
          <w:tcPr>
            <w:tcW w:w="2635" w:type="dxa"/>
            <w:vAlign w:val="center"/>
          </w:tcPr>
          <w:p w14:paraId="7C7A40C6">
            <w:pPr>
              <w:spacing w:line="240" w:lineRule="auto"/>
              <w:ind w:firstLine="396"/>
              <w:jc w:val="center"/>
              <w:rPr>
                <w:rFonts w:hint="eastAsia" w:cs="宋体"/>
                <w:spacing w:val="-6"/>
                <w:sz w:val="21"/>
                <w:szCs w:val="21"/>
              </w:rPr>
            </w:pPr>
          </w:p>
        </w:tc>
        <w:tc>
          <w:tcPr>
            <w:tcW w:w="1321" w:type="dxa"/>
            <w:vAlign w:val="center"/>
          </w:tcPr>
          <w:p w14:paraId="7913D7C0">
            <w:pPr>
              <w:spacing w:line="240" w:lineRule="auto"/>
              <w:ind w:firstLine="396"/>
              <w:jc w:val="center"/>
              <w:rPr>
                <w:rFonts w:hint="eastAsia" w:cs="宋体"/>
                <w:spacing w:val="-6"/>
                <w:sz w:val="21"/>
                <w:szCs w:val="21"/>
              </w:rPr>
            </w:pPr>
          </w:p>
        </w:tc>
      </w:tr>
      <w:tr w14:paraId="7444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9" w:type="dxa"/>
            <w:vAlign w:val="center"/>
          </w:tcPr>
          <w:p w14:paraId="485E6B41">
            <w:pPr>
              <w:ind w:firstLine="0" w:firstLineChars="0"/>
              <w:jc w:val="center"/>
              <w:rPr>
                <w:rFonts w:hint="eastAsia" w:cs="宋体"/>
                <w:spacing w:val="-6"/>
                <w:sz w:val="21"/>
                <w:szCs w:val="21"/>
              </w:rPr>
            </w:pPr>
            <w:r>
              <w:rPr>
                <w:rFonts w:hint="eastAsia" w:cs="宋体"/>
                <w:spacing w:val="-6"/>
                <w:sz w:val="21"/>
                <w:szCs w:val="21"/>
              </w:rPr>
              <w:t>3</w:t>
            </w:r>
          </w:p>
        </w:tc>
        <w:tc>
          <w:tcPr>
            <w:tcW w:w="1531" w:type="dxa"/>
            <w:vAlign w:val="center"/>
          </w:tcPr>
          <w:p w14:paraId="69457ADF">
            <w:pPr>
              <w:ind w:firstLine="0" w:firstLineChars="0"/>
              <w:jc w:val="center"/>
              <w:rPr>
                <w:rFonts w:hint="eastAsia" w:cs="宋体"/>
                <w:spacing w:val="-6"/>
                <w:sz w:val="21"/>
                <w:szCs w:val="21"/>
              </w:rPr>
            </w:pPr>
          </w:p>
        </w:tc>
        <w:tc>
          <w:tcPr>
            <w:tcW w:w="2554" w:type="dxa"/>
            <w:vAlign w:val="center"/>
          </w:tcPr>
          <w:p w14:paraId="2987AA2F">
            <w:pPr>
              <w:ind w:firstLine="0" w:firstLineChars="0"/>
              <w:jc w:val="center"/>
              <w:rPr>
                <w:rFonts w:hint="eastAsia" w:cs="宋体"/>
                <w:spacing w:val="-6"/>
                <w:sz w:val="21"/>
                <w:szCs w:val="21"/>
              </w:rPr>
            </w:pPr>
          </w:p>
        </w:tc>
        <w:tc>
          <w:tcPr>
            <w:tcW w:w="2635" w:type="dxa"/>
            <w:vAlign w:val="center"/>
          </w:tcPr>
          <w:p w14:paraId="54989980">
            <w:pPr>
              <w:spacing w:line="240" w:lineRule="auto"/>
              <w:ind w:firstLine="396"/>
              <w:jc w:val="center"/>
              <w:rPr>
                <w:rFonts w:hint="eastAsia" w:cs="宋体"/>
                <w:spacing w:val="-6"/>
                <w:sz w:val="21"/>
                <w:szCs w:val="21"/>
              </w:rPr>
            </w:pPr>
          </w:p>
        </w:tc>
        <w:tc>
          <w:tcPr>
            <w:tcW w:w="1321" w:type="dxa"/>
            <w:vAlign w:val="center"/>
          </w:tcPr>
          <w:p w14:paraId="7D45A7D3">
            <w:pPr>
              <w:spacing w:line="240" w:lineRule="auto"/>
              <w:ind w:firstLine="396"/>
              <w:jc w:val="center"/>
              <w:rPr>
                <w:rFonts w:hint="eastAsia" w:cs="宋体"/>
                <w:spacing w:val="-6"/>
                <w:sz w:val="21"/>
                <w:szCs w:val="21"/>
              </w:rPr>
            </w:pPr>
          </w:p>
        </w:tc>
      </w:tr>
      <w:tr w14:paraId="5E0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9" w:type="dxa"/>
            <w:vAlign w:val="center"/>
          </w:tcPr>
          <w:p w14:paraId="7C113A06">
            <w:pPr>
              <w:ind w:firstLine="0" w:firstLineChars="0"/>
              <w:jc w:val="center"/>
              <w:rPr>
                <w:rFonts w:hint="eastAsia" w:cs="宋体"/>
                <w:spacing w:val="-6"/>
                <w:sz w:val="21"/>
                <w:szCs w:val="21"/>
              </w:rPr>
            </w:pPr>
            <w:r>
              <w:rPr>
                <w:rFonts w:hint="eastAsia" w:cs="宋体"/>
                <w:spacing w:val="-6"/>
                <w:sz w:val="21"/>
                <w:szCs w:val="21"/>
              </w:rPr>
              <w:t>4</w:t>
            </w:r>
          </w:p>
        </w:tc>
        <w:tc>
          <w:tcPr>
            <w:tcW w:w="1531" w:type="dxa"/>
            <w:vAlign w:val="center"/>
          </w:tcPr>
          <w:p w14:paraId="3BEBE281">
            <w:pPr>
              <w:ind w:firstLine="0" w:firstLineChars="0"/>
              <w:jc w:val="center"/>
              <w:rPr>
                <w:rFonts w:hint="eastAsia" w:cs="宋体"/>
                <w:spacing w:val="-6"/>
                <w:sz w:val="21"/>
                <w:szCs w:val="21"/>
              </w:rPr>
            </w:pPr>
          </w:p>
        </w:tc>
        <w:tc>
          <w:tcPr>
            <w:tcW w:w="2554" w:type="dxa"/>
            <w:vAlign w:val="center"/>
          </w:tcPr>
          <w:p w14:paraId="635D3F1C">
            <w:pPr>
              <w:ind w:firstLine="0" w:firstLineChars="0"/>
              <w:jc w:val="center"/>
              <w:rPr>
                <w:rFonts w:hint="eastAsia" w:cs="宋体"/>
                <w:spacing w:val="-6"/>
                <w:sz w:val="21"/>
                <w:szCs w:val="21"/>
              </w:rPr>
            </w:pPr>
          </w:p>
        </w:tc>
        <w:tc>
          <w:tcPr>
            <w:tcW w:w="2635" w:type="dxa"/>
            <w:vAlign w:val="center"/>
          </w:tcPr>
          <w:p w14:paraId="0B4B039F">
            <w:pPr>
              <w:spacing w:line="240" w:lineRule="auto"/>
              <w:ind w:firstLine="396"/>
              <w:jc w:val="center"/>
              <w:rPr>
                <w:rFonts w:hint="eastAsia" w:cs="宋体"/>
                <w:spacing w:val="-6"/>
                <w:sz w:val="21"/>
                <w:szCs w:val="21"/>
              </w:rPr>
            </w:pPr>
          </w:p>
        </w:tc>
        <w:tc>
          <w:tcPr>
            <w:tcW w:w="1321" w:type="dxa"/>
            <w:vAlign w:val="center"/>
          </w:tcPr>
          <w:p w14:paraId="57D69432">
            <w:pPr>
              <w:spacing w:line="240" w:lineRule="auto"/>
              <w:ind w:firstLine="396"/>
              <w:jc w:val="center"/>
              <w:rPr>
                <w:rFonts w:hint="eastAsia" w:cs="宋体"/>
                <w:spacing w:val="-6"/>
                <w:sz w:val="21"/>
                <w:szCs w:val="21"/>
              </w:rPr>
            </w:pPr>
          </w:p>
        </w:tc>
      </w:tr>
    </w:tbl>
    <w:p w14:paraId="47D1666B">
      <w:pPr>
        <w:spacing w:before="165" w:beforeLines="50" w:line="400" w:lineRule="exact"/>
        <w:ind w:firstLine="396"/>
        <w:rPr>
          <w:rFonts w:hint="eastAsia" w:cs="宋体"/>
          <w:spacing w:val="-6"/>
          <w:sz w:val="21"/>
          <w:szCs w:val="21"/>
        </w:rPr>
      </w:pPr>
      <w:r>
        <w:rPr>
          <w:rFonts w:hint="eastAsia" w:cs="宋体"/>
          <w:spacing w:val="-6"/>
          <w:sz w:val="21"/>
          <w:szCs w:val="21"/>
        </w:rPr>
        <w:t>注：供应商须详细列明本表要求的全部具体响应内容，全面纰漏各项响应程度，此表中若无任何文字说明，内容为空白，响应无效。</w:t>
      </w:r>
    </w:p>
    <w:p w14:paraId="4752FF9F">
      <w:pPr>
        <w:ind w:firstLine="280" w:firstLineChars="100"/>
        <w:rPr>
          <w:rFonts w:hint="eastAsia"/>
          <w:sz w:val="28"/>
        </w:rPr>
      </w:pPr>
    </w:p>
    <w:p w14:paraId="56254E0D">
      <w:pPr>
        <w:ind w:firstLine="480"/>
        <w:rPr>
          <w:rFonts w:hint="eastAsia"/>
        </w:rPr>
      </w:pPr>
    </w:p>
    <w:p w14:paraId="70303A03">
      <w:pPr>
        <w:ind w:firstLine="280" w:firstLineChars="100"/>
        <w:rPr>
          <w:rFonts w:hint="eastAsia"/>
          <w:sz w:val="28"/>
        </w:rPr>
      </w:pPr>
    </w:p>
    <w:p w14:paraId="052E7782">
      <w:pPr>
        <w:pStyle w:val="5"/>
        <w:ind w:firstLine="562"/>
        <w:rPr>
          <w:rFonts w:hint="eastAsia"/>
          <w:szCs w:val="24"/>
        </w:rPr>
      </w:pPr>
    </w:p>
    <w:p w14:paraId="62AB77C9">
      <w:pPr>
        <w:ind w:firstLine="480"/>
        <w:rPr>
          <w:rFonts w:hint="eastAsia"/>
        </w:rPr>
      </w:pPr>
    </w:p>
    <w:p w14:paraId="671F57BF">
      <w:pPr>
        <w:spacing w:line="480" w:lineRule="auto"/>
        <w:ind w:left="1680" w:leftChars="700" w:firstLine="960" w:firstLineChars="400"/>
        <w:rPr>
          <w:rFonts w:hint="eastAsia"/>
          <w:u w:val="single"/>
        </w:rPr>
      </w:pPr>
      <w:r>
        <w:rPr>
          <w:rFonts w:hint="eastAsia"/>
        </w:rPr>
        <w:t>供应商</w:t>
      </w:r>
      <w:r>
        <w:t>名称：</w:t>
      </w:r>
      <w:r>
        <w:rPr>
          <w:u w:val="single"/>
        </w:rPr>
        <w:t xml:space="preserve">                </w:t>
      </w:r>
      <w:r>
        <w:rPr>
          <w:rFonts w:hint="eastAsia"/>
          <w:u w:val="single"/>
        </w:rPr>
        <w:t xml:space="preserve">       </w:t>
      </w:r>
      <w:r>
        <w:rPr>
          <w:u w:val="single"/>
        </w:rPr>
        <w:t xml:space="preserve">      </w:t>
      </w:r>
      <w:r>
        <w:rPr>
          <w:rFonts w:hint="eastAsia"/>
          <w:u w:val="single"/>
        </w:rPr>
        <w:t>（</w:t>
      </w:r>
      <w:r>
        <w:rPr>
          <w:rFonts w:hint="eastAsia"/>
        </w:rPr>
        <w:t>单位公章）</w:t>
      </w:r>
    </w:p>
    <w:p w14:paraId="387632A6">
      <w:pPr>
        <w:spacing w:line="480" w:lineRule="auto"/>
        <w:ind w:left="1680" w:leftChars="700" w:firstLine="960" w:firstLineChars="400"/>
        <w:rPr>
          <w:rFonts w:hint="eastAsia"/>
          <w:u w:val="single"/>
        </w:rPr>
      </w:pPr>
      <w:r>
        <w:t>日</w:t>
      </w:r>
      <w:r>
        <w:rPr>
          <w:rFonts w:hint="eastAsia"/>
        </w:rPr>
        <w:t xml:space="preserve">   </w:t>
      </w:r>
      <w:r>
        <w:t>期：</w:t>
      </w:r>
      <w:r>
        <w:rPr>
          <w:u w:val="single"/>
        </w:rPr>
        <w:t xml:space="preserve">               </w:t>
      </w:r>
    </w:p>
    <w:p w14:paraId="77969953">
      <w:pPr>
        <w:ind w:firstLine="480"/>
        <w:rPr>
          <w:rFonts w:hint="eastAsia"/>
        </w:rPr>
        <w:sectPr>
          <w:pgSz w:w="11905" w:h="16838"/>
          <w:pgMar w:top="1587" w:right="1417" w:bottom="1417" w:left="1417" w:header="850" w:footer="992" w:gutter="85"/>
          <w:cols w:space="0" w:num="1"/>
          <w:docGrid w:type="lines" w:linePitch="330" w:charSpace="0"/>
        </w:sectPr>
      </w:pPr>
    </w:p>
    <w:p w14:paraId="746B3005">
      <w:pPr>
        <w:keepNext/>
        <w:keepLines/>
        <w:widowControl/>
        <w:spacing w:before="230" w:beforeLines="70" w:after="329" w:afterLines="100"/>
        <w:ind w:firstLine="0" w:firstLineChars="0"/>
        <w:jc w:val="center"/>
        <w:outlineLvl w:val="2"/>
        <w:rPr>
          <w:rFonts w:hint="eastAsia"/>
          <w:b/>
          <w:kern w:val="0"/>
          <w:szCs w:val="32"/>
        </w:rPr>
      </w:pPr>
      <w:r>
        <w:rPr>
          <w:rFonts w:hint="eastAsia"/>
          <w:b/>
          <w:kern w:val="0"/>
          <w:szCs w:val="32"/>
        </w:rPr>
        <w:t>8、近三年同类项目案例及相关证明资料</w:t>
      </w:r>
    </w:p>
    <w:tbl>
      <w:tblPr>
        <w:tblStyle w:val="16"/>
        <w:tblW w:w="8943"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40"/>
        <w:gridCol w:w="1305"/>
        <w:gridCol w:w="1140"/>
        <w:gridCol w:w="1140"/>
        <w:gridCol w:w="1170"/>
        <w:gridCol w:w="1080"/>
        <w:gridCol w:w="1424"/>
      </w:tblGrid>
      <w:tr w14:paraId="14A0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4" w:type="dxa"/>
            <w:vMerge w:val="restart"/>
            <w:tcBorders>
              <w:top w:val="single" w:color="auto" w:sz="4" w:space="0"/>
              <w:left w:val="single" w:color="auto" w:sz="4" w:space="0"/>
              <w:bottom w:val="single" w:color="auto" w:sz="4" w:space="0"/>
              <w:right w:val="single" w:color="auto" w:sz="4" w:space="0"/>
            </w:tcBorders>
            <w:vAlign w:val="center"/>
          </w:tcPr>
          <w:p w14:paraId="4F1E230E">
            <w:pPr>
              <w:spacing w:line="240" w:lineRule="auto"/>
              <w:ind w:firstLine="0" w:firstLineChars="0"/>
              <w:jc w:val="center"/>
              <w:rPr>
                <w:rFonts w:hint="eastAsia" w:cs="宋体"/>
                <w:b/>
                <w:bCs/>
                <w:sz w:val="21"/>
                <w:szCs w:val="21"/>
              </w:rPr>
            </w:pPr>
            <w:r>
              <w:rPr>
                <w:rFonts w:hint="eastAsia" w:cs="宋体"/>
                <w:b/>
                <w:bCs/>
                <w:sz w:val="21"/>
                <w:szCs w:val="21"/>
              </w:rPr>
              <w:t>序号</w:t>
            </w:r>
          </w:p>
        </w:tc>
        <w:tc>
          <w:tcPr>
            <w:tcW w:w="840" w:type="dxa"/>
            <w:vMerge w:val="restart"/>
            <w:tcBorders>
              <w:top w:val="single" w:color="auto" w:sz="4" w:space="0"/>
              <w:left w:val="single" w:color="auto" w:sz="4" w:space="0"/>
              <w:bottom w:val="single" w:color="auto" w:sz="4" w:space="0"/>
              <w:right w:val="single" w:color="000000" w:sz="4" w:space="0"/>
            </w:tcBorders>
            <w:vAlign w:val="center"/>
          </w:tcPr>
          <w:p w14:paraId="5233B803">
            <w:pPr>
              <w:spacing w:line="240" w:lineRule="auto"/>
              <w:ind w:firstLine="0" w:firstLineChars="0"/>
              <w:jc w:val="center"/>
              <w:rPr>
                <w:rFonts w:hint="eastAsia" w:cs="宋体"/>
                <w:b/>
                <w:bCs/>
                <w:sz w:val="21"/>
                <w:szCs w:val="21"/>
              </w:rPr>
            </w:pPr>
            <w:r>
              <w:rPr>
                <w:rFonts w:hint="eastAsia" w:cs="宋体"/>
                <w:b/>
                <w:bCs/>
                <w:sz w:val="21"/>
                <w:szCs w:val="21"/>
              </w:rPr>
              <w:t>年份</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14:paraId="25272275">
            <w:pPr>
              <w:spacing w:line="240" w:lineRule="auto"/>
              <w:ind w:firstLine="0" w:firstLineChars="0"/>
              <w:jc w:val="center"/>
              <w:rPr>
                <w:rFonts w:hint="eastAsia" w:cs="宋体"/>
                <w:b/>
                <w:bCs/>
                <w:sz w:val="21"/>
                <w:szCs w:val="21"/>
              </w:rPr>
            </w:pPr>
            <w:r>
              <w:rPr>
                <w:rFonts w:hint="eastAsia" w:cs="宋体"/>
                <w:b/>
                <w:bCs/>
                <w:sz w:val="21"/>
                <w:szCs w:val="21"/>
              </w:rPr>
              <w:t>项目名称</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6961B466">
            <w:pPr>
              <w:spacing w:line="240" w:lineRule="auto"/>
              <w:ind w:firstLine="0" w:firstLineChars="0"/>
              <w:jc w:val="center"/>
              <w:rPr>
                <w:rFonts w:hint="eastAsia" w:cs="宋体"/>
                <w:b/>
                <w:bCs/>
                <w:sz w:val="21"/>
                <w:szCs w:val="21"/>
              </w:rPr>
            </w:pPr>
            <w:r>
              <w:rPr>
                <w:rFonts w:hint="eastAsia" w:cs="宋体"/>
                <w:b/>
                <w:bCs/>
                <w:sz w:val="21"/>
                <w:szCs w:val="21"/>
              </w:rPr>
              <w:t>合同金额</w:t>
            </w:r>
          </w:p>
          <w:p w14:paraId="64529B59">
            <w:pPr>
              <w:spacing w:line="240" w:lineRule="auto"/>
              <w:ind w:firstLine="0" w:firstLineChars="0"/>
              <w:jc w:val="center"/>
              <w:rPr>
                <w:rFonts w:hint="eastAsia" w:cs="宋体"/>
                <w:b/>
                <w:bCs/>
                <w:sz w:val="21"/>
                <w:szCs w:val="21"/>
              </w:rPr>
            </w:pPr>
            <w:r>
              <w:rPr>
                <w:rFonts w:hint="eastAsia" w:cs="宋体"/>
                <w:b/>
                <w:bCs/>
                <w:sz w:val="21"/>
                <w:szCs w:val="21"/>
              </w:rPr>
              <w:t>（万元）</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501E8D8E">
            <w:pPr>
              <w:spacing w:line="240" w:lineRule="auto"/>
              <w:ind w:firstLine="0" w:firstLineChars="0"/>
              <w:jc w:val="center"/>
              <w:rPr>
                <w:rFonts w:hint="eastAsia" w:cs="宋体"/>
                <w:b/>
                <w:bCs/>
                <w:sz w:val="21"/>
                <w:szCs w:val="21"/>
              </w:rPr>
            </w:pPr>
            <w:r>
              <w:rPr>
                <w:rFonts w:hint="eastAsia" w:cs="宋体"/>
                <w:b/>
                <w:bCs/>
                <w:sz w:val="21"/>
                <w:szCs w:val="21"/>
              </w:rPr>
              <w:t>服务</w:t>
            </w:r>
          </w:p>
          <w:p w14:paraId="3F2973D3">
            <w:pPr>
              <w:spacing w:line="240" w:lineRule="auto"/>
              <w:ind w:firstLine="0" w:firstLineChars="0"/>
              <w:jc w:val="center"/>
              <w:rPr>
                <w:rFonts w:hint="eastAsia" w:cs="宋体"/>
                <w:b/>
                <w:bCs/>
                <w:sz w:val="21"/>
                <w:szCs w:val="21"/>
              </w:rPr>
            </w:pPr>
            <w:r>
              <w:rPr>
                <w:rFonts w:hint="eastAsia" w:cs="宋体"/>
                <w:b/>
                <w:bCs/>
                <w:sz w:val="21"/>
                <w:szCs w:val="21"/>
              </w:rPr>
              <w:t>期限</w:t>
            </w:r>
          </w:p>
        </w:tc>
        <w:tc>
          <w:tcPr>
            <w:tcW w:w="3674" w:type="dxa"/>
            <w:gridSpan w:val="3"/>
            <w:tcBorders>
              <w:top w:val="single" w:color="auto" w:sz="4" w:space="0"/>
              <w:left w:val="single" w:color="auto" w:sz="4" w:space="0"/>
              <w:bottom w:val="single" w:color="auto" w:sz="4" w:space="0"/>
              <w:right w:val="single" w:color="auto" w:sz="4" w:space="0"/>
            </w:tcBorders>
            <w:vAlign w:val="center"/>
          </w:tcPr>
          <w:p w14:paraId="344D4D6E">
            <w:pPr>
              <w:spacing w:line="240" w:lineRule="auto"/>
              <w:ind w:firstLine="0" w:firstLineChars="0"/>
              <w:jc w:val="center"/>
              <w:rPr>
                <w:rFonts w:hint="eastAsia" w:cs="宋体"/>
                <w:b/>
                <w:bCs/>
                <w:sz w:val="21"/>
                <w:szCs w:val="21"/>
              </w:rPr>
            </w:pPr>
            <w:r>
              <w:rPr>
                <w:rFonts w:hint="eastAsia" w:cs="宋体"/>
                <w:b/>
                <w:bCs/>
                <w:sz w:val="21"/>
                <w:szCs w:val="21"/>
              </w:rPr>
              <w:t>业主情况</w:t>
            </w:r>
          </w:p>
        </w:tc>
      </w:tr>
      <w:tr w14:paraId="63B8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4" w:type="dxa"/>
            <w:vMerge w:val="continue"/>
            <w:tcBorders>
              <w:top w:val="single" w:color="auto" w:sz="4" w:space="0"/>
              <w:left w:val="single" w:color="auto" w:sz="4" w:space="0"/>
              <w:bottom w:val="single" w:color="auto" w:sz="4" w:space="0"/>
              <w:right w:val="single" w:color="auto" w:sz="4" w:space="0"/>
            </w:tcBorders>
            <w:vAlign w:val="center"/>
          </w:tcPr>
          <w:p w14:paraId="62865C77">
            <w:pPr>
              <w:spacing w:line="240" w:lineRule="auto"/>
              <w:ind w:firstLine="0" w:firstLineChars="0"/>
              <w:jc w:val="center"/>
              <w:rPr>
                <w:rFonts w:hint="eastAsia" w:cs="宋体"/>
                <w:b/>
                <w:bCs/>
                <w:sz w:val="21"/>
                <w:szCs w:val="21"/>
              </w:rPr>
            </w:pPr>
          </w:p>
        </w:tc>
        <w:tc>
          <w:tcPr>
            <w:tcW w:w="840" w:type="dxa"/>
            <w:vMerge w:val="continue"/>
            <w:tcBorders>
              <w:top w:val="single" w:color="auto" w:sz="4" w:space="0"/>
              <w:left w:val="single" w:color="auto" w:sz="4" w:space="0"/>
              <w:bottom w:val="single" w:color="auto" w:sz="4" w:space="0"/>
              <w:right w:val="single" w:color="000000" w:sz="4" w:space="0"/>
            </w:tcBorders>
            <w:vAlign w:val="center"/>
          </w:tcPr>
          <w:p w14:paraId="57962EC6">
            <w:pPr>
              <w:spacing w:line="240" w:lineRule="auto"/>
              <w:ind w:firstLine="0" w:firstLineChars="0"/>
              <w:jc w:val="center"/>
              <w:rPr>
                <w:rFonts w:hint="eastAsia" w:cs="宋体"/>
                <w:b/>
                <w:bCs/>
                <w:sz w:val="21"/>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78D5133">
            <w:pPr>
              <w:spacing w:line="240" w:lineRule="auto"/>
              <w:ind w:firstLine="0" w:firstLineChars="0"/>
              <w:jc w:val="center"/>
              <w:rPr>
                <w:rFonts w:hint="eastAsia" w:cs="宋体"/>
                <w:b/>
                <w:bCs/>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370E140">
            <w:pPr>
              <w:spacing w:line="240" w:lineRule="auto"/>
              <w:ind w:firstLine="0" w:firstLineChars="0"/>
              <w:jc w:val="center"/>
              <w:rPr>
                <w:rFonts w:hint="eastAsia" w:cs="宋体"/>
                <w:b/>
                <w:bCs/>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C7E3847">
            <w:pPr>
              <w:spacing w:line="240" w:lineRule="auto"/>
              <w:ind w:firstLine="0" w:firstLineChars="0"/>
              <w:jc w:val="center"/>
              <w:rPr>
                <w:rFonts w:hint="eastAsia" w:cs="宋体"/>
                <w:b/>
                <w:bCs/>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7141E870">
            <w:pPr>
              <w:spacing w:line="240" w:lineRule="auto"/>
              <w:ind w:firstLine="0" w:firstLineChars="0"/>
              <w:jc w:val="center"/>
              <w:rPr>
                <w:rFonts w:hint="eastAsia" w:cs="宋体"/>
                <w:b/>
                <w:bCs/>
                <w:sz w:val="21"/>
                <w:szCs w:val="21"/>
              </w:rPr>
            </w:pPr>
            <w:r>
              <w:rPr>
                <w:rFonts w:hint="eastAsia" w:cs="宋体"/>
                <w:b/>
                <w:bCs/>
                <w:sz w:val="21"/>
                <w:szCs w:val="21"/>
              </w:rPr>
              <w:t>单位名称</w:t>
            </w:r>
          </w:p>
        </w:tc>
        <w:tc>
          <w:tcPr>
            <w:tcW w:w="1080" w:type="dxa"/>
            <w:tcBorders>
              <w:top w:val="single" w:color="auto" w:sz="4" w:space="0"/>
              <w:left w:val="single" w:color="auto" w:sz="4" w:space="0"/>
              <w:bottom w:val="single" w:color="auto" w:sz="4" w:space="0"/>
              <w:right w:val="single" w:color="auto" w:sz="4" w:space="0"/>
            </w:tcBorders>
            <w:vAlign w:val="center"/>
          </w:tcPr>
          <w:p w14:paraId="087EF911">
            <w:pPr>
              <w:spacing w:line="240" w:lineRule="auto"/>
              <w:ind w:firstLine="0" w:firstLineChars="0"/>
              <w:jc w:val="center"/>
              <w:rPr>
                <w:rFonts w:hint="eastAsia" w:cs="宋体"/>
                <w:b/>
                <w:bCs/>
                <w:sz w:val="21"/>
                <w:szCs w:val="21"/>
              </w:rPr>
            </w:pPr>
            <w:r>
              <w:rPr>
                <w:rFonts w:hint="eastAsia" w:cs="宋体"/>
                <w:b/>
                <w:bCs/>
                <w:sz w:val="21"/>
                <w:szCs w:val="21"/>
              </w:rPr>
              <w:t>经办人</w:t>
            </w:r>
          </w:p>
        </w:tc>
        <w:tc>
          <w:tcPr>
            <w:tcW w:w="1424" w:type="dxa"/>
            <w:tcBorders>
              <w:top w:val="single" w:color="auto" w:sz="4" w:space="0"/>
              <w:left w:val="single" w:color="auto" w:sz="4" w:space="0"/>
              <w:bottom w:val="single" w:color="auto" w:sz="4" w:space="0"/>
              <w:right w:val="single" w:color="auto" w:sz="4" w:space="0"/>
            </w:tcBorders>
            <w:vAlign w:val="center"/>
          </w:tcPr>
          <w:p w14:paraId="0A25B5B4">
            <w:pPr>
              <w:spacing w:line="240" w:lineRule="auto"/>
              <w:ind w:firstLine="0" w:firstLineChars="0"/>
              <w:jc w:val="center"/>
              <w:rPr>
                <w:rFonts w:hint="eastAsia" w:cs="宋体"/>
                <w:b/>
                <w:bCs/>
                <w:sz w:val="21"/>
                <w:szCs w:val="21"/>
              </w:rPr>
            </w:pPr>
            <w:r>
              <w:rPr>
                <w:rFonts w:hint="eastAsia" w:cs="宋体"/>
                <w:b/>
                <w:bCs/>
                <w:sz w:val="21"/>
                <w:szCs w:val="21"/>
              </w:rPr>
              <w:t>联系方式</w:t>
            </w:r>
          </w:p>
        </w:tc>
      </w:tr>
      <w:tr w14:paraId="7C59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4" w:type="dxa"/>
            <w:tcBorders>
              <w:top w:val="single" w:color="auto" w:sz="4" w:space="0"/>
              <w:left w:val="single" w:color="auto" w:sz="4" w:space="0"/>
              <w:bottom w:val="single" w:color="auto" w:sz="4" w:space="0"/>
              <w:right w:val="single" w:color="auto" w:sz="4" w:space="0"/>
            </w:tcBorders>
            <w:vAlign w:val="center"/>
          </w:tcPr>
          <w:p w14:paraId="37417977">
            <w:pPr>
              <w:spacing w:line="240" w:lineRule="auto"/>
              <w:ind w:firstLine="0" w:firstLineChars="0"/>
              <w:jc w:val="center"/>
              <w:rPr>
                <w:rFonts w:hint="eastAsia" w:cs="宋体"/>
                <w:sz w:val="21"/>
                <w:szCs w:val="21"/>
              </w:rPr>
            </w:pPr>
            <w:r>
              <w:rPr>
                <w:rFonts w:hint="eastAsia" w:cs="宋体"/>
                <w:sz w:val="21"/>
                <w:szCs w:val="21"/>
              </w:rPr>
              <w:t>1</w:t>
            </w:r>
          </w:p>
        </w:tc>
        <w:tc>
          <w:tcPr>
            <w:tcW w:w="840" w:type="dxa"/>
            <w:tcBorders>
              <w:top w:val="single" w:color="auto" w:sz="4" w:space="0"/>
              <w:left w:val="single" w:color="auto" w:sz="4" w:space="0"/>
              <w:bottom w:val="single" w:color="auto" w:sz="4" w:space="0"/>
              <w:right w:val="single" w:color="000000" w:sz="4" w:space="0"/>
            </w:tcBorders>
            <w:vAlign w:val="center"/>
          </w:tcPr>
          <w:p w14:paraId="65DD9DB3">
            <w:pPr>
              <w:spacing w:line="240" w:lineRule="auto"/>
              <w:ind w:firstLine="0" w:firstLineChars="0"/>
              <w:jc w:val="center"/>
              <w:rPr>
                <w:rFonts w:hint="eastAsia" w:cs="宋体"/>
                <w:sz w:val="2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14:paraId="01F7C335">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1908804E">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62EDEB7">
            <w:pPr>
              <w:spacing w:line="240" w:lineRule="auto"/>
              <w:ind w:firstLine="0" w:firstLineChars="0"/>
              <w:jc w:val="center"/>
              <w:rPr>
                <w:rFonts w:hint="eastAsia" w:cs="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7F231407">
            <w:pPr>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FC452FD">
            <w:pPr>
              <w:spacing w:line="240" w:lineRule="auto"/>
              <w:ind w:firstLine="0" w:firstLineChars="0"/>
              <w:jc w:val="center"/>
              <w:rPr>
                <w:rFonts w:hint="eastAsia" w:cs="宋体"/>
                <w:sz w:val="21"/>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29B0BD41">
            <w:pPr>
              <w:spacing w:line="240" w:lineRule="auto"/>
              <w:ind w:firstLine="0" w:firstLineChars="0"/>
              <w:jc w:val="center"/>
              <w:rPr>
                <w:rFonts w:hint="eastAsia" w:cs="宋体"/>
                <w:sz w:val="21"/>
                <w:szCs w:val="21"/>
              </w:rPr>
            </w:pPr>
          </w:p>
        </w:tc>
      </w:tr>
      <w:tr w14:paraId="1DE7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4" w:type="dxa"/>
            <w:tcBorders>
              <w:top w:val="single" w:color="auto" w:sz="4" w:space="0"/>
              <w:left w:val="single" w:color="auto" w:sz="4" w:space="0"/>
              <w:bottom w:val="single" w:color="auto" w:sz="4" w:space="0"/>
              <w:right w:val="single" w:color="auto" w:sz="4" w:space="0"/>
            </w:tcBorders>
            <w:vAlign w:val="center"/>
          </w:tcPr>
          <w:p w14:paraId="06BFB72E">
            <w:pPr>
              <w:spacing w:line="240" w:lineRule="auto"/>
              <w:ind w:firstLine="0" w:firstLineChars="0"/>
              <w:jc w:val="center"/>
              <w:rPr>
                <w:rFonts w:hint="eastAsia" w:cs="宋体"/>
                <w:sz w:val="21"/>
                <w:szCs w:val="21"/>
              </w:rPr>
            </w:pPr>
            <w:r>
              <w:rPr>
                <w:rFonts w:hint="eastAsia" w:cs="宋体"/>
                <w:sz w:val="21"/>
                <w:szCs w:val="21"/>
              </w:rPr>
              <w:t>2</w:t>
            </w:r>
          </w:p>
        </w:tc>
        <w:tc>
          <w:tcPr>
            <w:tcW w:w="840" w:type="dxa"/>
            <w:tcBorders>
              <w:top w:val="single" w:color="auto" w:sz="4" w:space="0"/>
              <w:left w:val="single" w:color="auto" w:sz="4" w:space="0"/>
              <w:bottom w:val="single" w:color="auto" w:sz="4" w:space="0"/>
              <w:right w:val="single" w:color="000000" w:sz="4" w:space="0"/>
            </w:tcBorders>
            <w:vAlign w:val="center"/>
          </w:tcPr>
          <w:p w14:paraId="03E30ACC">
            <w:pPr>
              <w:spacing w:line="240" w:lineRule="auto"/>
              <w:ind w:firstLine="0" w:firstLineChars="0"/>
              <w:jc w:val="center"/>
              <w:rPr>
                <w:rFonts w:hint="eastAsia" w:cs="宋体"/>
                <w:sz w:val="2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14:paraId="3821F898">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0A4AB9D0">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6FC704D3">
            <w:pPr>
              <w:spacing w:line="240" w:lineRule="auto"/>
              <w:ind w:firstLine="0" w:firstLineChars="0"/>
              <w:jc w:val="center"/>
              <w:rPr>
                <w:rFonts w:hint="eastAsia" w:cs="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1110F8F">
            <w:pPr>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68EB2FF">
            <w:pPr>
              <w:spacing w:line="240" w:lineRule="auto"/>
              <w:ind w:firstLine="0" w:firstLineChars="0"/>
              <w:jc w:val="center"/>
              <w:rPr>
                <w:rFonts w:hint="eastAsia" w:cs="宋体"/>
                <w:sz w:val="21"/>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6B75B681">
            <w:pPr>
              <w:spacing w:line="240" w:lineRule="auto"/>
              <w:ind w:firstLine="0" w:firstLineChars="0"/>
              <w:jc w:val="center"/>
              <w:rPr>
                <w:rFonts w:hint="eastAsia" w:cs="宋体"/>
                <w:sz w:val="21"/>
                <w:szCs w:val="21"/>
              </w:rPr>
            </w:pPr>
          </w:p>
        </w:tc>
      </w:tr>
      <w:tr w14:paraId="191A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4" w:type="dxa"/>
            <w:tcBorders>
              <w:top w:val="single" w:color="auto" w:sz="4" w:space="0"/>
              <w:left w:val="single" w:color="auto" w:sz="4" w:space="0"/>
              <w:bottom w:val="single" w:color="auto" w:sz="4" w:space="0"/>
              <w:right w:val="single" w:color="auto" w:sz="4" w:space="0"/>
            </w:tcBorders>
            <w:vAlign w:val="center"/>
          </w:tcPr>
          <w:p w14:paraId="4E621C88">
            <w:pPr>
              <w:spacing w:line="240" w:lineRule="auto"/>
              <w:ind w:firstLine="0" w:firstLineChars="0"/>
              <w:jc w:val="center"/>
              <w:rPr>
                <w:rFonts w:hint="eastAsia" w:cs="宋体"/>
                <w:sz w:val="21"/>
                <w:szCs w:val="21"/>
              </w:rPr>
            </w:pPr>
            <w:r>
              <w:rPr>
                <w:rFonts w:hint="eastAsia" w:cs="宋体"/>
                <w:sz w:val="21"/>
                <w:szCs w:val="21"/>
              </w:rPr>
              <w:t>3</w:t>
            </w:r>
          </w:p>
        </w:tc>
        <w:tc>
          <w:tcPr>
            <w:tcW w:w="840" w:type="dxa"/>
            <w:tcBorders>
              <w:top w:val="single" w:color="auto" w:sz="4" w:space="0"/>
              <w:left w:val="single" w:color="auto" w:sz="4" w:space="0"/>
              <w:bottom w:val="single" w:color="auto" w:sz="4" w:space="0"/>
              <w:right w:val="single" w:color="000000" w:sz="4" w:space="0"/>
            </w:tcBorders>
            <w:vAlign w:val="center"/>
          </w:tcPr>
          <w:p w14:paraId="24ED751C">
            <w:pPr>
              <w:spacing w:line="240" w:lineRule="auto"/>
              <w:ind w:firstLine="0" w:firstLineChars="0"/>
              <w:jc w:val="center"/>
              <w:rPr>
                <w:rFonts w:hint="eastAsia" w:cs="宋体"/>
                <w:sz w:val="2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14:paraId="44B275A2">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0D57A61D">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68C6D57">
            <w:pPr>
              <w:spacing w:line="240" w:lineRule="auto"/>
              <w:ind w:firstLine="0" w:firstLineChars="0"/>
              <w:jc w:val="center"/>
              <w:rPr>
                <w:rFonts w:hint="eastAsia" w:cs="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44B9566">
            <w:pPr>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2AF2805">
            <w:pPr>
              <w:spacing w:line="240" w:lineRule="auto"/>
              <w:ind w:firstLine="0" w:firstLineChars="0"/>
              <w:jc w:val="center"/>
              <w:rPr>
                <w:rFonts w:hint="eastAsia" w:cs="宋体"/>
                <w:sz w:val="21"/>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749F29F8">
            <w:pPr>
              <w:spacing w:line="240" w:lineRule="auto"/>
              <w:ind w:firstLine="0" w:firstLineChars="0"/>
              <w:jc w:val="center"/>
              <w:rPr>
                <w:rFonts w:hint="eastAsia" w:cs="宋体"/>
                <w:sz w:val="21"/>
                <w:szCs w:val="21"/>
              </w:rPr>
            </w:pPr>
          </w:p>
        </w:tc>
      </w:tr>
      <w:tr w14:paraId="3942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4" w:type="dxa"/>
            <w:tcBorders>
              <w:top w:val="single" w:color="auto" w:sz="4" w:space="0"/>
              <w:left w:val="single" w:color="auto" w:sz="4" w:space="0"/>
              <w:bottom w:val="single" w:color="auto" w:sz="4" w:space="0"/>
              <w:right w:val="single" w:color="auto" w:sz="4" w:space="0"/>
            </w:tcBorders>
            <w:vAlign w:val="center"/>
          </w:tcPr>
          <w:p w14:paraId="177EEBB9">
            <w:pPr>
              <w:spacing w:line="240" w:lineRule="auto"/>
              <w:ind w:firstLine="0" w:firstLineChars="0"/>
              <w:jc w:val="center"/>
              <w:rPr>
                <w:rFonts w:hint="eastAsia" w:cs="宋体"/>
                <w:sz w:val="21"/>
                <w:szCs w:val="21"/>
              </w:rPr>
            </w:pPr>
            <w:r>
              <w:rPr>
                <w:rFonts w:hint="eastAsia" w:cs="宋体"/>
                <w:sz w:val="21"/>
                <w:szCs w:val="21"/>
              </w:rPr>
              <w:t>4</w:t>
            </w:r>
          </w:p>
        </w:tc>
        <w:tc>
          <w:tcPr>
            <w:tcW w:w="840" w:type="dxa"/>
            <w:tcBorders>
              <w:top w:val="single" w:color="auto" w:sz="4" w:space="0"/>
              <w:left w:val="single" w:color="auto" w:sz="4" w:space="0"/>
              <w:bottom w:val="single" w:color="auto" w:sz="4" w:space="0"/>
              <w:right w:val="single" w:color="000000" w:sz="4" w:space="0"/>
            </w:tcBorders>
            <w:vAlign w:val="center"/>
          </w:tcPr>
          <w:p w14:paraId="7B25CA41">
            <w:pPr>
              <w:spacing w:line="240" w:lineRule="auto"/>
              <w:ind w:firstLine="0" w:firstLineChars="0"/>
              <w:jc w:val="center"/>
              <w:rPr>
                <w:rFonts w:hint="eastAsia" w:cs="宋体"/>
                <w:sz w:val="2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14:paraId="73CD2CB3">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2138D06E">
            <w:pPr>
              <w:spacing w:line="240" w:lineRule="auto"/>
              <w:ind w:firstLine="0" w:firstLineChars="0"/>
              <w:jc w:val="center"/>
              <w:rPr>
                <w:rFonts w:hint="eastAsia" w:cs="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1BA0DA1D">
            <w:pPr>
              <w:spacing w:line="240" w:lineRule="auto"/>
              <w:ind w:firstLine="0" w:firstLineChars="0"/>
              <w:jc w:val="center"/>
              <w:rPr>
                <w:rFonts w:hint="eastAsia" w:cs="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4DC4F53">
            <w:pPr>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DBCCE4">
            <w:pPr>
              <w:spacing w:line="240" w:lineRule="auto"/>
              <w:ind w:firstLine="0" w:firstLineChars="0"/>
              <w:jc w:val="center"/>
              <w:rPr>
                <w:rFonts w:hint="eastAsia" w:cs="宋体"/>
                <w:sz w:val="21"/>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155000FA">
            <w:pPr>
              <w:spacing w:line="240" w:lineRule="auto"/>
              <w:ind w:firstLine="0" w:firstLineChars="0"/>
              <w:jc w:val="center"/>
              <w:rPr>
                <w:rFonts w:hint="eastAsia" w:cs="宋体"/>
                <w:sz w:val="21"/>
                <w:szCs w:val="21"/>
              </w:rPr>
            </w:pPr>
          </w:p>
        </w:tc>
      </w:tr>
    </w:tbl>
    <w:p w14:paraId="3A187A63">
      <w:pPr>
        <w:ind w:firstLine="482"/>
        <w:rPr>
          <w:rFonts w:hint="eastAsia"/>
          <w:b/>
          <w:kern w:val="0"/>
          <w:szCs w:val="32"/>
        </w:rPr>
      </w:pPr>
      <w:r>
        <w:rPr>
          <w:rFonts w:hint="eastAsia"/>
          <w:b/>
          <w:kern w:val="0"/>
          <w:szCs w:val="32"/>
        </w:rPr>
        <w:t>注：后附相关证明材料。</w:t>
      </w:r>
      <w:r>
        <w:rPr>
          <w:rFonts w:hint="eastAsia"/>
          <w:b/>
          <w:kern w:val="0"/>
          <w:szCs w:val="32"/>
        </w:rPr>
        <w:br w:type="page"/>
      </w:r>
    </w:p>
    <w:p w14:paraId="581BF12B">
      <w:pPr>
        <w:keepNext/>
        <w:keepLines/>
        <w:widowControl/>
        <w:spacing w:before="230" w:beforeLines="70" w:after="329" w:afterLines="100"/>
        <w:ind w:firstLine="0" w:firstLineChars="0"/>
        <w:jc w:val="center"/>
        <w:outlineLvl w:val="2"/>
        <w:rPr>
          <w:rFonts w:hint="eastAsia"/>
          <w:b/>
          <w:kern w:val="0"/>
          <w:szCs w:val="32"/>
        </w:rPr>
      </w:pPr>
      <w:r>
        <w:rPr>
          <w:rFonts w:hint="eastAsia"/>
          <w:b/>
          <w:kern w:val="0"/>
          <w:szCs w:val="32"/>
        </w:rPr>
        <w:t>9、项目实施及服务方案</w:t>
      </w:r>
    </w:p>
    <w:p w14:paraId="42FFEA38">
      <w:pPr>
        <w:ind w:firstLine="482"/>
        <w:rPr>
          <w:rFonts w:hint="eastAsia"/>
          <w:b/>
          <w:kern w:val="0"/>
          <w:szCs w:val="32"/>
        </w:rPr>
      </w:pPr>
      <w:r>
        <w:rPr>
          <w:rFonts w:hint="eastAsia"/>
          <w:b/>
          <w:kern w:val="0"/>
          <w:szCs w:val="32"/>
        </w:rPr>
        <w:br w:type="page"/>
      </w:r>
    </w:p>
    <w:p w14:paraId="6EC939E3">
      <w:pPr>
        <w:keepNext/>
        <w:keepLines/>
        <w:widowControl/>
        <w:spacing w:before="230" w:beforeLines="70" w:after="329" w:afterLines="100"/>
        <w:ind w:firstLine="0" w:firstLineChars="0"/>
        <w:jc w:val="center"/>
        <w:outlineLvl w:val="2"/>
        <w:rPr>
          <w:rFonts w:hint="eastAsia"/>
          <w:b/>
          <w:kern w:val="0"/>
          <w:szCs w:val="32"/>
        </w:rPr>
      </w:pPr>
      <w:r>
        <w:rPr>
          <w:rFonts w:hint="eastAsia"/>
          <w:b/>
          <w:kern w:val="0"/>
          <w:szCs w:val="32"/>
        </w:rPr>
        <w:t>10、供应商认为需要提供的其他商务技术资料</w:t>
      </w:r>
    </w:p>
    <w:p w14:paraId="38BEA79C">
      <w:pPr>
        <w:ind w:firstLine="480"/>
        <w:rPr>
          <w:rFonts w:hint="eastAsia"/>
        </w:rPr>
      </w:pPr>
    </w:p>
    <w:p w14:paraId="42F24A6C">
      <w:pPr>
        <w:ind w:firstLine="480"/>
        <w:rPr>
          <w:rFonts w:hint="eastAsia"/>
        </w:rPr>
        <w:sectPr>
          <w:pgSz w:w="11905" w:h="16838"/>
          <w:pgMar w:top="1587" w:right="1417" w:bottom="1417" w:left="1417" w:header="850" w:footer="992" w:gutter="85"/>
          <w:cols w:space="0" w:num="1"/>
          <w:docGrid w:type="lines" w:linePitch="329" w:charSpace="0"/>
        </w:sectPr>
      </w:pPr>
    </w:p>
    <w:p w14:paraId="3FF8A33A">
      <w:pPr>
        <w:ind w:firstLine="480"/>
        <w:rPr>
          <w:rFonts w:hint="eastAsia"/>
        </w:rPr>
      </w:pPr>
    </w:p>
    <w:p w14:paraId="409AC6DB">
      <w:pPr>
        <w:ind w:firstLine="480"/>
        <w:rPr>
          <w:rFonts w:hint="eastAsia"/>
        </w:rPr>
      </w:pPr>
    </w:p>
    <w:p w14:paraId="0CCB90C9">
      <w:pPr>
        <w:ind w:firstLine="480"/>
        <w:rPr>
          <w:rFonts w:hint="eastAsia"/>
        </w:rPr>
      </w:pPr>
    </w:p>
    <w:p w14:paraId="787E1E99">
      <w:pPr>
        <w:keepNext/>
        <w:spacing w:before="164" w:beforeLines="50" w:after="493" w:afterLines="150"/>
        <w:ind w:firstLine="0" w:firstLineChars="0"/>
        <w:jc w:val="center"/>
        <w:outlineLvl w:val="0"/>
        <w:rPr>
          <w:rFonts w:hint="eastAsia"/>
          <w:b/>
          <w:kern w:val="0"/>
          <w:sz w:val="32"/>
          <w:szCs w:val="20"/>
        </w:rPr>
      </w:pPr>
      <w:r>
        <w:rPr>
          <w:rFonts w:hint="eastAsia"/>
          <w:b/>
          <w:kern w:val="0"/>
          <w:sz w:val="32"/>
          <w:szCs w:val="20"/>
        </w:rPr>
        <w:br w:type="page"/>
      </w:r>
      <w:bookmarkStart w:id="71" w:name="_Toc12658"/>
      <w:bookmarkStart w:id="72" w:name="_Toc28708"/>
      <w:r>
        <w:rPr>
          <w:rStyle w:val="23"/>
          <w:rFonts w:hint="eastAsia"/>
        </w:rPr>
        <w:t>第七章 政府采购政策性要求</w:t>
      </w:r>
      <w:bookmarkEnd w:id="71"/>
      <w:bookmarkEnd w:id="72"/>
    </w:p>
    <w:p w14:paraId="1968BA89">
      <w:pPr>
        <w:pStyle w:val="3"/>
        <w:spacing w:before="164" w:after="32"/>
        <w:ind w:firstLine="482"/>
        <w:rPr>
          <w:rFonts w:hint="eastAsia"/>
        </w:rPr>
      </w:pPr>
      <w:r>
        <w:rPr>
          <w:rFonts w:hint="eastAsia"/>
        </w:rPr>
        <w:t>（一）</w:t>
      </w:r>
      <w:r>
        <w:t>强制节能产品证明材料</w:t>
      </w:r>
      <w:r>
        <w:rPr>
          <w:rFonts w:hint="eastAsia"/>
        </w:rPr>
        <w:t>（</w:t>
      </w:r>
      <w:r>
        <w:t>如不涉及，可不提供）</w:t>
      </w:r>
    </w:p>
    <w:p w14:paraId="61C8E36C">
      <w:pPr>
        <w:ind w:firstLine="480"/>
        <w:rPr>
          <w:rFonts w:hint="eastAsia"/>
        </w:rPr>
      </w:pPr>
    </w:p>
    <w:p w14:paraId="72C99546">
      <w:pPr>
        <w:keepNext/>
        <w:keepLines/>
        <w:widowControl/>
        <w:spacing w:before="230" w:beforeLines="70" w:after="164" w:afterLines="50"/>
        <w:ind w:firstLine="0" w:firstLineChars="0"/>
        <w:jc w:val="center"/>
        <w:outlineLvl w:val="2"/>
        <w:rPr>
          <w:rFonts w:hint="eastAsia"/>
          <w:b/>
          <w:kern w:val="0"/>
          <w:szCs w:val="32"/>
        </w:rPr>
      </w:pPr>
      <w:r>
        <w:rPr>
          <w:b/>
          <w:kern w:val="0"/>
          <w:szCs w:val="32"/>
        </w:rPr>
        <w:t>强制节能产品明细表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34"/>
        <w:gridCol w:w="955"/>
        <w:gridCol w:w="1134"/>
        <w:gridCol w:w="1701"/>
        <w:gridCol w:w="1701"/>
        <w:gridCol w:w="1701"/>
      </w:tblGrid>
      <w:tr w14:paraId="5184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8" w:type="dxa"/>
            <w:vAlign w:val="center"/>
          </w:tcPr>
          <w:p w14:paraId="3A70A5FA">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包号</w:t>
            </w:r>
          </w:p>
        </w:tc>
        <w:tc>
          <w:tcPr>
            <w:tcW w:w="1134" w:type="dxa"/>
            <w:vAlign w:val="center"/>
          </w:tcPr>
          <w:p w14:paraId="0E9C31EE">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产品名称</w:t>
            </w:r>
          </w:p>
        </w:tc>
        <w:tc>
          <w:tcPr>
            <w:tcW w:w="955" w:type="dxa"/>
            <w:vAlign w:val="center"/>
          </w:tcPr>
          <w:p w14:paraId="19341D3A">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制造商</w:t>
            </w:r>
          </w:p>
        </w:tc>
        <w:tc>
          <w:tcPr>
            <w:tcW w:w="1134" w:type="dxa"/>
            <w:vAlign w:val="center"/>
          </w:tcPr>
          <w:p w14:paraId="7F520286">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产品型号</w:t>
            </w:r>
          </w:p>
        </w:tc>
        <w:tc>
          <w:tcPr>
            <w:tcW w:w="1701" w:type="dxa"/>
            <w:vAlign w:val="center"/>
          </w:tcPr>
          <w:p w14:paraId="0837C153">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节能产品</w:t>
            </w:r>
          </w:p>
          <w:p w14:paraId="5E003D54">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认证证书号</w:t>
            </w:r>
          </w:p>
        </w:tc>
        <w:tc>
          <w:tcPr>
            <w:tcW w:w="1701" w:type="dxa"/>
            <w:vAlign w:val="center"/>
          </w:tcPr>
          <w:p w14:paraId="4A3DB7DA">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认证证书</w:t>
            </w:r>
          </w:p>
          <w:p w14:paraId="3CC2F518">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有效截止日期</w:t>
            </w:r>
          </w:p>
        </w:tc>
        <w:tc>
          <w:tcPr>
            <w:tcW w:w="1701" w:type="dxa"/>
            <w:vAlign w:val="center"/>
          </w:tcPr>
          <w:p w14:paraId="1E417DD3">
            <w:pPr>
              <w:spacing w:line="240" w:lineRule="exact"/>
              <w:ind w:firstLine="0" w:firstLineChars="0"/>
              <w:jc w:val="center"/>
              <w:rPr>
                <w:rFonts w:ascii="Times New Roman" w:hAnsi="Times New Roman"/>
                <w:b/>
                <w:color w:val="000000"/>
                <w:sz w:val="21"/>
                <w:szCs w:val="21"/>
              </w:rPr>
            </w:pPr>
            <w:r>
              <w:rPr>
                <w:rFonts w:ascii="Times New Roman" w:hAnsi="Times New Roman"/>
                <w:b/>
                <w:color w:val="000000"/>
                <w:sz w:val="21"/>
                <w:szCs w:val="21"/>
              </w:rPr>
              <w:t>认证机构名录</w:t>
            </w:r>
          </w:p>
        </w:tc>
      </w:tr>
      <w:tr w14:paraId="431C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Pr>
          <w:p w14:paraId="6FE8862B">
            <w:pPr>
              <w:spacing w:line="360" w:lineRule="exact"/>
              <w:ind w:firstLine="0" w:firstLineChars="0"/>
              <w:rPr>
                <w:rFonts w:ascii="Times New Roman" w:hAnsi="Times New Roman"/>
                <w:b/>
                <w:color w:val="000000"/>
                <w:sz w:val="21"/>
                <w:szCs w:val="21"/>
              </w:rPr>
            </w:pPr>
          </w:p>
        </w:tc>
        <w:tc>
          <w:tcPr>
            <w:tcW w:w="1134" w:type="dxa"/>
          </w:tcPr>
          <w:p w14:paraId="4670212C">
            <w:pPr>
              <w:spacing w:line="360" w:lineRule="exact"/>
              <w:ind w:firstLine="0" w:firstLineChars="0"/>
              <w:rPr>
                <w:rFonts w:ascii="Times New Roman" w:hAnsi="Times New Roman"/>
                <w:b/>
                <w:color w:val="000000"/>
                <w:sz w:val="21"/>
                <w:szCs w:val="21"/>
              </w:rPr>
            </w:pPr>
          </w:p>
        </w:tc>
        <w:tc>
          <w:tcPr>
            <w:tcW w:w="955" w:type="dxa"/>
          </w:tcPr>
          <w:p w14:paraId="56B57112">
            <w:pPr>
              <w:spacing w:line="360" w:lineRule="exact"/>
              <w:ind w:firstLine="0" w:firstLineChars="0"/>
              <w:rPr>
                <w:rFonts w:ascii="Times New Roman" w:hAnsi="Times New Roman"/>
                <w:b/>
                <w:color w:val="000000"/>
                <w:sz w:val="21"/>
                <w:szCs w:val="21"/>
              </w:rPr>
            </w:pPr>
          </w:p>
        </w:tc>
        <w:tc>
          <w:tcPr>
            <w:tcW w:w="1134" w:type="dxa"/>
          </w:tcPr>
          <w:p w14:paraId="09BFA273">
            <w:pPr>
              <w:spacing w:line="360" w:lineRule="exact"/>
              <w:ind w:firstLine="0" w:firstLineChars="0"/>
              <w:rPr>
                <w:rFonts w:ascii="Times New Roman" w:hAnsi="Times New Roman"/>
                <w:b/>
                <w:color w:val="000000"/>
                <w:sz w:val="21"/>
                <w:szCs w:val="21"/>
              </w:rPr>
            </w:pPr>
          </w:p>
        </w:tc>
        <w:tc>
          <w:tcPr>
            <w:tcW w:w="1701" w:type="dxa"/>
          </w:tcPr>
          <w:p w14:paraId="17C7C044">
            <w:pPr>
              <w:spacing w:line="360" w:lineRule="exact"/>
              <w:ind w:firstLine="0" w:firstLineChars="0"/>
              <w:rPr>
                <w:rFonts w:ascii="Times New Roman" w:hAnsi="Times New Roman"/>
                <w:b/>
                <w:color w:val="000000"/>
                <w:sz w:val="21"/>
                <w:szCs w:val="21"/>
              </w:rPr>
            </w:pPr>
          </w:p>
        </w:tc>
        <w:tc>
          <w:tcPr>
            <w:tcW w:w="1701" w:type="dxa"/>
          </w:tcPr>
          <w:p w14:paraId="6527A3CD">
            <w:pPr>
              <w:spacing w:line="360" w:lineRule="exact"/>
              <w:ind w:firstLine="0" w:firstLineChars="0"/>
              <w:rPr>
                <w:rFonts w:ascii="Times New Roman" w:hAnsi="Times New Roman"/>
                <w:b/>
                <w:color w:val="000000"/>
                <w:sz w:val="21"/>
                <w:szCs w:val="21"/>
              </w:rPr>
            </w:pPr>
          </w:p>
        </w:tc>
        <w:tc>
          <w:tcPr>
            <w:tcW w:w="1701" w:type="dxa"/>
          </w:tcPr>
          <w:p w14:paraId="3CC3EB08">
            <w:pPr>
              <w:spacing w:line="360" w:lineRule="exact"/>
              <w:ind w:firstLine="0" w:firstLineChars="0"/>
              <w:rPr>
                <w:rFonts w:ascii="Times New Roman" w:hAnsi="Times New Roman"/>
                <w:b/>
                <w:color w:val="000000"/>
                <w:sz w:val="21"/>
                <w:szCs w:val="21"/>
              </w:rPr>
            </w:pPr>
          </w:p>
        </w:tc>
      </w:tr>
      <w:tr w14:paraId="1DF9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Pr>
          <w:p w14:paraId="31A3CF7C">
            <w:pPr>
              <w:spacing w:line="360" w:lineRule="exact"/>
              <w:ind w:firstLine="0" w:firstLineChars="0"/>
              <w:rPr>
                <w:rFonts w:ascii="Times New Roman" w:hAnsi="Times New Roman"/>
                <w:b/>
                <w:color w:val="000000"/>
                <w:sz w:val="21"/>
                <w:szCs w:val="21"/>
              </w:rPr>
            </w:pPr>
          </w:p>
        </w:tc>
        <w:tc>
          <w:tcPr>
            <w:tcW w:w="1134" w:type="dxa"/>
          </w:tcPr>
          <w:p w14:paraId="745BA568">
            <w:pPr>
              <w:spacing w:line="360" w:lineRule="exact"/>
              <w:ind w:firstLine="0" w:firstLineChars="0"/>
              <w:rPr>
                <w:rFonts w:ascii="Times New Roman" w:hAnsi="Times New Roman"/>
                <w:b/>
                <w:color w:val="000000"/>
                <w:sz w:val="21"/>
                <w:szCs w:val="21"/>
              </w:rPr>
            </w:pPr>
          </w:p>
        </w:tc>
        <w:tc>
          <w:tcPr>
            <w:tcW w:w="955" w:type="dxa"/>
          </w:tcPr>
          <w:p w14:paraId="7AE56D0E">
            <w:pPr>
              <w:spacing w:line="360" w:lineRule="exact"/>
              <w:ind w:firstLine="0" w:firstLineChars="0"/>
              <w:rPr>
                <w:rFonts w:ascii="Times New Roman" w:hAnsi="Times New Roman"/>
                <w:b/>
                <w:color w:val="000000"/>
                <w:sz w:val="21"/>
                <w:szCs w:val="21"/>
              </w:rPr>
            </w:pPr>
          </w:p>
        </w:tc>
        <w:tc>
          <w:tcPr>
            <w:tcW w:w="1134" w:type="dxa"/>
          </w:tcPr>
          <w:p w14:paraId="4E95B00A">
            <w:pPr>
              <w:spacing w:line="360" w:lineRule="exact"/>
              <w:ind w:firstLine="0" w:firstLineChars="0"/>
              <w:rPr>
                <w:rFonts w:ascii="Times New Roman" w:hAnsi="Times New Roman"/>
                <w:b/>
                <w:color w:val="000000"/>
                <w:sz w:val="21"/>
                <w:szCs w:val="21"/>
              </w:rPr>
            </w:pPr>
          </w:p>
        </w:tc>
        <w:tc>
          <w:tcPr>
            <w:tcW w:w="1701" w:type="dxa"/>
          </w:tcPr>
          <w:p w14:paraId="5F8F5682">
            <w:pPr>
              <w:spacing w:line="360" w:lineRule="exact"/>
              <w:ind w:firstLine="0" w:firstLineChars="0"/>
              <w:rPr>
                <w:rFonts w:ascii="Times New Roman" w:hAnsi="Times New Roman"/>
                <w:b/>
                <w:color w:val="000000"/>
                <w:sz w:val="21"/>
                <w:szCs w:val="21"/>
              </w:rPr>
            </w:pPr>
          </w:p>
        </w:tc>
        <w:tc>
          <w:tcPr>
            <w:tcW w:w="1701" w:type="dxa"/>
          </w:tcPr>
          <w:p w14:paraId="18F6A221">
            <w:pPr>
              <w:spacing w:line="360" w:lineRule="exact"/>
              <w:ind w:firstLine="0" w:firstLineChars="0"/>
              <w:rPr>
                <w:rFonts w:ascii="Times New Roman" w:hAnsi="Times New Roman"/>
                <w:b/>
                <w:color w:val="000000"/>
                <w:sz w:val="21"/>
                <w:szCs w:val="21"/>
              </w:rPr>
            </w:pPr>
          </w:p>
        </w:tc>
        <w:tc>
          <w:tcPr>
            <w:tcW w:w="1701" w:type="dxa"/>
          </w:tcPr>
          <w:p w14:paraId="48B68ADA">
            <w:pPr>
              <w:spacing w:line="360" w:lineRule="exact"/>
              <w:ind w:firstLine="0" w:firstLineChars="0"/>
              <w:rPr>
                <w:rFonts w:ascii="Times New Roman" w:hAnsi="Times New Roman"/>
                <w:b/>
                <w:color w:val="000000"/>
                <w:sz w:val="21"/>
                <w:szCs w:val="21"/>
              </w:rPr>
            </w:pPr>
          </w:p>
        </w:tc>
      </w:tr>
      <w:tr w14:paraId="6E68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dxa"/>
          </w:tcPr>
          <w:p w14:paraId="0FD15BB1">
            <w:pPr>
              <w:spacing w:line="360" w:lineRule="exact"/>
              <w:ind w:firstLine="0" w:firstLineChars="0"/>
              <w:rPr>
                <w:rFonts w:ascii="Times New Roman" w:hAnsi="Times New Roman"/>
                <w:b/>
                <w:color w:val="000000"/>
                <w:sz w:val="21"/>
                <w:szCs w:val="21"/>
              </w:rPr>
            </w:pPr>
          </w:p>
        </w:tc>
        <w:tc>
          <w:tcPr>
            <w:tcW w:w="1134" w:type="dxa"/>
          </w:tcPr>
          <w:p w14:paraId="6DB74FBE">
            <w:pPr>
              <w:spacing w:line="360" w:lineRule="exact"/>
              <w:ind w:firstLine="0" w:firstLineChars="0"/>
              <w:rPr>
                <w:rFonts w:ascii="Times New Roman" w:hAnsi="Times New Roman"/>
                <w:b/>
                <w:color w:val="000000"/>
                <w:sz w:val="21"/>
                <w:szCs w:val="21"/>
              </w:rPr>
            </w:pPr>
          </w:p>
        </w:tc>
        <w:tc>
          <w:tcPr>
            <w:tcW w:w="955" w:type="dxa"/>
          </w:tcPr>
          <w:p w14:paraId="2C7B1FF0">
            <w:pPr>
              <w:spacing w:line="360" w:lineRule="exact"/>
              <w:ind w:firstLine="0" w:firstLineChars="0"/>
              <w:rPr>
                <w:rFonts w:ascii="Times New Roman" w:hAnsi="Times New Roman"/>
                <w:b/>
                <w:color w:val="000000"/>
                <w:sz w:val="21"/>
                <w:szCs w:val="21"/>
              </w:rPr>
            </w:pPr>
          </w:p>
        </w:tc>
        <w:tc>
          <w:tcPr>
            <w:tcW w:w="1134" w:type="dxa"/>
          </w:tcPr>
          <w:p w14:paraId="0A851408">
            <w:pPr>
              <w:spacing w:line="360" w:lineRule="exact"/>
              <w:ind w:firstLine="0" w:firstLineChars="0"/>
              <w:rPr>
                <w:rFonts w:ascii="Times New Roman" w:hAnsi="Times New Roman"/>
                <w:b/>
                <w:color w:val="000000"/>
                <w:sz w:val="21"/>
                <w:szCs w:val="21"/>
              </w:rPr>
            </w:pPr>
          </w:p>
        </w:tc>
        <w:tc>
          <w:tcPr>
            <w:tcW w:w="1701" w:type="dxa"/>
          </w:tcPr>
          <w:p w14:paraId="2E5E2237">
            <w:pPr>
              <w:spacing w:line="360" w:lineRule="exact"/>
              <w:ind w:firstLine="0" w:firstLineChars="0"/>
              <w:rPr>
                <w:rFonts w:ascii="Times New Roman" w:hAnsi="Times New Roman"/>
                <w:b/>
                <w:color w:val="000000"/>
                <w:sz w:val="21"/>
                <w:szCs w:val="21"/>
              </w:rPr>
            </w:pPr>
          </w:p>
        </w:tc>
        <w:tc>
          <w:tcPr>
            <w:tcW w:w="1701" w:type="dxa"/>
          </w:tcPr>
          <w:p w14:paraId="6C53715E">
            <w:pPr>
              <w:spacing w:line="360" w:lineRule="exact"/>
              <w:ind w:firstLine="0" w:firstLineChars="0"/>
              <w:rPr>
                <w:rFonts w:ascii="Times New Roman" w:hAnsi="Times New Roman"/>
                <w:b/>
                <w:color w:val="000000"/>
                <w:sz w:val="21"/>
                <w:szCs w:val="21"/>
              </w:rPr>
            </w:pPr>
          </w:p>
        </w:tc>
        <w:tc>
          <w:tcPr>
            <w:tcW w:w="1701" w:type="dxa"/>
          </w:tcPr>
          <w:p w14:paraId="583117BC">
            <w:pPr>
              <w:spacing w:line="360" w:lineRule="exact"/>
              <w:ind w:firstLine="0" w:firstLineChars="0"/>
              <w:rPr>
                <w:rFonts w:ascii="Times New Roman" w:hAnsi="Times New Roman"/>
                <w:b/>
                <w:color w:val="000000"/>
                <w:sz w:val="21"/>
                <w:szCs w:val="21"/>
              </w:rPr>
            </w:pPr>
          </w:p>
        </w:tc>
      </w:tr>
    </w:tbl>
    <w:p w14:paraId="3906A37C">
      <w:pPr>
        <w:spacing w:before="164" w:beforeLines="50"/>
        <w:ind w:firstLine="480"/>
        <w:rPr>
          <w:rFonts w:hint="eastAsia"/>
        </w:rPr>
      </w:pPr>
      <w: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4EBAAD14">
      <w:pPr>
        <w:ind w:firstLine="480"/>
        <w:rPr>
          <w:rFonts w:hint="eastAsia"/>
        </w:rPr>
      </w:pPr>
    </w:p>
    <w:p w14:paraId="6A8EBAB8">
      <w:pPr>
        <w:ind w:firstLine="480"/>
        <w:rPr>
          <w:rFonts w:hint="eastAsia"/>
        </w:rPr>
      </w:pPr>
    </w:p>
    <w:p w14:paraId="009E189D">
      <w:pPr>
        <w:spacing w:line="480" w:lineRule="auto"/>
        <w:ind w:left="1680" w:leftChars="700" w:firstLine="480"/>
        <w:rPr>
          <w:rFonts w:hint="eastAsia"/>
          <w:u w:val="single"/>
        </w:rPr>
      </w:pPr>
      <w:r>
        <w:t>供应商名称：</w:t>
      </w:r>
      <w:r>
        <w:rPr>
          <w:u w:val="single"/>
        </w:rPr>
        <w:t xml:space="preserve">                </w:t>
      </w:r>
      <w:r>
        <w:rPr>
          <w:rFonts w:hint="eastAsia"/>
          <w:u w:val="single"/>
        </w:rPr>
        <w:t xml:space="preserve">       </w:t>
      </w:r>
      <w:r>
        <w:rPr>
          <w:u w:val="single"/>
        </w:rPr>
        <w:t xml:space="preserve">      </w:t>
      </w:r>
      <w:r>
        <w:rPr>
          <w:rFonts w:hint="eastAsia"/>
          <w:u w:val="single"/>
        </w:rPr>
        <w:t>（</w:t>
      </w:r>
      <w:r>
        <w:rPr>
          <w:rFonts w:hint="eastAsia"/>
        </w:rPr>
        <w:t>单位公章）</w:t>
      </w:r>
    </w:p>
    <w:p w14:paraId="4C22E480">
      <w:pPr>
        <w:spacing w:line="480" w:lineRule="auto"/>
        <w:ind w:left="1680" w:leftChars="700" w:firstLine="480"/>
        <w:rPr>
          <w:rFonts w:hint="eastAsia"/>
          <w:u w:val="single"/>
        </w:rPr>
      </w:pPr>
      <w:r>
        <w:t>日</w:t>
      </w:r>
      <w:r>
        <w:rPr>
          <w:rFonts w:hint="eastAsia"/>
        </w:rPr>
        <w:t xml:space="preserve">   </w:t>
      </w:r>
      <w:r>
        <w:t>期：</w:t>
      </w:r>
      <w:r>
        <w:rPr>
          <w:u w:val="single"/>
        </w:rPr>
        <w:t xml:space="preserve">               </w:t>
      </w:r>
    </w:p>
    <w:p w14:paraId="71A4D572">
      <w:pPr>
        <w:pStyle w:val="13"/>
        <w:ind w:firstLine="0" w:firstLineChars="0"/>
      </w:pPr>
    </w:p>
    <w:p w14:paraId="5B9D5EA3">
      <w:pPr>
        <w:ind w:firstLine="442"/>
        <w:rPr>
          <w:rFonts w:hint="eastAsia"/>
          <w:b/>
          <w:bCs/>
          <w:sz w:val="22"/>
          <w:szCs w:val="22"/>
        </w:rPr>
      </w:pPr>
      <w:r>
        <w:rPr>
          <w:b/>
          <w:bCs/>
          <w:sz w:val="22"/>
          <w:szCs w:val="22"/>
        </w:rPr>
        <w:t>注：</w:t>
      </w:r>
    </w:p>
    <w:p w14:paraId="3F448688">
      <w:pPr>
        <w:ind w:firstLine="442"/>
        <w:rPr>
          <w:rFonts w:hint="eastAsia"/>
          <w:b/>
          <w:bCs/>
          <w:sz w:val="22"/>
          <w:szCs w:val="22"/>
        </w:rPr>
      </w:pPr>
      <w:r>
        <w:rPr>
          <w:b/>
          <w:bCs/>
          <w:sz w:val="22"/>
          <w:szCs w:val="22"/>
        </w:rPr>
        <w:t>1</w:t>
      </w:r>
      <w:r>
        <w:rPr>
          <w:rFonts w:hint="eastAsia"/>
          <w:b/>
          <w:bCs/>
          <w:sz w:val="22"/>
          <w:szCs w:val="22"/>
        </w:rPr>
        <w:t>.</w:t>
      </w:r>
      <w:r>
        <w:rPr>
          <w:b/>
          <w:bCs/>
          <w:sz w:val="22"/>
          <w:szCs w:val="22"/>
        </w:rPr>
        <w:t>采购货物中如含有强制节能产品的，须如实填写强制节能产品明细表；</w:t>
      </w:r>
    </w:p>
    <w:p w14:paraId="42E9D7CA">
      <w:pPr>
        <w:ind w:firstLine="442"/>
        <w:rPr>
          <w:rFonts w:hint="eastAsia"/>
          <w:b/>
          <w:bCs/>
          <w:sz w:val="22"/>
          <w:szCs w:val="22"/>
        </w:rPr>
      </w:pPr>
      <w:r>
        <w:rPr>
          <w:b/>
          <w:bCs/>
          <w:sz w:val="22"/>
          <w:szCs w:val="22"/>
        </w:rPr>
        <w:t>2</w:t>
      </w:r>
      <w:r>
        <w:rPr>
          <w:rFonts w:hint="eastAsia"/>
          <w:b/>
          <w:bCs/>
          <w:sz w:val="22"/>
          <w:szCs w:val="22"/>
        </w:rPr>
        <w:t>.</w:t>
      </w:r>
      <w:r>
        <w:rPr>
          <w:b/>
          <w:bCs/>
          <w:sz w:val="22"/>
          <w:szCs w:val="22"/>
        </w:rPr>
        <w:t>提供所投产品获得国家确定的认证机构出具的、处于有效期之内的产品认证证书。</w:t>
      </w:r>
    </w:p>
    <w:p w14:paraId="200825B2">
      <w:pPr>
        <w:tabs>
          <w:tab w:val="left" w:pos="1680"/>
        </w:tabs>
        <w:snapToGrid w:val="0"/>
        <w:spacing w:before="329" w:beforeLines="100"/>
        <w:ind w:firstLine="482"/>
        <w:rPr>
          <w:rStyle w:val="24"/>
          <w:rFonts w:hint="eastAsia"/>
        </w:rPr>
      </w:pPr>
      <w:r>
        <w:rPr>
          <w:rFonts w:ascii="Times New Roman" w:hAnsi="Times New Roman"/>
          <w:b/>
          <w:kern w:val="0"/>
        </w:rPr>
        <w:br w:type="page"/>
      </w:r>
      <w:r>
        <w:rPr>
          <w:rStyle w:val="24"/>
        </w:rPr>
        <w:t>（</w:t>
      </w:r>
      <w:r>
        <w:rPr>
          <w:rStyle w:val="24"/>
          <w:rFonts w:hint="eastAsia"/>
        </w:rPr>
        <w:t>二</w:t>
      </w:r>
      <w:r>
        <w:rPr>
          <w:rStyle w:val="24"/>
        </w:rPr>
        <w:t>）</w:t>
      </w:r>
      <w:r>
        <w:rPr>
          <w:rStyle w:val="24"/>
          <w:rFonts w:hint="eastAsia"/>
        </w:rPr>
        <w:t>环境标志产品</w:t>
      </w:r>
      <w:r>
        <w:rPr>
          <w:rStyle w:val="24"/>
        </w:rPr>
        <w:t>证明材料</w:t>
      </w:r>
      <w:r>
        <w:rPr>
          <w:rStyle w:val="24"/>
          <w:rFonts w:hint="eastAsia"/>
        </w:rPr>
        <w:t>（</w:t>
      </w:r>
      <w:r>
        <w:rPr>
          <w:rStyle w:val="24"/>
        </w:rPr>
        <w:t>如不涉及，可不提供）</w:t>
      </w:r>
    </w:p>
    <w:p w14:paraId="739AD1D0">
      <w:pPr>
        <w:ind w:firstLine="480"/>
        <w:rPr>
          <w:rFonts w:hint="eastAsia"/>
        </w:rPr>
      </w:pPr>
    </w:p>
    <w:p w14:paraId="15700297">
      <w:pPr>
        <w:keepNext/>
        <w:keepLines/>
        <w:widowControl/>
        <w:spacing w:before="230" w:beforeLines="70" w:after="164" w:afterLines="50"/>
        <w:ind w:firstLine="0" w:firstLineChars="0"/>
        <w:jc w:val="center"/>
        <w:outlineLvl w:val="2"/>
        <w:rPr>
          <w:rFonts w:hint="eastAsia"/>
          <w:b/>
          <w:kern w:val="0"/>
          <w:szCs w:val="32"/>
        </w:rPr>
      </w:pPr>
      <w:r>
        <w:rPr>
          <w:rFonts w:hint="eastAsia"/>
          <w:b/>
          <w:kern w:val="0"/>
          <w:szCs w:val="32"/>
        </w:rPr>
        <w:t>环境标志产品明细表</w:t>
      </w:r>
    </w:p>
    <w:tbl>
      <w:tblPr>
        <w:tblStyle w:val="16"/>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134"/>
        <w:gridCol w:w="1134"/>
        <w:gridCol w:w="2211"/>
        <w:gridCol w:w="1701"/>
      </w:tblGrid>
      <w:tr w14:paraId="39E9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5200F3C">
            <w:pPr>
              <w:keepNext/>
              <w:snapToGrid w:val="0"/>
              <w:spacing w:line="240" w:lineRule="auto"/>
              <w:ind w:firstLine="0" w:firstLineChars="0"/>
              <w:jc w:val="center"/>
              <w:rPr>
                <w:rFonts w:hint="eastAsia" w:cs="宋体"/>
                <w:b/>
                <w:bCs/>
                <w:sz w:val="21"/>
                <w:szCs w:val="21"/>
              </w:rPr>
            </w:pPr>
            <w:r>
              <w:rPr>
                <w:rFonts w:hint="eastAsia" w:cs="宋体"/>
                <w:b/>
                <w:bCs/>
                <w:sz w:val="21"/>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39F52300">
            <w:pPr>
              <w:keepNext/>
              <w:snapToGrid w:val="0"/>
              <w:spacing w:line="240" w:lineRule="auto"/>
              <w:ind w:firstLine="0" w:firstLineChars="0"/>
              <w:jc w:val="center"/>
              <w:rPr>
                <w:rFonts w:hint="eastAsia" w:cs="宋体"/>
                <w:b/>
                <w:bCs/>
                <w:sz w:val="21"/>
                <w:szCs w:val="21"/>
              </w:rPr>
            </w:pPr>
            <w:r>
              <w:rPr>
                <w:rFonts w:hint="eastAsia" w:cs="宋体"/>
                <w:b/>
                <w:bCs/>
                <w:sz w:val="21"/>
                <w:szCs w:val="21"/>
              </w:rPr>
              <w:t>产品名称</w:t>
            </w:r>
          </w:p>
        </w:tc>
        <w:tc>
          <w:tcPr>
            <w:tcW w:w="900" w:type="dxa"/>
            <w:tcBorders>
              <w:top w:val="single" w:color="auto" w:sz="4" w:space="0"/>
              <w:left w:val="single" w:color="auto" w:sz="4" w:space="0"/>
              <w:bottom w:val="single" w:color="auto" w:sz="4" w:space="0"/>
              <w:right w:val="single" w:color="auto" w:sz="4" w:space="0"/>
            </w:tcBorders>
            <w:vAlign w:val="center"/>
          </w:tcPr>
          <w:p w14:paraId="0C4C854E">
            <w:pPr>
              <w:keepNext/>
              <w:snapToGrid w:val="0"/>
              <w:spacing w:line="240" w:lineRule="auto"/>
              <w:ind w:firstLine="0" w:firstLineChars="0"/>
              <w:jc w:val="center"/>
              <w:rPr>
                <w:rFonts w:hint="eastAsia" w:cs="宋体"/>
                <w:b/>
                <w:bCs/>
                <w:sz w:val="21"/>
                <w:szCs w:val="21"/>
              </w:rPr>
            </w:pPr>
            <w:r>
              <w:rPr>
                <w:rFonts w:hint="eastAsia" w:cs="宋体"/>
                <w:b/>
                <w:bCs/>
                <w:sz w:val="21"/>
                <w:szCs w:val="21"/>
              </w:rPr>
              <w:t>制造商</w:t>
            </w:r>
          </w:p>
        </w:tc>
        <w:tc>
          <w:tcPr>
            <w:tcW w:w="1134" w:type="dxa"/>
            <w:tcBorders>
              <w:top w:val="single" w:color="auto" w:sz="4" w:space="0"/>
              <w:left w:val="single" w:color="auto" w:sz="4" w:space="0"/>
              <w:bottom w:val="single" w:color="auto" w:sz="4" w:space="0"/>
              <w:right w:val="single" w:color="auto" w:sz="4" w:space="0"/>
            </w:tcBorders>
            <w:vAlign w:val="center"/>
          </w:tcPr>
          <w:p w14:paraId="6EA2ADB1">
            <w:pPr>
              <w:keepNext/>
              <w:snapToGrid w:val="0"/>
              <w:spacing w:line="240" w:lineRule="auto"/>
              <w:ind w:firstLine="0" w:firstLineChars="0"/>
              <w:jc w:val="center"/>
              <w:rPr>
                <w:rFonts w:hint="eastAsia" w:cs="宋体"/>
                <w:b/>
                <w:bCs/>
                <w:sz w:val="21"/>
                <w:szCs w:val="21"/>
              </w:rPr>
            </w:pPr>
            <w:r>
              <w:rPr>
                <w:rFonts w:hint="eastAsia" w:cs="宋体"/>
                <w:b/>
                <w:bCs/>
                <w:sz w:val="21"/>
                <w:szCs w:val="21"/>
              </w:rPr>
              <w:t>注册商标</w:t>
            </w:r>
          </w:p>
        </w:tc>
        <w:tc>
          <w:tcPr>
            <w:tcW w:w="1134" w:type="dxa"/>
            <w:tcBorders>
              <w:top w:val="single" w:color="auto" w:sz="4" w:space="0"/>
              <w:left w:val="single" w:color="auto" w:sz="4" w:space="0"/>
              <w:bottom w:val="single" w:color="auto" w:sz="4" w:space="0"/>
              <w:right w:val="single" w:color="auto" w:sz="4" w:space="0"/>
            </w:tcBorders>
            <w:vAlign w:val="center"/>
          </w:tcPr>
          <w:p w14:paraId="71EE4D85">
            <w:pPr>
              <w:keepNext/>
              <w:snapToGrid w:val="0"/>
              <w:spacing w:line="240" w:lineRule="auto"/>
              <w:ind w:firstLine="0" w:firstLineChars="0"/>
              <w:jc w:val="center"/>
              <w:rPr>
                <w:rFonts w:hint="eastAsia" w:cs="宋体"/>
                <w:b/>
                <w:bCs/>
                <w:sz w:val="21"/>
                <w:szCs w:val="21"/>
              </w:rPr>
            </w:pPr>
            <w:r>
              <w:rPr>
                <w:rFonts w:hint="eastAsia" w:cs="宋体"/>
                <w:b/>
                <w:bCs/>
                <w:sz w:val="21"/>
                <w:szCs w:val="21"/>
              </w:rPr>
              <w:t>产品型号</w:t>
            </w:r>
          </w:p>
        </w:tc>
        <w:tc>
          <w:tcPr>
            <w:tcW w:w="2211" w:type="dxa"/>
            <w:tcBorders>
              <w:top w:val="single" w:color="auto" w:sz="4" w:space="0"/>
              <w:left w:val="single" w:color="auto" w:sz="4" w:space="0"/>
              <w:bottom w:val="single" w:color="auto" w:sz="4" w:space="0"/>
              <w:right w:val="single" w:color="auto" w:sz="4" w:space="0"/>
            </w:tcBorders>
            <w:vAlign w:val="center"/>
          </w:tcPr>
          <w:p w14:paraId="5E20C8A6">
            <w:pPr>
              <w:keepNext/>
              <w:snapToGrid w:val="0"/>
              <w:spacing w:line="240" w:lineRule="auto"/>
              <w:ind w:firstLine="0" w:firstLineChars="0"/>
              <w:jc w:val="center"/>
              <w:rPr>
                <w:rFonts w:hint="eastAsia" w:cs="宋体"/>
                <w:b/>
                <w:bCs/>
                <w:sz w:val="21"/>
                <w:szCs w:val="21"/>
              </w:rPr>
            </w:pPr>
            <w:r>
              <w:rPr>
                <w:rFonts w:hint="eastAsia" w:cs="宋体"/>
                <w:b/>
                <w:bCs/>
                <w:sz w:val="21"/>
                <w:szCs w:val="21"/>
              </w:rPr>
              <w:t>环境标志产品</w:t>
            </w:r>
          </w:p>
          <w:p w14:paraId="2ABE6059">
            <w:pPr>
              <w:keepNext/>
              <w:snapToGrid w:val="0"/>
              <w:spacing w:line="240" w:lineRule="auto"/>
              <w:ind w:firstLine="0" w:firstLineChars="0"/>
              <w:jc w:val="center"/>
              <w:rPr>
                <w:rFonts w:hint="eastAsia" w:cs="宋体"/>
                <w:b/>
                <w:bCs/>
                <w:sz w:val="21"/>
                <w:szCs w:val="21"/>
              </w:rPr>
            </w:pPr>
            <w:r>
              <w:rPr>
                <w:rFonts w:hint="eastAsia" w:cs="宋体"/>
                <w:b/>
                <w:bCs/>
                <w:sz w:val="21"/>
                <w:szCs w:val="21"/>
              </w:rPr>
              <w:t>认证证书号</w:t>
            </w:r>
          </w:p>
        </w:tc>
        <w:tc>
          <w:tcPr>
            <w:tcW w:w="1701" w:type="dxa"/>
            <w:tcBorders>
              <w:top w:val="single" w:color="auto" w:sz="4" w:space="0"/>
              <w:left w:val="single" w:color="auto" w:sz="4" w:space="0"/>
              <w:bottom w:val="single" w:color="auto" w:sz="4" w:space="0"/>
              <w:right w:val="single" w:color="auto" w:sz="4" w:space="0"/>
            </w:tcBorders>
            <w:vAlign w:val="center"/>
          </w:tcPr>
          <w:p w14:paraId="6482FA37">
            <w:pPr>
              <w:keepNext/>
              <w:snapToGrid w:val="0"/>
              <w:spacing w:line="240" w:lineRule="auto"/>
              <w:ind w:firstLine="0" w:firstLineChars="0"/>
              <w:jc w:val="center"/>
              <w:rPr>
                <w:rFonts w:hint="eastAsia" w:cs="宋体"/>
                <w:b/>
                <w:bCs/>
                <w:sz w:val="21"/>
                <w:szCs w:val="21"/>
              </w:rPr>
            </w:pPr>
            <w:r>
              <w:rPr>
                <w:rFonts w:hint="eastAsia" w:cs="宋体"/>
                <w:b/>
                <w:bCs/>
                <w:sz w:val="21"/>
                <w:szCs w:val="21"/>
              </w:rPr>
              <w:t>认证证书</w:t>
            </w:r>
          </w:p>
          <w:p w14:paraId="0FC5FF8D">
            <w:pPr>
              <w:keepNext/>
              <w:snapToGrid w:val="0"/>
              <w:spacing w:line="240" w:lineRule="auto"/>
              <w:ind w:firstLine="0" w:firstLineChars="0"/>
              <w:jc w:val="center"/>
              <w:rPr>
                <w:rFonts w:hint="eastAsia" w:cs="宋体"/>
                <w:b/>
                <w:bCs/>
                <w:sz w:val="21"/>
                <w:szCs w:val="21"/>
              </w:rPr>
            </w:pPr>
            <w:r>
              <w:rPr>
                <w:rFonts w:hint="eastAsia" w:cs="宋体"/>
                <w:b/>
                <w:bCs/>
                <w:sz w:val="21"/>
                <w:szCs w:val="21"/>
              </w:rPr>
              <w:t>有效截止日期</w:t>
            </w:r>
          </w:p>
        </w:tc>
      </w:tr>
      <w:tr w14:paraId="2F19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tcPr>
          <w:p w14:paraId="4F4B210C">
            <w:pPr>
              <w:keepNext/>
              <w:snapToGrid w:val="0"/>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103FB782">
            <w:pPr>
              <w:keepNext/>
              <w:snapToGrid w:val="0"/>
              <w:spacing w:line="240" w:lineRule="auto"/>
              <w:ind w:firstLine="0" w:firstLineChars="0"/>
              <w:jc w:val="center"/>
              <w:rPr>
                <w:rFonts w:hint="eastAsia" w:cs="宋体"/>
                <w:sz w:val="21"/>
                <w:szCs w:val="21"/>
              </w:rPr>
            </w:pPr>
          </w:p>
        </w:tc>
        <w:tc>
          <w:tcPr>
            <w:tcW w:w="900" w:type="dxa"/>
            <w:tcBorders>
              <w:top w:val="single" w:color="auto" w:sz="4" w:space="0"/>
              <w:left w:val="single" w:color="auto" w:sz="4" w:space="0"/>
              <w:bottom w:val="single" w:color="auto" w:sz="4" w:space="0"/>
              <w:right w:val="single" w:color="auto" w:sz="4" w:space="0"/>
            </w:tcBorders>
          </w:tcPr>
          <w:p w14:paraId="776FAA26">
            <w:pPr>
              <w:keepNext/>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1DF6F4A">
            <w:pPr>
              <w:keepNext/>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3BD2A8C">
            <w:pPr>
              <w:keepNext/>
              <w:snapToGrid w:val="0"/>
              <w:spacing w:line="240" w:lineRule="auto"/>
              <w:ind w:firstLine="0" w:firstLineChars="0"/>
              <w:jc w:val="center"/>
              <w:rPr>
                <w:rFonts w:hint="eastAsia" w:cs="宋体"/>
                <w:sz w:val="21"/>
                <w:szCs w:val="21"/>
              </w:rPr>
            </w:pPr>
          </w:p>
        </w:tc>
        <w:tc>
          <w:tcPr>
            <w:tcW w:w="2211" w:type="dxa"/>
            <w:tcBorders>
              <w:top w:val="single" w:color="auto" w:sz="4" w:space="0"/>
              <w:left w:val="single" w:color="auto" w:sz="4" w:space="0"/>
              <w:bottom w:val="single" w:color="auto" w:sz="4" w:space="0"/>
              <w:right w:val="single" w:color="auto" w:sz="4" w:space="0"/>
            </w:tcBorders>
          </w:tcPr>
          <w:p w14:paraId="4B160D55">
            <w:pPr>
              <w:keepNext/>
              <w:snapToGrid w:val="0"/>
              <w:spacing w:line="240" w:lineRule="auto"/>
              <w:ind w:firstLine="0" w:firstLineChars="0"/>
              <w:jc w:val="center"/>
              <w:rPr>
                <w:rFonts w:hint="eastAsia" w:cs="宋体"/>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80A52DE">
            <w:pPr>
              <w:keepNext/>
              <w:snapToGrid w:val="0"/>
              <w:spacing w:line="240" w:lineRule="auto"/>
              <w:ind w:firstLine="0" w:firstLineChars="0"/>
              <w:rPr>
                <w:rFonts w:hint="eastAsia" w:cs="宋体"/>
                <w:sz w:val="21"/>
                <w:szCs w:val="21"/>
              </w:rPr>
            </w:pPr>
          </w:p>
        </w:tc>
      </w:tr>
      <w:tr w14:paraId="6B74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tcPr>
          <w:p w14:paraId="0C9D5BC1">
            <w:pPr>
              <w:keepNext/>
              <w:snapToGrid w:val="0"/>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BD5B2B7">
            <w:pPr>
              <w:keepNext/>
              <w:snapToGrid w:val="0"/>
              <w:spacing w:line="240" w:lineRule="auto"/>
              <w:ind w:firstLine="0" w:firstLineChars="0"/>
              <w:jc w:val="center"/>
              <w:rPr>
                <w:rFonts w:hint="eastAsia" w:cs="宋体"/>
                <w:sz w:val="21"/>
                <w:szCs w:val="21"/>
              </w:rPr>
            </w:pPr>
          </w:p>
        </w:tc>
        <w:tc>
          <w:tcPr>
            <w:tcW w:w="900" w:type="dxa"/>
            <w:tcBorders>
              <w:top w:val="single" w:color="auto" w:sz="4" w:space="0"/>
              <w:left w:val="single" w:color="auto" w:sz="4" w:space="0"/>
              <w:bottom w:val="single" w:color="auto" w:sz="4" w:space="0"/>
              <w:right w:val="single" w:color="auto" w:sz="4" w:space="0"/>
            </w:tcBorders>
          </w:tcPr>
          <w:p w14:paraId="2035C16B">
            <w:pPr>
              <w:keepNext/>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949DC6B">
            <w:pPr>
              <w:keepNext/>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199D7B4">
            <w:pPr>
              <w:keepNext/>
              <w:snapToGrid w:val="0"/>
              <w:spacing w:line="240" w:lineRule="auto"/>
              <w:ind w:firstLine="0" w:firstLineChars="0"/>
              <w:jc w:val="center"/>
              <w:rPr>
                <w:rFonts w:hint="eastAsia" w:cs="宋体"/>
                <w:sz w:val="21"/>
                <w:szCs w:val="21"/>
              </w:rPr>
            </w:pPr>
          </w:p>
        </w:tc>
        <w:tc>
          <w:tcPr>
            <w:tcW w:w="2211" w:type="dxa"/>
            <w:tcBorders>
              <w:top w:val="single" w:color="auto" w:sz="4" w:space="0"/>
              <w:left w:val="single" w:color="auto" w:sz="4" w:space="0"/>
              <w:bottom w:val="single" w:color="auto" w:sz="4" w:space="0"/>
              <w:right w:val="single" w:color="auto" w:sz="4" w:space="0"/>
            </w:tcBorders>
          </w:tcPr>
          <w:p w14:paraId="75F4DE44">
            <w:pPr>
              <w:keepNext/>
              <w:snapToGrid w:val="0"/>
              <w:spacing w:line="240" w:lineRule="auto"/>
              <w:ind w:firstLine="0" w:firstLineChars="0"/>
              <w:jc w:val="center"/>
              <w:rPr>
                <w:rFonts w:hint="eastAsia" w:cs="宋体"/>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DFFDAA7">
            <w:pPr>
              <w:keepNext/>
              <w:snapToGrid w:val="0"/>
              <w:spacing w:line="240" w:lineRule="auto"/>
              <w:ind w:firstLine="0" w:firstLineChars="0"/>
              <w:rPr>
                <w:rFonts w:hint="eastAsia" w:cs="宋体"/>
                <w:sz w:val="21"/>
                <w:szCs w:val="21"/>
              </w:rPr>
            </w:pPr>
          </w:p>
        </w:tc>
      </w:tr>
      <w:tr w14:paraId="56E6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tcPr>
          <w:p w14:paraId="5E391F6F">
            <w:pPr>
              <w:keepNext/>
              <w:snapToGrid w:val="0"/>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5077C229">
            <w:pPr>
              <w:keepNext/>
              <w:snapToGrid w:val="0"/>
              <w:spacing w:line="240" w:lineRule="auto"/>
              <w:ind w:firstLine="0" w:firstLineChars="0"/>
              <w:jc w:val="center"/>
              <w:rPr>
                <w:rFonts w:hint="eastAsia" w:cs="宋体"/>
                <w:sz w:val="21"/>
                <w:szCs w:val="21"/>
              </w:rPr>
            </w:pPr>
          </w:p>
        </w:tc>
        <w:tc>
          <w:tcPr>
            <w:tcW w:w="900" w:type="dxa"/>
            <w:tcBorders>
              <w:top w:val="single" w:color="auto" w:sz="4" w:space="0"/>
              <w:left w:val="single" w:color="auto" w:sz="4" w:space="0"/>
              <w:bottom w:val="single" w:color="auto" w:sz="4" w:space="0"/>
              <w:right w:val="single" w:color="auto" w:sz="4" w:space="0"/>
            </w:tcBorders>
          </w:tcPr>
          <w:p w14:paraId="1D607AC2">
            <w:pPr>
              <w:keepNext/>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952327B">
            <w:pPr>
              <w:keepNext/>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1674F89">
            <w:pPr>
              <w:keepNext/>
              <w:snapToGrid w:val="0"/>
              <w:spacing w:line="240" w:lineRule="auto"/>
              <w:ind w:firstLine="0" w:firstLineChars="0"/>
              <w:jc w:val="center"/>
              <w:rPr>
                <w:rFonts w:hint="eastAsia" w:cs="宋体"/>
                <w:sz w:val="21"/>
                <w:szCs w:val="21"/>
              </w:rPr>
            </w:pPr>
          </w:p>
        </w:tc>
        <w:tc>
          <w:tcPr>
            <w:tcW w:w="2211" w:type="dxa"/>
            <w:tcBorders>
              <w:top w:val="single" w:color="auto" w:sz="4" w:space="0"/>
              <w:left w:val="single" w:color="auto" w:sz="4" w:space="0"/>
              <w:bottom w:val="single" w:color="auto" w:sz="4" w:space="0"/>
              <w:right w:val="single" w:color="auto" w:sz="4" w:space="0"/>
            </w:tcBorders>
          </w:tcPr>
          <w:p w14:paraId="7362ECBE">
            <w:pPr>
              <w:keepNext/>
              <w:snapToGrid w:val="0"/>
              <w:spacing w:line="240" w:lineRule="auto"/>
              <w:ind w:firstLine="0" w:firstLineChars="0"/>
              <w:jc w:val="center"/>
              <w:rPr>
                <w:rFonts w:hint="eastAsia" w:cs="宋体"/>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5213B26">
            <w:pPr>
              <w:keepNext/>
              <w:snapToGrid w:val="0"/>
              <w:spacing w:line="240" w:lineRule="auto"/>
              <w:ind w:firstLine="0" w:firstLineChars="0"/>
              <w:rPr>
                <w:rFonts w:hint="eastAsia" w:cs="宋体"/>
                <w:sz w:val="21"/>
                <w:szCs w:val="21"/>
              </w:rPr>
            </w:pPr>
          </w:p>
        </w:tc>
      </w:tr>
      <w:tr w14:paraId="770A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2EE82DB">
            <w:pPr>
              <w:keepNext/>
              <w:snapToGrid w:val="0"/>
              <w:spacing w:line="240" w:lineRule="auto"/>
              <w:ind w:firstLine="0" w:firstLineChars="0"/>
              <w:jc w:val="center"/>
              <w:rPr>
                <w:rFonts w:hint="eastAsia" w:cs="宋体"/>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31F08EA">
            <w:pPr>
              <w:keepNext/>
              <w:widowControl/>
              <w:snapToGrid w:val="0"/>
              <w:spacing w:line="240" w:lineRule="auto"/>
              <w:ind w:firstLine="0" w:firstLineChars="0"/>
              <w:jc w:val="center"/>
              <w:rPr>
                <w:rFonts w:hint="eastAsia" w:cs="宋体"/>
                <w:sz w:val="21"/>
                <w:szCs w:val="21"/>
              </w:rPr>
            </w:pPr>
          </w:p>
        </w:tc>
        <w:tc>
          <w:tcPr>
            <w:tcW w:w="900" w:type="dxa"/>
            <w:tcBorders>
              <w:top w:val="single" w:color="auto" w:sz="4" w:space="0"/>
              <w:left w:val="single" w:color="auto" w:sz="4" w:space="0"/>
              <w:bottom w:val="single" w:color="auto" w:sz="4" w:space="0"/>
              <w:right w:val="single" w:color="auto" w:sz="4" w:space="0"/>
            </w:tcBorders>
          </w:tcPr>
          <w:p w14:paraId="18A5CE81">
            <w:pPr>
              <w:keepNext/>
              <w:widowControl/>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BEFE802">
            <w:pPr>
              <w:keepNext/>
              <w:widowControl/>
              <w:snapToGrid w:val="0"/>
              <w:spacing w:line="240" w:lineRule="auto"/>
              <w:ind w:firstLine="0" w:firstLineChars="0"/>
              <w:jc w:val="center"/>
              <w:rPr>
                <w:rFonts w:hint="eastAsia"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DA45099">
            <w:pPr>
              <w:keepNext/>
              <w:widowControl/>
              <w:snapToGrid w:val="0"/>
              <w:spacing w:line="240" w:lineRule="auto"/>
              <w:ind w:firstLine="0" w:firstLineChars="0"/>
              <w:jc w:val="center"/>
              <w:rPr>
                <w:rFonts w:hint="eastAsia" w:cs="宋体"/>
                <w:sz w:val="21"/>
                <w:szCs w:val="21"/>
              </w:rPr>
            </w:pPr>
          </w:p>
        </w:tc>
        <w:tc>
          <w:tcPr>
            <w:tcW w:w="2211" w:type="dxa"/>
            <w:tcBorders>
              <w:top w:val="single" w:color="auto" w:sz="4" w:space="0"/>
              <w:left w:val="single" w:color="auto" w:sz="4" w:space="0"/>
              <w:bottom w:val="single" w:color="auto" w:sz="4" w:space="0"/>
              <w:right w:val="single" w:color="auto" w:sz="4" w:space="0"/>
            </w:tcBorders>
          </w:tcPr>
          <w:p w14:paraId="13B4B615">
            <w:pPr>
              <w:keepNext/>
              <w:widowControl/>
              <w:snapToGrid w:val="0"/>
              <w:spacing w:line="240" w:lineRule="auto"/>
              <w:ind w:firstLine="0" w:firstLineChars="0"/>
              <w:jc w:val="center"/>
              <w:rPr>
                <w:rFonts w:hint="eastAsia" w:cs="宋体"/>
                <w:sz w:val="21"/>
                <w:szCs w:val="21"/>
              </w:rPr>
            </w:pPr>
          </w:p>
        </w:tc>
        <w:tc>
          <w:tcPr>
            <w:tcW w:w="1701" w:type="dxa"/>
            <w:tcBorders>
              <w:top w:val="single" w:color="auto" w:sz="4" w:space="0"/>
              <w:left w:val="single" w:color="auto" w:sz="4" w:space="0"/>
              <w:bottom w:val="single" w:color="auto" w:sz="4" w:space="0"/>
              <w:right w:val="single" w:color="auto" w:sz="4" w:space="0"/>
            </w:tcBorders>
          </w:tcPr>
          <w:p w14:paraId="16B9F576">
            <w:pPr>
              <w:keepNext/>
              <w:snapToGrid w:val="0"/>
              <w:spacing w:line="240" w:lineRule="auto"/>
              <w:ind w:firstLine="0" w:firstLineChars="0"/>
              <w:jc w:val="center"/>
              <w:rPr>
                <w:rFonts w:hint="eastAsia" w:cs="宋体"/>
                <w:sz w:val="21"/>
                <w:szCs w:val="21"/>
              </w:rPr>
            </w:pPr>
          </w:p>
        </w:tc>
      </w:tr>
    </w:tbl>
    <w:p w14:paraId="635E667A">
      <w:pPr>
        <w:spacing w:before="164" w:beforeLines="50"/>
        <w:ind w:firstLine="480"/>
        <w:rPr>
          <w:rFonts w:hint="eastAsia"/>
        </w:rPr>
      </w:pPr>
      <w:r>
        <w:t>提供国家确定的认证机构出具的、处于有效期之内的环境标志产品认证证书。</w:t>
      </w:r>
    </w:p>
    <w:p w14:paraId="378E42BE">
      <w:pPr>
        <w:keepNext/>
        <w:snapToGrid w:val="0"/>
        <w:ind w:firstLine="2760" w:firstLineChars="1150"/>
        <w:rPr>
          <w:rFonts w:hint="eastAsia"/>
        </w:rPr>
      </w:pPr>
    </w:p>
    <w:p w14:paraId="67A3467E">
      <w:pPr>
        <w:pStyle w:val="13"/>
        <w:ind w:firstLine="480"/>
        <w:rPr>
          <w:rFonts w:hint="eastAsia" w:ascii="宋体" w:hAnsi="宋体"/>
          <w:sz w:val="24"/>
        </w:rPr>
      </w:pPr>
    </w:p>
    <w:p w14:paraId="7DD436F2">
      <w:pPr>
        <w:ind w:firstLine="480"/>
        <w:rPr>
          <w:rFonts w:hint="eastAsia"/>
        </w:rPr>
      </w:pPr>
    </w:p>
    <w:p w14:paraId="514CE6B0">
      <w:pPr>
        <w:pStyle w:val="13"/>
        <w:ind w:firstLine="400"/>
      </w:pPr>
    </w:p>
    <w:p w14:paraId="0E3AC2AF">
      <w:pPr>
        <w:keepNext/>
        <w:snapToGrid w:val="0"/>
        <w:ind w:firstLine="2760" w:firstLineChars="1150"/>
        <w:rPr>
          <w:rFonts w:hint="eastAsia"/>
        </w:rPr>
      </w:pPr>
    </w:p>
    <w:p w14:paraId="7F4B77C1">
      <w:pPr>
        <w:spacing w:line="480" w:lineRule="auto"/>
        <w:ind w:left="1680" w:leftChars="700" w:firstLine="480"/>
        <w:rPr>
          <w:rFonts w:hint="eastAsia"/>
          <w:u w:val="single"/>
        </w:rPr>
      </w:pPr>
      <w:r>
        <w:t>供应商名称：</w:t>
      </w:r>
      <w:r>
        <w:rPr>
          <w:u w:val="single"/>
        </w:rPr>
        <w:t xml:space="preserve">                </w:t>
      </w:r>
      <w:r>
        <w:rPr>
          <w:rFonts w:hint="eastAsia"/>
          <w:u w:val="single"/>
        </w:rPr>
        <w:t xml:space="preserve">       </w:t>
      </w:r>
      <w:r>
        <w:rPr>
          <w:u w:val="single"/>
        </w:rPr>
        <w:t xml:space="preserve">      </w:t>
      </w:r>
      <w:r>
        <w:rPr>
          <w:rFonts w:hint="eastAsia"/>
          <w:u w:val="single"/>
        </w:rPr>
        <w:t>（</w:t>
      </w:r>
      <w:r>
        <w:rPr>
          <w:rFonts w:hint="eastAsia"/>
        </w:rPr>
        <w:t>单位公章）</w:t>
      </w:r>
    </w:p>
    <w:p w14:paraId="0D3E328F">
      <w:pPr>
        <w:spacing w:line="480" w:lineRule="auto"/>
        <w:ind w:left="1680" w:leftChars="700" w:firstLine="480"/>
        <w:rPr>
          <w:rFonts w:ascii="Times New Roman" w:hAnsi="Times New Roman"/>
          <w:bCs/>
          <w:color w:val="000000"/>
        </w:rPr>
      </w:pPr>
      <w:r>
        <w:t>日</w:t>
      </w:r>
      <w:r>
        <w:rPr>
          <w:rFonts w:hint="eastAsia"/>
        </w:rPr>
        <w:t xml:space="preserve">   </w:t>
      </w:r>
      <w:r>
        <w:t>期：</w:t>
      </w:r>
      <w:r>
        <w:rPr>
          <w:u w:val="single"/>
        </w:rPr>
        <w:t xml:space="preserve">               </w:t>
      </w:r>
    </w:p>
    <w:p w14:paraId="26264CC7">
      <w:pPr>
        <w:spacing w:line="480" w:lineRule="auto"/>
        <w:ind w:firstLine="480"/>
        <w:rPr>
          <w:rFonts w:ascii="Times New Roman" w:hAnsi="Times New Roman"/>
          <w:bCs/>
          <w:color w:val="000000"/>
        </w:rPr>
      </w:pPr>
    </w:p>
    <w:p w14:paraId="120ACD80">
      <w:pPr>
        <w:spacing w:line="480" w:lineRule="exact"/>
        <w:ind w:firstLine="482"/>
        <w:rPr>
          <w:rFonts w:ascii="Times New Roman" w:hAnsi="Times New Roman"/>
          <w:b/>
        </w:rPr>
        <w:sectPr>
          <w:type w:val="continuous"/>
          <w:pgSz w:w="11905" w:h="16838"/>
          <w:pgMar w:top="1587" w:right="1417" w:bottom="1417" w:left="1417" w:header="850" w:footer="992" w:gutter="85"/>
          <w:cols w:space="0" w:num="1"/>
          <w:docGrid w:type="lines" w:linePitch="329" w:charSpace="0"/>
        </w:sectPr>
      </w:pPr>
    </w:p>
    <w:p w14:paraId="37DBB07D">
      <w:pPr>
        <w:pStyle w:val="3"/>
        <w:spacing w:before="156" w:after="31"/>
        <w:ind w:firstLine="482"/>
        <w:rPr>
          <w:rFonts w:hint="eastAsia"/>
        </w:rPr>
      </w:pPr>
      <w:r>
        <w:rPr>
          <w:rFonts w:hint="eastAsia"/>
        </w:rPr>
        <w:t>（三）承诺所投报的计算机预装正版操作系统，软件产品为正版软件（</w:t>
      </w:r>
      <w:r>
        <w:t>如不涉及，可不提供）</w:t>
      </w:r>
    </w:p>
    <w:p w14:paraId="020E8062">
      <w:pPr>
        <w:ind w:firstLine="480"/>
        <w:rPr>
          <w:rFonts w:hint="eastAsia"/>
        </w:rPr>
      </w:pPr>
    </w:p>
    <w:p w14:paraId="015FE255">
      <w:pPr>
        <w:keepNext/>
        <w:keepLines/>
        <w:widowControl/>
        <w:spacing w:before="218" w:beforeLines="70" w:after="780" w:afterLines="250"/>
        <w:ind w:firstLine="0" w:firstLineChars="0"/>
        <w:jc w:val="center"/>
        <w:outlineLvl w:val="2"/>
        <w:rPr>
          <w:rFonts w:hint="eastAsia"/>
          <w:b/>
          <w:kern w:val="0"/>
          <w:szCs w:val="32"/>
        </w:rPr>
      </w:pPr>
      <w:r>
        <w:rPr>
          <w:b/>
          <w:kern w:val="0"/>
          <w:szCs w:val="32"/>
        </w:rPr>
        <w:t>正版软件承诺</w:t>
      </w:r>
      <w:r>
        <w:rPr>
          <w:rFonts w:hint="eastAsia"/>
          <w:b/>
          <w:kern w:val="0"/>
          <w:szCs w:val="32"/>
        </w:rPr>
        <w:t>书（格式）</w:t>
      </w:r>
    </w:p>
    <w:p w14:paraId="567A893B">
      <w:pPr>
        <w:spacing w:after="156" w:afterLines="50" w:line="480" w:lineRule="auto"/>
        <w:ind w:firstLine="0" w:firstLineChars="0"/>
        <w:rPr>
          <w:rFonts w:hint="eastAsia"/>
        </w:rPr>
      </w:pPr>
      <w:r>
        <w:rPr>
          <w:u w:val="single"/>
        </w:rPr>
        <w:t xml:space="preserve">                      </w:t>
      </w:r>
      <w:r>
        <w:t>（</w:t>
      </w:r>
      <w:r>
        <w:rPr>
          <w:rFonts w:hint="eastAsia"/>
        </w:rPr>
        <w:t>采购人</w:t>
      </w:r>
      <w:r>
        <w:t>名称）：</w:t>
      </w:r>
    </w:p>
    <w:p w14:paraId="35EF8FAB">
      <w:pPr>
        <w:spacing w:line="480" w:lineRule="auto"/>
        <w:ind w:firstLine="480"/>
        <w:rPr>
          <w:rFonts w:hint="eastAsia"/>
        </w:rPr>
      </w:pPr>
      <w:r>
        <w:rPr>
          <w:rFonts w:hint="eastAsia"/>
        </w:rPr>
        <w:t>我公司</w:t>
      </w:r>
      <w:r>
        <w:t>现参与</w:t>
      </w:r>
      <w:r>
        <w:rPr>
          <w:u w:val="single"/>
        </w:rPr>
        <w:t xml:space="preserve">         </w:t>
      </w:r>
      <w:r>
        <w:rPr>
          <w:rFonts w:hint="eastAsia"/>
          <w:u w:val="single"/>
        </w:rPr>
        <w:t xml:space="preserve">     </w:t>
      </w:r>
      <w:r>
        <w:rPr>
          <w:u w:val="single"/>
        </w:rPr>
        <w:t xml:space="preserve">  </w:t>
      </w:r>
      <w:r>
        <w:t>项目采购活动，承诺投报的计算机产品预装正版操作系统，投报的硬件产品内的预装软件为正版软件。</w:t>
      </w:r>
    </w:p>
    <w:p w14:paraId="426767CA">
      <w:pPr>
        <w:spacing w:line="480" w:lineRule="auto"/>
        <w:ind w:firstLine="480"/>
        <w:rPr>
          <w:rFonts w:hint="eastAsia"/>
        </w:rPr>
      </w:pPr>
      <w:r>
        <w:t>如上述声明不真实，愿意按照政府采购有关法律法规的规定接受处罚。</w:t>
      </w:r>
    </w:p>
    <w:p w14:paraId="140593F7">
      <w:pPr>
        <w:spacing w:line="480" w:lineRule="auto"/>
        <w:ind w:firstLine="480"/>
        <w:rPr>
          <w:rFonts w:hint="eastAsia"/>
        </w:rPr>
      </w:pPr>
      <w:r>
        <w:t>特此声明</w:t>
      </w:r>
      <w:r>
        <w:rPr>
          <w:rFonts w:hint="eastAsia"/>
        </w:rPr>
        <w:t>！</w:t>
      </w:r>
    </w:p>
    <w:p w14:paraId="350A2D91">
      <w:pPr>
        <w:snapToGrid w:val="0"/>
        <w:spacing w:line="520" w:lineRule="exact"/>
        <w:ind w:firstLine="480"/>
        <w:rPr>
          <w:rFonts w:ascii="Times New Roman" w:hAnsi="Times New Roman"/>
        </w:rPr>
      </w:pPr>
    </w:p>
    <w:p w14:paraId="6282EE6A">
      <w:pPr>
        <w:pStyle w:val="13"/>
        <w:ind w:firstLine="480"/>
        <w:rPr>
          <w:rFonts w:ascii="Times New Roman" w:hAnsi="Times New Roman"/>
          <w:sz w:val="24"/>
        </w:rPr>
      </w:pPr>
    </w:p>
    <w:p w14:paraId="54013112">
      <w:pPr>
        <w:ind w:firstLine="480"/>
        <w:rPr>
          <w:rFonts w:ascii="Times New Roman" w:hAnsi="Times New Roman"/>
        </w:rPr>
      </w:pPr>
    </w:p>
    <w:p w14:paraId="4CC47434">
      <w:pPr>
        <w:pStyle w:val="13"/>
        <w:ind w:firstLine="480"/>
        <w:rPr>
          <w:rFonts w:ascii="Times New Roman" w:hAnsi="Times New Roman"/>
          <w:sz w:val="24"/>
        </w:rPr>
      </w:pPr>
    </w:p>
    <w:p w14:paraId="27AAC19D">
      <w:pPr>
        <w:ind w:firstLine="480"/>
        <w:rPr>
          <w:rFonts w:hint="eastAsia"/>
        </w:rPr>
      </w:pPr>
    </w:p>
    <w:p w14:paraId="5CD26BE4">
      <w:pPr>
        <w:snapToGrid w:val="0"/>
        <w:spacing w:line="480" w:lineRule="exact"/>
        <w:ind w:firstLine="480"/>
        <w:rPr>
          <w:rFonts w:ascii="Times New Roman" w:hAnsi="Times New Roman"/>
        </w:rPr>
      </w:pPr>
    </w:p>
    <w:p w14:paraId="0F81EB17">
      <w:pPr>
        <w:spacing w:line="480" w:lineRule="auto"/>
        <w:ind w:left="1680" w:leftChars="700" w:firstLine="480"/>
        <w:rPr>
          <w:rFonts w:hint="eastAsia"/>
          <w:u w:val="single"/>
        </w:rPr>
      </w:pPr>
      <w:r>
        <w:t>供应商名称：</w:t>
      </w:r>
      <w:r>
        <w:rPr>
          <w:u w:val="single"/>
        </w:rPr>
        <w:t xml:space="preserve">                </w:t>
      </w:r>
      <w:r>
        <w:rPr>
          <w:rFonts w:hint="eastAsia"/>
          <w:u w:val="single"/>
        </w:rPr>
        <w:t xml:space="preserve">       </w:t>
      </w:r>
      <w:r>
        <w:rPr>
          <w:u w:val="single"/>
        </w:rPr>
        <w:t xml:space="preserve">      </w:t>
      </w:r>
      <w:r>
        <w:rPr>
          <w:rFonts w:hint="eastAsia"/>
          <w:u w:val="single"/>
        </w:rPr>
        <w:t>（</w:t>
      </w:r>
      <w:r>
        <w:rPr>
          <w:rFonts w:hint="eastAsia"/>
        </w:rPr>
        <w:t>单位公章）</w:t>
      </w:r>
    </w:p>
    <w:p w14:paraId="06247BFE">
      <w:pPr>
        <w:spacing w:line="480" w:lineRule="auto"/>
        <w:ind w:left="1680" w:leftChars="700" w:firstLine="480"/>
        <w:rPr>
          <w:rFonts w:hint="eastAsia"/>
        </w:rPr>
      </w:pPr>
      <w:r>
        <w:t>日</w:t>
      </w:r>
      <w:r>
        <w:rPr>
          <w:rFonts w:hint="eastAsia"/>
        </w:rPr>
        <w:t xml:space="preserve">   </w:t>
      </w:r>
      <w:r>
        <w:t>期：</w:t>
      </w:r>
      <w:r>
        <w:rPr>
          <w:u w:val="single"/>
        </w:rPr>
        <w:t xml:space="preserve">               </w:t>
      </w:r>
    </w:p>
    <w:p w14:paraId="40B58050">
      <w:pPr>
        <w:pStyle w:val="3"/>
        <w:spacing w:before="156" w:after="31" w:line="480" w:lineRule="auto"/>
        <w:ind w:firstLine="482"/>
        <w:rPr>
          <w:rFonts w:hint="eastAsia"/>
        </w:rPr>
      </w:pPr>
      <w:r>
        <w:rPr>
          <w:rFonts w:hint="eastAsia" w:ascii="Times New Roman" w:hAnsi="Times New Roman"/>
          <w:kern w:val="0"/>
        </w:rPr>
        <w:br w:type="page"/>
      </w:r>
      <w:r>
        <w:rPr>
          <w:rFonts w:hint="eastAsia"/>
        </w:rPr>
        <w:t>（四）所响应信息安全产品属于《信息安全产品强制性认证目录》中的产品（如适用），附</w:t>
      </w:r>
      <w:r>
        <w:t>有效认证证书扫描件或影印件。</w:t>
      </w:r>
    </w:p>
    <w:p w14:paraId="0E084A04">
      <w:pPr>
        <w:pStyle w:val="3"/>
        <w:spacing w:before="156" w:after="31" w:line="480" w:lineRule="auto"/>
        <w:ind w:firstLine="482"/>
        <w:rPr>
          <w:rFonts w:hint="eastAsia"/>
        </w:rPr>
      </w:pPr>
      <w:r>
        <w:rPr>
          <w:rFonts w:hint="eastAsia"/>
        </w:rPr>
        <w:t>（五）商品包装符合《商品包装政府采购需求标准（试行）》，快递包装符合《快递包装政府采购需求标准（试行）》，附承诺书，格式自拟。</w:t>
      </w:r>
    </w:p>
    <w:p w14:paraId="6F0C43D5">
      <w:pPr>
        <w:pStyle w:val="3"/>
        <w:spacing w:before="156" w:after="31" w:line="480" w:lineRule="auto"/>
        <w:ind w:firstLine="482"/>
        <w:rPr>
          <w:rFonts w:hint="eastAsia"/>
        </w:rPr>
      </w:pPr>
      <w:r>
        <w:rPr>
          <w:rFonts w:hint="eastAsia"/>
        </w:rPr>
        <w:t>（六）供应商提供创新产品或创新服务属于《山西省创新产品和服务推荐清单》中创新产品或创新服务（如适用）（需提供证明材料）。</w:t>
      </w:r>
    </w:p>
    <w:p w14:paraId="44932E0D">
      <w:pPr>
        <w:spacing w:line="480" w:lineRule="exact"/>
        <w:ind w:firstLine="482"/>
        <w:rPr>
          <w:rStyle w:val="24"/>
          <w:rFonts w:hint="eastAsia"/>
        </w:rPr>
      </w:pPr>
      <w:r>
        <w:rPr>
          <w:b/>
        </w:rPr>
        <w:br w:type="page"/>
      </w:r>
      <w:r>
        <w:rPr>
          <w:rStyle w:val="24"/>
        </w:rPr>
        <w:t>（</w:t>
      </w:r>
      <w:r>
        <w:rPr>
          <w:rStyle w:val="24"/>
          <w:rFonts w:hint="eastAsia"/>
        </w:rPr>
        <w:t>七</w:t>
      </w:r>
      <w:r>
        <w:rPr>
          <w:rStyle w:val="24"/>
        </w:rPr>
        <w:t>）中小企业声明及证明文件材料</w:t>
      </w:r>
    </w:p>
    <w:p w14:paraId="5D5A834F">
      <w:pPr>
        <w:widowControl/>
        <w:spacing w:before="100" w:beforeAutospacing="1" w:after="100" w:afterAutospacing="1" w:line="502" w:lineRule="atLeast"/>
        <w:ind w:firstLine="482"/>
        <w:jc w:val="center"/>
        <w:rPr>
          <w:rFonts w:hint="eastAsia" w:cs="宋体"/>
          <w:b/>
        </w:rPr>
      </w:pPr>
      <w:r>
        <w:rPr>
          <w:rFonts w:hint="eastAsia" w:cs="宋体"/>
          <w:b/>
        </w:rPr>
        <w:t>中小企业声明函（货物）</w:t>
      </w:r>
    </w:p>
    <w:p w14:paraId="746C5EB0">
      <w:pPr>
        <w:widowControl/>
        <w:shd w:val="clear" w:color="auto" w:fill="FFFFFF"/>
        <w:spacing w:before="100" w:beforeAutospacing="1" w:after="100" w:afterAutospacing="1" w:line="435" w:lineRule="atLeast"/>
        <w:ind w:firstLine="480"/>
        <w:rPr>
          <w:rFonts w:ascii="Arial" w:hAnsi="Arial" w:cs="Arial"/>
          <w:color w:val="333333"/>
        </w:rPr>
      </w:pPr>
      <w:r>
        <w:rPr>
          <w:rFonts w:hint="eastAsia" w:cs="Arial"/>
          <w:color w:val="333333"/>
        </w:rPr>
        <w:t>本公司（联合体）郑重声明，根据《政府采购促进中小企业发展管理办法》（财库﹝2020﹞46 号）的规定，本公司（联合体）参加</w:t>
      </w:r>
      <w:r>
        <w:rPr>
          <w:rFonts w:hint="eastAsia" w:cs="Arial"/>
          <w:color w:val="333333"/>
          <w:u w:val="single"/>
        </w:rPr>
        <w:t>     （单位名称）</w:t>
      </w:r>
      <w:r>
        <w:rPr>
          <w:rFonts w:hint="eastAsia" w:cs="Arial"/>
          <w:color w:val="333333"/>
        </w:rPr>
        <w:t>的</w:t>
      </w:r>
      <w:r>
        <w:rPr>
          <w:rFonts w:hint="eastAsia" w:cs="Arial"/>
          <w:color w:val="333333"/>
          <w:u w:val="single"/>
        </w:rPr>
        <w:t>    （项目名称）</w:t>
      </w:r>
      <w:r>
        <w:rPr>
          <w:rFonts w:hint="eastAsia" w:cs="Arial"/>
          <w:color w:val="333333"/>
        </w:rPr>
        <w:t>采购活动，提供的货物全部由符合政策要求的中小企业制造。相关企业（含联合体中的中小企业、签订分包意向协议的中小企业）的具体情况如下：</w:t>
      </w:r>
    </w:p>
    <w:p w14:paraId="7C7982D7">
      <w:pPr>
        <w:widowControl/>
        <w:shd w:val="clear" w:color="auto" w:fill="FFFFFF"/>
        <w:spacing w:before="100" w:beforeAutospacing="1" w:after="100" w:afterAutospacing="1" w:line="435" w:lineRule="atLeast"/>
        <w:ind w:firstLine="480"/>
        <w:rPr>
          <w:rFonts w:ascii="Arial" w:hAnsi="Arial" w:cs="Arial"/>
          <w:color w:val="333333"/>
        </w:rPr>
      </w:pPr>
      <w:r>
        <w:rPr>
          <w:rFonts w:hint="eastAsia" w:cs="Arial"/>
          <w:color w:val="333333"/>
        </w:rPr>
        <w:t>1.</w:t>
      </w:r>
      <w:r>
        <w:rPr>
          <w:rFonts w:hint="eastAsia" w:cs="Arial"/>
          <w:color w:val="333333"/>
          <w:u w:val="single"/>
        </w:rPr>
        <w:t>     （标的名称）</w:t>
      </w:r>
      <w:r>
        <w:rPr>
          <w:rFonts w:hint="eastAsia" w:cs="Arial"/>
          <w:color w:val="333333"/>
        </w:rPr>
        <w:t>，属于</w:t>
      </w:r>
      <w:r>
        <w:rPr>
          <w:rFonts w:hint="eastAsia" w:cs="Arial"/>
          <w:color w:val="333333"/>
          <w:u w:val="single"/>
        </w:rPr>
        <w:t>     （采购文件中明确的所属行业）</w:t>
      </w:r>
      <w:r>
        <w:rPr>
          <w:rFonts w:hint="eastAsia" w:cs="Arial"/>
          <w:color w:val="333333"/>
        </w:rPr>
        <w:t>行业；制造商为</w:t>
      </w:r>
      <w:r>
        <w:rPr>
          <w:rFonts w:hint="eastAsia" w:cs="Arial"/>
          <w:color w:val="333333"/>
          <w:u w:val="single"/>
        </w:rPr>
        <w:t>       （企业名称）</w:t>
      </w:r>
      <w:r>
        <w:rPr>
          <w:rFonts w:hint="eastAsia" w:cs="Arial"/>
          <w:color w:val="333333"/>
        </w:rPr>
        <w:t>，从业人员</w:t>
      </w:r>
      <w:r>
        <w:rPr>
          <w:rFonts w:hint="eastAsia" w:cs="Arial"/>
          <w:color w:val="333333"/>
          <w:u w:val="single"/>
        </w:rPr>
        <w:t>    </w:t>
      </w:r>
      <w:r>
        <w:rPr>
          <w:rFonts w:hint="eastAsia" w:cs="Arial"/>
          <w:color w:val="333333"/>
        </w:rPr>
        <w:t>人，营业收入为</w:t>
      </w:r>
      <w:r>
        <w:rPr>
          <w:rFonts w:hint="eastAsia" w:cs="Arial"/>
          <w:color w:val="333333"/>
          <w:u w:val="single"/>
        </w:rPr>
        <w:t>    </w:t>
      </w:r>
      <w:r>
        <w:rPr>
          <w:rFonts w:hint="eastAsia" w:cs="Arial"/>
          <w:color w:val="333333"/>
        </w:rPr>
        <w:t>万元，资产总额为</w:t>
      </w:r>
      <w:r>
        <w:rPr>
          <w:rFonts w:hint="eastAsia" w:cs="Arial"/>
          <w:color w:val="333333"/>
          <w:u w:val="single"/>
        </w:rPr>
        <w:t>   </w:t>
      </w:r>
      <w:r>
        <w:rPr>
          <w:rFonts w:hint="eastAsia" w:cs="Arial"/>
          <w:color w:val="333333"/>
        </w:rPr>
        <w:t>万元，属于</w:t>
      </w:r>
      <w:r>
        <w:rPr>
          <w:rFonts w:hint="eastAsia" w:cs="Arial"/>
          <w:color w:val="333333"/>
          <w:u w:val="single"/>
        </w:rPr>
        <w:t>     （中型企业、小型企业、微型企业）</w:t>
      </w:r>
      <w:r>
        <w:rPr>
          <w:rFonts w:hint="eastAsia" w:cs="Arial"/>
          <w:color w:val="333333"/>
        </w:rPr>
        <w:t>；</w:t>
      </w:r>
    </w:p>
    <w:p w14:paraId="5C9D6A84">
      <w:pPr>
        <w:widowControl/>
        <w:shd w:val="clear" w:color="auto" w:fill="FFFFFF"/>
        <w:spacing w:before="100" w:beforeAutospacing="1" w:after="100" w:afterAutospacing="1" w:line="435" w:lineRule="atLeast"/>
        <w:ind w:firstLine="480"/>
        <w:rPr>
          <w:rFonts w:ascii="Arial" w:hAnsi="Arial" w:cs="Arial"/>
          <w:color w:val="333333"/>
        </w:rPr>
      </w:pPr>
      <w:r>
        <w:rPr>
          <w:rFonts w:hint="eastAsia" w:cs="Arial"/>
          <w:color w:val="333333"/>
        </w:rPr>
        <w:t>2.</w:t>
      </w:r>
      <w:r>
        <w:rPr>
          <w:rFonts w:hint="eastAsia" w:cs="Arial"/>
          <w:color w:val="333333"/>
          <w:u w:val="single"/>
        </w:rPr>
        <w:t>     （标的名称）</w:t>
      </w:r>
      <w:r>
        <w:rPr>
          <w:rFonts w:hint="eastAsia" w:cs="Arial"/>
          <w:color w:val="333333"/>
        </w:rPr>
        <w:t>，属于</w:t>
      </w:r>
      <w:r>
        <w:rPr>
          <w:rFonts w:hint="eastAsia" w:cs="Arial"/>
          <w:color w:val="333333"/>
          <w:u w:val="single"/>
        </w:rPr>
        <w:t>     （采购文件中明确的所属行业）</w:t>
      </w:r>
      <w:r>
        <w:rPr>
          <w:rFonts w:hint="eastAsia" w:cs="Arial"/>
          <w:color w:val="333333"/>
        </w:rPr>
        <w:t>行业；制造商为</w:t>
      </w:r>
      <w:r>
        <w:rPr>
          <w:rFonts w:hint="eastAsia" w:cs="Arial"/>
          <w:color w:val="333333"/>
          <w:u w:val="single"/>
        </w:rPr>
        <w:t>       （企业名称）</w:t>
      </w:r>
      <w:r>
        <w:rPr>
          <w:rFonts w:hint="eastAsia" w:cs="Arial"/>
          <w:color w:val="333333"/>
        </w:rPr>
        <w:t>，从业人员</w:t>
      </w:r>
      <w:r>
        <w:rPr>
          <w:rFonts w:hint="eastAsia" w:cs="Arial"/>
          <w:color w:val="333333"/>
          <w:u w:val="single"/>
        </w:rPr>
        <w:t>    </w:t>
      </w:r>
      <w:r>
        <w:rPr>
          <w:rFonts w:hint="eastAsia" w:cs="Arial"/>
          <w:color w:val="333333"/>
        </w:rPr>
        <w:t>人，营业收入为</w:t>
      </w:r>
      <w:r>
        <w:rPr>
          <w:rFonts w:hint="eastAsia" w:cs="Arial"/>
          <w:color w:val="333333"/>
          <w:u w:val="single"/>
        </w:rPr>
        <w:t>    </w:t>
      </w:r>
      <w:r>
        <w:rPr>
          <w:rFonts w:hint="eastAsia" w:cs="Arial"/>
          <w:color w:val="333333"/>
        </w:rPr>
        <w:t>万元，资产总额为</w:t>
      </w:r>
      <w:r>
        <w:rPr>
          <w:rFonts w:hint="eastAsia" w:cs="Arial"/>
          <w:color w:val="333333"/>
          <w:u w:val="single"/>
        </w:rPr>
        <w:t>   </w:t>
      </w:r>
      <w:r>
        <w:rPr>
          <w:rFonts w:hint="eastAsia" w:cs="Arial"/>
          <w:color w:val="333333"/>
        </w:rPr>
        <w:t>万元，属于</w:t>
      </w:r>
      <w:r>
        <w:rPr>
          <w:rFonts w:hint="eastAsia" w:cs="Arial"/>
          <w:color w:val="333333"/>
          <w:u w:val="single"/>
        </w:rPr>
        <w:t>     （中型企业、小型企业、微型企业）</w:t>
      </w:r>
      <w:r>
        <w:rPr>
          <w:rFonts w:hint="eastAsia" w:cs="Arial"/>
          <w:color w:val="333333"/>
        </w:rPr>
        <w:t>；</w:t>
      </w:r>
    </w:p>
    <w:p w14:paraId="1E0C1FE6">
      <w:pPr>
        <w:widowControl/>
        <w:shd w:val="clear" w:color="auto" w:fill="FFFFFF"/>
        <w:spacing w:before="100" w:beforeAutospacing="1" w:after="100" w:afterAutospacing="1" w:line="435" w:lineRule="atLeast"/>
        <w:ind w:firstLine="480"/>
        <w:rPr>
          <w:rFonts w:ascii="Arial" w:hAnsi="Arial" w:cs="Arial"/>
          <w:color w:val="333333"/>
        </w:rPr>
      </w:pPr>
      <w:r>
        <w:rPr>
          <w:rFonts w:hint="eastAsia" w:cs="Arial"/>
          <w:color w:val="333333"/>
        </w:rPr>
        <w:t>……</w:t>
      </w:r>
    </w:p>
    <w:p w14:paraId="52307B24">
      <w:pPr>
        <w:widowControl/>
        <w:shd w:val="clear" w:color="auto" w:fill="FFFFFF"/>
        <w:spacing w:before="100" w:beforeAutospacing="1" w:after="100" w:afterAutospacing="1" w:line="435" w:lineRule="atLeast"/>
        <w:ind w:firstLine="480"/>
        <w:rPr>
          <w:rFonts w:ascii="Arial" w:hAnsi="Arial" w:cs="Arial"/>
          <w:color w:val="333333"/>
        </w:rPr>
      </w:pPr>
      <w:r>
        <w:rPr>
          <w:rFonts w:hint="eastAsia" w:cs="Arial"/>
          <w:color w:val="333333"/>
        </w:rPr>
        <w:t>以上企业，不属于大企业的分支机构，不存在控股股东为大企业的情形，也不存在与大企业的负责人为同一人的情形。</w:t>
      </w:r>
    </w:p>
    <w:p w14:paraId="28F103F3">
      <w:pPr>
        <w:widowControl/>
        <w:shd w:val="clear" w:color="auto" w:fill="FFFFFF"/>
        <w:spacing w:before="100" w:beforeAutospacing="1" w:after="100" w:afterAutospacing="1" w:line="435" w:lineRule="atLeast"/>
        <w:ind w:firstLine="480"/>
        <w:rPr>
          <w:rFonts w:ascii="Times New Roman" w:hAnsi="Times New Roman"/>
          <w:color w:val="333333"/>
          <w:spacing w:val="-8"/>
          <w:shd w:val="clear" w:color="auto" w:fill="FFFFFF"/>
        </w:rPr>
      </w:pPr>
      <w:r>
        <w:rPr>
          <w:rFonts w:hint="eastAsia" w:cs="Arial"/>
          <w:color w:val="333333"/>
        </w:rPr>
        <w:t>本企业对上述声明内容的真实性负责。如有虚假，将依法承担相应责任。</w:t>
      </w:r>
    </w:p>
    <w:p w14:paraId="41313C05">
      <w:pPr>
        <w:ind w:firstLine="5152" w:firstLineChars="2300"/>
        <w:rPr>
          <w:rFonts w:ascii="Times New Roman" w:hAnsi="Times New Roman"/>
          <w:color w:val="333333"/>
          <w:spacing w:val="-8"/>
          <w:shd w:val="clear" w:color="auto" w:fill="FFFFFF"/>
        </w:rPr>
      </w:pPr>
    </w:p>
    <w:p w14:paraId="18D8753E">
      <w:pPr>
        <w:ind w:firstLine="5152" w:firstLineChars="2300"/>
        <w:rPr>
          <w:rFonts w:ascii="Times New Roman" w:hAnsi="Times New Roman"/>
          <w:color w:val="333333"/>
          <w:spacing w:val="-8"/>
          <w:shd w:val="clear" w:color="auto" w:fill="FFFFFF"/>
        </w:rPr>
      </w:pPr>
      <w:r>
        <w:rPr>
          <w:rFonts w:ascii="Times New Roman" w:hAnsi="Times New Roman"/>
          <w:color w:val="333333"/>
          <w:spacing w:val="-8"/>
          <w:shd w:val="clear" w:color="auto" w:fill="FFFFFF"/>
        </w:rPr>
        <w:t>企业名称（盖章）：</w:t>
      </w:r>
    </w:p>
    <w:p w14:paraId="431694CE">
      <w:pPr>
        <w:ind w:firstLine="5152" w:firstLineChars="2300"/>
        <w:rPr>
          <w:rFonts w:ascii="Times New Roman" w:hAnsi="Times New Roman"/>
          <w:color w:val="333333"/>
          <w:spacing w:val="-8"/>
          <w:shd w:val="clear" w:color="auto" w:fill="FFFFFF"/>
        </w:rPr>
      </w:pPr>
      <w:r>
        <w:rPr>
          <w:rFonts w:ascii="Times New Roman" w:hAnsi="Times New Roman"/>
          <w:color w:val="333333"/>
          <w:spacing w:val="-8"/>
          <w:shd w:val="clear" w:color="auto" w:fill="FFFFFF"/>
        </w:rPr>
        <w:t>日 期：</w:t>
      </w:r>
    </w:p>
    <w:p w14:paraId="54576F09">
      <w:pPr>
        <w:ind w:firstLine="480"/>
        <w:rPr>
          <w:rFonts w:hint="eastAsia"/>
        </w:rPr>
      </w:pPr>
    </w:p>
    <w:p w14:paraId="394BA20F">
      <w:pPr>
        <w:ind w:firstLine="0" w:firstLineChars="0"/>
        <w:rPr>
          <w:rFonts w:hint="eastAsia" w:cs="宋体"/>
          <w:b/>
          <w:bCs/>
          <w:spacing w:val="-6"/>
          <w:sz w:val="21"/>
          <w:szCs w:val="21"/>
        </w:rPr>
      </w:pPr>
      <w:r>
        <w:rPr>
          <w:rFonts w:hint="eastAsia" w:cs="宋体"/>
          <w:b/>
          <w:bCs/>
          <w:spacing w:val="-6"/>
          <w:sz w:val="21"/>
          <w:szCs w:val="21"/>
        </w:rPr>
        <w:t>注：</w:t>
      </w:r>
    </w:p>
    <w:p w14:paraId="2594E19B">
      <w:pPr>
        <w:ind w:firstLine="0" w:firstLineChars="0"/>
        <w:rPr>
          <w:rFonts w:ascii="Calibri" w:hAnsi="Calibri" w:cs="Calibri"/>
          <w:b/>
          <w:bCs/>
          <w:spacing w:val="-6"/>
          <w:sz w:val="20"/>
          <w:szCs w:val="20"/>
        </w:rPr>
      </w:pPr>
      <w:r>
        <w:rPr>
          <w:rFonts w:ascii="Calibri" w:hAnsi="Calibri" w:cs="Calibri"/>
          <w:b/>
          <w:bCs/>
          <w:spacing w:val="-6"/>
          <w:sz w:val="20"/>
          <w:szCs w:val="20"/>
        </w:rPr>
        <w:t>①</w:t>
      </w:r>
      <w:r>
        <w:rPr>
          <w:rFonts w:hint="eastAsia" w:ascii="Calibri" w:hAnsi="Calibri" w:cs="Calibri"/>
          <w:b/>
          <w:bCs/>
          <w:spacing w:val="-6"/>
          <w:sz w:val="20"/>
          <w:szCs w:val="20"/>
        </w:rPr>
        <w:t>从业人员、营业收入、资产总额填报上一年度数据，无上一年度数据的新成立企业可不填报。</w:t>
      </w:r>
    </w:p>
    <w:p w14:paraId="5B9FCE13">
      <w:pPr>
        <w:ind w:firstLine="0" w:firstLineChars="0"/>
        <w:rPr>
          <w:rFonts w:ascii="Calibri" w:hAnsi="Calibri" w:cs="Calibri"/>
          <w:b/>
          <w:bCs/>
          <w:spacing w:val="-6"/>
          <w:sz w:val="20"/>
          <w:szCs w:val="20"/>
          <w:lang w:val="zh-CN"/>
        </w:rPr>
      </w:pPr>
      <w:r>
        <w:rPr>
          <w:rFonts w:ascii="Calibri" w:hAnsi="Calibri" w:cs="Calibri"/>
          <w:b/>
          <w:bCs/>
          <w:spacing w:val="-6"/>
          <w:sz w:val="20"/>
          <w:szCs w:val="20"/>
        </w:rPr>
        <w:t>②</w:t>
      </w:r>
      <w:r>
        <w:rPr>
          <w:rFonts w:hint="eastAsia" w:ascii="Calibri" w:hAnsi="Calibri" w:cs="Calibri"/>
          <w:b/>
          <w:bCs/>
          <w:spacing w:val="-6"/>
          <w:sz w:val="20"/>
          <w:szCs w:val="20"/>
        </w:rPr>
        <w:t>中标供应商为小微企业的，代理机构随中标结果同时公告其《中小企业声明函》</w:t>
      </w:r>
    </w:p>
    <w:p w14:paraId="1CB195C8">
      <w:pPr>
        <w:ind w:firstLine="422"/>
        <w:rPr>
          <w:rFonts w:ascii="Times New Roman" w:hAnsi="Times New Roman"/>
          <w:b/>
          <w:bCs/>
          <w:color w:val="333333"/>
          <w:spacing w:val="-8"/>
          <w:sz w:val="28"/>
          <w:szCs w:val="28"/>
          <w:shd w:val="clear" w:color="auto" w:fill="FFFFFF"/>
        </w:rPr>
      </w:pPr>
      <w:r>
        <w:rPr>
          <w:rFonts w:hint="eastAsia"/>
          <w:b/>
          <w:bCs/>
          <w:sz w:val="21"/>
          <w:szCs w:val="21"/>
        </w:rPr>
        <w:br w:type="page"/>
      </w:r>
      <w:r>
        <w:rPr>
          <w:rStyle w:val="24"/>
        </w:rPr>
        <w:t>（</w:t>
      </w:r>
      <w:r>
        <w:rPr>
          <w:rStyle w:val="24"/>
          <w:rFonts w:hint="eastAsia"/>
        </w:rPr>
        <w:t>八</w:t>
      </w:r>
      <w:r>
        <w:rPr>
          <w:rStyle w:val="24"/>
        </w:rPr>
        <w:t>）残疾人福利性单位声明函格式（如不涉及，此函可不提供）</w:t>
      </w:r>
    </w:p>
    <w:p w14:paraId="63CBDC31">
      <w:pPr>
        <w:keepNext/>
        <w:keepLines/>
        <w:widowControl/>
        <w:spacing w:before="468" w:beforeLines="150" w:after="468" w:afterLines="150"/>
        <w:ind w:firstLine="0" w:firstLineChars="0"/>
        <w:jc w:val="center"/>
        <w:outlineLvl w:val="2"/>
        <w:rPr>
          <w:rFonts w:hint="eastAsia"/>
          <w:b/>
          <w:kern w:val="0"/>
          <w:szCs w:val="32"/>
        </w:rPr>
      </w:pPr>
      <w:r>
        <w:rPr>
          <w:b/>
          <w:kern w:val="0"/>
          <w:szCs w:val="32"/>
        </w:rPr>
        <w:t>残疾人福利性单位声明函（格式）</w:t>
      </w:r>
    </w:p>
    <w:p w14:paraId="1ECB2908">
      <w:pPr>
        <w:snapToGrid w:val="0"/>
        <w:spacing w:line="480" w:lineRule="auto"/>
        <w:ind w:left="29" w:leftChars="12" w:firstLine="480"/>
        <w:rPr>
          <w:rFonts w:hint="eastAsia"/>
        </w:rPr>
      </w:pPr>
      <w:r>
        <w:t>本单位郑重声明，根据《财政部 民政部 中国残疾人联合会关于促进残疾人就业政府采购政策的通知》（财库〔2017〕 141号）的规定，本单位为符合条件的残疾人福利性单位，且本单位参加</w:t>
      </w:r>
      <w:r>
        <w:rPr>
          <w:rFonts w:hint="eastAsia"/>
          <w:u w:val="single"/>
        </w:rPr>
        <w:t xml:space="preserve">       </w:t>
      </w:r>
      <w:r>
        <w:t>单位的</w:t>
      </w:r>
      <w:r>
        <w:rPr>
          <w:rFonts w:hint="eastAsia"/>
          <w:u w:val="single"/>
        </w:rPr>
        <w:t xml:space="preserve">       </w:t>
      </w:r>
      <w:r>
        <w:t>项目（项目编号：</w:t>
      </w:r>
      <w:r>
        <w:rPr>
          <w:rFonts w:hint="eastAsia"/>
          <w:u w:val="single"/>
        </w:rPr>
        <w:t xml:space="preserve">          </w:t>
      </w:r>
      <w:r>
        <w:t>）采购活动提供本单位制造的货物（由本单位承担工程/提供服务），或者提供其他残疾人福利性单位制造的货物（不包括使用非残疾人福利性单位注册商标的货物）。</w:t>
      </w:r>
    </w:p>
    <w:p w14:paraId="72F1DA97">
      <w:pPr>
        <w:snapToGrid w:val="0"/>
        <w:spacing w:line="480" w:lineRule="auto"/>
        <w:ind w:left="29" w:leftChars="12" w:firstLine="480"/>
        <w:rPr>
          <w:rFonts w:hint="eastAsia"/>
        </w:rPr>
      </w:pPr>
      <w:r>
        <w:t>本单位对上述声明的真实性负责。如有虚假，将依法承担相应责任。</w:t>
      </w:r>
    </w:p>
    <w:p w14:paraId="435BC605">
      <w:pPr>
        <w:snapToGrid w:val="0"/>
        <w:ind w:left="29" w:leftChars="12" w:firstLine="480"/>
        <w:rPr>
          <w:rFonts w:hint="eastAsia"/>
        </w:rPr>
      </w:pPr>
    </w:p>
    <w:p w14:paraId="32C88EB3">
      <w:pPr>
        <w:pStyle w:val="13"/>
        <w:ind w:firstLine="400"/>
        <w:rPr>
          <w:rFonts w:hint="eastAsia" w:ascii="宋体" w:hAnsi="宋体"/>
        </w:rPr>
      </w:pPr>
    </w:p>
    <w:p w14:paraId="53173D8C">
      <w:pPr>
        <w:ind w:firstLine="480"/>
        <w:rPr>
          <w:rFonts w:hint="eastAsia"/>
        </w:rPr>
      </w:pPr>
    </w:p>
    <w:p w14:paraId="3DA0F981">
      <w:pPr>
        <w:pStyle w:val="13"/>
        <w:ind w:firstLine="400"/>
      </w:pPr>
    </w:p>
    <w:p w14:paraId="639094F1">
      <w:pPr>
        <w:ind w:firstLine="480"/>
        <w:rPr>
          <w:rFonts w:hint="eastAsia"/>
        </w:rPr>
      </w:pPr>
    </w:p>
    <w:p w14:paraId="3CAEBB8A">
      <w:pPr>
        <w:pStyle w:val="13"/>
        <w:ind w:firstLine="400"/>
      </w:pPr>
    </w:p>
    <w:p w14:paraId="165D7CBF">
      <w:pPr>
        <w:snapToGrid w:val="0"/>
        <w:ind w:left="29" w:leftChars="12" w:firstLine="480"/>
        <w:rPr>
          <w:rFonts w:hint="eastAsia"/>
        </w:rPr>
      </w:pPr>
    </w:p>
    <w:p w14:paraId="1B87562C">
      <w:pPr>
        <w:snapToGrid w:val="0"/>
        <w:spacing w:line="480" w:lineRule="auto"/>
        <w:ind w:left="2880" w:leftChars="1200" w:firstLine="480"/>
        <w:rPr>
          <w:rFonts w:hint="eastAsia"/>
          <w:u w:val="single"/>
        </w:rPr>
      </w:pPr>
      <w:r>
        <w:rPr>
          <w:rFonts w:hint="eastAsia"/>
        </w:rPr>
        <w:t>单位</w:t>
      </w:r>
      <w:r>
        <w:t>名称：</w:t>
      </w:r>
      <w:r>
        <w:rPr>
          <w:u w:val="single"/>
        </w:rPr>
        <w:t xml:space="preserve">                </w:t>
      </w:r>
      <w:r>
        <w:rPr>
          <w:rFonts w:hint="eastAsia"/>
          <w:u w:val="single"/>
        </w:rPr>
        <w:t xml:space="preserve">     </w:t>
      </w:r>
      <w:r>
        <w:rPr>
          <w:u w:val="single"/>
        </w:rPr>
        <w:t xml:space="preserve">      </w:t>
      </w:r>
      <w:r>
        <w:rPr>
          <w:rFonts w:hint="eastAsia"/>
          <w:u w:val="single"/>
        </w:rPr>
        <w:t>（</w:t>
      </w:r>
      <w:r>
        <w:rPr>
          <w:rFonts w:hint="eastAsia"/>
        </w:rPr>
        <w:t>单位公章）</w:t>
      </w:r>
    </w:p>
    <w:p w14:paraId="3201A4F6">
      <w:pPr>
        <w:snapToGrid w:val="0"/>
        <w:spacing w:line="480" w:lineRule="auto"/>
        <w:ind w:left="2880" w:leftChars="1200" w:firstLine="480"/>
        <w:rPr>
          <w:rFonts w:hint="eastAsia"/>
        </w:rPr>
      </w:pPr>
      <w:r>
        <w:t>日    期：</w:t>
      </w:r>
      <w:r>
        <w:rPr>
          <w:rFonts w:hint="eastAsia"/>
          <w:u w:val="single"/>
        </w:rPr>
        <w:t xml:space="preserve">                      </w:t>
      </w:r>
    </w:p>
    <w:p w14:paraId="04223615">
      <w:pPr>
        <w:snapToGrid w:val="0"/>
        <w:ind w:left="29" w:leftChars="12" w:firstLine="480"/>
        <w:rPr>
          <w:rFonts w:hint="eastAsia"/>
        </w:rPr>
      </w:pPr>
    </w:p>
    <w:p w14:paraId="2F816666">
      <w:pPr>
        <w:snapToGrid w:val="0"/>
        <w:spacing w:line="480" w:lineRule="auto"/>
        <w:ind w:left="29" w:leftChars="12" w:firstLine="480"/>
        <w:rPr>
          <w:rFonts w:hint="eastAsia"/>
        </w:rPr>
      </w:pPr>
    </w:p>
    <w:p w14:paraId="12421553">
      <w:pPr>
        <w:ind w:firstLine="480"/>
        <w:rPr>
          <w:rFonts w:hint="eastAsia"/>
        </w:rPr>
      </w:pPr>
    </w:p>
    <w:p w14:paraId="0C38C275">
      <w:pPr>
        <w:pStyle w:val="13"/>
        <w:ind w:firstLine="0" w:firstLineChars="0"/>
      </w:pPr>
    </w:p>
    <w:p w14:paraId="7888C9E8">
      <w:pPr>
        <w:ind w:firstLine="480"/>
        <w:rPr>
          <w:rFonts w:hint="eastAsia"/>
        </w:rPr>
      </w:pPr>
    </w:p>
    <w:p w14:paraId="32B6CD75">
      <w:pPr>
        <w:ind w:firstLine="422"/>
        <w:rPr>
          <w:rFonts w:hint="eastAsia"/>
          <w:b/>
          <w:bCs/>
          <w:sz w:val="21"/>
          <w:szCs w:val="21"/>
        </w:rPr>
      </w:pPr>
      <w:r>
        <w:rPr>
          <w:b/>
          <w:bCs/>
          <w:sz w:val="21"/>
          <w:szCs w:val="21"/>
        </w:rPr>
        <w:t>注：成交供应商为残疾人福利性单位的，</w:t>
      </w:r>
      <w:r>
        <w:rPr>
          <w:rFonts w:hint="eastAsia"/>
          <w:b/>
          <w:bCs/>
          <w:sz w:val="21"/>
          <w:szCs w:val="21"/>
        </w:rPr>
        <w:t>采购</w:t>
      </w:r>
      <w:r>
        <w:rPr>
          <w:b/>
          <w:bCs/>
          <w:sz w:val="21"/>
          <w:szCs w:val="21"/>
        </w:rPr>
        <w:t>代理机构随成交结果同时公告其《残疾人福利性单位声明函》</w:t>
      </w:r>
    </w:p>
    <w:p w14:paraId="29F4C4DE">
      <w:pPr>
        <w:keepNext/>
        <w:keepLines/>
        <w:spacing w:before="156" w:beforeLines="50" w:after="31" w:afterLines="10"/>
        <w:ind w:firstLine="482"/>
        <w:outlineLvl w:val="1"/>
        <w:rPr>
          <w:rStyle w:val="24"/>
          <w:rFonts w:hint="eastAsia"/>
        </w:rPr>
      </w:pPr>
      <w:r>
        <w:rPr>
          <w:rFonts w:hint="eastAsia"/>
          <w:b/>
          <w:kern w:val="0"/>
        </w:rPr>
        <w:br w:type="page"/>
      </w:r>
      <w:r>
        <w:rPr>
          <w:rStyle w:val="24"/>
        </w:rPr>
        <w:t>（</w:t>
      </w:r>
      <w:r>
        <w:rPr>
          <w:rStyle w:val="24"/>
          <w:rFonts w:hint="eastAsia"/>
        </w:rPr>
        <w:t>九</w:t>
      </w:r>
      <w:r>
        <w:rPr>
          <w:rStyle w:val="24"/>
        </w:rPr>
        <w:t>）</w:t>
      </w:r>
      <w:r>
        <w:rPr>
          <w:rStyle w:val="24"/>
          <w:rFonts w:hint="eastAsia"/>
        </w:rPr>
        <w:t>监狱企业</w:t>
      </w:r>
      <w:r>
        <w:rPr>
          <w:rStyle w:val="24"/>
        </w:rPr>
        <w:t>声明函格式（如不涉及，此函可不提供）</w:t>
      </w:r>
    </w:p>
    <w:p w14:paraId="2E313771">
      <w:pPr>
        <w:pStyle w:val="5"/>
        <w:ind w:firstLine="562"/>
        <w:rPr>
          <w:rFonts w:hint="eastAsia"/>
        </w:rPr>
      </w:pPr>
    </w:p>
    <w:p w14:paraId="3128A5C5">
      <w:pPr>
        <w:keepNext/>
        <w:keepLines/>
        <w:widowControl/>
        <w:spacing w:before="468" w:beforeLines="150" w:after="468" w:afterLines="150"/>
        <w:ind w:firstLine="0" w:firstLineChars="0"/>
        <w:jc w:val="center"/>
        <w:outlineLvl w:val="0"/>
        <w:rPr>
          <w:rFonts w:hint="eastAsia"/>
          <w:b/>
          <w:kern w:val="0"/>
          <w:szCs w:val="32"/>
        </w:rPr>
      </w:pPr>
      <w:bookmarkStart w:id="73" w:name="_Toc16753"/>
      <w:bookmarkStart w:id="74" w:name="_Toc13568"/>
      <w:bookmarkStart w:id="75" w:name="_Toc30072"/>
      <w:r>
        <w:rPr>
          <w:rFonts w:hint="eastAsia"/>
          <w:b/>
          <w:kern w:val="0"/>
          <w:szCs w:val="32"/>
        </w:rPr>
        <w:t>属于监狱企业的证明文件</w:t>
      </w:r>
      <w:bookmarkEnd w:id="73"/>
      <w:bookmarkEnd w:id="74"/>
      <w:bookmarkEnd w:id="75"/>
    </w:p>
    <w:p w14:paraId="7F6C477C">
      <w:pPr>
        <w:spacing w:line="600" w:lineRule="auto"/>
        <w:ind w:firstLine="480"/>
        <w:rPr>
          <w:rFonts w:hint="eastAsia"/>
        </w:rPr>
      </w:pPr>
      <w:r>
        <w:rPr>
          <w:rFonts w:hint="eastAsia"/>
        </w:rPr>
        <w:t>监狱企业须提供由省级以上监狱管理局、戒毒管理局（含新疆生产建设兵团）出具的“属于监狱企业的证明文件”。</w:t>
      </w:r>
    </w:p>
    <w:p w14:paraId="77FF66D7">
      <w:pPr>
        <w:ind w:firstLine="0" w:firstLineChars="0"/>
        <w:rPr>
          <w:rFonts w:hint="eastAsia"/>
        </w:rPr>
      </w:pPr>
    </w:p>
    <w:sectPr>
      <w:pgSz w:w="11905" w:h="16838"/>
      <w:pgMar w:top="1587" w:right="1417" w:bottom="1417" w:left="1417" w:header="850" w:footer="992" w:gutter="85"/>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906B">
    <w:pPr>
      <w:pBdr>
        <w:top w:val="none" w:color="auto" w:sz="0" w:space="1"/>
        <w:left w:val="none" w:color="auto" w:sz="0" w:space="4"/>
        <w:bottom w:val="none" w:color="auto" w:sz="0" w:space="1"/>
        <w:right w:val="none" w:color="auto" w:sz="0" w:space="4"/>
      </w:pBdr>
      <w:snapToGrid w:val="0"/>
      <w:ind w:firstLine="0" w:firstLineChars="0"/>
      <w:jc w:val="left"/>
      <w:rPr>
        <w:rFonts w:hint="eastAsia"/>
        <w:b/>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DBB8">
    <w:pPr>
      <w:tabs>
        <w:tab w:val="center" w:pos="4153"/>
        <w:tab w:val="right" w:pos="8306"/>
      </w:tabs>
      <w:spacing w:before="60"/>
      <w:ind w:firstLine="4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FF13">
    <w:pPr>
      <w:pBdr>
        <w:top w:val="none" w:color="auto" w:sz="0" w:space="1"/>
        <w:left w:val="none" w:color="auto" w:sz="0" w:space="4"/>
        <w:bottom w:val="none" w:color="auto" w:sz="0" w:space="1"/>
        <w:right w:val="none" w:color="auto" w:sz="0" w:space="4"/>
      </w:pBdr>
      <w:snapToGrid w:val="0"/>
      <w:ind w:firstLine="0" w:firstLineChars="0"/>
      <w:jc w:val="lef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9EFB">
    <w:pPr>
      <w:ind w:firstLine="48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332D4">
                          <w:pPr>
                            <w:pStyle w:val="9"/>
                            <w:ind w:firstLine="360"/>
                            <w:rPr>
                              <w:rFonts w:hint="eastAsia"/>
                            </w:rPr>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5F332D4">
                    <w:pPr>
                      <w:pStyle w:val="9"/>
                      <w:ind w:firstLine="360"/>
                      <w:rPr>
                        <w:rFonts w:hint="eastAsia"/>
                      </w:rPr>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0C0E">
    <w:pPr>
      <w:tabs>
        <w:tab w:val="center" w:pos="4153"/>
        <w:tab w:val="right" w:pos="8306"/>
      </w:tabs>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6FA40">
                          <w:pPr>
                            <w:ind w:firstLine="480"/>
                            <w:rPr>
                              <w:rFonts w:hint="eastAsia"/>
                            </w:rPr>
                          </w:pPr>
                          <w:r>
                            <w:rPr>
                              <w:rFonts w:hint="eastAsia"/>
                            </w:rPr>
                            <w:t>-</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24</w:t>
                          </w:r>
                          <w:r>
                            <w:rPr>
                              <w:sz w:val="18"/>
                              <w:szCs w:val="18"/>
                            </w:rP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D6FA40">
                    <w:pPr>
                      <w:ind w:firstLine="480"/>
                      <w:rPr>
                        <w:rFonts w:hint="eastAsia"/>
                      </w:rPr>
                    </w:pPr>
                    <w:r>
                      <w:rPr>
                        <w:rFonts w:hint="eastAsia"/>
                      </w:rPr>
                      <w:t>-</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24</w:t>
                    </w:r>
                    <w:r>
                      <w:rPr>
                        <w:sz w:val="18"/>
                        <w:szCs w:val="18"/>
                      </w:rPr>
                      <w:fldChar w:fldCharType="end"/>
                    </w:r>
                    <w:r>
                      <w:rPr>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F966">
    <w:pPr>
      <w:pBdr>
        <w:top w:val="none" w:color="auto" w:sz="0" w:space="1"/>
        <w:left w:val="none" w:color="auto" w:sz="0" w:space="4"/>
        <w:bottom w:val="none" w:color="auto" w:sz="0" w:space="1"/>
        <w:right w:val="none" w:color="auto" w:sz="0" w:space="4"/>
      </w:pBdr>
      <w:snapToGrid w:val="0"/>
      <w:spacing w:after="60" w:afterLines="25" w:line="240" w:lineRule="auto"/>
      <w:ind w:firstLine="0" w:firstLineChars="0"/>
      <w:jc w:val="right"/>
      <w:rPr>
        <w:rFonts w:hint="eastAsia"/>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5BDB">
    <w:pPr>
      <w:tabs>
        <w:tab w:val="center" w:pos="4153"/>
        <w:tab w:val="right" w:pos="8306"/>
      </w:tabs>
      <w:spacing w:after="60"/>
      <w:ind w:firstLine="48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C99B">
    <w:pPr>
      <w:pBdr>
        <w:top w:val="none" w:color="auto" w:sz="0" w:space="1"/>
        <w:left w:val="none" w:color="auto" w:sz="0" w:space="4"/>
        <w:bottom w:val="none" w:color="auto" w:sz="0" w:space="1"/>
        <w:right w:val="none" w:color="auto" w:sz="0" w:space="4"/>
      </w:pBdr>
      <w:snapToGrid w:val="0"/>
      <w:spacing w:after="60" w:afterLines="25" w:line="240" w:lineRule="auto"/>
      <w:ind w:firstLine="0" w:firstLineChars="0"/>
      <w:jc w:val="right"/>
      <w:rPr>
        <w:rFonts w:hint="eastAsia"/>
        <w:b/>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7A80">
    <w:pPr>
      <w:pBdr>
        <w:bottom w:val="none" w:color="auto" w:sz="0" w:space="1"/>
      </w:pBdr>
      <w:ind w:firstLine="48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1FE4">
    <w:pPr>
      <w:pBdr>
        <w:top w:val="none" w:color="auto" w:sz="0" w:space="1"/>
        <w:left w:val="none" w:color="auto" w:sz="0" w:space="4"/>
        <w:bottom w:val="thinThickMediumGap" w:color="auto" w:sz="18" w:space="1"/>
        <w:right w:val="none" w:color="auto" w:sz="0" w:space="4"/>
      </w:pBdr>
      <w:snapToGrid w:val="0"/>
      <w:spacing w:after="60" w:afterLines="25" w:line="240" w:lineRule="auto"/>
      <w:ind w:firstLine="0" w:firstLineChars="0"/>
      <w:jc w:val="right"/>
      <w:rPr>
        <w:rFonts w:hint="eastAsia"/>
        <w:b/>
        <w:sz w:val="18"/>
      </w:rPr>
    </w:pPr>
    <w:r>
      <w:rPr>
        <w:rFonts w:hint="eastAsia"/>
        <w:b/>
        <w:sz w:val="18"/>
      </w:rPr>
      <w:t>运城学院2025年中外文数据库采购项目单一来源采购文件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5C60B"/>
    <w:multiLevelType w:val="singleLevel"/>
    <w:tmpl w:val="24A5C60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YTdhNWZhZTAyNGI3ZTAzYzZjNTFiY2MxN2RiY2MifQ=="/>
  </w:docVars>
  <w:rsids>
    <w:rsidRoot w:val="37B90FB0"/>
    <w:rsid w:val="00047A11"/>
    <w:rsid w:val="00066EBC"/>
    <w:rsid w:val="000B1492"/>
    <w:rsid w:val="000C024B"/>
    <w:rsid w:val="000C3EBA"/>
    <w:rsid w:val="000C65BC"/>
    <w:rsid w:val="000D511E"/>
    <w:rsid w:val="00115758"/>
    <w:rsid w:val="00125861"/>
    <w:rsid w:val="00133387"/>
    <w:rsid w:val="001410EA"/>
    <w:rsid w:val="001417B4"/>
    <w:rsid w:val="00167735"/>
    <w:rsid w:val="00183875"/>
    <w:rsid w:val="001A300D"/>
    <w:rsid w:val="001F0E09"/>
    <w:rsid w:val="002163DB"/>
    <w:rsid w:val="0026035F"/>
    <w:rsid w:val="002D134C"/>
    <w:rsid w:val="002D269B"/>
    <w:rsid w:val="002E2A0F"/>
    <w:rsid w:val="002F1B01"/>
    <w:rsid w:val="002F294D"/>
    <w:rsid w:val="00303F39"/>
    <w:rsid w:val="00351BCE"/>
    <w:rsid w:val="00373AE9"/>
    <w:rsid w:val="00392FB9"/>
    <w:rsid w:val="003976C3"/>
    <w:rsid w:val="003A6B66"/>
    <w:rsid w:val="003C0FD1"/>
    <w:rsid w:val="00443DB9"/>
    <w:rsid w:val="0045170D"/>
    <w:rsid w:val="004B6AD5"/>
    <w:rsid w:val="004D122C"/>
    <w:rsid w:val="004D2DE5"/>
    <w:rsid w:val="004E1AC5"/>
    <w:rsid w:val="004E3433"/>
    <w:rsid w:val="004E43BF"/>
    <w:rsid w:val="00500B52"/>
    <w:rsid w:val="00567AF2"/>
    <w:rsid w:val="005D2854"/>
    <w:rsid w:val="005D64A2"/>
    <w:rsid w:val="006900AA"/>
    <w:rsid w:val="00692FA7"/>
    <w:rsid w:val="007767D0"/>
    <w:rsid w:val="00776C6F"/>
    <w:rsid w:val="007C7DC1"/>
    <w:rsid w:val="007F2E57"/>
    <w:rsid w:val="008102F1"/>
    <w:rsid w:val="00862F08"/>
    <w:rsid w:val="00886A51"/>
    <w:rsid w:val="00891980"/>
    <w:rsid w:val="008B1170"/>
    <w:rsid w:val="008F2D72"/>
    <w:rsid w:val="00906786"/>
    <w:rsid w:val="00912AE0"/>
    <w:rsid w:val="0094358D"/>
    <w:rsid w:val="00953D9C"/>
    <w:rsid w:val="009640B7"/>
    <w:rsid w:val="00977943"/>
    <w:rsid w:val="009A24D4"/>
    <w:rsid w:val="009F2E6D"/>
    <w:rsid w:val="00A3470B"/>
    <w:rsid w:val="00A84EB0"/>
    <w:rsid w:val="00AB34A7"/>
    <w:rsid w:val="00AE2EAD"/>
    <w:rsid w:val="00B60F09"/>
    <w:rsid w:val="00B6114A"/>
    <w:rsid w:val="00B95CDD"/>
    <w:rsid w:val="00BB602B"/>
    <w:rsid w:val="00BD098E"/>
    <w:rsid w:val="00C14B91"/>
    <w:rsid w:val="00C20A69"/>
    <w:rsid w:val="00C36772"/>
    <w:rsid w:val="00C81949"/>
    <w:rsid w:val="00C97139"/>
    <w:rsid w:val="00CA374E"/>
    <w:rsid w:val="00CA464E"/>
    <w:rsid w:val="00CB5D52"/>
    <w:rsid w:val="00CB77BE"/>
    <w:rsid w:val="00D03026"/>
    <w:rsid w:val="00D10F34"/>
    <w:rsid w:val="00D126A3"/>
    <w:rsid w:val="00D306AE"/>
    <w:rsid w:val="00D420EF"/>
    <w:rsid w:val="00D72607"/>
    <w:rsid w:val="00D7420A"/>
    <w:rsid w:val="00DC5E6F"/>
    <w:rsid w:val="00DE4B7F"/>
    <w:rsid w:val="00E47D9C"/>
    <w:rsid w:val="00E576AD"/>
    <w:rsid w:val="00E609EF"/>
    <w:rsid w:val="00E7551A"/>
    <w:rsid w:val="00E7574A"/>
    <w:rsid w:val="00EB1C0E"/>
    <w:rsid w:val="00ED4DEF"/>
    <w:rsid w:val="00F40A45"/>
    <w:rsid w:val="00F46C11"/>
    <w:rsid w:val="00FA425F"/>
    <w:rsid w:val="010D6EB9"/>
    <w:rsid w:val="01127213"/>
    <w:rsid w:val="011729FF"/>
    <w:rsid w:val="011B7573"/>
    <w:rsid w:val="01202B6D"/>
    <w:rsid w:val="01343D15"/>
    <w:rsid w:val="01374E54"/>
    <w:rsid w:val="01396E1E"/>
    <w:rsid w:val="013C4C17"/>
    <w:rsid w:val="013D5B21"/>
    <w:rsid w:val="013F0E71"/>
    <w:rsid w:val="01431D66"/>
    <w:rsid w:val="01435F3B"/>
    <w:rsid w:val="01452E97"/>
    <w:rsid w:val="01507776"/>
    <w:rsid w:val="015267F5"/>
    <w:rsid w:val="015754F6"/>
    <w:rsid w:val="01577D9F"/>
    <w:rsid w:val="01587024"/>
    <w:rsid w:val="01625584"/>
    <w:rsid w:val="016F6F4E"/>
    <w:rsid w:val="01830099"/>
    <w:rsid w:val="01834803"/>
    <w:rsid w:val="018D0F16"/>
    <w:rsid w:val="018F2EE2"/>
    <w:rsid w:val="01A222A5"/>
    <w:rsid w:val="01A3073B"/>
    <w:rsid w:val="01A3491D"/>
    <w:rsid w:val="01A55F22"/>
    <w:rsid w:val="01A93A09"/>
    <w:rsid w:val="01AA7D1B"/>
    <w:rsid w:val="01BB1A30"/>
    <w:rsid w:val="01C137A2"/>
    <w:rsid w:val="01C72682"/>
    <w:rsid w:val="01C963F3"/>
    <w:rsid w:val="01CC7C92"/>
    <w:rsid w:val="01CE57B8"/>
    <w:rsid w:val="01F114A6"/>
    <w:rsid w:val="01F3521E"/>
    <w:rsid w:val="01FA4586"/>
    <w:rsid w:val="02044965"/>
    <w:rsid w:val="0206574A"/>
    <w:rsid w:val="020F0B9B"/>
    <w:rsid w:val="0213239C"/>
    <w:rsid w:val="02142758"/>
    <w:rsid w:val="021B6523"/>
    <w:rsid w:val="021D6498"/>
    <w:rsid w:val="021F6142"/>
    <w:rsid w:val="0235733D"/>
    <w:rsid w:val="023A0172"/>
    <w:rsid w:val="023E1661"/>
    <w:rsid w:val="02445334"/>
    <w:rsid w:val="02477D80"/>
    <w:rsid w:val="024E4B4B"/>
    <w:rsid w:val="02685C0C"/>
    <w:rsid w:val="027345B1"/>
    <w:rsid w:val="02785863"/>
    <w:rsid w:val="027F2F56"/>
    <w:rsid w:val="02907D0A"/>
    <w:rsid w:val="02967F9A"/>
    <w:rsid w:val="029D03FA"/>
    <w:rsid w:val="029D518A"/>
    <w:rsid w:val="029F5CAF"/>
    <w:rsid w:val="02AC2EFE"/>
    <w:rsid w:val="02C32E43"/>
    <w:rsid w:val="02CE6E7D"/>
    <w:rsid w:val="02F2705B"/>
    <w:rsid w:val="02F32D23"/>
    <w:rsid w:val="02F4124E"/>
    <w:rsid w:val="02F7430E"/>
    <w:rsid w:val="02FD5912"/>
    <w:rsid w:val="030336D1"/>
    <w:rsid w:val="03045209"/>
    <w:rsid w:val="030C0612"/>
    <w:rsid w:val="03125B78"/>
    <w:rsid w:val="031421DE"/>
    <w:rsid w:val="032F7020"/>
    <w:rsid w:val="0332621A"/>
    <w:rsid w:val="035241C7"/>
    <w:rsid w:val="035A72B1"/>
    <w:rsid w:val="0361265C"/>
    <w:rsid w:val="03675440"/>
    <w:rsid w:val="03757D41"/>
    <w:rsid w:val="03826275"/>
    <w:rsid w:val="03896739"/>
    <w:rsid w:val="039229E3"/>
    <w:rsid w:val="03925C22"/>
    <w:rsid w:val="039B4270"/>
    <w:rsid w:val="039E740C"/>
    <w:rsid w:val="03A94360"/>
    <w:rsid w:val="03B76BCA"/>
    <w:rsid w:val="03B95FF4"/>
    <w:rsid w:val="03C70711"/>
    <w:rsid w:val="03C90A96"/>
    <w:rsid w:val="03C95EED"/>
    <w:rsid w:val="03D1333D"/>
    <w:rsid w:val="03D53D56"/>
    <w:rsid w:val="03D64210"/>
    <w:rsid w:val="03E56DE9"/>
    <w:rsid w:val="03E638AC"/>
    <w:rsid w:val="03E8174D"/>
    <w:rsid w:val="03E8695B"/>
    <w:rsid w:val="03F62DA4"/>
    <w:rsid w:val="040074A2"/>
    <w:rsid w:val="04080B18"/>
    <w:rsid w:val="040E1940"/>
    <w:rsid w:val="0410030A"/>
    <w:rsid w:val="041B6CAE"/>
    <w:rsid w:val="0423079E"/>
    <w:rsid w:val="04260DE3"/>
    <w:rsid w:val="0429248A"/>
    <w:rsid w:val="0434307C"/>
    <w:rsid w:val="04357D70"/>
    <w:rsid w:val="04363AE8"/>
    <w:rsid w:val="044A534F"/>
    <w:rsid w:val="044C45A4"/>
    <w:rsid w:val="04602913"/>
    <w:rsid w:val="046B5540"/>
    <w:rsid w:val="04736749"/>
    <w:rsid w:val="0474159B"/>
    <w:rsid w:val="04764304"/>
    <w:rsid w:val="047D5273"/>
    <w:rsid w:val="04806B11"/>
    <w:rsid w:val="0492604B"/>
    <w:rsid w:val="049A484F"/>
    <w:rsid w:val="04B004EF"/>
    <w:rsid w:val="04B35139"/>
    <w:rsid w:val="04CE69DB"/>
    <w:rsid w:val="04D1736D"/>
    <w:rsid w:val="04D51531"/>
    <w:rsid w:val="04E064DB"/>
    <w:rsid w:val="04EC58D7"/>
    <w:rsid w:val="04FF212C"/>
    <w:rsid w:val="05045994"/>
    <w:rsid w:val="05063C22"/>
    <w:rsid w:val="05070552"/>
    <w:rsid w:val="051B100E"/>
    <w:rsid w:val="051C4A8C"/>
    <w:rsid w:val="051D02AC"/>
    <w:rsid w:val="051D33B2"/>
    <w:rsid w:val="05255994"/>
    <w:rsid w:val="05275FFA"/>
    <w:rsid w:val="052878D5"/>
    <w:rsid w:val="052E69AA"/>
    <w:rsid w:val="05461EDE"/>
    <w:rsid w:val="054A4126"/>
    <w:rsid w:val="054E158C"/>
    <w:rsid w:val="056D0ECB"/>
    <w:rsid w:val="056F0E9F"/>
    <w:rsid w:val="05757E56"/>
    <w:rsid w:val="05793406"/>
    <w:rsid w:val="057F6DC9"/>
    <w:rsid w:val="058F7039"/>
    <w:rsid w:val="05924D4E"/>
    <w:rsid w:val="05943F26"/>
    <w:rsid w:val="0599432F"/>
    <w:rsid w:val="05A351AD"/>
    <w:rsid w:val="05B46E64"/>
    <w:rsid w:val="05B62696"/>
    <w:rsid w:val="05B7209A"/>
    <w:rsid w:val="05CE6622"/>
    <w:rsid w:val="05CF1AFF"/>
    <w:rsid w:val="05D610DF"/>
    <w:rsid w:val="05D9472B"/>
    <w:rsid w:val="05F42254"/>
    <w:rsid w:val="05FA723D"/>
    <w:rsid w:val="06007F0A"/>
    <w:rsid w:val="06081C8B"/>
    <w:rsid w:val="060D1396"/>
    <w:rsid w:val="0619193C"/>
    <w:rsid w:val="061E430A"/>
    <w:rsid w:val="062260D2"/>
    <w:rsid w:val="062A3FD7"/>
    <w:rsid w:val="062C0CFF"/>
    <w:rsid w:val="062E4A77"/>
    <w:rsid w:val="06316315"/>
    <w:rsid w:val="06373177"/>
    <w:rsid w:val="063F6F5D"/>
    <w:rsid w:val="064A5629"/>
    <w:rsid w:val="064F738B"/>
    <w:rsid w:val="065169B7"/>
    <w:rsid w:val="06523DE3"/>
    <w:rsid w:val="0659717F"/>
    <w:rsid w:val="065D35AE"/>
    <w:rsid w:val="065D535C"/>
    <w:rsid w:val="065F306F"/>
    <w:rsid w:val="06606BFB"/>
    <w:rsid w:val="06620BC5"/>
    <w:rsid w:val="06693D01"/>
    <w:rsid w:val="066A267B"/>
    <w:rsid w:val="066E1317"/>
    <w:rsid w:val="06710A83"/>
    <w:rsid w:val="0671705A"/>
    <w:rsid w:val="067F3540"/>
    <w:rsid w:val="068838F4"/>
    <w:rsid w:val="06916995"/>
    <w:rsid w:val="0692029A"/>
    <w:rsid w:val="06925876"/>
    <w:rsid w:val="069B264C"/>
    <w:rsid w:val="069B5C40"/>
    <w:rsid w:val="06AA6104"/>
    <w:rsid w:val="06AD2A70"/>
    <w:rsid w:val="06B164AB"/>
    <w:rsid w:val="06BA6C53"/>
    <w:rsid w:val="06BD64B1"/>
    <w:rsid w:val="06C40FCF"/>
    <w:rsid w:val="06C90C44"/>
    <w:rsid w:val="06D20645"/>
    <w:rsid w:val="06DE46EF"/>
    <w:rsid w:val="06E23AB3"/>
    <w:rsid w:val="06E24EEC"/>
    <w:rsid w:val="06E31D05"/>
    <w:rsid w:val="06E96BF0"/>
    <w:rsid w:val="06EB5567"/>
    <w:rsid w:val="06F2019A"/>
    <w:rsid w:val="06FD08ED"/>
    <w:rsid w:val="0708187F"/>
    <w:rsid w:val="070C17A0"/>
    <w:rsid w:val="07124399"/>
    <w:rsid w:val="071E5D5C"/>
    <w:rsid w:val="071E66B6"/>
    <w:rsid w:val="072115A7"/>
    <w:rsid w:val="07275107"/>
    <w:rsid w:val="072E0AA7"/>
    <w:rsid w:val="073F0F06"/>
    <w:rsid w:val="0753155A"/>
    <w:rsid w:val="07582DB7"/>
    <w:rsid w:val="07591C45"/>
    <w:rsid w:val="07603356"/>
    <w:rsid w:val="07720274"/>
    <w:rsid w:val="077562B9"/>
    <w:rsid w:val="077937D7"/>
    <w:rsid w:val="078D1BE4"/>
    <w:rsid w:val="078D1C71"/>
    <w:rsid w:val="078E4817"/>
    <w:rsid w:val="078F64A7"/>
    <w:rsid w:val="07900465"/>
    <w:rsid w:val="079325F5"/>
    <w:rsid w:val="079B109F"/>
    <w:rsid w:val="07A174CB"/>
    <w:rsid w:val="07A82607"/>
    <w:rsid w:val="07AA2823"/>
    <w:rsid w:val="07B8345C"/>
    <w:rsid w:val="07B864AF"/>
    <w:rsid w:val="07BB72B6"/>
    <w:rsid w:val="07BE731A"/>
    <w:rsid w:val="07C91B18"/>
    <w:rsid w:val="07DC0503"/>
    <w:rsid w:val="07E6312F"/>
    <w:rsid w:val="07ED1871"/>
    <w:rsid w:val="07FB2D85"/>
    <w:rsid w:val="08024E26"/>
    <w:rsid w:val="080E0463"/>
    <w:rsid w:val="080E24D5"/>
    <w:rsid w:val="0812747A"/>
    <w:rsid w:val="08150AF4"/>
    <w:rsid w:val="081B2A61"/>
    <w:rsid w:val="081D1247"/>
    <w:rsid w:val="081E4C86"/>
    <w:rsid w:val="08223357"/>
    <w:rsid w:val="08255EDF"/>
    <w:rsid w:val="082C3238"/>
    <w:rsid w:val="083420ED"/>
    <w:rsid w:val="08444A26"/>
    <w:rsid w:val="08456B79"/>
    <w:rsid w:val="084C38DA"/>
    <w:rsid w:val="084F2025"/>
    <w:rsid w:val="08585DDB"/>
    <w:rsid w:val="086448E0"/>
    <w:rsid w:val="08660DE1"/>
    <w:rsid w:val="08713341"/>
    <w:rsid w:val="08731899"/>
    <w:rsid w:val="08762705"/>
    <w:rsid w:val="0878647D"/>
    <w:rsid w:val="0878734E"/>
    <w:rsid w:val="087B5CA6"/>
    <w:rsid w:val="087D3A94"/>
    <w:rsid w:val="087F009C"/>
    <w:rsid w:val="08814772"/>
    <w:rsid w:val="088368F5"/>
    <w:rsid w:val="08884D84"/>
    <w:rsid w:val="088C3584"/>
    <w:rsid w:val="08935065"/>
    <w:rsid w:val="089832B7"/>
    <w:rsid w:val="08AF5C17"/>
    <w:rsid w:val="08B35C17"/>
    <w:rsid w:val="08B576D2"/>
    <w:rsid w:val="08B7399B"/>
    <w:rsid w:val="08DA0EE6"/>
    <w:rsid w:val="08DF474E"/>
    <w:rsid w:val="08E52E55"/>
    <w:rsid w:val="08EB6C4F"/>
    <w:rsid w:val="08EC0C19"/>
    <w:rsid w:val="08EE51C0"/>
    <w:rsid w:val="08F525D0"/>
    <w:rsid w:val="08F85B41"/>
    <w:rsid w:val="08F93425"/>
    <w:rsid w:val="08FC2424"/>
    <w:rsid w:val="09181DFF"/>
    <w:rsid w:val="09280F57"/>
    <w:rsid w:val="092B34F0"/>
    <w:rsid w:val="092C7D12"/>
    <w:rsid w:val="092E1232"/>
    <w:rsid w:val="093920B1"/>
    <w:rsid w:val="094619A5"/>
    <w:rsid w:val="094B2D11"/>
    <w:rsid w:val="09510A7C"/>
    <w:rsid w:val="09554A11"/>
    <w:rsid w:val="095701F4"/>
    <w:rsid w:val="09570789"/>
    <w:rsid w:val="09582EE6"/>
    <w:rsid w:val="095B3859"/>
    <w:rsid w:val="095B540B"/>
    <w:rsid w:val="09622C8A"/>
    <w:rsid w:val="096E5B90"/>
    <w:rsid w:val="09750C0F"/>
    <w:rsid w:val="097832FD"/>
    <w:rsid w:val="097D53B6"/>
    <w:rsid w:val="09823EE5"/>
    <w:rsid w:val="098A0A41"/>
    <w:rsid w:val="098F05E9"/>
    <w:rsid w:val="098F1CD1"/>
    <w:rsid w:val="0992356F"/>
    <w:rsid w:val="099468D1"/>
    <w:rsid w:val="099860BF"/>
    <w:rsid w:val="09A514F4"/>
    <w:rsid w:val="09AC3F88"/>
    <w:rsid w:val="09B84EC0"/>
    <w:rsid w:val="09BD11CF"/>
    <w:rsid w:val="09D3783E"/>
    <w:rsid w:val="09D73678"/>
    <w:rsid w:val="09D973F0"/>
    <w:rsid w:val="09F2400E"/>
    <w:rsid w:val="0A03621B"/>
    <w:rsid w:val="0A066E43"/>
    <w:rsid w:val="0A0869F3"/>
    <w:rsid w:val="0A0B0F5C"/>
    <w:rsid w:val="0A0B50CF"/>
    <w:rsid w:val="0A0F7725"/>
    <w:rsid w:val="0A1638AA"/>
    <w:rsid w:val="0A2543E3"/>
    <w:rsid w:val="0A37725E"/>
    <w:rsid w:val="0A4707FD"/>
    <w:rsid w:val="0A48792B"/>
    <w:rsid w:val="0A4F320E"/>
    <w:rsid w:val="0A5371A2"/>
    <w:rsid w:val="0A5E15C9"/>
    <w:rsid w:val="0A60686C"/>
    <w:rsid w:val="0A606DD9"/>
    <w:rsid w:val="0A64672F"/>
    <w:rsid w:val="0A660E6A"/>
    <w:rsid w:val="0A7349BC"/>
    <w:rsid w:val="0A764C3F"/>
    <w:rsid w:val="0A79028B"/>
    <w:rsid w:val="0A7907F0"/>
    <w:rsid w:val="0A7E1D45"/>
    <w:rsid w:val="0A7F7F97"/>
    <w:rsid w:val="0A8E01DA"/>
    <w:rsid w:val="0A912C08"/>
    <w:rsid w:val="0A9E7CF1"/>
    <w:rsid w:val="0AA12AC2"/>
    <w:rsid w:val="0AA277E2"/>
    <w:rsid w:val="0AAA48E8"/>
    <w:rsid w:val="0AAB6B91"/>
    <w:rsid w:val="0ACE6829"/>
    <w:rsid w:val="0ADB491B"/>
    <w:rsid w:val="0AE0655C"/>
    <w:rsid w:val="0AE32803"/>
    <w:rsid w:val="0AE93662"/>
    <w:rsid w:val="0AEC6CAF"/>
    <w:rsid w:val="0AF473C9"/>
    <w:rsid w:val="0AF838A6"/>
    <w:rsid w:val="0B0148DE"/>
    <w:rsid w:val="0B02167B"/>
    <w:rsid w:val="0B0819E5"/>
    <w:rsid w:val="0B0C222D"/>
    <w:rsid w:val="0B13248D"/>
    <w:rsid w:val="0B156206"/>
    <w:rsid w:val="0B1D0318"/>
    <w:rsid w:val="0B21104E"/>
    <w:rsid w:val="0B220922"/>
    <w:rsid w:val="0B224DC6"/>
    <w:rsid w:val="0B226B74"/>
    <w:rsid w:val="0B2D79F3"/>
    <w:rsid w:val="0B353B33"/>
    <w:rsid w:val="0B370B1C"/>
    <w:rsid w:val="0B3C0A30"/>
    <w:rsid w:val="0B471D75"/>
    <w:rsid w:val="0B495EAF"/>
    <w:rsid w:val="0B4A32F3"/>
    <w:rsid w:val="0B57681E"/>
    <w:rsid w:val="0B5A4560"/>
    <w:rsid w:val="0B5D7BAD"/>
    <w:rsid w:val="0B6B09BD"/>
    <w:rsid w:val="0B837613"/>
    <w:rsid w:val="0B8B059C"/>
    <w:rsid w:val="0B8B6CEF"/>
    <w:rsid w:val="0BA60786"/>
    <w:rsid w:val="0BA61553"/>
    <w:rsid w:val="0BA944AF"/>
    <w:rsid w:val="0BB9501C"/>
    <w:rsid w:val="0BBA31A7"/>
    <w:rsid w:val="0BBC0886"/>
    <w:rsid w:val="0BBC2B25"/>
    <w:rsid w:val="0BBE689D"/>
    <w:rsid w:val="0BCC6076"/>
    <w:rsid w:val="0BD0037E"/>
    <w:rsid w:val="0BD95485"/>
    <w:rsid w:val="0BDC4F75"/>
    <w:rsid w:val="0BDE0CED"/>
    <w:rsid w:val="0BDE2A9B"/>
    <w:rsid w:val="0BEA3AEE"/>
    <w:rsid w:val="0BEB33DE"/>
    <w:rsid w:val="0BED2CDE"/>
    <w:rsid w:val="0BEF2EFA"/>
    <w:rsid w:val="0BF0500C"/>
    <w:rsid w:val="0BFD0CB2"/>
    <w:rsid w:val="0C006EB6"/>
    <w:rsid w:val="0C0149DC"/>
    <w:rsid w:val="0C094B3B"/>
    <w:rsid w:val="0C0D4756"/>
    <w:rsid w:val="0C1464BD"/>
    <w:rsid w:val="0C264442"/>
    <w:rsid w:val="0C2A4240"/>
    <w:rsid w:val="0C2F0B2D"/>
    <w:rsid w:val="0C35461C"/>
    <w:rsid w:val="0C3C5A14"/>
    <w:rsid w:val="0C474389"/>
    <w:rsid w:val="0C474FD7"/>
    <w:rsid w:val="0C4D7C21"/>
    <w:rsid w:val="0C537AD8"/>
    <w:rsid w:val="0C582541"/>
    <w:rsid w:val="0C5B533A"/>
    <w:rsid w:val="0C5D12A9"/>
    <w:rsid w:val="0C62191E"/>
    <w:rsid w:val="0C6B7072"/>
    <w:rsid w:val="0C6C62F9"/>
    <w:rsid w:val="0C6D3E1F"/>
    <w:rsid w:val="0C6F5DE9"/>
    <w:rsid w:val="0C780815"/>
    <w:rsid w:val="0C892F78"/>
    <w:rsid w:val="0C8C699B"/>
    <w:rsid w:val="0C8C798F"/>
    <w:rsid w:val="0C9C387D"/>
    <w:rsid w:val="0C9D46E5"/>
    <w:rsid w:val="0CA05B8A"/>
    <w:rsid w:val="0CA92A5E"/>
    <w:rsid w:val="0CAA6074"/>
    <w:rsid w:val="0CBD0BFC"/>
    <w:rsid w:val="0CBF0B1F"/>
    <w:rsid w:val="0CBF2F3A"/>
    <w:rsid w:val="0CC753C3"/>
    <w:rsid w:val="0CC9769A"/>
    <w:rsid w:val="0CD12600"/>
    <w:rsid w:val="0CD5619B"/>
    <w:rsid w:val="0CDC5FA5"/>
    <w:rsid w:val="0CE205BE"/>
    <w:rsid w:val="0CE23276"/>
    <w:rsid w:val="0CEB1914"/>
    <w:rsid w:val="0CEF2A86"/>
    <w:rsid w:val="0CEF740A"/>
    <w:rsid w:val="0CF02490"/>
    <w:rsid w:val="0CF4009D"/>
    <w:rsid w:val="0D0373BF"/>
    <w:rsid w:val="0D063B31"/>
    <w:rsid w:val="0D0860AD"/>
    <w:rsid w:val="0D0B6599"/>
    <w:rsid w:val="0D1349C7"/>
    <w:rsid w:val="0D163A93"/>
    <w:rsid w:val="0D191B99"/>
    <w:rsid w:val="0D1C7856"/>
    <w:rsid w:val="0D23339A"/>
    <w:rsid w:val="0D285612"/>
    <w:rsid w:val="0D295BE9"/>
    <w:rsid w:val="0D2E0930"/>
    <w:rsid w:val="0D352E5B"/>
    <w:rsid w:val="0D366907"/>
    <w:rsid w:val="0D3A1F53"/>
    <w:rsid w:val="0D3C5130"/>
    <w:rsid w:val="0D417786"/>
    <w:rsid w:val="0D45018A"/>
    <w:rsid w:val="0D505C1B"/>
    <w:rsid w:val="0D5A7D54"/>
    <w:rsid w:val="0D5D5C42"/>
    <w:rsid w:val="0D613984"/>
    <w:rsid w:val="0D6A1F1C"/>
    <w:rsid w:val="0D705975"/>
    <w:rsid w:val="0D7C07BE"/>
    <w:rsid w:val="0D7D3F5B"/>
    <w:rsid w:val="0D870F11"/>
    <w:rsid w:val="0D8C521F"/>
    <w:rsid w:val="0D906478"/>
    <w:rsid w:val="0D922FC7"/>
    <w:rsid w:val="0D944AD1"/>
    <w:rsid w:val="0D9A50E8"/>
    <w:rsid w:val="0D9C52B2"/>
    <w:rsid w:val="0DA61E5B"/>
    <w:rsid w:val="0DA90E87"/>
    <w:rsid w:val="0DAB75AC"/>
    <w:rsid w:val="0DAD1335"/>
    <w:rsid w:val="0DB77A48"/>
    <w:rsid w:val="0DBD3DB8"/>
    <w:rsid w:val="0DC50C27"/>
    <w:rsid w:val="0DC57BD0"/>
    <w:rsid w:val="0DD078CD"/>
    <w:rsid w:val="0DD56120"/>
    <w:rsid w:val="0DD979BE"/>
    <w:rsid w:val="0DDF04BE"/>
    <w:rsid w:val="0DED4693"/>
    <w:rsid w:val="0DEE0F90"/>
    <w:rsid w:val="0DFE5677"/>
    <w:rsid w:val="0E016F15"/>
    <w:rsid w:val="0E032C8D"/>
    <w:rsid w:val="0E085BB9"/>
    <w:rsid w:val="0E164A1B"/>
    <w:rsid w:val="0E19425F"/>
    <w:rsid w:val="0E1C78AB"/>
    <w:rsid w:val="0E26798A"/>
    <w:rsid w:val="0E275324"/>
    <w:rsid w:val="0E3565B9"/>
    <w:rsid w:val="0E36029B"/>
    <w:rsid w:val="0E3616AD"/>
    <w:rsid w:val="0E407A3D"/>
    <w:rsid w:val="0E567261"/>
    <w:rsid w:val="0E5803B0"/>
    <w:rsid w:val="0E5F44CB"/>
    <w:rsid w:val="0E5F55B1"/>
    <w:rsid w:val="0E63372C"/>
    <w:rsid w:val="0E656319"/>
    <w:rsid w:val="0E71484B"/>
    <w:rsid w:val="0E787C59"/>
    <w:rsid w:val="0E795856"/>
    <w:rsid w:val="0E93548E"/>
    <w:rsid w:val="0E947D89"/>
    <w:rsid w:val="0EAE1023"/>
    <w:rsid w:val="0EAF24CD"/>
    <w:rsid w:val="0EB16245"/>
    <w:rsid w:val="0EB24A9F"/>
    <w:rsid w:val="0EB577E3"/>
    <w:rsid w:val="0EB6385C"/>
    <w:rsid w:val="0EB83F43"/>
    <w:rsid w:val="0EBC4BEA"/>
    <w:rsid w:val="0ECC7523"/>
    <w:rsid w:val="0EE520E0"/>
    <w:rsid w:val="0EE85929"/>
    <w:rsid w:val="0EE91DAC"/>
    <w:rsid w:val="0EEB128E"/>
    <w:rsid w:val="0EEE7499"/>
    <w:rsid w:val="0EF30CE1"/>
    <w:rsid w:val="0EF820C6"/>
    <w:rsid w:val="0EF97BEC"/>
    <w:rsid w:val="0F057A8E"/>
    <w:rsid w:val="0F0A3BA7"/>
    <w:rsid w:val="0F0F11BE"/>
    <w:rsid w:val="0F0F5662"/>
    <w:rsid w:val="0F17265B"/>
    <w:rsid w:val="0F2D0413"/>
    <w:rsid w:val="0F3113F0"/>
    <w:rsid w:val="0F360E40"/>
    <w:rsid w:val="0F3F7CF5"/>
    <w:rsid w:val="0F452E31"/>
    <w:rsid w:val="0F474DFC"/>
    <w:rsid w:val="0F4A0448"/>
    <w:rsid w:val="0F503CB0"/>
    <w:rsid w:val="0F59545C"/>
    <w:rsid w:val="0F5C08A7"/>
    <w:rsid w:val="0F625791"/>
    <w:rsid w:val="0F6A0FB2"/>
    <w:rsid w:val="0F6B6D3C"/>
    <w:rsid w:val="0F8C0A60"/>
    <w:rsid w:val="0F8C62D5"/>
    <w:rsid w:val="0F8E57B6"/>
    <w:rsid w:val="0F9136E5"/>
    <w:rsid w:val="0F982A09"/>
    <w:rsid w:val="0FA92DC7"/>
    <w:rsid w:val="0FB4048E"/>
    <w:rsid w:val="0FB61EDD"/>
    <w:rsid w:val="0FC24482"/>
    <w:rsid w:val="0FC65C8D"/>
    <w:rsid w:val="0FD77F2D"/>
    <w:rsid w:val="0FFC3DC7"/>
    <w:rsid w:val="10037034"/>
    <w:rsid w:val="100778EA"/>
    <w:rsid w:val="100D38D5"/>
    <w:rsid w:val="100D7DF3"/>
    <w:rsid w:val="10120F66"/>
    <w:rsid w:val="10134CDE"/>
    <w:rsid w:val="10244DDD"/>
    <w:rsid w:val="10333B2E"/>
    <w:rsid w:val="103464E8"/>
    <w:rsid w:val="10365E66"/>
    <w:rsid w:val="104135F9"/>
    <w:rsid w:val="104430E9"/>
    <w:rsid w:val="10484987"/>
    <w:rsid w:val="1049195B"/>
    <w:rsid w:val="105D413E"/>
    <w:rsid w:val="105E23FD"/>
    <w:rsid w:val="105F6685"/>
    <w:rsid w:val="10645539"/>
    <w:rsid w:val="10A06571"/>
    <w:rsid w:val="10A07993"/>
    <w:rsid w:val="10AB2595"/>
    <w:rsid w:val="10AC13BA"/>
    <w:rsid w:val="10AF0EAA"/>
    <w:rsid w:val="10AF2C58"/>
    <w:rsid w:val="10B169D0"/>
    <w:rsid w:val="10B509B8"/>
    <w:rsid w:val="10B75FF2"/>
    <w:rsid w:val="10B8552F"/>
    <w:rsid w:val="10CC5B78"/>
    <w:rsid w:val="10D174FE"/>
    <w:rsid w:val="10D261F2"/>
    <w:rsid w:val="10D70136"/>
    <w:rsid w:val="10D81989"/>
    <w:rsid w:val="10E3250D"/>
    <w:rsid w:val="10EA7001"/>
    <w:rsid w:val="10EA7D07"/>
    <w:rsid w:val="10FE392C"/>
    <w:rsid w:val="10FF1B1E"/>
    <w:rsid w:val="110C1822"/>
    <w:rsid w:val="110F36F7"/>
    <w:rsid w:val="110F7B9B"/>
    <w:rsid w:val="1110716D"/>
    <w:rsid w:val="1111121D"/>
    <w:rsid w:val="11170FE4"/>
    <w:rsid w:val="111D5E14"/>
    <w:rsid w:val="11290C5D"/>
    <w:rsid w:val="11345598"/>
    <w:rsid w:val="113B302A"/>
    <w:rsid w:val="11447845"/>
    <w:rsid w:val="114A472F"/>
    <w:rsid w:val="114F6404"/>
    <w:rsid w:val="11517005"/>
    <w:rsid w:val="11531BD4"/>
    <w:rsid w:val="115540BA"/>
    <w:rsid w:val="11567578"/>
    <w:rsid w:val="116003F7"/>
    <w:rsid w:val="11676506"/>
    <w:rsid w:val="116F5DF0"/>
    <w:rsid w:val="11707A03"/>
    <w:rsid w:val="1174202C"/>
    <w:rsid w:val="117A3880"/>
    <w:rsid w:val="117A5BA8"/>
    <w:rsid w:val="11823EC9"/>
    <w:rsid w:val="118B40D1"/>
    <w:rsid w:val="118C11EC"/>
    <w:rsid w:val="11987B90"/>
    <w:rsid w:val="11B414F6"/>
    <w:rsid w:val="11B80A78"/>
    <w:rsid w:val="11C234BB"/>
    <w:rsid w:val="11E22BBA"/>
    <w:rsid w:val="11EF2AC8"/>
    <w:rsid w:val="11FA6155"/>
    <w:rsid w:val="120146EE"/>
    <w:rsid w:val="12015736"/>
    <w:rsid w:val="12016277"/>
    <w:rsid w:val="12072620"/>
    <w:rsid w:val="121C256F"/>
    <w:rsid w:val="12243480"/>
    <w:rsid w:val="122C3023"/>
    <w:rsid w:val="12317D34"/>
    <w:rsid w:val="12324143"/>
    <w:rsid w:val="12363AFD"/>
    <w:rsid w:val="12386C7D"/>
    <w:rsid w:val="123E1221"/>
    <w:rsid w:val="124E36BF"/>
    <w:rsid w:val="125F6BCD"/>
    <w:rsid w:val="12664F77"/>
    <w:rsid w:val="126F08F1"/>
    <w:rsid w:val="12744159"/>
    <w:rsid w:val="127737D8"/>
    <w:rsid w:val="127D2A58"/>
    <w:rsid w:val="127F48AC"/>
    <w:rsid w:val="128F6520"/>
    <w:rsid w:val="12904D9F"/>
    <w:rsid w:val="129D1ECA"/>
    <w:rsid w:val="12A14823"/>
    <w:rsid w:val="12A54313"/>
    <w:rsid w:val="12AD31C8"/>
    <w:rsid w:val="12AE5B72"/>
    <w:rsid w:val="12B24C82"/>
    <w:rsid w:val="12BC340B"/>
    <w:rsid w:val="12C549B5"/>
    <w:rsid w:val="12CD5618"/>
    <w:rsid w:val="12E82452"/>
    <w:rsid w:val="12E8354D"/>
    <w:rsid w:val="12F578BD"/>
    <w:rsid w:val="12F92060"/>
    <w:rsid w:val="12FB2185"/>
    <w:rsid w:val="130B7EEE"/>
    <w:rsid w:val="130C4392"/>
    <w:rsid w:val="130C6140"/>
    <w:rsid w:val="131006C4"/>
    <w:rsid w:val="1312127D"/>
    <w:rsid w:val="131E2317"/>
    <w:rsid w:val="1320281F"/>
    <w:rsid w:val="132502C8"/>
    <w:rsid w:val="1328359C"/>
    <w:rsid w:val="13286183"/>
    <w:rsid w:val="133B119E"/>
    <w:rsid w:val="133C3E8D"/>
    <w:rsid w:val="134A6C68"/>
    <w:rsid w:val="134B47AD"/>
    <w:rsid w:val="134E49AB"/>
    <w:rsid w:val="13561AB1"/>
    <w:rsid w:val="13585E8F"/>
    <w:rsid w:val="136715C8"/>
    <w:rsid w:val="13710699"/>
    <w:rsid w:val="13746C32"/>
    <w:rsid w:val="137522BE"/>
    <w:rsid w:val="13797D44"/>
    <w:rsid w:val="137C3049"/>
    <w:rsid w:val="13961EAE"/>
    <w:rsid w:val="13963C5C"/>
    <w:rsid w:val="139D4C51"/>
    <w:rsid w:val="139D4FEA"/>
    <w:rsid w:val="139E0D62"/>
    <w:rsid w:val="13A02D2C"/>
    <w:rsid w:val="13A1389D"/>
    <w:rsid w:val="13A20852"/>
    <w:rsid w:val="13A60423"/>
    <w:rsid w:val="13A66595"/>
    <w:rsid w:val="13A91BE1"/>
    <w:rsid w:val="13AC2C3E"/>
    <w:rsid w:val="13AE413F"/>
    <w:rsid w:val="13AE55A3"/>
    <w:rsid w:val="13AF4D1D"/>
    <w:rsid w:val="13B30CB1"/>
    <w:rsid w:val="13BB3E28"/>
    <w:rsid w:val="13BE6620"/>
    <w:rsid w:val="13CD5841"/>
    <w:rsid w:val="13D518C5"/>
    <w:rsid w:val="13D6674E"/>
    <w:rsid w:val="13DA4490"/>
    <w:rsid w:val="13DF1AA7"/>
    <w:rsid w:val="13E71348"/>
    <w:rsid w:val="13EA2530"/>
    <w:rsid w:val="13F24D35"/>
    <w:rsid w:val="13F310AE"/>
    <w:rsid w:val="13F622F9"/>
    <w:rsid w:val="13FA6049"/>
    <w:rsid w:val="1404150D"/>
    <w:rsid w:val="14046DD7"/>
    <w:rsid w:val="14065285"/>
    <w:rsid w:val="140709B7"/>
    <w:rsid w:val="14186D67"/>
    <w:rsid w:val="141F7A8B"/>
    <w:rsid w:val="1424395D"/>
    <w:rsid w:val="142F28B9"/>
    <w:rsid w:val="1437543F"/>
    <w:rsid w:val="14423DE3"/>
    <w:rsid w:val="144D4C62"/>
    <w:rsid w:val="14514613"/>
    <w:rsid w:val="145558C5"/>
    <w:rsid w:val="145A2EDB"/>
    <w:rsid w:val="145A56CD"/>
    <w:rsid w:val="14665D24"/>
    <w:rsid w:val="146B5AC9"/>
    <w:rsid w:val="1486001A"/>
    <w:rsid w:val="14900FF3"/>
    <w:rsid w:val="14A16D5C"/>
    <w:rsid w:val="14AA709B"/>
    <w:rsid w:val="14AB7BDB"/>
    <w:rsid w:val="14B60A59"/>
    <w:rsid w:val="14CC7BA6"/>
    <w:rsid w:val="14CE318B"/>
    <w:rsid w:val="14CE7219"/>
    <w:rsid w:val="14CF1B1B"/>
    <w:rsid w:val="14D24BBC"/>
    <w:rsid w:val="14D31D2B"/>
    <w:rsid w:val="14D507B4"/>
    <w:rsid w:val="14D62EA9"/>
    <w:rsid w:val="14D902A4"/>
    <w:rsid w:val="14DB440A"/>
    <w:rsid w:val="14E07884"/>
    <w:rsid w:val="14EF4E63"/>
    <w:rsid w:val="14F96B98"/>
    <w:rsid w:val="15035DB0"/>
    <w:rsid w:val="150B777F"/>
    <w:rsid w:val="151A266A"/>
    <w:rsid w:val="151A4D1E"/>
    <w:rsid w:val="151F3A59"/>
    <w:rsid w:val="15204125"/>
    <w:rsid w:val="15205ED3"/>
    <w:rsid w:val="15284D87"/>
    <w:rsid w:val="15347BD0"/>
    <w:rsid w:val="153F2F5D"/>
    <w:rsid w:val="15437E13"/>
    <w:rsid w:val="15455939"/>
    <w:rsid w:val="15542020"/>
    <w:rsid w:val="15561B1E"/>
    <w:rsid w:val="15567B46"/>
    <w:rsid w:val="155743EE"/>
    <w:rsid w:val="15595889"/>
    <w:rsid w:val="155B6F0B"/>
    <w:rsid w:val="155F25B4"/>
    <w:rsid w:val="156264EB"/>
    <w:rsid w:val="156758B0"/>
    <w:rsid w:val="156A1844"/>
    <w:rsid w:val="157224A6"/>
    <w:rsid w:val="15724254"/>
    <w:rsid w:val="15747FCD"/>
    <w:rsid w:val="1575754D"/>
    <w:rsid w:val="157A2FD5"/>
    <w:rsid w:val="157A4818"/>
    <w:rsid w:val="157D1577"/>
    <w:rsid w:val="15882F12"/>
    <w:rsid w:val="15943C11"/>
    <w:rsid w:val="15966195"/>
    <w:rsid w:val="15976AD6"/>
    <w:rsid w:val="15A9236C"/>
    <w:rsid w:val="15B720C0"/>
    <w:rsid w:val="15BC7C42"/>
    <w:rsid w:val="15C2342E"/>
    <w:rsid w:val="15C26F8A"/>
    <w:rsid w:val="15C30436"/>
    <w:rsid w:val="15E038B4"/>
    <w:rsid w:val="15E46F00"/>
    <w:rsid w:val="15EC0FA6"/>
    <w:rsid w:val="15F35E99"/>
    <w:rsid w:val="15F73A99"/>
    <w:rsid w:val="15FF5C91"/>
    <w:rsid w:val="1615355E"/>
    <w:rsid w:val="16175528"/>
    <w:rsid w:val="161D0664"/>
    <w:rsid w:val="161F5366"/>
    <w:rsid w:val="16225C7A"/>
    <w:rsid w:val="16261526"/>
    <w:rsid w:val="162C6AF9"/>
    <w:rsid w:val="16351115"/>
    <w:rsid w:val="1640054B"/>
    <w:rsid w:val="164448B0"/>
    <w:rsid w:val="16465E0D"/>
    <w:rsid w:val="164976AB"/>
    <w:rsid w:val="164A3885"/>
    <w:rsid w:val="164D6A17"/>
    <w:rsid w:val="164F2609"/>
    <w:rsid w:val="1666200B"/>
    <w:rsid w:val="166938A9"/>
    <w:rsid w:val="167A303A"/>
    <w:rsid w:val="16892261"/>
    <w:rsid w:val="168F5B76"/>
    <w:rsid w:val="16947B62"/>
    <w:rsid w:val="169C3C7F"/>
    <w:rsid w:val="169F551D"/>
    <w:rsid w:val="16AB7ED3"/>
    <w:rsid w:val="16B1096F"/>
    <w:rsid w:val="16B14633"/>
    <w:rsid w:val="16B25250"/>
    <w:rsid w:val="16B32D77"/>
    <w:rsid w:val="16B335E3"/>
    <w:rsid w:val="16C71159"/>
    <w:rsid w:val="16CA7F64"/>
    <w:rsid w:val="16D157A7"/>
    <w:rsid w:val="16D43987"/>
    <w:rsid w:val="16DA6555"/>
    <w:rsid w:val="16E80A88"/>
    <w:rsid w:val="16E877BF"/>
    <w:rsid w:val="16EA6796"/>
    <w:rsid w:val="16EE6CAA"/>
    <w:rsid w:val="16F9182E"/>
    <w:rsid w:val="17012C29"/>
    <w:rsid w:val="17043422"/>
    <w:rsid w:val="170A508C"/>
    <w:rsid w:val="170B4961"/>
    <w:rsid w:val="170F26A3"/>
    <w:rsid w:val="171053EF"/>
    <w:rsid w:val="1713599D"/>
    <w:rsid w:val="17231CAA"/>
    <w:rsid w:val="172424F8"/>
    <w:rsid w:val="17274648"/>
    <w:rsid w:val="17295AA6"/>
    <w:rsid w:val="17367B57"/>
    <w:rsid w:val="17417319"/>
    <w:rsid w:val="175E5AA9"/>
    <w:rsid w:val="176E78C2"/>
    <w:rsid w:val="17764C1D"/>
    <w:rsid w:val="177A1F3B"/>
    <w:rsid w:val="177B7D38"/>
    <w:rsid w:val="17861F86"/>
    <w:rsid w:val="178766DD"/>
    <w:rsid w:val="17885FB1"/>
    <w:rsid w:val="178C5AA1"/>
    <w:rsid w:val="179303F3"/>
    <w:rsid w:val="179C31C5"/>
    <w:rsid w:val="17A74FB3"/>
    <w:rsid w:val="17AE3D61"/>
    <w:rsid w:val="17B63F82"/>
    <w:rsid w:val="17BE6618"/>
    <w:rsid w:val="17D54E2B"/>
    <w:rsid w:val="17D662C5"/>
    <w:rsid w:val="17E13DFE"/>
    <w:rsid w:val="17E21B65"/>
    <w:rsid w:val="17EA2A27"/>
    <w:rsid w:val="17EF6030"/>
    <w:rsid w:val="17F51899"/>
    <w:rsid w:val="17FB3395"/>
    <w:rsid w:val="17FF4AA1"/>
    <w:rsid w:val="180C3C25"/>
    <w:rsid w:val="181C52E4"/>
    <w:rsid w:val="181F6915"/>
    <w:rsid w:val="182A48E4"/>
    <w:rsid w:val="182C3229"/>
    <w:rsid w:val="18366394"/>
    <w:rsid w:val="18375742"/>
    <w:rsid w:val="183F2898"/>
    <w:rsid w:val="18420856"/>
    <w:rsid w:val="184251F0"/>
    <w:rsid w:val="185F150F"/>
    <w:rsid w:val="186A64B3"/>
    <w:rsid w:val="186B0EF1"/>
    <w:rsid w:val="186D53E9"/>
    <w:rsid w:val="187237A3"/>
    <w:rsid w:val="18730359"/>
    <w:rsid w:val="18741BB4"/>
    <w:rsid w:val="187C5B16"/>
    <w:rsid w:val="18807696"/>
    <w:rsid w:val="18833AD2"/>
    <w:rsid w:val="18846779"/>
    <w:rsid w:val="18876269"/>
    <w:rsid w:val="188B3FAB"/>
    <w:rsid w:val="189310B2"/>
    <w:rsid w:val="18950986"/>
    <w:rsid w:val="189B3841"/>
    <w:rsid w:val="189B3AC2"/>
    <w:rsid w:val="189D783A"/>
    <w:rsid w:val="189E3CDE"/>
    <w:rsid w:val="18A0151F"/>
    <w:rsid w:val="18AE1624"/>
    <w:rsid w:val="18B2586F"/>
    <w:rsid w:val="18B33346"/>
    <w:rsid w:val="18B72851"/>
    <w:rsid w:val="18B90B18"/>
    <w:rsid w:val="18C71A80"/>
    <w:rsid w:val="18C9062F"/>
    <w:rsid w:val="18CE446B"/>
    <w:rsid w:val="18D6418B"/>
    <w:rsid w:val="18D72D10"/>
    <w:rsid w:val="18DE2A31"/>
    <w:rsid w:val="18E436BB"/>
    <w:rsid w:val="18E97DFA"/>
    <w:rsid w:val="18F76B93"/>
    <w:rsid w:val="18FC0F59"/>
    <w:rsid w:val="19053EEC"/>
    <w:rsid w:val="190851A3"/>
    <w:rsid w:val="190E6D5E"/>
    <w:rsid w:val="191C2E55"/>
    <w:rsid w:val="19204EE9"/>
    <w:rsid w:val="1922525A"/>
    <w:rsid w:val="19232435"/>
    <w:rsid w:val="192F2B88"/>
    <w:rsid w:val="19393100"/>
    <w:rsid w:val="193F08F1"/>
    <w:rsid w:val="19404D95"/>
    <w:rsid w:val="194B373A"/>
    <w:rsid w:val="194B54E8"/>
    <w:rsid w:val="194D74B2"/>
    <w:rsid w:val="195E4546"/>
    <w:rsid w:val="19622F5E"/>
    <w:rsid w:val="196842EC"/>
    <w:rsid w:val="198A6011"/>
    <w:rsid w:val="198D78AF"/>
    <w:rsid w:val="199B009F"/>
    <w:rsid w:val="199B1CB6"/>
    <w:rsid w:val="199B7129"/>
    <w:rsid w:val="19A05834"/>
    <w:rsid w:val="19A439CB"/>
    <w:rsid w:val="19B407A3"/>
    <w:rsid w:val="19B52726"/>
    <w:rsid w:val="19B80DD0"/>
    <w:rsid w:val="19B97C62"/>
    <w:rsid w:val="19BB2CBF"/>
    <w:rsid w:val="19BD1119"/>
    <w:rsid w:val="19D10B03"/>
    <w:rsid w:val="19DA355A"/>
    <w:rsid w:val="19DB686C"/>
    <w:rsid w:val="19E82FAA"/>
    <w:rsid w:val="19EB6068"/>
    <w:rsid w:val="19ED11FD"/>
    <w:rsid w:val="19F93196"/>
    <w:rsid w:val="19FB6F0E"/>
    <w:rsid w:val="19FD39DF"/>
    <w:rsid w:val="1A044015"/>
    <w:rsid w:val="1A07140F"/>
    <w:rsid w:val="1A0A7151"/>
    <w:rsid w:val="1A1B227F"/>
    <w:rsid w:val="1A1B2971"/>
    <w:rsid w:val="1A206DB6"/>
    <w:rsid w:val="1A2137C4"/>
    <w:rsid w:val="1A2A3350"/>
    <w:rsid w:val="1A356EDB"/>
    <w:rsid w:val="1A485CE1"/>
    <w:rsid w:val="1A495ECC"/>
    <w:rsid w:val="1A547325"/>
    <w:rsid w:val="1A5A1DC7"/>
    <w:rsid w:val="1A5F56EF"/>
    <w:rsid w:val="1A606D71"/>
    <w:rsid w:val="1A6B7219"/>
    <w:rsid w:val="1A7F2716"/>
    <w:rsid w:val="1A8A4C0D"/>
    <w:rsid w:val="1A8F2B39"/>
    <w:rsid w:val="1A9D1D0D"/>
    <w:rsid w:val="1AA72BF2"/>
    <w:rsid w:val="1AA9696A"/>
    <w:rsid w:val="1AAA0488"/>
    <w:rsid w:val="1AAD645B"/>
    <w:rsid w:val="1AB82E83"/>
    <w:rsid w:val="1ABC1ECA"/>
    <w:rsid w:val="1AC13CDD"/>
    <w:rsid w:val="1AC47300"/>
    <w:rsid w:val="1AC91032"/>
    <w:rsid w:val="1ACB068F"/>
    <w:rsid w:val="1ACF0E8E"/>
    <w:rsid w:val="1AE96866"/>
    <w:rsid w:val="1B010554"/>
    <w:rsid w:val="1B12372F"/>
    <w:rsid w:val="1B1F6F87"/>
    <w:rsid w:val="1B2A1DFB"/>
    <w:rsid w:val="1B4A3CA9"/>
    <w:rsid w:val="1B4D379A"/>
    <w:rsid w:val="1B5424B8"/>
    <w:rsid w:val="1B59213E"/>
    <w:rsid w:val="1B5F1962"/>
    <w:rsid w:val="1B601E4F"/>
    <w:rsid w:val="1B6066D9"/>
    <w:rsid w:val="1B6805D3"/>
    <w:rsid w:val="1B811695"/>
    <w:rsid w:val="1B8A679C"/>
    <w:rsid w:val="1B8A6E8B"/>
    <w:rsid w:val="1B9238A2"/>
    <w:rsid w:val="1B9C64CF"/>
    <w:rsid w:val="1BBC447B"/>
    <w:rsid w:val="1BCD7A9E"/>
    <w:rsid w:val="1BD16179"/>
    <w:rsid w:val="1BD936AF"/>
    <w:rsid w:val="1BD96DDB"/>
    <w:rsid w:val="1BDD2D6F"/>
    <w:rsid w:val="1BE15D98"/>
    <w:rsid w:val="1BE556D7"/>
    <w:rsid w:val="1BF65BDF"/>
    <w:rsid w:val="1C0025BA"/>
    <w:rsid w:val="1C0227D6"/>
    <w:rsid w:val="1C026A91"/>
    <w:rsid w:val="1C082365"/>
    <w:rsid w:val="1C0D4C87"/>
    <w:rsid w:val="1C0E2F29"/>
    <w:rsid w:val="1C2564C4"/>
    <w:rsid w:val="1C2800C2"/>
    <w:rsid w:val="1C297D63"/>
    <w:rsid w:val="1C2C6448"/>
    <w:rsid w:val="1C320DD7"/>
    <w:rsid w:val="1C3960CA"/>
    <w:rsid w:val="1C3F52E1"/>
    <w:rsid w:val="1C411611"/>
    <w:rsid w:val="1C4A01A5"/>
    <w:rsid w:val="1C4B56B8"/>
    <w:rsid w:val="1C515AFA"/>
    <w:rsid w:val="1C56042C"/>
    <w:rsid w:val="1C5B34D1"/>
    <w:rsid w:val="1C676ADD"/>
    <w:rsid w:val="1C68279F"/>
    <w:rsid w:val="1C7C7FAE"/>
    <w:rsid w:val="1C8079ED"/>
    <w:rsid w:val="1C8256C5"/>
    <w:rsid w:val="1C877F5E"/>
    <w:rsid w:val="1C8E3BBB"/>
    <w:rsid w:val="1C9D605B"/>
    <w:rsid w:val="1CAE1AA9"/>
    <w:rsid w:val="1CAF405F"/>
    <w:rsid w:val="1CB34091"/>
    <w:rsid w:val="1CC06F6A"/>
    <w:rsid w:val="1CC41839"/>
    <w:rsid w:val="1CC9324A"/>
    <w:rsid w:val="1CCE0708"/>
    <w:rsid w:val="1CD87093"/>
    <w:rsid w:val="1CDA2E0B"/>
    <w:rsid w:val="1CFD5CC0"/>
    <w:rsid w:val="1CFF2AF8"/>
    <w:rsid w:val="1D05025B"/>
    <w:rsid w:val="1D083E1C"/>
    <w:rsid w:val="1D0B7B5E"/>
    <w:rsid w:val="1D0E6F59"/>
    <w:rsid w:val="1D1139AF"/>
    <w:rsid w:val="1D113D77"/>
    <w:rsid w:val="1D1237B3"/>
    <w:rsid w:val="1D1A22C5"/>
    <w:rsid w:val="1D1B3516"/>
    <w:rsid w:val="1D274073"/>
    <w:rsid w:val="1D2A51FD"/>
    <w:rsid w:val="1D2A53E4"/>
    <w:rsid w:val="1D3028DF"/>
    <w:rsid w:val="1D3249F5"/>
    <w:rsid w:val="1D3C5874"/>
    <w:rsid w:val="1D3C68EB"/>
    <w:rsid w:val="1D3C7082"/>
    <w:rsid w:val="1D4330A6"/>
    <w:rsid w:val="1D436C02"/>
    <w:rsid w:val="1D482DC6"/>
    <w:rsid w:val="1D5F1A3D"/>
    <w:rsid w:val="1D68200B"/>
    <w:rsid w:val="1D6A719A"/>
    <w:rsid w:val="1D6B14B1"/>
    <w:rsid w:val="1D6F3499"/>
    <w:rsid w:val="1D702D6A"/>
    <w:rsid w:val="1D7B2840"/>
    <w:rsid w:val="1D8965DF"/>
    <w:rsid w:val="1D8B1C7D"/>
    <w:rsid w:val="1D8C1CF1"/>
    <w:rsid w:val="1D8D3297"/>
    <w:rsid w:val="1D8F7050"/>
    <w:rsid w:val="1D921938"/>
    <w:rsid w:val="1D954F84"/>
    <w:rsid w:val="1D9C4564"/>
    <w:rsid w:val="1D9F240C"/>
    <w:rsid w:val="1DA11922"/>
    <w:rsid w:val="1DA364F2"/>
    <w:rsid w:val="1DA81873"/>
    <w:rsid w:val="1DB2282E"/>
    <w:rsid w:val="1DB33AB0"/>
    <w:rsid w:val="1DB95359"/>
    <w:rsid w:val="1DC0276A"/>
    <w:rsid w:val="1DC37D43"/>
    <w:rsid w:val="1DCC36C4"/>
    <w:rsid w:val="1DD10C77"/>
    <w:rsid w:val="1DE00EC6"/>
    <w:rsid w:val="1DED7C76"/>
    <w:rsid w:val="1DF10AB3"/>
    <w:rsid w:val="1DF32407"/>
    <w:rsid w:val="1DFFBD9B"/>
    <w:rsid w:val="1E0666E3"/>
    <w:rsid w:val="1E0B1958"/>
    <w:rsid w:val="1E220F0E"/>
    <w:rsid w:val="1E27310B"/>
    <w:rsid w:val="1E276078"/>
    <w:rsid w:val="1E2F5793"/>
    <w:rsid w:val="1E36486D"/>
    <w:rsid w:val="1E37717A"/>
    <w:rsid w:val="1E390B15"/>
    <w:rsid w:val="1E3B3D7D"/>
    <w:rsid w:val="1E3D5579"/>
    <w:rsid w:val="1E4705E4"/>
    <w:rsid w:val="1E507AE4"/>
    <w:rsid w:val="1E543091"/>
    <w:rsid w:val="1E5A2645"/>
    <w:rsid w:val="1E6162C4"/>
    <w:rsid w:val="1E62755C"/>
    <w:rsid w:val="1E657CFE"/>
    <w:rsid w:val="1E664600"/>
    <w:rsid w:val="1E6C3F37"/>
    <w:rsid w:val="1E72663F"/>
    <w:rsid w:val="1E761259"/>
    <w:rsid w:val="1E786D7F"/>
    <w:rsid w:val="1E7C6FCF"/>
    <w:rsid w:val="1E80699D"/>
    <w:rsid w:val="1E853AC9"/>
    <w:rsid w:val="1E9464A7"/>
    <w:rsid w:val="1E9C049F"/>
    <w:rsid w:val="1EA47B74"/>
    <w:rsid w:val="1EB254F3"/>
    <w:rsid w:val="1EB408C4"/>
    <w:rsid w:val="1EB678A8"/>
    <w:rsid w:val="1EC609E2"/>
    <w:rsid w:val="1ED3045A"/>
    <w:rsid w:val="1EE744E3"/>
    <w:rsid w:val="1EE77082"/>
    <w:rsid w:val="1EEA3D3A"/>
    <w:rsid w:val="1EEE0DF0"/>
    <w:rsid w:val="1EF02DBA"/>
    <w:rsid w:val="1EFE3820"/>
    <w:rsid w:val="1EFF6F84"/>
    <w:rsid w:val="1F002968"/>
    <w:rsid w:val="1F022AED"/>
    <w:rsid w:val="1F024CF0"/>
    <w:rsid w:val="1F07168F"/>
    <w:rsid w:val="1F0B75B4"/>
    <w:rsid w:val="1F0D3E18"/>
    <w:rsid w:val="1F136AA8"/>
    <w:rsid w:val="1F184A46"/>
    <w:rsid w:val="1F2A45A0"/>
    <w:rsid w:val="1F2E4DF5"/>
    <w:rsid w:val="1F2E743E"/>
    <w:rsid w:val="1F330EF8"/>
    <w:rsid w:val="1F354C71"/>
    <w:rsid w:val="1F394761"/>
    <w:rsid w:val="1F3A2287"/>
    <w:rsid w:val="1F3A5DE3"/>
    <w:rsid w:val="1F3C5FFF"/>
    <w:rsid w:val="1F446C62"/>
    <w:rsid w:val="1F527264"/>
    <w:rsid w:val="1F5F7CC0"/>
    <w:rsid w:val="1F6153C6"/>
    <w:rsid w:val="1F626BE4"/>
    <w:rsid w:val="1F6314D7"/>
    <w:rsid w:val="1F6D70CD"/>
    <w:rsid w:val="1F784B5D"/>
    <w:rsid w:val="1F78690B"/>
    <w:rsid w:val="1F7A2683"/>
    <w:rsid w:val="1F850946"/>
    <w:rsid w:val="1F861028"/>
    <w:rsid w:val="1F9060C4"/>
    <w:rsid w:val="1FA37E2C"/>
    <w:rsid w:val="1FA6596B"/>
    <w:rsid w:val="1FB01425"/>
    <w:rsid w:val="1FBC0EEE"/>
    <w:rsid w:val="1FC344C2"/>
    <w:rsid w:val="1FC55FF4"/>
    <w:rsid w:val="1FCD6FEB"/>
    <w:rsid w:val="1FD60202"/>
    <w:rsid w:val="1FE741BD"/>
    <w:rsid w:val="1FEA5A5B"/>
    <w:rsid w:val="1FF05A12"/>
    <w:rsid w:val="1FFD07EE"/>
    <w:rsid w:val="20046E18"/>
    <w:rsid w:val="20062169"/>
    <w:rsid w:val="2009466C"/>
    <w:rsid w:val="200D1749"/>
    <w:rsid w:val="201D498C"/>
    <w:rsid w:val="202251F5"/>
    <w:rsid w:val="20263054"/>
    <w:rsid w:val="202A40A9"/>
    <w:rsid w:val="202A5BD2"/>
    <w:rsid w:val="20315F3E"/>
    <w:rsid w:val="203E19E3"/>
    <w:rsid w:val="20474C5B"/>
    <w:rsid w:val="204C4020"/>
    <w:rsid w:val="206C38BB"/>
    <w:rsid w:val="206E7D89"/>
    <w:rsid w:val="20734AF2"/>
    <w:rsid w:val="20752161"/>
    <w:rsid w:val="207C62DB"/>
    <w:rsid w:val="207E409D"/>
    <w:rsid w:val="2091075D"/>
    <w:rsid w:val="20994E1D"/>
    <w:rsid w:val="209D0D1F"/>
    <w:rsid w:val="20A005CB"/>
    <w:rsid w:val="20A53730"/>
    <w:rsid w:val="20AC1400"/>
    <w:rsid w:val="20AD3F7A"/>
    <w:rsid w:val="20AE3D4A"/>
    <w:rsid w:val="20AF45AF"/>
    <w:rsid w:val="20BB2F53"/>
    <w:rsid w:val="20C821B4"/>
    <w:rsid w:val="20CE7768"/>
    <w:rsid w:val="20CF69FF"/>
    <w:rsid w:val="210442C6"/>
    <w:rsid w:val="21162880"/>
    <w:rsid w:val="21176E58"/>
    <w:rsid w:val="211D59BC"/>
    <w:rsid w:val="21274720"/>
    <w:rsid w:val="212B00D9"/>
    <w:rsid w:val="213276BA"/>
    <w:rsid w:val="213B5B8B"/>
    <w:rsid w:val="214B447B"/>
    <w:rsid w:val="215A09BE"/>
    <w:rsid w:val="215C64E4"/>
    <w:rsid w:val="21860EFE"/>
    <w:rsid w:val="21920158"/>
    <w:rsid w:val="21957C48"/>
    <w:rsid w:val="219A0DBB"/>
    <w:rsid w:val="219E4D4F"/>
    <w:rsid w:val="21A16016"/>
    <w:rsid w:val="21A203B8"/>
    <w:rsid w:val="21A20A1D"/>
    <w:rsid w:val="21AF279A"/>
    <w:rsid w:val="21AF6D88"/>
    <w:rsid w:val="21C4290B"/>
    <w:rsid w:val="21C528C3"/>
    <w:rsid w:val="21D57C01"/>
    <w:rsid w:val="21E2174A"/>
    <w:rsid w:val="21E36C06"/>
    <w:rsid w:val="21E464DA"/>
    <w:rsid w:val="21F7620D"/>
    <w:rsid w:val="2205092A"/>
    <w:rsid w:val="22192627"/>
    <w:rsid w:val="221C2118"/>
    <w:rsid w:val="222C235B"/>
    <w:rsid w:val="222D3E13"/>
    <w:rsid w:val="223B07F0"/>
    <w:rsid w:val="224A0A33"/>
    <w:rsid w:val="225D0766"/>
    <w:rsid w:val="225D1822"/>
    <w:rsid w:val="22635651"/>
    <w:rsid w:val="2265737B"/>
    <w:rsid w:val="226A2E83"/>
    <w:rsid w:val="226E3B6D"/>
    <w:rsid w:val="226E7712"/>
    <w:rsid w:val="22745AB0"/>
    <w:rsid w:val="227710FC"/>
    <w:rsid w:val="227E18D5"/>
    <w:rsid w:val="2281167B"/>
    <w:rsid w:val="2285618F"/>
    <w:rsid w:val="229E793E"/>
    <w:rsid w:val="22A74B09"/>
    <w:rsid w:val="22A77C33"/>
    <w:rsid w:val="22B47732"/>
    <w:rsid w:val="22B934C3"/>
    <w:rsid w:val="22C77898"/>
    <w:rsid w:val="22D011AC"/>
    <w:rsid w:val="22D77926"/>
    <w:rsid w:val="22DB4D38"/>
    <w:rsid w:val="22E52B97"/>
    <w:rsid w:val="22E560A3"/>
    <w:rsid w:val="22F4099F"/>
    <w:rsid w:val="22FD78CD"/>
    <w:rsid w:val="22FF7240"/>
    <w:rsid w:val="23040BE2"/>
    <w:rsid w:val="231352C9"/>
    <w:rsid w:val="23210199"/>
    <w:rsid w:val="23256619"/>
    <w:rsid w:val="232B2457"/>
    <w:rsid w:val="232E3EB1"/>
    <w:rsid w:val="232E5C5F"/>
    <w:rsid w:val="233F7E6C"/>
    <w:rsid w:val="23425BAE"/>
    <w:rsid w:val="23440BC7"/>
    <w:rsid w:val="23547F2E"/>
    <w:rsid w:val="235A44FC"/>
    <w:rsid w:val="235C6C70"/>
    <w:rsid w:val="23623F24"/>
    <w:rsid w:val="236E24FF"/>
    <w:rsid w:val="237044C9"/>
    <w:rsid w:val="23732D21"/>
    <w:rsid w:val="238C0FE7"/>
    <w:rsid w:val="238D4EF2"/>
    <w:rsid w:val="23991313"/>
    <w:rsid w:val="23AC252A"/>
    <w:rsid w:val="23B32608"/>
    <w:rsid w:val="23C16AD3"/>
    <w:rsid w:val="23C22899"/>
    <w:rsid w:val="23C43809"/>
    <w:rsid w:val="23C922DE"/>
    <w:rsid w:val="23C9482E"/>
    <w:rsid w:val="23CD33F2"/>
    <w:rsid w:val="23D700A4"/>
    <w:rsid w:val="23DD1398"/>
    <w:rsid w:val="23E02649"/>
    <w:rsid w:val="23E80503"/>
    <w:rsid w:val="23FC4E44"/>
    <w:rsid w:val="24030895"/>
    <w:rsid w:val="240370EB"/>
    <w:rsid w:val="241237D2"/>
    <w:rsid w:val="2418246B"/>
    <w:rsid w:val="24213A15"/>
    <w:rsid w:val="24264B88"/>
    <w:rsid w:val="24286B52"/>
    <w:rsid w:val="243C5CDF"/>
    <w:rsid w:val="2443273F"/>
    <w:rsid w:val="24466FD8"/>
    <w:rsid w:val="244B3ED2"/>
    <w:rsid w:val="24551DD6"/>
    <w:rsid w:val="245E76F2"/>
    <w:rsid w:val="246C62EA"/>
    <w:rsid w:val="247A305A"/>
    <w:rsid w:val="2483022C"/>
    <w:rsid w:val="24832782"/>
    <w:rsid w:val="248875F1"/>
    <w:rsid w:val="248A5117"/>
    <w:rsid w:val="248C60DB"/>
    <w:rsid w:val="248D4C07"/>
    <w:rsid w:val="249049FD"/>
    <w:rsid w:val="24975A86"/>
    <w:rsid w:val="24B55462"/>
    <w:rsid w:val="24BA1663"/>
    <w:rsid w:val="24C21AF9"/>
    <w:rsid w:val="24D40A88"/>
    <w:rsid w:val="24D95D6A"/>
    <w:rsid w:val="24DE5462"/>
    <w:rsid w:val="24E54A43"/>
    <w:rsid w:val="24F15196"/>
    <w:rsid w:val="24FB6014"/>
    <w:rsid w:val="24FC7BA0"/>
    <w:rsid w:val="24FD3B3B"/>
    <w:rsid w:val="250A5862"/>
    <w:rsid w:val="250F3174"/>
    <w:rsid w:val="25115838"/>
    <w:rsid w:val="2513404D"/>
    <w:rsid w:val="252235A1"/>
    <w:rsid w:val="252370DA"/>
    <w:rsid w:val="252B6513"/>
    <w:rsid w:val="252D33FE"/>
    <w:rsid w:val="253357AE"/>
    <w:rsid w:val="25457290"/>
    <w:rsid w:val="25463919"/>
    <w:rsid w:val="25464218"/>
    <w:rsid w:val="254A4B80"/>
    <w:rsid w:val="25561FEB"/>
    <w:rsid w:val="255D6CCF"/>
    <w:rsid w:val="2560231B"/>
    <w:rsid w:val="25626F32"/>
    <w:rsid w:val="256D6CBA"/>
    <w:rsid w:val="256F255E"/>
    <w:rsid w:val="25787665"/>
    <w:rsid w:val="257C7DE6"/>
    <w:rsid w:val="25804696"/>
    <w:rsid w:val="25A4045A"/>
    <w:rsid w:val="25A77F4A"/>
    <w:rsid w:val="25B34B41"/>
    <w:rsid w:val="25B6018D"/>
    <w:rsid w:val="25B65328"/>
    <w:rsid w:val="25BC10EF"/>
    <w:rsid w:val="25C15F90"/>
    <w:rsid w:val="25C1725E"/>
    <w:rsid w:val="25C40AFC"/>
    <w:rsid w:val="25C7391E"/>
    <w:rsid w:val="25C94365"/>
    <w:rsid w:val="25CA39F3"/>
    <w:rsid w:val="25D2001B"/>
    <w:rsid w:val="25DD72F5"/>
    <w:rsid w:val="25E050DC"/>
    <w:rsid w:val="25E847EB"/>
    <w:rsid w:val="25F85ED9"/>
    <w:rsid w:val="25FD65FE"/>
    <w:rsid w:val="260333D3"/>
    <w:rsid w:val="26040EF9"/>
    <w:rsid w:val="2606580F"/>
    <w:rsid w:val="260A16E5"/>
    <w:rsid w:val="260A1F8C"/>
    <w:rsid w:val="260C7535"/>
    <w:rsid w:val="260D0FF6"/>
    <w:rsid w:val="261467A0"/>
    <w:rsid w:val="26205BFC"/>
    <w:rsid w:val="2621148C"/>
    <w:rsid w:val="26270AE2"/>
    <w:rsid w:val="262E79EF"/>
    <w:rsid w:val="26357304"/>
    <w:rsid w:val="2638399E"/>
    <w:rsid w:val="26386644"/>
    <w:rsid w:val="2641047D"/>
    <w:rsid w:val="26415CA9"/>
    <w:rsid w:val="26465FDC"/>
    <w:rsid w:val="26480581"/>
    <w:rsid w:val="2648423E"/>
    <w:rsid w:val="264D7246"/>
    <w:rsid w:val="26565036"/>
    <w:rsid w:val="26584C3A"/>
    <w:rsid w:val="26591777"/>
    <w:rsid w:val="265959AD"/>
    <w:rsid w:val="266B71CA"/>
    <w:rsid w:val="267A279F"/>
    <w:rsid w:val="26854CE8"/>
    <w:rsid w:val="268A3AF4"/>
    <w:rsid w:val="268C0038"/>
    <w:rsid w:val="268E3335"/>
    <w:rsid w:val="268F61BF"/>
    <w:rsid w:val="26926505"/>
    <w:rsid w:val="269E134D"/>
    <w:rsid w:val="26AA6210"/>
    <w:rsid w:val="26BB1EFF"/>
    <w:rsid w:val="26C03072"/>
    <w:rsid w:val="26D00219"/>
    <w:rsid w:val="26E364AE"/>
    <w:rsid w:val="26E50C5D"/>
    <w:rsid w:val="26E66850"/>
    <w:rsid w:val="26EA5A2D"/>
    <w:rsid w:val="26ED7BDF"/>
    <w:rsid w:val="26EF0194"/>
    <w:rsid w:val="26FA1387"/>
    <w:rsid w:val="27082DFB"/>
    <w:rsid w:val="27087094"/>
    <w:rsid w:val="2710481F"/>
    <w:rsid w:val="27112B3D"/>
    <w:rsid w:val="27160EE4"/>
    <w:rsid w:val="271635D9"/>
    <w:rsid w:val="27231852"/>
    <w:rsid w:val="27247AA4"/>
    <w:rsid w:val="272E2CA8"/>
    <w:rsid w:val="272F6310"/>
    <w:rsid w:val="272F6449"/>
    <w:rsid w:val="27321A96"/>
    <w:rsid w:val="27376C98"/>
    <w:rsid w:val="273D7E01"/>
    <w:rsid w:val="274360EC"/>
    <w:rsid w:val="274C2B57"/>
    <w:rsid w:val="275000EF"/>
    <w:rsid w:val="27580333"/>
    <w:rsid w:val="275D020F"/>
    <w:rsid w:val="276343C3"/>
    <w:rsid w:val="276850F8"/>
    <w:rsid w:val="27693709"/>
    <w:rsid w:val="27702706"/>
    <w:rsid w:val="27870ABE"/>
    <w:rsid w:val="27876E3D"/>
    <w:rsid w:val="278D1A51"/>
    <w:rsid w:val="279800A3"/>
    <w:rsid w:val="27981DCA"/>
    <w:rsid w:val="27983FEE"/>
    <w:rsid w:val="27A15278"/>
    <w:rsid w:val="27AB1F74"/>
    <w:rsid w:val="27B70E8C"/>
    <w:rsid w:val="27C60B5C"/>
    <w:rsid w:val="27CE5390"/>
    <w:rsid w:val="27DD0335"/>
    <w:rsid w:val="27DD2A82"/>
    <w:rsid w:val="27E2170E"/>
    <w:rsid w:val="27F03E2A"/>
    <w:rsid w:val="27FF406E"/>
    <w:rsid w:val="28015C13"/>
    <w:rsid w:val="2816626B"/>
    <w:rsid w:val="281E06C6"/>
    <w:rsid w:val="28221B0A"/>
    <w:rsid w:val="28317543"/>
    <w:rsid w:val="2834568E"/>
    <w:rsid w:val="28375750"/>
    <w:rsid w:val="28380D12"/>
    <w:rsid w:val="283B03E1"/>
    <w:rsid w:val="283B40D1"/>
    <w:rsid w:val="28504CDA"/>
    <w:rsid w:val="28577B0B"/>
    <w:rsid w:val="28592215"/>
    <w:rsid w:val="286955CC"/>
    <w:rsid w:val="286D76CD"/>
    <w:rsid w:val="287230BC"/>
    <w:rsid w:val="28844573"/>
    <w:rsid w:val="288E0B99"/>
    <w:rsid w:val="28924EE2"/>
    <w:rsid w:val="28926C90"/>
    <w:rsid w:val="28A416B3"/>
    <w:rsid w:val="28A8200F"/>
    <w:rsid w:val="28BB4FD6"/>
    <w:rsid w:val="28BE7225"/>
    <w:rsid w:val="28C332ED"/>
    <w:rsid w:val="28D27E1D"/>
    <w:rsid w:val="28DE1ED5"/>
    <w:rsid w:val="28E03E9F"/>
    <w:rsid w:val="28E35688"/>
    <w:rsid w:val="28E76FDC"/>
    <w:rsid w:val="28EC45F2"/>
    <w:rsid w:val="28F25C4C"/>
    <w:rsid w:val="29145B2A"/>
    <w:rsid w:val="291D0C4F"/>
    <w:rsid w:val="29233D8C"/>
    <w:rsid w:val="29262E8D"/>
    <w:rsid w:val="292B1213"/>
    <w:rsid w:val="29347D47"/>
    <w:rsid w:val="293E0BC6"/>
    <w:rsid w:val="294038F2"/>
    <w:rsid w:val="29465E68"/>
    <w:rsid w:val="29525BC5"/>
    <w:rsid w:val="29581337"/>
    <w:rsid w:val="296547B5"/>
    <w:rsid w:val="296D4FCD"/>
    <w:rsid w:val="296E7B9E"/>
    <w:rsid w:val="297257BE"/>
    <w:rsid w:val="2977218C"/>
    <w:rsid w:val="297E23C4"/>
    <w:rsid w:val="298204AF"/>
    <w:rsid w:val="29890932"/>
    <w:rsid w:val="298962E5"/>
    <w:rsid w:val="29903CF4"/>
    <w:rsid w:val="29912711"/>
    <w:rsid w:val="29947ADE"/>
    <w:rsid w:val="299D769A"/>
    <w:rsid w:val="29BA649E"/>
    <w:rsid w:val="29BE717E"/>
    <w:rsid w:val="29C0782D"/>
    <w:rsid w:val="29C6349A"/>
    <w:rsid w:val="29CB605E"/>
    <w:rsid w:val="29CE019B"/>
    <w:rsid w:val="29D319D1"/>
    <w:rsid w:val="29D33368"/>
    <w:rsid w:val="29D807BC"/>
    <w:rsid w:val="29E21551"/>
    <w:rsid w:val="29E25FDA"/>
    <w:rsid w:val="29F319B0"/>
    <w:rsid w:val="29F85218"/>
    <w:rsid w:val="29FD343D"/>
    <w:rsid w:val="2A0575C0"/>
    <w:rsid w:val="2A066C43"/>
    <w:rsid w:val="2A126339"/>
    <w:rsid w:val="2A1C0F07"/>
    <w:rsid w:val="2A273ACD"/>
    <w:rsid w:val="2A2B6219"/>
    <w:rsid w:val="2A2F19A9"/>
    <w:rsid w:val="2A2F2724"/>
    <w:rsid w:val="2A2F52B5"/>
    <w:rsid w:val="2A3F56E1"/>
    <w:rsid w:val="2A4B3987"/>
    <w:rsid w:val="2A4D60DD"/>
    <w:rsid w:val="2A615EE7"/>
    <w:rsid w:val="2A7861F4"/>
    <w:rsid w:val="2A796B94"/>
    <w:rsid w:val="2A7E3002"/>
    <w:rsid w:val="2A8247EB"/>
    <w:rsid w:val="2A8370EE"/>
    <w:rsid w:val="2A846AAC"/>
    <w:rsid w:val="2A930A9D"/>
    <w:rsid w:val="2A937D83"/>
    <w:rsid w:val="2A9F38E6"/>
    <w:rsid w:val="2AA364DF"/>
    <w:rsid w:val="2AA42CAA"/>
    <w:rsid w:val="2AA62E6E"/>
    <w:rsid w:val="2AAA4765"/>
    <w:rsid w:val="2AAA6C52"/>
    <w:rsid w:val="2AB47391"/>
    <w:rsid w:val="2ABC6246"/>
    <w:rsid w:val="2ABD7D29"/>
    <w:rsid w:val="2AC43D0E"/>
    <w:rsid w:val="2ACB0237"/>
    <w:rsid w:val="2ACB1AAC"/>
    <w:rsid w:val="2ACD6D87"/>
    <w:rsid w:val="2AD32B8E"/>
    <w:rsid w:val="2AD3409E"/>
    <w:rsid w:val="2ADB2B70"/>
    <w:rsid w:val="2ADD3B2F"/>
    <w:rsid w:val="2AE2744E"/>
    <w:rsid w:val="2AF14141"/>
    <w:rsid w:val="2AF2249F"/>
    <w:rsid w:val="2AF72B1C"/>
    <w:rsid w:val="2AF8509F"/>
    <w:rsid w:val="2B0B5E2A"/>
    <w:rsid w:val="2B0C5090"/>
    <w:rsid w:val="2B0D4CF3"/>
    <w:rsid w:val="2B14398C"/>
    <w:rsid w:val="2B1971F4"/>
    <w:rsid w:val="2B1E2A5D"/>
    <w:rsid w:val="2B253DEB"/>
    <w:rsid w:val="2B2A1401"/>
    <w:rsid w:val="2B2F3472"/>
    <w:rsid w:val="2B34402E"/>
    <w:rsid w:val="2B406E77"/>
    <w:rsid w:val="2B42499D"/>
    <w:rsid w:val="2B4324C3"/>
    <w:rsid w:val="2B434271"/>
    <w:rsid w:val="2B43543A"/>
    <w:rsid w:val="2B485737"/>
    <w:rsid w:val="2B4A5600"/>
    <w:rsid w:val="2B546ACF"/>
    <w:rsid w:val="2B5B5305"/>
    <w:rsid w:val="2B5E540C"/>
    <w:rsid w:val="2B6C269E"/>
    <w:rsid w:val="2B6F488E"/>
    <w:rsid w:val="2B854B8F"/>
    <w:rsid w:val="2B8D0D76"/>
    <w:rsid w:val="2B913824"/>
    <w:rsid w:val="2B9C4E3A"/>
    <w:rsid w:val="2BBA1CA5"/>
    <w:rsid w:val="2BC058C2"/>
    <w:rsid w:val="2BD11965"/>
    <w:rsid w:val="2BE97A95"/>
    <w:rsid w:val="2BEE31D0"/>
    <w:rsid w:val="2BF5286B"/>
    <w:rsid w:val="2BF612E4"/>
    <w:rsid w:val="2BF8505C"/>
    <w:rsid w:val="2BF91EB0"/>
    <w:rsid w:val="2BFF3710"/>
    <w:rsid w:val="2C000D58"/>
    <w:rsid w:val="2C016606"/>
    <w:rsid w:val="2C027C88"/>
    <w:rsid w:val="2C153E60"/>
    <w:rsid w:val="2C1A1476"/>
    <w:rsid w:val="2C26606D"/>
    <w:rsid w:val="2C2736FC"/>
    <w:rsid w:val="2C351865"/>
    <w:rsid w:val="2C3541C6"/>
    <w:rsid w:val="2C41197E"/>
    <w:rsid w:val="2C414C55"/>
    <w:rsid w:val="2C506C46"/>
    <w:rsid w:val="2C5223CA"/>
    <w:rsid w:val="2C524FAD"/>
    <w:rsid w:val="2C6B7F24"/>
    <w:rsid w:val="2C723060"/>
    <w:rsid w:val="2C7D1C3D"/>
    <w:rsid w:val="2C7E7C57"/>
    <w:rsid w:val="2C80055E"/>
    <w:rsid w:val="2C821C20"/>
    <w:rsid w:val="2C8834C0"/>
    <w:rsid w:val="2CA82877"/>
    <w:rsid w:val="2CA84F4F"/>
    <w:rsid w:val="2CB573F1"/>
    <w:rsid w:val="2CBF201D"/>
    <w:rsid w:val="2CC55886"/>
    <w:rsid w:val="2CC82C80"/>
    <w:rsid w:val="2CC87124"/>
    <w:rsid w:val="2CC969F8"/>
    <w:rsid w:val="2CCA0D2E"/>
    <w:rsid w:val="2CCE400E"/>
    <w:rsid w:val="2CD43279"/>
    <w:rsid w:val="2CDA29B3"/>
    <w:rsid w:val="2CDF7FCA"/>
    <w:rsid w:val="2CE43832"/>
    <w:rsid w:val="2CE455E0"/>
    <w:rsid w:val="2CED6B8B"/>
    <w:rsid w:val="2CF05FE3"/>
    <w:rsid w:val="2CF618A8"/>
    <w:rsid w:val="2CFD0C5D"/>
    <w:rsid w:val="2D010697"/>
    <w:rsid w:val="2D1516FD"/>
    <w:rsid w:val="2D277B5F"/>
    <w:rsid w:val="2D287BC3"/>
    <w:rsid w:val="2D3611F8"/>
    <w:rsid w:val="2D3A5A7B"/>
    <w:rsid w:val="2D4A47DC"/>
    <w:rsid w:val="2D4A5D8B"/>
    <w:rsid w:val="2D4D4B76"/>
    <w:rsid w:val="2D4D4E8F"/>
    <w:rsid w:val="2D5409B8"/>
    <w:rsid w:val="2D6536D8"/>
    <w:rsid w:val="2D6C7316"/>
    <w:rsid w:val="2D7501EC"/>
    <w:rsid w:val="2D766B80"/>
    <w:rsid w:val="2D77727B"/>
    <w:rsid w:val="2D794A4C"/>
    <w:rsid w:val="2D7B7CF2"/>
    <w:rsid w:val="2D962311"/>
    <w:rsid w:val="2DA168A8"/>
    <w:rsid w:val="2DA57465"/>
    <w:rsid w:val="2DA7116A"/>
    <w:rsid w:val="2DAA46D4"/>
    <w:rsid w:val="2DB33930"/>
    <w:rsid w:val="2DB37395"/>
    <w:rsid w:val="2DBB0A37"/>
    <w:rsid w:val="2DC356B2"/>
    <w:rsid w:val="2DC70AA9"/>
    <w:rsid w:val="2DC7118A"/>
    <w:rsid w:val="2DCA6ECC"/>
    <w:rsid w:val="2DCC2C44"/>
    <w:rsid w:val="2DCD03D1"/>
    <w:rsid w:val="2DCE032B"/>
    <w:rsid w:val="2DD12008"/>
    <w:rsid w:val="2DD13DB6"/>
    <w:rsid w:val="2DDD275B"/>
    <w:rsid w:val="2DEA4E78"/>
    <w:rsid w:val="2DF1624D"/>
    <w:rsid w:val="2DF657BD"/>
    <w:rsid w:val="2DF67CC1"/>
    <w:rsid w:val="2E0D47FA"/>
    <w:rsid w:val="2E1F32F6"/>
    <w:rsid w:val="2E1F6DA5"/>
    <w:rsid w:val="2E21138E"/>
    <w:rsid w:val="2E383E35"/>
    <w:rsid w:val="2E3A195C"/>
    <w:rsid w:val="2E3C506A"/>
    <w:rsid w:val="2E405189"/>
    <w:rsid w:val="2E42053F"/>
    <w:rsid w:val="2E440A2C"/>
    <w:rsid w:val="2E50117F"/>
    <w:rsid w:val="2E58599B"/>
    <w:rsid w:val="2E666BF4"/>
    <w:rsid w:val="2E6C04CB"/>
    <w:rsid w:val="2E7049C7"/>
    <w:rsid w:val="2E711E99"/>
    <w:rsid w:val="2E755089"/>
    <w:rsid w:val="2E771D0C"/>
    <w:rsid w:val="2E777C4B"/>
    <w:rsid w:val="2E7A26A0"/>
    <w:rsid w:val="2E7A29BB"/>
    <w:rsid w:val="2E7D3F3E"/>
    <w:rsid w:val="2E7D63BB"/>
    <w:rsid w:val="2E834351"/>
    <w:rsid w:val="2E875888"/>
    <w:rsid w:val="2E887F67"/>
    <w:rsid w:val="2E8B665B"/>
    <w:rsid w:val="2E945AAC"/>
    <w:rsid w:val="2E9806DE"/>
    <w:rsid w:val="2E9F647C"/>
    <w:rsid w:val="2EAB2859"/>
    <w:rsid w:val="2EB225BB"/>
    <w:rsid w:val="2EB229B4"/>
    <w:rsid w:val="2EB934EB"/>
    <w:rsid w:val="2EC05889"/>
    <w:rsid w:val="2EC174C2"/>
    <w:rsid w:val="2ECB0D7C"/>
    <w:rsid w:val="2ED26A6E"/>
    <w:rsid w:val="2ED753FC"/>
    <w:rsid w:val="2EDD2475"/>
    <w:rsid w:val="2EE147E8"/>
    <w:rsid w:val="2EE71218"/>
    <w:rsid w:val="2EEC5705"/>
    <w:rsid w:val="2EF035EB"/>
    <w:rsid w:val="2EFED6A5"/>
    <w:rsid w:val="2EFF6701"/>
    <w:rsid w:val="2F0B72B5"/>
    <w:rsid w:val="2F1722C7"/>
    <w:rsid w:val="2F221A69"/>
    <w:rsid w:val="2F285C58"/>
    <w:rsid w:val="2F307064"/>
    <w:rsid w:val="2F467AA8"/>
    <w:rsid w:val="2F4F4891"/>
    <w:rsid w:val="2F556700"/>
    <w:rsid w:val="2F607D57"/>
    <w:rsid w:val="2F650C5A"/>
    <w:rsid w:val="2F6C0B58"/>
    <w:rsid w:val="2F7115A2"/>
    <w:rsid w:val="2F71329F"/>
    <w:rsid w:val="2F7B6DDF"/>
    <w:rsid w:val="2F881B54"/>
    <w:rsid w:val="2F927A4B"/>
    <w:rsid w:val="2F962DE1"/>
    <w:rsid w:val="2FA774C5"/>
    <w:rsid w:val="2FAC4ADB"/>
    <w:rsid w:val="2FB120F1"/>
    <w:rsid w:val="2FB22115"/>
    <w:rsid w:val="2FBC1FE2"/>
    <w:rsid w:val="2FBFDB57"/>
    <w:rsid w:val="2FC040E2"/>
    <w:rsid w:val="2FC24E9B"/>
    <w:rsid w:val="2FC347B1"/>
    <w:rsid w:val="2FC579FB"/>
    <w:rsid w:val="2FD16361"/>
    <w:rsid w:val="2FE34275"/>
    <w:rsid w:val="2FE51D9B"/>
    <w:rsid w:val="2FF16992"/>
    <w:rsid w:val="2FF3270A"/>
    <w:rsid w:val="2FF40230"/>
    <w:rsid w:val="2FF65D56"/>
    <w:rsid w:val="2FFD6095"/>
    <w:rsid w:val="30073ABF"/>
    <w:rsid w:val="30142EF8"/>
    <w:rsid w:val="30156019"/>
    <w:rsid w:val="301937F3"/>
    <w:rsid w:val="30230E9C"/>
    <w:rsid w:val="302C5212"/>
    <w:rsid w:val="302F0043"/>
    <w:rsid w:val="303643A5"/>
    <w:rsid w:val="30392B44"/>
    <w:rsid w:val="30454ED0"/>
    <w:rsid w:val="3049057C"/>
    <w:rsid w:val="304C7468"/>
    <w:rsid w:val="30562C99"/>
    <w:rsid w:val="306C426A"/>
    <w:rsid w:val="306E7E41"/>
    <w:rsid w:val="307D31E1"/>
    <w:rsid w:val="308415B4"/>
    <w:rsid w:val="30A62E04"/>
    <w:rsid w:val="30B131B4"/>
    <w:rsid w:val="30B33C47"/>
    <w:rsid w:val="30B65B48"/>
    <w:rsid w:val="30C3032E"/>
    <w:rsid w:val="30C548A6"/>
    <w:rsid w:val="30C65728"/>
    <w:rsid w:val="30CD2F5B"/>
    <w:rsid w:val="30CE282F"/>
    <w:rsid w:val="30D40A95"/>
    <w:rsid w:val="30D43741"/>
    <w:rsid w:val="30DA5678"/>
    <w:rsid w:val="30DB6546"/>
    <w:rsid w:val="30DD6F16"/>
    <w:rsid w:val="30E046E2"/>
    <w:rsid w:val="30EC36F1"/>
    <w:rsid w:val="30F10FA3"/>
    <w:rsid w:val="31093867"/>
    <w:rsid w:val="31097D0B"/>
    <w:rsid w:val="310D039B"/>
    <w:rsid w:val="310D15A9"/>
    <w:rsid w:val="3110642C"/>
    <w:rsid w:val="3118742D"/>
    <w:rsid w:val="31283BAD"/>
    <w:rsid w:val="313D16A4"/>
    <w:rsid w:val="314623C7"/>
    <w:rsid w:val="315F4D15"/>
    <w:rsid w:val="31605B7D"/>
    <w:rsid w:val="316F5DC0"/>
    <w:rsid w:val="31717D8A"/>
    <w:rsid w:val="317255CA"/>
    <w:rsid w:val="31772EC7"/>
    <w:rsid w:val="31882D7B"/>
    <w:rsid w:val="31896986"/>
    <w:rsid w:val="31960B57"/>
    <w:rsid w:val="31994BEB"/>
    <w:rsid w:val="31A17F44"/>
    <w:rsid w:val="31A234AE"/>
    <w:rsid w:val="31A87524"/>
    <w:rsid w:val="31AB4BFA"/>
    <w:rsid w:val="31AF25D4"/>
    <w:rsid w:val="31BB0CC6"/>
    <w:rsid w:val="31C4415B"/>
    <w:rsid w:val="31D91EC9"/>
    <w:rsid w:val="31DB6547"/>
    <w:rsid w:val="31E3027A"/>
    <w:rsid w:val="31E340B8"/>
    <w:rsid w:val="31F82923"/>
    <w:rsid w:val="3201017A"/>
    <w:rsid w:val="32036508"/>
    <w:rsid w:val="320471F4"/>
    <w:rsid w:val="321626E0"/>
    <w:rsid w:val="3229744D"/>
    <w:rsid w:val="322F4783"/>
    <w:rsid w:val="32504634"/>
    <w:rsid w:val="32543208"/>
    <w:rsid w:val="32582CF8"/>
    <w:rsid w:val="325B15D1"/>
    <w:rsid w:val="325B5CCC"/>
    <w:rsid w:val="32603F14"/>
    <w:rsid w:val="32626B6E"/>
    <w:rsid w:val="32645453"/>
    <w:rsid w:val="32682FEE"/>
    <w:rsid w:val="3268327E"/>
    <w:rsid w:val="326A47D9"/>
    <w:rsid w:val="32803FFD"/>
    <w:rsid w:val="32841682"/>
    <w:rsid w:val="329A3F2E"/>
    <w:rsid w:val="329B0E37"/>
    <w:rsid w:val="329B486D"/>
    <w:rsid w:val="32A639F5"/>
    <w:rsid w:val="32A6515A"/>
    <w:rsid w:val="32A71B2E"/>
    <w:rsid w:val="32AB72CC"/>
    <w:rsid w:val="32BC3287"/>
    <w:rsid w:val="32C950CF"/>
    <w:rsid w:val="32D07F34"/>
    <w:rsid w:val="32D3412D"/>
    <w:rsid w:val="32D54349"/>
    <w:rsid w:val="32D85BE7"/>
    <w:rsid w:val="32E0364A"/>
    <w:rsid w:val="32EF7A27"/>
    <w:rsid w:val="32F16A72"/>
    <w:rsid w:val="32F25760"/>
    <w:rsid w:val="32F32A21"/>
    <w:rsid w:val="32F50547"/>
    <w:rsid w:val="330332C7"/>
    <w:rsid w:val="33061752"/>
    <w:rsid w:val="331F5B9E"/>
    <w:rsid w:val="33296443"/>
    <w:rsid w:val="33336B09"/>
    <w:rsid w:val="333C6E20"/>
    <w:rsid w:val="334D0383"/>
    <w:rsid w:val="334E5EA9"/>
    <w:rsid w:val="33501C21"/>
    <w:rsid w:val="33537E1B"/>
    <w:rsid w:val="335A2AA0"/>
    <w:rsid w:val="336165E9"/>
    <w:rsid w:val="33631954"/>
    <w:rsid w:val="336D6E6A"/>
    <w:rsid w:val="33721B98"/>
    <w:rsid w:val="33762A0A"/>
    <w:rsid w:val="33781E01"/>
    <w:rsid w:val="337A13E1"/>
    <w:rsid w:val="337D2F22"/>
    <w:rsid w:val="33875B37"/>
    <w:rsid w:val="33931D5C"/>
    <w:rsid w:val="339366AF"/>
    <w:rsid w:val="33945AAF"/>
    <w:rsid w:val="33945C8C"/>
    <w:rsid w:val="33953AD8"/>
    <w:rsid w:val="339F4A22"/>
    <w:rsid w:val="33A45AC9"/>
    <w:rsid w:val="33AD0E22"/>
    <w:rsid w:val="33AD7074"/>
    <w:rsid w:val="33B73081"/>
    <w:rsid w:val="33BF1578"/>
    <w:rsid w:val="33C93E32"/>
    <w:rsid w:val="33C96749"/>
    <w:rsid w:val="33D52FBD"/>
    <w:rsid w:val="33D855FF"/>
    <w:rsid w:val="33EA7A3F"/>
    <w:rsid w:val="33EC7B9C"/>
    <w:rsid w:val="33EF4F96"/>
    <w:rsid w:val="340C5B48"/>
    <w:rsid w:val="340D7B12"/>
    <w:rsid w:val="342509B8"/>
    <w:rsid w:val="3431735D"/>
    <w:rsid w:val="34337579"/>
    <w:rsid w:val="343D62AC"/>
    <w:rsid w:val="343F1BCB"/>
    <w:rsid w:val="34441786"/>
    <w:rsid w:val="34474DD2"/>
    <w:rsid w:val="344E3428"/>
    <w:rsid w:val="345B1FA0"/>
    <w:rsid w:val="346F60D7"/>
    <w:rsid w:val="34781430"/>
    <w:rsid w:val="347B52A4"/>
    <w:rsid w:val="34983CE4"/>
    <w:rsid w:val="349B492E"/>
    <w:rsid w:val="349D157C"/>
    <w:rsid w:val="349D28C3"/>
    <w:rsid w:val="34A264AC"/>
    <w:rsid w:val="34A73AC3"/>
    <w:rsid w:val="34A7730B"/>
    <w:rsid w:val="34B72B77"/>
    <w:rsid w:val="34C53F49"/>
    <w:rsid w:val="34C8530E"/>
    <w:rsid w:val="34CA4AD1"/>
    <w:rsid w:val="34EF5156"/>
    <w:rsid w:val="34F43A8C"/>
    <w:rsid w:val="35034900"/>
    <w:rsid w:val="3507462F"/>
    <w:rsid w:val="350B4052"/>
    <w:rsid w:val="350C3926"/>
    <w:rsid w:val="35177681"/>
    <w:rsid w:val="3518215E"/>
    <w:rsid w:val="351D39DB"/>
    <w:rsid w:val="35314762"/>
    <w:rsid w:val="353B4715"/>
    <w:rsid w:val="3543612D"/>
    <w:rsid w:val="35494B7A"/>
    <w:rsid w:val="3558751E"/>
    <w:rsid w:val="35753BC1"/>
    <w:rsid w:val="3579545F"/>
    <w:rsid w:val="358160C2"/>
    <w:rsid w:val="358838F4"/>
    <w:rsid w:val="358D76C0"/>
    <w:rsid w:val="35AF5049"/>
    <w:rsid w:val="35B61B61"/>
    <w:rsid w:val="35B93AAE"/>
    <w:rsid w:val="35BD788B"/>
    <w:rsid w:val="35CB44DB"/>
    <w:rsid w:val="35D0291C"/>
    <w:rsid w:val="35D93C14"/>
    <w:rsid w:val="35FB4CFE"/>
    <w:rsid w:val="36042493"/>
    <w:rsid w:val="36050AA1"/>
    <w:rsid w:val="36061677"/>
    <w:rsid w:val="360C0A95"/>
    <w:rsid w:val="361E5E3C"/>
    <w:rsid w:val="36213401"/>
    <w:rsid w:val="36257395"/>
    <w:rsid w:val="3628478F"/>
    <w:rsid w:val="36323860"/>
    <w:rsid w:val="36455CD6"/>
    <w:rsid w:val="364D2448"/>
    <w:rsid w:val="365C328D"/>
    <w:rsid w:val="365E26C2"/>
    <w:rsid w:val="366652B8"/>
    <w:rsid w:val="366C6D72"/>
    <w:rsid w:val="3672198D"/>
    <w:rsid w:val="36725C35"/>
    <w:rsid w:val="367B1F24"/>
    <w:rsid w:val="36877708"/>
    <w:rsid w:val="368A3C20"/>
    <w:rsid w:val="36987B67"/>
    <w:rsid w:val="369D7BA3"/>
    <w:rsid w:val="36B6623F"/>
    <w:rsid w:val="36BD312A"/>
    <w:rsid w:val="36BD5517"/>
    <w:rsid w:val="36BF6ECD"/>
    <w:rsid w:val="36C1235C"/>
    <w:rsid w:val="36C17E66"/>
    <w:rsid w:val="36C21C3F"/>
    <w:rsid w:val="36C70100"/>
    <w:rsid w:val="36E0150E"/>
    <w:rsid w:val="36E07508"/>
    <w:rsid w:val="36E763F9"/>
    <w:rsid w:val="36F20687"/>
    <w:rsid w:val="3700570C"/>
    <w:rsid w:val="370926E2"/>
    <w:rsid w:val="37116776"/>
    <w:rsid w:val="37152F66"/>
    <w:rsid w:val="37184804"/>
    <w:rsid w:val="3730481A"/>
    <w:rsid w:val="37323EBF"/>
    <w:rsid w:val="37385C7F"/>
    <w:rsid w:val="373A6E70"/>
    <w:rsid w:val="37425D25"/>
    <w:rsid w:val="3748158D"/>
    <w:rsid w:val="374970B3"/>
    <w:rsid w:val="374A4EF7"/>
    <w:rsid w:val="374A79CD"/>
    <w:rsid w:val="374B4F89"/>
    <w:rsid w:val="374C1DD2"/>
    <w:rsid w:val="374F4874"/>
    <w:rsid w:val="375607D3"/>
    <w:rsid w:val="375A3328"/>
    <w:rsid w:val="376A384F"/>
    <w:rsid w:val="376B702A"/>
    <w:rsid w:val="37822083"/>
    <w:rsid w:val="37840064"/>
    <w:rsid w:val="37841E99"/>
    <w:rsid w:val="3786627E"/>
    <w:rsid w:val="378B0119"/>
    <w:rsid w:val="379D0799"/>
    <w:rsid w:val="37A147F9"/>
    <w:rsid w:val="37A17A65"/>
    <w:rsid w:val="37A4275C"/>
    <w:rsid w:val="37A67CD7"/>
    <w:rsid w:val="37A8202C"/>
    <w:rsid w:val="37B24C58"/>
    <w:rsid w:val="37B502A5"/>
    <w:rsid w:val="37B90FB0"/>
    <w:rsid w:val="37BD5247"/>
    <w:rsid w:val="37BE6F72"/>
    <w:rsid w:val="37D75C24"/>
    <w:rsid w:val="37D773BF"/>
    <w:rsid w:val="37DE8C22"/>
    <w:rsid w:val="37E666B0"/>
    <w:rsid w:val="37EA2644"/>
    <w:rsid w:val="37ED3EE3"/>
    <w:rsid w:val="37F52D97"/>
    <w:rsid w:val="380F20AB"/>
    <w:rsid w:val="38156F95"/>
    <w:rsid w:val="381729A9"/>
    <w:rsid w:val="382032C7"/>
    <w:rsid w:val="38206066"/>
    <w:rsid w:val="38211DDE"/>
    <w:rsid w:val="38226ACF"/>
    <w:rsid w:val="38237259"/>
    <w:rsid w:val="38283705"/>
    <w:rsid w:val="38325D99"/>
    <w:rsid w:val="38336364"/>
    <w:rsid w:val="3834566E"/>
    <w:rsid w:val="3836588A"/>
    <w:rsid w:val="3837360B"/>
    <w:rsid w:val="38475903"/>
    <w:rsid w:val="38503C4C"/>
    <w:rsid w:val="385950D4"/>
    <w:rsid w:val="385C19CB"/>
    <w:rsid w:val="385C1EDA"/>
    <w:rsid w:val="385E73DA"/>
    <w:rsid w:val="38613F89"/>
    <w:rsid w:val="386749B3"/>
    <w:rsid w:val="386C12AB"/>
    <w:rsid w:val="387168C2"/>
    <w:rsid w:val="387B504A"/>
    <w:rsid w:val="38834200"/>
    <w:rsid w:val="388710A1"/>
    <w:rsid w:val="388A771C"/>
    <w:rsid w:val="389558CC"/>
    <w:rsid w:val="389E51DD"/>
    <w:rsid w:val="38A011B0"/>
    <w:rsid w:val="38A02D03"/>
    <w:rsid w:val="38A55439"/>
    <w:rsid w:val="38AA7392"/>
    <w:rsid w:val="38B93DC5"/>
    <w:rsid w:val="38BD3C7D"/>
    <w:rsid w:val="38C05153"/>
    <w:rsid w:val="38C21F34"/>
    <w:rsid w:val="38E340D2"/>
    <w:rsid w:val="38E70932"/>
    <w:rsid w:val="38E9477E"/>
    <w:rsid w:val="38EE4332"/>
    <w:rsid w:val="38FD1BB3"/>
    <w:rsid w:val="39194863"/>
    <w:rsid w:val="392753C4"/>
    <w:rsid w:val="392B4CC2"/>
    <w:rsid w:val="39396802"/>
    <w:rsid w:val="393A3157"/>
    <w:rsid w:val="394023F1"/>
    <w:rsid w:val="3948743D"/>
    <w:rsid w:val="3949354E"/>
    <w:rsid w:val="39496DF2"/>
    <w:rsid w:val="394C636C"/>
    <w:rsid w:val="394E6C03"/>
    <w:rsid w:val="39610413"/>
    <w:rsid w:val="39641F82"/>
    <w:rsid w:val="39846181"/>
    <w:rsid w:val="3986064F"/>
    <w:rsid w:val="39864A2F"/>
    <w:rsid w:val="398719CF"/>
    <w:rsid w:val="3995213C"/>
    <w:rsid w:val="39964773"/>
    <w:rsid w:val="39981C2C"/>
    <w:rsid w:val="39A20CFD"/>
    <w:rsid w:val="39A22AAB"/>
    <w:rsid w:val="39A700C1"/>
    <w:rsid w:val="39BA7DF4"/>
    <w:rsid w:val="39BF18AF"/>
    <w:rsid w:val="39BF2175"/>
    <w:rsid w:val="39D205FA"/>
    <w:rsid w:val="39DF3CFF"/>
    <w:rsid w:val="39E60BE9"/>
    <w:rsid w:val="39EF50CD"/>
    <w:rsid w:val="39F10274"/>
    <w:rsid w:val="3A064DE8"/>
    <w:rsid w:val="3A081CA8"/>
    <w:rsid w:val="3A0B5D22"/>
    <w:rsid w:val="3A0D56FD"/>
    <w:rsid w:val="3A1439A9"/>
    <w:rsid w:val="3A1E4827"/>
    <w:rsid w:val="3A1F5EA9"/>
    <w:rsid w:val="3A3C41F5"/>
    <w:rsid w:val="3A623B5D"/>
    <w:rsid w:val="3A6B7341"/>
    <w:rsid w:val="3A751F6D"/>
    <w:rsid w:val="3A7527C3"/>
    <w:rsid w:val="3A7C1A0D"/>
    <w:rsid w:val="3A876C23"/>
    <w:rsid w:val="3A8F239B"/>
    <w:rsid w:val="3A9248CD"/>
    <w:rsid w:val="3A992100"/>
    <w:rsid w:val="3A995C5C"/>
    <w:rsid w:val="3AA7481D"/>
    <w:rsid w:val="3AB407C4"/>
    <w:rsid w:val="3ABE26AB"/>
    <w:rsid w:val="3AC474D4"/>
    <w:rsid w:val="3AC85424"/>
    <w:rsid w:val="3AC863C2"/>
    <w:rsid w:val="3AD07527"/>
    <w:rsid w:val="3AD73951"/>
    <w:rsid w:val="3AE14144"/>
    <w:rsid w:val="3AE570F3"/>
    <w:rsid w:val="3AF14EF2"/>
    <w:rsid w:val="3AF630AE"/>
    <w:rsid w:val="3AFB2473"/>
    <w:rsid w:val="3B061B8F"/>
    <w:rsid w:val="3B141786"/>
    <w:rsid w:val="3B172E96"/>
    <w:rsid w:val="3B190B4B"/>
    <w:rsid w:val="3B220C00"/>
    <w:rsid w:val="3B2445B1"/>
    <w:rsid w:val="3B257D45"/>
    <w:rsid w:val="3B286FE0"/>
    <w:rsid w:val="3B2A71FC"/>
    <w:rsid w:val="3B2C087E"/>
    <w:rsid w:val="3B2E0A9A"/>
    <w:rsid w:val="3B3F606A"/>
    <w:rsid w:val="3B476581"/>
    <w:rsid w:val="3B5129DA"/>
    <w:rsid w:val="3B530501"/>
    <w:rsid w:val="3B581673"/>
    <w:rsid w:val="3B606911"/>
    <w:rsid w:val="3B6224F2"/>
    <w:rsid w:val="3B653D90"/>
    <w:rsid w:val="3B6C3370"/>
    <w:rsid w:val="3B6F1409"/>
    <w:rsid w:val="3B6F3666"/>
    <w:rsid w:val="3B79129E"/>
    <w:rsid w:val="3B8D242A"/>
    <w:rsid w:val="3B8E32E7"/>
    <w:rsid w:val="3B9D5C20"/>
    <w:rsid w:val="3BA3267D"/>
    <w:rsid w:val="3BBF29B9"/>
    <w:rsid w:val="3BC5153C"/>
    <w:rsid w:val="3BED44B1"/>
    <w:rsid w:val="3BEE0835"/>
    <w:rsid w:val="3BFA443E"/>
    <w:rsid w:val="3C017FAE"/>
    <w:rsid w:val="3C067E6D"/>
    <w:rsid w:val="3C135E0E"/>
    <w:rsid w:val="3C20271F"/>
    <w:rsid w:val="3C2D6BF7"/>
    <w:rsid w:val="3C3E55ED"/>
    <w:rsid w:val="3C4B11D8"/>
    <w:rsid w:val="3C574020"/>
    <w:rsid w:val="3C64662C"/>
    <w:rsid w:val="3C6632A6"/>
    <w:rsid w:val="3C6858B4"/>
    <w:rsid w:val="3C6F136A"/>
    <w:rsid w:val="3C845613"/>
    <w:rsid w:val="3C8628E4"/>
    <w:rsid w:val="3C8666B4"/>
    <w:rsid w:val="3C8E71C2"/>
    <w:rsid w:val="3C9B7A37"/>
    <w:rsid w:val="3C9D7273"/>
    <w:rsid w:val="3CA47663"/>
    <w:rsid w:val="3CA61859"/>
    <w:rsid w:val="3CA6402A"/>
    <w:rsid w:val="3CAC35F3"/>
    <w:rsid w:val="3CB21139"/>
    <w:rsid w:val="3CB649DE"/>
    <w:rsid w:val="3CC33464"/>
    <w:rsid w:val="3CDB25BF"/>
    <w:rsid w:val="3CDF3110"/>
    <w:rsid w:val="3CEE7C34"/>
    <w:rsid w:val="3CFB49AC"/>
    <w:rsid w:val="3CFB4C73"/>
    <w:rsid w:val="3CFE449C"/>
    <w:rsid w:val="3D051505"/>
    <w:rsid w:val="3D270CEF"/>
    <w:rsid w:val="3D316BC7"/>
    <w:rsid w:val="3D347EBE"/>
    <w:rsid w:val="3D3B7EB3"/>
    <w:rsid w:val="3D3D4FC4"/>
    <w:rsid w:val="3D440617"/>
    <w:rsid w:val="3D492F31"/>
    <w:rsid w:val="3D4C5207"/>
    <w:rsid w:val="3D4F5582"/>
    <w:rsid w:val="3D531439"/>
    <w:rsid w:val="3D532A3A"/>
    <w:rsid w:val="3D5440BC"/>
    <w:rsid w:val="3D6764E5"/>
    <w:rsid w:val="3D6B1485"/>
    <w:rsid w:val="3D6C38D0"/>
    <w:rsid w:val="3D887B78"/>
    <w:rsid w:val="3D8B5F9C"/>
    <w:rsid w:val="3D8F1598"/>
    <w:rsid w:val="3D9508EE"/>
    <w:rsid w:val="3D9548D4"/>
    <w:rsid w:val="3DA768E2"/>
    <w:rsid w:val="3DA908AC"/>
    <w:rsid w:val="3DAC2CC0"/>
    <w:rsid w:val="3DB14ED8"/>
    <w:rsid w:val="3DB54DD7"/>
    <w:rsid w:val="3DCB6A74"/>
    <w:rsid w:val="3DD65DB2"/>
    <w:rsid w:val="3DD70D19"/>
    <w:rsid w:val="3DD75419"/>
    <w:rsid w:val="3DDF85BD"/>
    <w:rsid w:val="3DE44316"/>
    <w:rsid w:val="3DE84774"/>
    <w:rsid w:val="3DEA1524"/>
    <w:rsid w:val="3DED01E5"/>
    <w:rsid w:val="3DEE4511"/>
    <w:rsid w:val="3DFF04CC"/>
    <w:rsid w:val="3E0409BC"/>
    <w:rsid w:val="3E15275A"/>
    <w:rsid w:val="3E1875BD"/>
    <w:rsid w:val="3E1F56BC"/>
    <w:rsid w:val="3E2E5EE8"/>
    <w:rsid w:val="3E31571B"/>
    <w:rsid w:val="3E3363C7"/>
    <w:rsid w:val="3E3D0FF4"/>
    <w:rsid w:val="3E494F90"/>
    <w:rsid w:val="3E49702C"/>
    <w:rsid w:val="3E4E3201"/>
    <w:rsid w:val="3E550118"/>
    <w:rsid w:val="3E5F540E"/>
    <w:rsid w:val="3E5F71BC"/>
    <w:rsid w:val="3E6035BE"/>
    <w:rsid w:val="3E6B5B61"/>
    <w:rsid w:val="3E6E004F"/>
    <w:rsid w:val="3E734A16"/>
    <w:rsid w:val="3E7359A9"/>
    <w:rsid w:val="3E7E3AE6"/>
    <w:rsid w:val="3E832EAB"/>
    <w:rsid w:val="3E930E2E"/>
    <w:rsid w:val="3E950E30"/>
    <w:rsid w:val="3E9F106D"/>
    <w:rsid w:val="3EA20465"/>
    <w:rsid w:val="3EAB41B0"/>
    <w:rsid w:val="3EAC459E"/>
    <w:rsid w:val="3EB5723D"/>
    <w:rsid w:val="3EBB7D9D"/>
    <w:rsid w:val="3ECB4018"/>
    <w:rsid w:val="3ECC2AA4"/>
    <w:rsid w:val="3ECC7609"/>
    <w:rsid w:val="3ED276B0"/>
    <w:rsid w:val="3ED656D0"/>
    <w:rsid w:val="3EDE2B34"/>
    <w:rsid w:val="3EEB0A50"/>
    <w:rsid w:val="3EF12B2A"/>
    <w:rsid w:val="3EF142B8"/>
    <w:rsid w:val="3EF5B70E"/>
    <w:rsid w:val="3EFD7D1D"/>
    <w:rsid w:val="3F00274D"/>
    <w:rsid w:val="3F03223E"/>
    <w:rsid w:val="3F0438DF"/>
    <w:rsid w:val="3F116709"/>
    <w:rsid w:val="3F177E5D"/>
    <w:rsid w:val="3F1955BD"/>
    <w:rsid w:val="3F222FE0"/>
    <w:rsid w:val="3F2A6973"/>
    <w:rsid w:val="3F350E93"/>
    <w:rsid w:val="3F351F3A"/>
    <w:rsid w:val="3F36511A"/>
    <w:rsid w:val="3F375A43"/>
    <w:rsid w:val="3F3B3785"/>
    <w:rsid w:val="3F3B5533"/>
    <w:rsid w:val="3F402B4A"/>
    <w:rsid w:val="3F4D0986"/>
    <w:rsid w:val="3F5104A9"/>
    <w:rsid w:val="3F570C5F"/>
    <w:rsid w:val="3F593C0C"/>
    <w:rsid w:val="3F5D194E"/>
    <w:rsid w:val="3F656A54"/>
    <w:rsid w:val="3F7448E0"/>
    <w:rsid w:val="3F7C275B"/>
    <w:rsid w:val="3F7D3793"/>
    <w:rsid w:val="3F7E3672"/>
    <w:rsid w:val="3F8278B7"/>
    <w:rsid w:val="3F830C89"/>
    <w:rsid w:val="3F9D61EE"/>
    <w:rsid w:val="3FB53538"/>
    <w:rsid w:val="3FB84DD6"/>
    <w:rsid w:val="3FCF2120"/>
    <w:rsid w:val="3FD17C46"/>
    <w:rsid w:val="3FD905EA"/>
    <w:rsid w:val="3FDBBD97"/>
    <w:rsid w:val="3FE61943"/>
    <w:rsid w:val="3FE65494"/>
    <w:rsid w:val="3FEB5072"/>
    <w:rsid w:val="3FEC4A80"/>
    <w:rsid w:val="3FF12A1F"/>
    <w:rsid w:val="3FF12CC3"/>
    <w:rsid w:val="3FF1716A"/>
    <w:rsid w:val="3FF829BB"/>
    <w:rsid w:val="3FFD0A3B"/>
    <w:rsid w:val="40026549"/>
    <w:rsid w:val="40077B0C"/>
    <w:rsid w:val="400B75FC"/>
    <w:rsid w:val="400E5D9E"/>
    <w:rsid w:val="40152F25"/>
    <w:rsid w:val="40186A6B"/>
    <w:rsid w:val="4029662A"/>
    <w:rsid w:val="402B37FA"/>
    <w:rsid w:val="402D4F80"/>
    <w:rsid w:val="402E6A86"/>
    <w:rsid w:val="403B1563"/>
    <w:rsid w:val="403C5A07"/>
    <w:rsid w:val="403C77B5"/>
    <w:rsid w:val="404B5C4A"/>
    <w:rsid w:val="404C2B05"/>
    <w:rsid w:val="404E573A"/>
    <w:rsid w:val="40552625"/>
    <w:rsid w:val="4055396E"/>
    <w:rsid w:val="40556AC9"/>
    <w:rsid w:val="406867FC"/>
    <w:rsid w:val="406B7067"/>
    <w:rsid w:val="406C796F"/>
    <w:rsid w:val="408D0011"/>
    <w:rsid w:val="40980764"/>
    <w:rsid w:val="40B03CFF"/>
    <w:rsid w:val="40B41A41"/>
    <w:rsid w:val="40CC37CF"/>
    <w:rsid w:val="40D02A0F"/>
    <w:rsid w:val="40D93256"/>
    <w:rsid w:val="40E35E83"/>
    <w:rsid w:val="40E67D9C"/>
    <w:rsid w:val="40E90E2A"/>
    <w:rsid w:val="40F607E3"/>
    <w:rsid w:val="40FE2CBD"/>
    <w:rsid w:val="41020827"/>
    <w:rsid w:val="4104684E"/>
    <w:rsid w:val="41061E09"/>
    <w:rsid w:val="41076015"/>
    <w:rsid w:val="410C3166"/>
    <w:rsid w:val="410F4ECA"/>
    <w:rsid w:val="4124785F"/>
    <w:rsid w:val="412A5860"/>
    <w:rsid w:val="412E0CE8"/>
    <w:rsid w:val="41393C65"/>
    <w:rsid w:val="413B3FBB"/>
    <w:rsid w:val="413D5D90"/>
    <w:rsid w:val="413E130B"/>
    <w:rsid w:val="41432DC5"/>
    <w:rsid w:val="41482341"/>
    <w:rsid w:val="414B7229"/>
    <w:rsid w:val="41521D36"/>
    <w:rsid w:val="41532E22"/>
    <w:rsid w:val="41542182"/>
    <w:rsid w:val="4158564A"/>
    <w:rsid w:val="41586871"/>
    <w:rsid w:val="415E44D3"/>
    <w:rsid w:val="41635215"/>
    <w:rsid w:val="416B7C26"/>
    <w:rsid w:val="416C231C"/>
    <w:rsid w:val="417E5BAB"/>
    <w:rsid w:val="418204F8"/>
    <w:rsid w:val="41850EA0"/>
    <w:rsid w:val="418B7E19"/>
    <w:rsid w:val="41A45975"/>
    <w:rsid w:val="41AC096A"/>
    <w:rsid w:val="41AC44C7"/>
    <w:rsid w:val="41BF0F26"/>
    <w:rsid w:val="41C55588"/>
    <w:rsid w:val="41C952EA"/>
    <w:rsid w:val="41CC4683"/>
    <w:rsid w:val="41D34149"/>
    <w:rsid w:val="41E12BBB"/>
    <w:rsid w:val="41E5178F"/>
    <w:rsid w:val="41E719A3"/>
    <w:rsid w:val="41E72CED"/>
    <w:rsid w:val="41F6001D"/>
    <w:rsid w:val="41F83A29"/>
    <w:rsid w:val="4202477A"/>
    <w:rsid w:val="42075BA1"/>
    <w:rsid w:val="4214212D"/>
    <w:rsid w:val="423050F8"/>
    <w:rsid w:val="42312C1E"/>
    <w:rsid w:val="42392ED1"/>
    <w:rsid w:val="423F7EA8"/>
    <w:rsid w:val="424B0183"/>
    <w:rsid w:val="424B0F9F"/>
    <w:rsid w:val="424E13E1"/>
    <w:rsid w:val="424F2920"/>
    <w:rsid w:val="42676B64"/>
    <w:rsid w:val="4269060A"/>
    <w:rsid w:val="427E2307"/>
    <w:rsid w:val="42845443"/>
    <w:rsid w:val="42935686"/>
    <w:rsid w:val="42980EEF"/>
    <w:rsid w:val="42A47894"/>
    <w:rsid w:val="42B66010"/>
    <w:rsid w:val="42C44483"/>
    <w:rsid w:val="42CD2946"/>
    <w:rsid w:val="42D51969"/>
    <w:rsid w:val="42DA5691"/>
    <w:rsid w:val="42E303BC"/>
    <w:rsid w:val="42EB7271"/>
    <w:rsid w:val="42FA74B4"/>
    <w:rsid w:val="42FF6E79"/>
    <w:rsid w:val="430E462F"/>
    <w:rsid w:val="432033BE"/>
    <w:rsid w:val="43210EE4"/>
    <w:rsid w:val="432442B4"/>
    <w:rsid w:val="43340C18"/>
    <w:rsid w:val="43346E69"/>
    <w:rsid w:val="43397FDC"/>
    <w:rsid w:val="433F67A4"/>
    <w:rsid w:val="434505BD"/>
    <w:rsid w:val="43454BD3"/>
    <w:rsid w:val="435E4D66"/>
    <w:rsid w:val="435F0420"/>
    <w:rsid w:val="43630A33"/>
    <w:rsid w:val="436D2155"/>
    <w:rsid w:val="43976F3D"/>
    <w:rsid w:val="43993170"/>
    <w:rsid w:val="43996CCD"/>
    <w:rsid w:val="439C056B"/>
    <w:rsid w:val="43A01A84"/>
    <w:rsid w:val="43A35D9D"/>
    <w:rsid w:val="43AB43BB"/>
    <w:rsid w:val="43B35FE0"/>
    <w:rsid w:val="43B5229C"/>
    <w:rsid w:val="43B6162D"/>
    <w:rsid w:val="43C03797"/>
    <w:rsid w:val="43C20647"/>
    <w:rsid w:val="43C41127"/>
    <w:rsid w:val="43CC13AA"/>
    <w:rsid w:val="43CC2BFE"/>
    <w:rsid w:val="43CE29BC"/>
    <w:rsid w:val="43E55548"/>
    <w:rsid w:val="43E8720C"/>
    <w:rsid w:val="43F37463"/>
    <w:rsid w:val="43F42155"/>
    <w:rsid w:val="44071E88"/>
    <w:rsid w:val="4407632C"/>
    <w:rsid w:val="440F32BD"/>
    <w:rsid w:val="44145C63"/>
    <w:rsid w:val="441D31A2"/>
    <w:rsid w:val="44246EDE"/>
    <w:rsid w:val="44332C7D"/>
    <w:rsid w:val="44497372"/>
    <w:rsid w:val="444B446B"/>
    <w:rsid w:val="44502635"/>
    <w:rsid w:val="44533593"/>
    <w:rsid w:val="445C7D7E"/>
    <w:rsid w:val="445F5A98"/>
    <w:rsid w:val="4464552C"/>
    <w:rsid w:val="44663053"/>
    <w:rsid w:val="4467501D"/>
    <w:rsid w:val="446921C8"/>
    <w:rsid w:val="446C618F"/>
    <w:rsid w:val="44735AD0"/>
    <w:rsid w:val="449D07CC"/>
    <w:rsid w:val="44A1185C"/>
    <w:rsid w:val="44A83E45"/>
    <w:rsid w:val="44AE4543"/>
    <w:rsid w:val="44AF020A"/>
    <w:rsid w:val="44B32ADD"/>
    <w:rsid w:val="44B57B36"/>
    <w:rsid w:val="44C1610A"/>
    <w:rsid w:val="44CB17EC"/>
    <w:rsid w:val="44D22496"/>
    <w:rsid w:val="44D313A3"/>
    <w:rsid w:val="44DA3DAC"/>
    <w:rsid w:val="44E81CBA"/>
    <w:rsid w:val="44FD6FED"/>
    <w:rsid w:val="44FF7003"/>
    <w:rsid w:val="4501508B"/>
    <w:rsid w:val="45097A18"/>
    <w:rsid w:val="450F33F3"/>
    <w:rsid w:val="450F5A53"/>
    <w:rsid w:val="45120188"/>
    <w:rsid w:val="45124F88"/>
    <w:rsid w:val="4519446D"/>
    <w:rsid w:val="451B2A4B"/>
    <w:rsid w:val="452A0524"/>
    <w:rsid w:val="452C2170"/>
    <w:rsid w:val="452D4C8E"/>
    <w:rsid w:val="453227BC"/>
    <w:rsid w:val="453F38A4"/>
    <w:rsid w:val="4549094A"/>
    <w:rsid w:val="454A6B04"/>
    <w:rsid w:val="455455A1"/>
    <w:rsid w:val="4558401B"/>
    <w:rsid w:val="455F47FF"/>
    <w:rsid w:val="456167C5"/>
    <w:rsid w:val="4565330A"/>
    <w:rsid w:val="45673A17"/>
    <w:rsid w:val="45795008"/>
    <w:rsid w:val="457C0654"/>
    <w:rsid w:val="457C2662"/>
    <w:rsid w:val="459260C9"/>
    <w:rsid w:val="45941E41"/>
    <w:rsid w:val="45965BB9"/>
    <w:rsid w:val="45983410"/>
    <w:rsid w:val="45A51959"/>
    <w:rsid w:val="45A656D1"/>
    <w:rsid w:val="45A76A93"/>
    <w:rsid w:val="45AA04D9"/>
    <w:rsid w:val="45B86612"/>
    <w:rsid w:val="45CA13BF"/>
    <w:rsid w:val="45D43FEC"/>
    <w:rsid w:val="45E2495B"/>
    <w:rsid w:val="45E71F71"/>
    <w:rsid w:val="45E87A97"/>
    <w:rsid w:val="45ED70D7"/>
    <w:rsid w:val="45F9624D"/>
    <w:rsid w:val="4609381B"/>
    <w:rsid w:val="460C7C2A"/>
    <w:rsid w:val="460E0826"/>
    <w:rsid w:val="461B1C1B"/>
    <w:rsid w:val="46207231"/>
    <w:rsid w:val="46247E27"/>
    <w:rsid w:val="463902F3"/>
    <w:rsid w:val="463F1005"/>
    <w:rsid w:val="46476EB4"/>
    <w:rsid w:val="464E3D9E"/>
    <w:rsid w:val="464E5D39"/>
    <w:rsid w:val="465C3D91"/>
    <w:rsid w:val="46676E8C"/>
    <w:rsid w:val="466B6A09"/>
    <w:rsid w:val="46707A60"/>
    <w:rsid w:val="46733B1D"/>
    <w:rsid w:val="467A12CD"/>
    <w:rsid w:val="468A6DA0"/>
    <w:rsid w:val="468E2FB7"/>
    <w:rsid w:val="46902609"/>
    <w:rsid w:val="46981FC3"/>
    <w:rsid w:val="469D6AD4"/>
    <w:rsid w:val="46A31F69"/>
    <w:rsid w:val="46AE6F33"/>
    <w:rsid w:val="46C44060"/>
    <w:rsid w:val="46C6427C"/>
    <w:rsid w:val="46C830B6"/>
    <w:rsid w:val="46D2379A"/>
    <w:rsid w:val="46D51C66"/>
    <w:rsid w:val="46E666CD"/>
    <w:rsid w:val="46F30DEA"/>
    <w:rsid w:val="46F81F5C"/>
    <w:rsid w:val="470E1780"/>
    <w:rsid w:val="470F225B"/>
    <w:rsid w:val="471C47BC"/>
    <w:rsid w:val="4732140B"/>
    <w:rsid w:val="473F5DDD"/>
    <w:rsid w:val="475A49C5"/>
    <w:rsid w:val="476915EB"/>
    <w:rsid w:val="476B7639"/>
    <w:rsid w:val="476C72D4"/>
    <w:rsid w:val="477557A4"/>
    <w:rsid w:val="47857C94"/>
    <w:rsid w:val="47863A0C"/>
    <w:rsid w:val="47881532"/>
    <w:rsid w:val="478C63B6"/>
    <w:rsid w:val="47973A05"/>
    <w:rsid w:val="4798031C"/>
    <w:rsid w:val="479C4FDD"/>
    <w:rsid w:val="47A5649B"/>
    <w:rsid w:val="47AD34B1"/>
    <w:rsid w:val="47B57E4D"/>
    <w:rsid w:val="47C50090"/>
    <w:rsid w:val="47DC187E"/>
    <w:rsid w:val="47E250E6"/>
    <w:rsid w:val="47E81FD1"/>
    <w:rsid w:val="47EBA077"/>
    <w:rsid w:val="47EC7D13"/>
    <w:rsid w:val="48030BB8"/>
    <w:rsid w:val="480E0506"/>
    <w:rsid w:val="480E5EDB"/>
    <w:rsid w:val="480F0999"/>
    <w:rsid w:val="48180F31"/>
    <w:rsid w:val="483F4318"/>
    <w:rsid w:val="4840005F"/>
    <w:rsid w:val="484C0189"/>
    <w:rsid w:val="484C7A25"/>
    <w:rsid w:val="484E4529"/>
    <w:rsid w:val="484F3DFE"/>
    <w:rsid w:val="485916A8"/>
    <w:rsid w:val="485B6C46"/>
    <w:rsid w:val="486024AF"/>
    <w:rsid w:val="48602F28"/>
    <w:rsid w:val="48674DA3"/>
    <w:rsid w:val="48735D3E"/>
    <w:rsid w:val="48743864"/>
    <w:rsid w:val="4877343C"/>
    <w:rsid w:val="488066AD"/>
    <w:rsid w:val="48861F15"/>
    <w:rsid w:val="489B5CC4"/>
    <w:rsid w:val="48A26623"/>
    <w:rsid w:val="48AE20A7"/>
    <w:rsid w:val="48AE5D01"/>
    <w:rsid w:val="48B337C5"/>
    <w:rsid w:val="48BA1BBF"/>
    <w:rsid w:val="48BC5937"/>
    <w:rsid w:val="48C447EC"/>
    <w:rsid w:val="48C642F8"/>
    <w:rsid w:val="48C87A05"/>
    <w:rsid w:val="48CE566A"/>
    <w:rsid w:val="48D50718"/>
    <w:rsid w:val="48D72771"/>
    <w:rsid w:val="48D86C13"/>
    <w:rsid w:val="48DF3436"/>
    <w:rsid w:val="48E46C3C"/>
    <w:rsid w:val="48ED2FC3"/>
    <w:rsid w:val="48EE7ABB"/>
    <w:rsid w:val="48F5501D"/>
    <w:rsid w:val="48F62BC9"/>
    <w:rsid w:val="4907292A"/>
    <w:rsid w:val="490779FE"/>
    <w:rsid w:val="490948F4"/>
    <w:rsid w:val="490C7F41"/>
    <w:rsid w:val="491B57B2"/>
    <w:rsid w:val="492D5E06"/>
    <w:rsid w:val="493D05BE"/>
    <w:rsid w:val="49431BB4"/>
    <w:rsid w:val="49441489"/>
    <w:rsid w:val="49463453"/>
    <w:rsid w:val="49575660"/>
    <w:rsid w:val="495B0C52"/>
    <w:rsid w:val="495D7988"/>
    <w:rsid w:val="49675177"/>
    <w:rsid w:val="496C1CB3"/>
    <w:rsid w:val="497229D1"/>
    <w:rsid w:val="49724248"/>
    <w:rsid w:val="49736344"/>
    <w:rsid w:val="497C0CC6"/>
    <w:rsid w:val="49815859"/>
    <w:rsid w:val="49896B5B"/>
    <w:rsid w:val="49967D95"/>
    <w:rsid w:val="499E6DEB"/>
    <w:rsid w:val="49A732D1"/>
    <w:rsid w:val="49AB51E4"/>
    <w:rsid w:val="49C74BA5"/>
    <w:rsid w:val="49C912B1"/>
    <w:rsid w:val="49CB1BAA"/>
    <w:rsid w:val="49CF64D4"/>
    <w:rsid w:val="49E36EF3"/>
    <w:rsid w:val="49EA6F9B"/>
    <w:rsid w:val="49FB5CE0"/>
    <w:rsid w:val="4A0F08A1"/>
    <w:rsid w:val="4A103446"/>
    <w:rsid w:val="4A11580F"/>
    <w:rsid w:val="4A182E0C"/>
    <w:rsid w:val="4A2C089A"/>
    <w:rsid w:val="4A32548E"/>
    <w:rsid w:val="4A381CE6"/>
    <w:rsid w:val="4A394D65"/>
    <w:rsid w:val="4A427CEF"/>
    <w:rsid w:val="4A494C40"/>
    <w:rsid w:val="4A4E6A63"/>
    <w:rsid w:val="4A511376"/>
    <w:rsid w:val="4A581AD8"/>
    <w:rsid w:val="4A590F64"/>
    <w:rsid w:val="4A5C1779"/>
    <w:rsid w:val="4A5D0745"/>
    <w:rsid w:val="4A604994"/>
    <w:rsid w:val="4A677AD9"/>
    <w:rsid w:val="4A691907"/>
    <w:rsid w:val="4A6B5386"/>
    <w:rsid w:val="4A741BBE"/>
    <w:rsid w:val="4A7B7B43"/>
    <w:rsid w:val="4A7E64F1"/>
    <w:rsid w:val="4A7F4D02"/>
    <w:rsid w:val="4A8351BB"/>
    <w:rsid w:val="4A8D3A8E"/>
    <w:rsid w:val="4A924464"/>
    <w:rsid w:val="4A9A08B3"/>
    <w:rsid w:val="4AA246B9"/>
    <w:rsid w:val="4AAA5C63"/>
    <w:rsid w:val="4AAC3789"/>
    <w:rsid w:val="4AAE08EE"/>
    <w:rsid w:val="4AAE77BC"/>
    <w:rsid w:val="4AB2261E"/>
    <w:rsid w:val="4AB443EC"/>
    <w:rsid w:val="4AB663B6"/>
    <w:rsid w:val="4ABA710C"/>
    <w:rsid w:val="4ABE5E48"/>
    <w:rsid w:val="4AC07235"/>
    <w:rsid w:val="4AC37D80"/>
    <w:rsid w:val="4ACC3832"/>
    <w:rsid w:val="4AD005CA"/>
    <w:rsid w:val="4AD11D04"/>
    <w:rsid w:val="4AD404A0"/>
    <w:rsid w:val="4AEE3C00"/>
    <w:rsid w:val="4AF13892"/>
    <w:rsid w:val="4AF409A8"/>
    <w:rsid w:val="4AF95DF4"/>
    <w:rsid w:val="4AFE7D1D"/>
    <w:rsid w:val="4B0215FB"/>
    <w:rsid w:val="4B0C6FAE"/>
    <w:rsid w:val="4B11098D"/>
    <w:rsid w:val="4B392F63"/>
    <w:rsid w:val="4B3D430E"/>
    <w:rsid w:val="4B49722A"/>
    <w:rsid w:val="4B4F1652"/>
    <w:rsid w:val="4B5160DF"/>
    <w:rsid w:val="4B5A0BEB"/>
    <w:rsid w:val="4B6057DD"/>
    <w:rsid w:val="4B6202EC"/>
    <w:rsid w:val="4B69167A"/>
    <w:rsid w:val="4B6B53D7"/>
    <w:rsid w:val="4B737967"/>
    <w:rsid w:val="4B8244EA"/>
    <w:rsid w:val="4B8526CA"/>
    <w:rsid w:val="4B8F54F1"/>
    <w:rsid w:val="4B8F7333"/>
    <w:rsid w:val="4B900286"/>
    <w:rsid w:val="4B942C30"/>
    <w:rsid w:val="4B9E1324"/>
    <w:rsid w:val="4BB73B85"/>
    <w:rsid w:val="4BB74862"/>
    <w:rsid w:val="4BB87336"/>
    <w:rsid w:val="4BC15012"/>
    <w:rsid w:val="4BC33571"/>
    <w:rsid w:val="4BC74C51"/>
    <w:rsid w:val="4BCA036B"/>
    <w:rsid w:val="4BCF6637"/>
    <w:rsid w:val="4BD56D10"/>
    <w:rsid w:val="4BD74CD6"/>
    <w:rsid w:val="4BE17463"/>
    <w:rsid w:val="4BE212EE"/>
    <w:rsid w:val="4BE83AFB"/>
    <w:rsid w:val="4BF54489"/>
    <w:rsid w:val="4BF74ED8"/>
    <w:rsid w:val="4BFD30D0"/>
    <w:rsid w:val="4C030237"/>
    <w:rsid w:val="4C0D2006"/>
    <w:rsid w:val="4C147C97"/>
    <w:rsid w:val="4C1E2465"/>
    <w:rsid w:val="4C210FD8"/>
    <w:rsid w:val="4C2537F3"/>
    <w:rsid w:val="4C270ADF"/>
    <w:rsid w:val="4C4713F0"/>
    <w:rsid w:val="4C484A55"/>
    <w:rsid w:val="4C5033E6"/>
    <w:rsid w:val="4C547C35"/>
    <w:rsid w:val="4C575977"/>
    <w:rsid w:val="4C583BC9"/>
    <w:rsid w:val="4C650094"/>
    <w:rsid w:val="4C681932"/>
    <w:rsid w:val="4C693161"/>
    <w:rsid w:val="4C711568"/>
    <w:rsid w:val="4C744344"/>
    <w:rsid w:val="4C7C1F93"/>
    <w:rsid w:val="4C805B2F"/>
    <w:rsid w:val="4C832B2B"/>
    <w:rsid w:val="4C84683D"/>
    <w:rsid w:val="4C8A512C"/>
    <w:rsid w:val="4C98546D"/>
    <w:rsid w:val="4C9B3AB5"/>
    <w:rsid w:val="4C9B5863"/>
    <w:rsid w:val="4C9E5360"/>
    <w:rsid w:val="4CA13393"/>
    <w:rsid w:val="4CB7248C"/>
    <w:rsid w:val="4CBC2C3B"/>
    <w:rsid w:val="4CC17D25"/>
    <w:rsid w:val="4CC65DAC"/>
    <w:rsid w:val="4CC72AFC"/>
    <w:rsid w:val="4CC823D1"/>
    <w:rsid w:val="4CCB4855"/>
    <w:rsid w:val="4CD174D7"/>
    <w:rsid w:val="4CD21AE6"/>
    <w:rsid w:val="4CD95B69"/>
    <w:rsid w:val="4CEA0599"/>
    <w:rsid w:val="4CEE0089"/>
    <w:rsid w:val="4D040E12"/>
    <w:rsid w:val="4D0621A0"/>
    <w:rsid w:val="4D0C6761"/>
    <w:rsid w:val="4D15396C"/>
    <w:rsid w:val="4D1A0E7E"/>
    <w:rsid w:val="4D1B4BB1"/>
    <w:rsid w:val="4D2068FC"/>
    <w:rsid w:val="4D221AE1"/>
    <w:rsid w:val="4D245304"/>
    <w:rsid w:val="4D252322"/>
    <w:rsid w:val="4D282024"/>
    <w:rsid w:val="4D3239C4"/>
    <w:rsid w:val="4D467EC5"/>
    <w:rsid w:val="4D4C3002"/>
    <w:rsid w:val="4D5D0D6B"/>
    <w:rsid w:val="4D6E11CA"/>
    <w:rsid w:val="4D725063"/>
    <w:rsid w:val="4D824000"/>
    <w:rsid w:val="4D826A23"/>
    <w:rsid w:val="4D827CB9"/>
    <w:rsid w:val="4D947BE2"/>
    <w:rsid w:val="4D9C5D37"/>
    <w:rsid w:val="4DA05919"/>
    <w:rsid w:val="4DA344E9"/>
    <w:rsid w:val="4DA35DE6"/>
    <w:rsid w:val="4DA846DC"/>
    <w:rsid w:val="4DA90073"/>
    <w:rsid w:val="4DAC67DB"/>
    <w:rsid w:val="4DB7702C"/>
    <w:rsid w:val="4DCA28A4"/>
    <w:rsid w:val="4DCA5748"/>
    <w:rsid w:val="4DCB2F07"/>
    <w:rsid w:val="4DCE3A17"/>
    <w:rsid w:val="4DD26AFC"/>
    <w:rsid w:val="4DDE43E3"/>
    <w:rsid w:val="4DEB45C9"/>
    <w:rsid w:val="4DED0341"/>
    <w:rsid w:val="4DEE7B66"/>
    <w:rsid w:val="4DF64278"/>
    <w:rsid w:val="4DFA480C"/>
    <w:rsid w:val="4E047438"/>
    <w:rsid w:val="4E0A34A3"/>
    <w:rsid w:val="4E1A4EAE"/>
    <w:rsid w:val="4E1B3100"/>
    <w:rsid w:val="4E21243B"/>
    <w:rsid w:val="4E220783"/>
    <w:rsid w:val="4E3370F3"/>
    <w:rsid w:val="4E374A2A"/>
    <w:rsid w:val="4E3E6DEE"/>
    <w:rsid w:val="4E434405"/>
    <w:rsid w:val="4E5B5EB2"/>
    <w:rsid w:val="4E5F70B3"/>
    <w:rsid w:val="4E6879C7"/>
    <w:rsid w:val="4E690A81"/>
    <w:rsid w:val="4E6B74B7"/>
    <w:rsid w:val="4E6F51FA"/>
    <w:rsid w:val="4E6F6FA8"/>
    <w:rsid w:val="4E724CEA"/>
    <w:rsid w:val="4E816765"/>
    <w:rsid w:val="4E8B2670"/>
    <w:rsid w:val="4EA2737D"/>
    <w:rsid w:val="4EB45A77"/>
    <w:rsid w:val="4EB91DBD"/>
    <w:rsid w:val="4EC07803"/>
    <w:rsid w:val="4EC76498"/>
    <w:rsid w:val="4EC92B5C"/>
    <w:rsid w:val="4ECA68D4"/>
    <w:rsid w:val="4ECB716C"/>
    <w:rsid w:val="4ECF5C98"/>
    <w:rsid w:val="4EF86F9D"/>
    <w:rsid w:val="4EF94AC3"/>
    <w:rsid w:val="4EFB6A8D"/>
    <w:rsid w:val="4EFD0E5C"/>
    <w:rsid w:val="4F0426D9"/>
    <w:rsid w:val="4F1751D2"/>
    <w:rsid w:val="4F237C92"/>
    <w:rsid w:val="4F45578B"/>
    <w:rsid w:val="4F4977F9"/>
    <w:rsid w:val="4F4B17C3"/>
    <w:rsid w:val="4F4D2CC5"/>
    <w:rsid w:val="4F4F0149"/>
    <w:rsid w:val="4F5A7C58"/>
    <w:rsid w:val="4F610FE6"/>
    <w:rsid w:val="4F6D17E7"/>
    <w:rsid w:val="4F7336A7"/>
    <w:rsid w:val="4F766EEE"/>
    <w:rsid w:val="4F8151E4"/>
    <w:rsid w:val="4F8E6CE1"/>
    <w:rsid w:val="4F931002"/>
    <w:rsid w:val="4F992EEB"/>
    <w:rsid w:val="4FA326F7"/>
    <w:rsid w:val="4FA419A7"/>
    <w:rsid w:val="4FA45AD4"/>
    <w:rsid w:val="4FA9473B"/>
    <w:rsid w:val="4FAD5FDA"/>
    <w:rsid w:val="4FC27318"/>
    <w:rsid w:val="4FC3F11B"/>
    <w:rsid w:val="4FC43323"/>
    <w:rsid w:val="4FC6709B"/>
    <w:rsid w:val="4FC94ABE"/>
    <w:rsid w:val="4FCB1D1F"/>
    <w:rsid w:val="4FCB4392"/>
    <w:rsid w:val="4FCD364C"/>
    <w:rsid w:val="4FD11C08"/>
    <w:rsid w:val="4FD20791"/>
    <w:rsid w:val="4FD23C92"/>
    <w:rsid w:val="4FD4582E"/>
    <w:rsid w:val="4FD54C26"/>
    <w:rsid w:val="4FDB651D"/>
    <w:rsid w:val="4FDC039B"/>
    <w:rsid w:val="4FE62CA2"/>
    <w:rsid w:val="4FE77431"/>
    <w:rsid w:val="4FF13363"/>
    <w:rsid w:val="4FFA6560"/>
    <w:rsid w:val="4FFD2A07"/>
    <w:rsid w:val="50055E16"/>
    <w:rsid w:val="501016C4"/>
    <w:rsid w:val="50144135"/>
    <w:rsid w:val="501E5474"/>
    <w:rsid w:val="502D4BDB"/>
    <w:rsid w:val="50326AD7"/>
    <w:rsid w:val="50354221"/>
    <w:rsid w:val="5042076E"/>
    <w:rsid w:val="50476433"/>
    <w:rsid w:val="50480405"/>
    <w:rsid w:val="504D74BD"/>
    <w:rsid w:val="505D4828"/>
    <w:rsid w:val="5060379E"/>
    <w:rsid w:val="5062495F"/>
    <w:rsid w:val="50642410"/>
    <w:rsid w:val="5069089B"/>
    <w:rsid w:val="506F7733"/>
    <w:rsid w:val="5071037F"/>
    <w:rsid w:val="50726AD1"/>
    <w:rsid w:val="507765E7"/>
    <w:rsid w:val="5084537A"/>
    <w:rsid w:val="508807F5"/>
    <w:rsid w:val="508E469E"/>
    <w:rsid w:val="5097012B"/>
    <w:rsid w:val="50972BC9"/>
    <w:rsid w:val="5099030C"/>
    <w:rsid w:val="50A73B1D"/>
    <w:rsid w:val="50A776F4"/>
    <w:rsid w:val="50A867A1"/>
    <w:rsid w:val="50A916A9"/>
    <w:rsid w:val="50A933D0"/>
    <w:rsid w:val="50AA076B"/>
    <w:rsid w:val="50BE6AF7"/>
    <w:rsid w:val="50BF1A53"/>
    <w:rsid w:val="50C64E79"/>
    <w:rsid w:val="50CC248F"/>
    <w:rsid w:val="50DE21C3"/>
    <w:rsid w:val="50DE5213"/>
    <w:rsid w:val="50F02F6A"/>
    <w:rsid w:val="50F10148"/>
    <w:rsid w:val="50F63ADC"/>
    <w:rsid w:val="50F73284"/>
    <w:rsid w:val="50FB4B23"/>
    <w:rsid w:val="51002139"/>
    <w:rsid w:val="510559A1"/>
    <w:rsid w:val="51096AFD"/>
    <w:rsid w:val="510C6D30"/>
    <w:rsid w:val="510E7518"/>
    <w:rsid w:val="51142088"/>
    <w:rsid w:val="51165E00"/>
    <w:rsid w:val="5124755C"/>
    <w:rsid w:val="51271DBC"/>
    <w:rsid w:val="51314F8D"/>
    <w:rsid w:val="51466C3E"/>
    <w:rsid w:val="51472CA5"/>
    <w:rsid w:val="51514353"/>
    <w:rsid w:val="515626A1"/>
    <w:rsid w:val="515D1C6F"/>
    <w:rsid w:val="5164091A"/>
    <w:rsid w:val="5165221A"/>
    <w:rsid w:val="5182774D"/>
    <w:rsid w:val="518378EC"/>
    <w:rsid w:val="51870AAC"/>
    <w:rsid w:val="51887260"/>
    <w:rsid w:val="51915487"/>
    <w:rsid w:val="519A258E"/>
    <w:rsid w:val="519B6306"/>
    <w:rsid w:val="51A451BA"/>
    <w:rsid w:val="51AE6039"/>
    <w:rsid w:val="51AF3935"/>
    <w:rsid w:val="51BA678C"/>
    <w:rsid w:val="51CB1F68"/>
    <w:rsid w:val="51CC7847"/>
    <w:rsid w:val="51D20355"/>
    <w:rsid w:val="51D25A7E"/>
    <w:rsid w:val="51DE1E13"/>
    <w:rsid w:val="51E216B6"/>
    <w:rsid w:val="51EE0B2B"/>
    <w:rsid w:val="51F55A16"/>
    <w:rsid w:val="520A5BE6"/>
    <w:rsid w:val="520B6DC3"/>
    <w:rsid w:val="520D3E62"/>
    <w:rsid w:val="52120376"/>
    <w:rsid w:val="52130B55"/>
    <w:rsid w:val="52167001"/>
    <w:rsid w:val="52255114"/>
    <w:rsid w:val="52302EF2"/>
    <w:rsid w:val="5237602E"/>
    <w:rsid w:val="523773BE"/>
    <w:rsid w:val="524068E0"/>
    <w:rsid w:val="524D4ABD"/>
    <w:rsid w:val="525041AD"/>
    <w:rsid w:val="52517DB5"/>
    <w:rsid w:val="52564D2E"/>
    <w:rsid w:val="52592449"/>
    <w:rsid w:val="526B3F2A"/>
    <w:rsid w:val="526D309D"/>
    <w:rsid w:val="52713EA3"/>
    <w:rsid w:val="5272350A"/>
    <w:rsid w:val="527E3C5D"/>
    <w:rsid w:val="52884ADC"/>
    <w:rsid w:val="52960D5A"/>
    <w:rsid w:val="52972F71"/>
    <w:rsid w:val="529B6D48"/>
    <w:rsid w:val="52A1794C"/>
    <w:rsid w:val="52A631B4"/>
    <w:rsid w:val="52AB4326"/>
    <w:rsid w:val="52BC6534"/>
    <w:rsid w:val="52C31351"/>
    <w:rsid w:val="52D017B4"/>
    <w:rsid w:val="52D63A99"/>
    <w:rsid w:val="52DB4C0C"/>
    <w:rsid w:val="52DC2732"/>
    <w:rsid w:val="52E11DC0"/>
    <w:rsid w:val="52F7756C"/>
    <w:rsid w:val="52F8622C"/>
    <w:rsid w:val="53042CC0"/>
    <w:rsid w:val="5315388A"/>
    <w:rsid w:val="531E71EE"/>
    <w:rsid w:val="533A2A88"/>
    <w:rsid w:val="533D3111"/>
    <w:rsid w:val="533D52F4"/>
    <w:rsid w:val="53476713"/>
    <w:rsid w:val="5358625C"/>
    <w:rsid w:val="535B3F9E"/>
    <w:rsid w:val="5362532D"/>
    <w:rsid w:val="53726B7F"/>
    <w:rsid w:val="53727FB5"/>
    <w:rsid w:val="537D4D0D"/>
    <w:rsid w:val="53876B42"/>
    <w:rsid w:val="538A03E0"/>
    <w:rsid w:val="538B4C9E"/>
    <w:rsid w:val="53982AFD"/>
    <w:rsid w:val="53986FA1"/>
    <w:rsid w:val="53A0797D"/>
    <w:rsid w:val="53A5521A"/>
    <w:rsid w:val="53AE2320"/>
    <w:rsid w:val="53B65679"/>
    <w:rsid w:val="53EB70D0"/>
    <w:rsid w:val="53F11CB4"/>
    <w:rsid w:val="53F325A0"/>
    <w:rsid w:val="53FD32A8"/>
    <w:rsid w:val="53FD63A6"/>
    <w:rsid w:val="54085F00"/>
    <w:rsid w:val="54232D0E"/>
    <w:rsid w:val="5427142A"/>
    <w:rsid w:val="54330A77"/>
    <w:rsid w:val="543A0058"/>
    <w:rsid w:val="543C0857"/>
    <w:rsid w:val="543D7401"/>
    <w:rsid w:val="54422A68"/>
    <w:rsid w:val="54477F20"/>
    <w:rsid w:val="545804DE"/>
    <w:rsid w:val="545D5626"/>
    <w:rsid w:val="54600139"/>
    <w:rsid w:val="546E3F78"/>
    <w:rsid w:val="54715A51"/>
    <w:rsid w:val="54755BC3"/>
    <w:rsid w:val="547719F8"/>
    <w:rsid w:val="547D250B"/>
    <w:rsid w:val="54813591"/>
    <w:rsid w:val="54867A1D"/>
    <w:rsid w:val="5488100F"/>
    <w:rsid w:val="548857F7"/>
    <w:rsid w:val="548E7D2B"/>
    <w:rsid w:val="54901A26"/>
    <w:rsid w:val="549239F0"/>
    <w:rsid w:val="54992FD0"/>
    <w:rsid w:val="54994D7E"/>
    <w:rsid w:val="54A653B0"/>
    <w:rsid w:val="54AE4244"/>
    <w:rsid w:val="54AF6DA6"/>
    <w:rsid w:val="54B115AB"/>
    <w:rsid w:val="54B32EF8"/>
    <w:rsid w:val="54B55930"/>
    <w:rsid w:val="54BA1871"/>
    <w:rsid w:val="54C672F4"/>
    <w:rsid w:val="54CD6B44"/>
    <w:rsid w:val="54CF69F2"/>
    <w:rsid w:val="54D73AF9"/>
    <w:rsid w:val="54D933CD"/>
    <w:rsid w:val="54DA0BB2"/>
    <w:rsid w:val="54DB5397"/>
    <w:rsid w:val="54E0475B"/>
    <w:rsid w:val="54EB06F9"/>
    <w:rsid w:val="54EC15CB"/>
    <w:rsid w:val="54EC75A4"/>
    <w:rsid w:val="54F14BBA"/>
    <w:rsid w:val="54F25935"/>
    <w:rsid w:val="54F8082A"/>
    <w:rsid w:val="54F975CB"/>
    <w:rsid w:val="54FF78B3"/>
    <w:rsid w:val="551072FC"/>
    <w:rsid w:val="55146979"/>
    <w:rsid w:val="55195EBF"/>
    <w:rsid w:val="5522632D"/>
    <w:rsid w:val="552B5067"/>
    <w:rsid w:val="552F1DD4"/>
    <w:rsid w:val="553110E1"/>
    <w:rsid w:val="55366A71"/>
    <w:rsid w:val="553D4E0A"/>
    <w:rsid w:val="553E5926"/>
    <w:rsid w:val="5543118E"/>
    <w:rsid w:val="554A7E27"/>
    <w:rsid w:val="555B248C"/>
    <w:rsid w:val="555C7B5A"/>
    <w:rsid w:val="55710E0C"/>
    <w:rsid w:val="55804929"/>
    <w:rsid w:val="55823A64"/>
    <w:rsid w:val="558F3B23"/>
    <w:rsid w:val="55966DEC"/>
    <w:rsid w:val="55A51501"/>
    <w:rsid w:val="55AE4859"/>
    <w:rsid w:val="55AF4882"/>
    <w:rsid w:val="55C844F0"/>
    <w:rsid w:val="55CC07ED"/>
    <w:rsid w:val="55D95E11"/>
    <w:rsid w:val="55E262B1"/>
    <w:rsid w:val="55E34CDF"/>
    <w:rsid w:val="55E8767B"/>
    <w:rsid w:val="55F10BEA"/>
    <w:rsid w:val="55F36710"/>
    <w:rsid w:val="55F61DFC"/>
    <w:rsid w:val="55FA60E7"/>
    <w:rsid w:val="56051FA0"/>
    <w:rsid w:val="56101070"/>
    <w:rsid w:val="5612303A"/>
    <w:rsid w:val="56141A12"/>
    <w:rsid w:val="56187F25"/>
    <w:rsid w:val="56192936"/>
    <w:rsid w:val="56227399"/>
    <w:rsid w:val="56262642"/>
    <w:rsid w:val="562E20D8"/>
    <w:rsid w:val="562E6938"/>
    <w:rsid w:val="56310FE7"/>
    <w:rsid w:val="563D1930"/>
    <w:rsid w:val="564B3E56"/>
    <w:rsid w:val="564E7DEA"/>
    <w:rsid w:val="565435A3"/>
    <w:rsid w:val="56576C9F"/>
    <w:rsid w:val="56594D8A"/>
    <w:rsid w:val="565D002E"/>
    <w:rsid w:val="565F5B54"/>
    <w:rsid w:val="56646DA2"/>
    <w:rsid w:val="566E5D97"/>
    <w:rsid w:val="567333AD"/>
    <w:rsid w:val="56737851"/>
    <w:rsid w:val="5679233B"/>
    <w:rsid w:val="567A6551"/>
    <w:rsid w:val="567B6BAB"/>
    <w:rsid w:val="56877AED"/>
    <w:rsid w:val="56892BD1"/>
    <w:rsid w:val="568E4D72"/>
    <w:rsid w:val="56923EAB"/>
    <w:rsid w:val="5694500D"/>
    <w:rsid w:val="569A6B11"/>
    <w:rsid w:val="569F23F4"/>
    <w:rsid w:val="56A1616C"/>
    <w:rsid w:val="56A17F1A"/>
    <w:rsid w:val="56A33C92"/>
    <w:rsid w:val="56AB5C1B"/>
    <w:rsid w:val="56AB6FEB"/>
    <w:rsid w:val="56B91708"/>
    <w:rsid w:val="56B943EE"/>
    <w:rsid w:val="56C9121F"/>
    <w:rsid w:val="56CD743D"/>
    <w:rsid w:val="56D06A51"/>
    <w:rsid w:val="56D13963"/>
    <w:rsid w:val="56F10056"/>
    <w:rsid w:val="570578B0"/>
    <w:rsid w:val="570A732A"/>
    <w:rsid w:val="570F1328"/>
    <w:rsid w:val="57182D65"/>
    <w:rsid w:val="572D10F5"/>
    <w:rsid w:val="572D17AE"/>
    <w:rsid w:val="572E49C4"/>
    <w:rsid w:val="5731542B"/>
    <w:rsid w:val="5737262D"/>
    <w:rsid w:val="57394BE1"/>
    <w:rsid w:val="57407733"/>
    <w:rsid w:val="574521A5"/>
    <w:rsid w:val="5748483A"/>
    <w:rsid w:val="57550181"/>
    <w:rsid w:val="57572CCF"/>
    <w:rsid w:val="575840A6"/>
    <w:rsid w:val="575C66F7"/>
    <w:rsid w:val="57617D84"/>
    <w:rsid w:val="57673E2D"/>
    <w:rsid w:val="576F0368"/>
    <w:rsid w:val="577613A7"/>
    <w:rsid w:val="577D66AE"/>
    <w:rsid w:val="578E5DDE"/>
    <w:rsid w:val="579655A5"/>
    <w:rsid w:val="57A37CC2"/>
    <w:rsid w:val="57AA72A2"/>
    <w:rsid w:val="57B1418D"/>
    <w:rsid w:val="57BD5228"/>
    <w:rsid w:val="57C54B1E"/>
    <w:rsid w:val="57CC73B6"/>
    <w:rsid w:val="57CD529A"/>
    <w:rsid w:val="57E67B8A"/>
    <w:rsid w:val="57EC1669"/>
    <w:rsid w:val="57EF1159"/>
    <w:rsid w:val="57F67EEC"/>
    <w:rsid w:val="58014327"/>
    <w:rsid w:val="58070C14"/>
    <w:rsid w:val="58083319"/>
    <w:rsid w:val="58134E48"/>
    <w:rsid w:val="58142F63"/>
    <w:rsid w:val="581566F9"/>
    <w:rsid w:val="581A61D6"/>
    <w:rsid w:val="581F559B"/>
    <w:rsid w:val="58254B7B"/>
    <w:rsid w:val="58273DFC"/>
    <w:rsid w:val="58276B45"/>
    <w:rsid w:val="58441439"/>
    <w:rsid w:val="58450D79"/>
    <w:rsid w:val="58454DB1"/>
    <w:rsid w:val="584C33DE"/>
    <w:rsid w:val="584E40D2"/>
    <w:rsid w:val="584F08AD"/>
    <w:rsid w:val="585009B4"/>
    <w:rsid w:val="58604587"/>
    <w:rsid w:val="586236D9"/>
    <w:rsid w:val="58726012"/>
    <w:rsid w:val="58793941"/>
    <w:rsid w:val="588615F7"/>
    <w:rsid w:val="5886561A"/>
    <w:rsid w:val="5889335C"/>
    <w:rsid w:val="58896EB8"/>
    <w:rsid w:val="588C0756"/>
    <w:rsid w:val="588C6006"/>
    <w:rsid w:val="58913FBE"/>
    <w:rsid w:val="58921497"/>
    <w:rsid w:val="589B7B75"/>
    <w:rsid w:val="589F492D"/>
    <w:rsid w:val="58A56B75"/>
    <w:rsid w:val="58A86C75"/>
    <w:rsid w:val="58AB32D2"/>
    <w:rsid w:val="58B06B3A"/>
    <w:rsid w:val="58BA4F92"/>
    <w:rsid w:val="58C310BC"/>
    <w:rsid w:val="58CA31D0"/>
    <w:rsid w:val="58DA5965"/>
    <w:rsid w:val="58E14661"/>
    <w:rsid w:val="58E60E32"/>
    <w:rsid w:val="58ED7447"/>
    <w:rsid w:val="58FC6629"/>
    <w:rsid w:val="59111AB2"/>
    <w:rsid w:val="59142C25"/>
    <w:rsid w:val="591470C9"/>
    <w:rsid w:val="59170B98"/>
    <w:rsid w:val="591A2206"/>
    <w:rsid w:val="591A5794"/>
    <w:rsid w:val="591B2FE4"/>
    <w:rsid w:val="591F15CA"/>
    <w:rsid w:val="59396B30"/>
    <w:rsid w:val="594B0611"/>
    <w:rsid w:val="594D0964"/>
    <w:rsid w:val="59561490"/>
    <w:rsid w:val="59590F80"/>
    <w:rsid w:val="59677498"/>
    <w:rsid w:val="596B480F"/>
    <w:rsid w:val="596F4300"/>
    <w:rsid w:val="597162CA"/>
    <w:rsid w:val="59725B9E"/>
    <w:rsid w:val="597C07CB"/>
    <w:rsid w:val="597F0804"/>
    <w:rsid w:val="59926240"/>
    <w:rsid w:val="599C0670"/>
    <w:rsid w:val="59A17C6A"/>
    <w:rsid w:val="59A65848"/>
    <w:rsid w:val="59B241EC"/>
    <w:rsid w:val="59B55FE0"/>
    <w:rsid w:val="59BD0304"/>
    <w:rsid w:val="59BD32BD"/>
    <w:rsid w:val="59BE243A"/>
    <w:rsid w:val="59BE4510"/>
    <w:rsid w:val="59C91C30"/>
    <w:rsid w:val="59CF2FF0"/>
    <w:rsid w:val="59D532FA"/>
    <w:rsid w:val="59D85E88"/>
    <w:rsid w:val="59DE4FE1"/>
    <w:rsid w:val="59E20F76"/>
    <w:rsid w:val="59E545C2"/>
    <w:rsid w:val="59E92304"/>
    <w:rsid w:val="59E940B2"/>
    <w:rsid w:val="59EC5A3B"/>
    <w:rsid w:val="59F11B53"/>
    <w:rsid w:val="59F44805"/>
    <w:rsid w:val="59FA628A"/>
    <w:rsid w:val="5A094754"/>
    <w:rsid w:val="5A0F5AAA"/>
    <w:rsid w:val="5A144EA7"/>
    <w:rsid w:val="5A1B6236"/>
    <w:rsid w:val="5A1D5B0A"/>
    <w:rsid w:val="5A274BDA"/>
    <w:rsid w:val="5A2F3A8F"/>
    <w:rsid w:val="5A305893"/>
    <w:rsid w:val="5A32206C"/>
    <w:rsid w:val="5A3612C1"/>
    <w:rsid w:val="5A394659"/>
    <w:rsid w:val="5A504131"/>
    <w:rsid w:val="5A533F54"/>
    <w:rsid w:val="5A5D23AA"/>
    <w:rsid w:val="5A5F25C6"/>
    <w:rsid w:val="5A5F4374"/>
    <w:rsid w:val="5A6C171A"/>
    <w:rsid w:val="5A721F22"/>
    <w:rsid w:val="5A7D2A4C"/>
    <w:rsid w:val="5A88458E"/>
    <w:rsid w:val="5A8B5169"/>
    <w:rsid w:val="5A90452E"/>
    <w:rsid w:val="5A904CEA"/>
    <w:rsid w:val="5A951B44"/>
    <w:rsid w:val="5A960FB3"/>
    <w:rsid w:val="5A973534"/>
    <w:rsid w:val="5A9A5788"/>
    <w:rsid w:val="5AB04BD0"/>
    <w:rsid w:val="5ABF4E13"/>
    <w:rsid w:val="5AC592BA"/>
    <w:rsid w:val="5AC73CC7"/>
    <w:rsid w:val="5AE308BE"/>
    <w:rsid w:val="5AE42ACB"/>
    <w:rsid w:val="5AFB0223"/>
    <w:rsid w:val="5B0311A3"/>
    <w:rsid w:val="5B04440B"/>
    <w:rsid w:val="5B07350E"/>
    <w:rsid w:val="5B0B7D6F"/>
    <w:rsid w:val="5B183924"/>
    <w:rsid w:val="5B245B58"/>
    <w:rsid w:val="5B280C0A"/>
    <w:rsid w:val="5B375DD3"/>
    <w:rsid w:val="5B5419FF"/>
    <w:rsid w:val="5B5F76E2"/>
    <w:rsid w:val="5B7211FF"/>
    <w:rsid w:val="5B7B489A"/>
    <w:rsid w:val="5B7C0F56"/>
    <w:rsid w:val="5B916F9E"/>
    <w:rsid w:val="5B9444F1"/>
    <w:rsid w:val="5BA174E8"/>
    <w:rsid w:val="5BA34735"/>
    <w:rsid w:val="5BA74225"/>
    <w:rsid w:val="5BA858A7"/>
    <w:rsid w:val="5BAE057A"/>
    <w:rsid w:val="5BB66B59"/>
    <w:rsid w:val="5BB70D21"/>
    <w:rsid w:val="5BCA615E"/>
    <w:rsid w:val="5BCF552A"/>
    <w:rsid w:val="5BD96351"/>
    <w:rsid w:val="5BE865EB"/>
    <w:rsid w:val="5BEA5EBF"/>
    <w:rsid w:val="5BFB185D"/>
    <w:rsid w:val="5BFF13CD"/>
    <w:rsid w:val="5BFF61BA"/>
    <w:rsid w:val="5C080307"/>
    <w:rsid w:val="5C0A6D0B"/>
    <w:rsid w:val="5C14118E"/>
    <w:rsid w:val="5C207B33"/>
    <w:rsid w:val="5C25291D"/>
    <w:rsid w:val="5C307AB2"/>
    <w:rsid w:val="5C36534A"/>
    <w:rsid w:val="5C4001D5"/>
    <w:rsid w:val="5C414A50"/>
    <w:rsid w:val="5C447CC6"/>
    <w:rsid w:val="5C4713CC"/>
    <w:rsid w:val="5C50666A"/>
    <w:rsid w:val="5C574C3A"/>
    <w:rsid w:val="5C583771"/>
    <w:rsid w:val="5C5A1297"/>
    <w:rsid w:val="5C5E1498"/>
    <w:rsid w:val="5C615CFB"/>
    <w:rsid w:val="5C621EFA"/>
    <w:rsid w:val="5C660FA0"/>
    <w:rsid w:val="5C7236C4"/>
    <w:rsid w:val="5C7560D1"/>
    <w:rsid w:val="5C7659A5"/>
    <w:rsid w:val="5C77578A"/>
    <w:rsid w:val="5C86591A"/>
    <w:rsid w:val="5C9640E8"/>
    <w:rsid w:val="5C995537"/>
    <w:rsid w:val="5C997355"/>
    <w:rsid w:val="5C9D6543"/>
    <w:rsid w:val="5CA0697D"/>
    <w:rsid w:val="5CA97B29"/>
    <w:rsid w:val="5CAE15E3"/>
    <w:rsid w:val="5CB35932"/>
    <w:rsid w:val="5CB9433F"/>
    <w:rsid w:val="5CC00858"/>
    <w:rsid w:val="5CC41D8F"/>
    <w:rsid w:val="5CEC1ADD"/>
    <w:rsid w:val="5D094A6B"/>
    <w:rsid w:val="5D0E5BDE"/>
    <w:rsid w:val="5D156F6C"/>
    <w:rsid w:val="5D1A6C78"/>
    <w:rsid w:val="5D1B419C"/>
    <w:rsid w:val="5D20241C"/>
    <w:rsid w:val="5D203D6F"/>
    <w:rsid w:val="5D205402"/>
    <w:rsid w:val="5D213B63"/>
    <w:rsid w:val="5D240D83"/>
    <w:rsid w:val="5D290C69"/>
    <w:rsid w:val="5D367369"/>
    <w:rsid w:val="5D3715D8"/>
    <w:rsid w:val="5D373386"/>
    <w:rsid w:val="5D3E4715"/>
    <w:rsid w:val="5D3F223B"/>
    <w:rsid w:val="5D3F66DF"/>
    <w:rsid w:val="5D4403E7"/>
    <w:rsid w:val="5D4808E3"/>
    <w:rsid w:val="5D4810F0"/>
    <w:rsid w:val="5D7243BE"/>
    <w:rsid w:val="5D7C348F"/>
    <w:rsid w:val="5D845EA0"/>
    <w:rsid w:val="5D881E34"/>
    <w:rsid w:val="5D8E677B"/>
    <w:rsid w:val="5DA576AB"/>
    <w:rsid w:val="5DAF5613"/>
    <w:rsid w:val="5DB335D0"/>
    <w:rsid w:val="5DBB7B6C"/>
    <w:rsid w:val="5DC170F4"/>
    <w:rsid w:val="5DCA244C"/>
    <w:rsid w:val="5DD80884"/>
    <w:rsid w:val="5DDB75FD"/>
    <w:rsid w:val="5DE60909"/>
    <w:rsid w:val="5DE828D3"/>
    <w:rsid w:val="5DEB03DD"/>
    <w:rsid w:val="5DEC4171"/>
    <w:rsid w:val="5DED1C97"/>
    <w:rsid w:val="5DF50CAF"/>
    <w:rsid w:val="5DFB43B4"/>
    <w:rsid w:val="5E033269"/>
    <w:rsid w:val="5E1172F6"/>
    <w:rsid w:val="5E202D0E"/>
    <w:rsid w:val="5E23483B"/>
    <w:rsid w:val="5E2866E9"/>
    <w:rsid w:val="5E2D1C34"/>
    <w:rsid w:val="5E3B0C54"/>
    <w:rsid w:val="5E44763E"/>
    <w:rsid w:val="5E521BBD"/>
    <w:rsid w:val="5E5C3F09"/>
    <w:rsid w:val="5E6D0CED"/>
    <w:rsid w:val="5E6D1EC3"/>
    <w:rsid w:val="5E7A79CF"/>
    <w:rsid w:val="5E7B72A3"/>
    <w:rsid w:val="5E8343A9"/>
    <w:rsid w:val="5EA176E8"/>
    <w:rsid w:val="5EA43BC3"/>
    <w:rsid w:val="5EA52E66"/>
    <w:rsid w:val="5EA92062"/>
    <w:rsid w:val="5EB153BA"/>
    <w:rsid w:val="5EB822A5"/>
    <w:rsid w:val="5EC731F2"/>
    <w:rsid w:val="5ED02417"/>
    <w:rsid w:val="5EDC4FA5"/>
    <w:rsid w:val="5EDE6A87"/>
    <w:rsid w:val="5EEB4A58"/>
    <w:rsid w:val="5EEE7376"/>
    <w:rsid w:val="5F024629"/>
    <w:rsid w:val="5F0D1DF2"/>
    <w:rsid w:val="5F0F10E4"/>
    <w:rsid w:val="5F125F41"/>
    <w:rsid w:val="5F13572D"/>
    <w:rsid w:val="5F1514A5"/>
    <w:rsid w:val="5F2636B2"/>
    <w:rsid w:val="5F37766E"/>
    <w:rsid w:val="5F4133FA"/>
    <w:rsid w:val="5F434264"/>
    <w:rsid w:val="5F4B7402"/>
    <w:rsid w:val="5F5E2D1E"/>
    <w:rsid w:val="5F5F4E16"/>
    <w:rsid w:val="5F6917F1"/>
    <w:rsid w:val="5F742670"/>
    <w:rsid w:val="5F774D4E"/>
    <w:rsid w:val="5F8909DB"/>
    <w:rsid w:val="5F8E1258"/>
    <w:rsid w:val="5F920D48"/>
    <w:rsid w:val="5F944AC0"/>
    <w:rsid w:val="5F9A099F"/>
    <w:rsid w:val="5F9F3465"/>
    <w:rsid w:val="5FA17C0B"/>
    <w:rsid w:val="5FA21888"/>
    <w:rsid w:val="5FAA6092"/>
    <w:rsid w:val="5FB300D5"/>
    <w:rsid w:val="5FB46F10"/>
    <w:rsid w:val="5FBE1B3D"/>
    <w:rsid w:val="5FC3279A"/>
    <w:rsid w:val="5FC44C79"/>
    <w:rsid w:val="5FCD22C2"/>
    <w:rsid w:val="5FD05107"/>
    <w:rsid w:val="5FD44EBD"/>
    <w:rsid w:val="5FDB629A"/>
    <w:rsid w:val="5FE6982B"/>
    <w:rsid w:val="5FEC2DAC"/>
    <w:rsid w:val="5FF84DD3"/>
    <w:rsid w:val="5FFF1287"/>
    <w:rsid w:val="60007F3B"/>
    <w:rsid w:val="60123C37"/>
    <w:rsid w:val="601613F1"/>
    <w:rsid w:val="60193217"/>
    <w:rsid w:val="601F381F"/>
    <w:rsid w:val="602A0F80"/>
    <w:rsid w:val="602C4CF9"/>
    <w:rsid w:val="60343BAD"/>
    <w:rsid w:val="603571C8"/>
    <w:rsid w:val="604051A7"/>
    <w:rsid w:val="60430294"/>
    <w:rsid w:val="6049676E"/>
    <w:rsid w:val="604B2DFE"/>
    <w:rsid w:val="604B4598"/>
    <w:rsid w:val="60624BBE"/>
    <w:rsid w:val="60674B6E"/>
    <w:rsid w:val="606C3347"/>
    <w:rsid w:val="606D3AC4"/>
    <w:rsid w:val="607B5C80"/>
    <w:rsid w:val="607C3331"/>
    <w:rsid w:val="608F5287"/>
    <w:rsid w:val="609F63E4"/>
    <w:rsid w:val="60A44A8A"/>
    <w:rsid w:val="60A8575E"/>
    <w:rsid w:val="60AA0313"/>
    <w:rsid w:val="60AE3960"/>
    <w:rsid w:val="60B96A79"/>
    <w:rsid w:val="60BF3DBF"/>
    <w:rsid w:val="60D44B41"/>
    <w:rsid w:val="60DD5FF3"/>
    <w:rsid w:val="60E31797"/>
    <w:rsid w:val="60F27681"/>
    <w:rsid w:val="60F31CBA"/>
    <w:rsid w:val="60FA20FE"/>
    <w:rsid w:val="60FE7EFF"/>
    <w:rsid w:val="610417D1"/>
    <w:rsid w:val="610C68D8"/>
    <w:rsid w:val="611A0FF5"/>
    <w:rsid w:val="61212804"/>
    <w:rsid w:val="61276DE5"/>
    <w:rsid w:val="612C4E89"/>
    <w:rsid w:val="613227E3"/>
    <w:rsid w:val="613F28F3"/>
    <w:rsid w:val="61405AD5"/>
    <w:rsid w:val="61453B98"/>
    <w:rsid w:val="614D13CA"/>
    <w:rsid w:val="615269E1"/>
    <w:rsid w:val="615A5B26"/>
    <w:rsid w:val="615C0620"/>
    <w:rsid w:val="615D0EE2"/>
    <w:rsid w:val="616E7593"/>
    <w:rsid w:val="61730705"/>
    <w:rsid w:val="61791309"/>
    <w:rsid w:val="617C580C"/>
    <w:rsid w:val="617F70AA"/>
    <w:rsid w:val="61860B43"/>
    <w:rsid w:val="618648DC"/>
    <w:rsid w:val="618E553F"/>
    <w:rsid w:val="61904EF6"/>
    <w:rsid w:val="6191131A"/>
    <w:rsid w:val="61930DA7"/>
    <w:rsid w:val="61A11716"/>
    <w:rsid w:val="61A25613"/>
    <w:rsid w:val="61A2789E"/>
    <w:rsid w:val="61BE6E88"/>
    <w:rsid w:val="61C251E9"/>
    <w:rsid w:val="61CA2A1B"/>
    <w:rsid w:val="61CC7D82"/>
    <w:rsid w:val="61CD42B9"/>
    <w:rsid w:val="61CE52AD"/>
    <w:rsid w:val="61D03DA9"/>
    <w:rsid w:val="61D62A67"/>
    <w:rsid w:val="61F7383C"/>
    <w:rsid w:val="61F77588"/>
    <w:rsid w:val="62022F83"/>
    <w:rsid w:val="62041F1D"/>
    <w:rsid w:val="620A3709"/>
    <w:rsid w:val="621023F8"/>
    <w:rsid w:val="6223212B"/>
    <w:rsid w:val="6225003B"/>
    <w:rsid w:val="62265778"/>
    <w:rsid w:val="6228256F"/>
    <w:rsid w:val="62285994"/>
    <w:rsid w:val="62337C27"/>
    <w:rsid w:val="62344338"/>
    <w:rsid w:val="62392C0E"/>
    <w:rsid w:val="624069CA"/>
    <w:rsid w:val="62411727"/>
    <w:rsid w:val="62514C20"/>
    <w:rsid w:val="626C278F"/>
    <w:rsid w:val="62712E97"/>
    <w:rsid w:val="62761C16"/>
    <w:rsid w:val="627B13E7"/>
    <w:rsid w:val="628B6083"/>
    <w:rsid w:val="628C5F22"/>
    <w:rsid w:val="628D5FF2"/>
    <w:rsid w:val="628F5A13"/>
    <w:rsid w:val="62991CC8"/>
    <w:rsid w:val="62AC2D97"/>
    <w:rsid w:val="62AD7C47"/>
    <w:rsid w:val="62C0455A"/>
    <w:rsid w:val="62C37137"/>
    <w:rsid w:val="62C84033"/>
    <w:rsid w:val="62D022B3"/>
    <w:rsid w:val="62D82F16"/>
    <w:rsid w:val="62DB7C00"/>
    <w:rsid w:val="62E361F8"/>
    <w:rsid w:val="62E617EC"/>
    <w:rsid w:val="62E95123"/>
    <w:rsid w:val="62F31819"/>
    <w:rsid w:val="62F51796"/>
    <w:rsid w:val="62FA0F22"/>
    <w:rsid w:val="62FF66F4"/>
    <w:rsid w:val="6313722E"/>
    <w:rsid w:val="631776C6"/>
    <w:rsid w:val="631A352E"/>
    <w:rsid w:val="63307632"/>
    <w:rsid w:val="63361F64"/>
    <w:rsid w:val="63387E58"/>
    <w:rsid w:val="633F385E"/>
    <w:rsid w:val="63464323"/>
    <w:rsid w:val="63493E13"/>
    <w:rsid w:val="634A1FE7"/>
    <w:rsid w:val="6353259C"/>
    <w:rsid w:val="635A5E82"/>
    <w:rsid w:val="635F3A76"/>
    <w:rsid w:val="635F644C"/>
    <w:rsid w:val="636153CE"/>
    <w:rsid w:val="637075F2"/>
    <w:rsid w:val="63797B75"/>
    <w:rsid w:val="63910911"/>
    <w:rsid w:val="6395264A"/>
    <w:rsid w:val="63AA7008"/>
    <w:rsid w:val="63B84A5B"/>
    <w:rsid w:val="63BF02CF"/>
    <w:rsid w:val="63CE45CF"/>
    <w:rsid w:val="63D93E33"/>
    <w:rsid w:val="63D9662F"/>
    <w:rsid w:val="63DC4C88"/>
    <w:rsid w:val="63E03F70"/>
    <w:rsid w:val="63EF7A29"/>
    <w:rsid w:val="63F02103"/>
    <w:rsid w:val="63F437D4"/>
    <w:rsid w:val="63FB4B8D"/>
    <w:rsid w:val="63FC2C34"/>
    <w:rsid w:val="6410410C"/>
    <w:rsid w:val="64216B3E"/>
    <w:rsid w:val="642B4E39"/>
    <w:rsid w:val="642E5A23"/>
    <w:rsid w:val="64321C20"/>
    <w:rsid w:val="643C48FB"/>
    <w:rsid w:val="643E2B2A"/>
    <w:rsid w:val="64452CFE"/>
    <w:rsid w:val="64557540"/>
    <w:rsid w:val="645A6B37"/>
    <w:rsid w:val="645C0A02"/>
    <w:rsid w:val="645C7831"/>
    <w:rsid w:val="646715F3"/>
    <w:rsid w:val="64740C66"/>
    <w:rsid w:val="6475417F"/>
    <w:rsid w:val="647A3029"/>
    <w:rsid w:val="64817982"/>
    <w:rsid w:val="648E7005"/>
    <w:rsid w:val="649F3C41"/>
    <w:rsid w:val="64A03C88"/>
    <w:rsid w:val="64AA5BAD"/>
    <w:rsid w:val="64AC28AC"/>
    <w:rsid w:val="64AF5EF8"/>
    <w:rsid w:val="64B74D53"/>
    <w:rsid w:val="64BE01FF"/>
    <w:rsid w:val="64D23995"/>
    <w:rsid w:val="64DB2AF3"/>
    <w:rsid w:val="64DC0100"/>
    <w:rsid w:val="64DF66CD"/>
    <w:rsid w:val="650303F9"/>
    <w:rsid w:val="65030FB7"/>
    <w:rsid w:val="650654FD"/>
    <w:rsid w:val="65112E29"/>
    <w:rsid w:val="651A51F2"/>
    <w:rsid w:val="651A64E4"/>
    <w:rsid w:val="651B533C"/>
    <w:rsid w:val="651E75F9"/>
    <w:rsid w:val="652561BA"/>
    <w:rsid w:val="652B3E78"/>
    <w:rsid w:val="653D79DF"/>
    <w:rsid w:val="65420B1A"/>
    <w:rsid w:val="654A1C31"/>
    <w:rsid w:val="654E74BF"/>
    <w:rsid w:val="655E6250"/>
    <w:rsid w:val="65631A97"/>
    <w:rsid w:val="657D1B52"/>
    <w:rsid w:val="657D5FF6"/>
    <w:rsid w:val="657E0579"/>
    <w:rsid w:val="658661ED"/>
    <w:rsid w:val="658C6AE4"/>
    <w:rsid w:val="658E1FB1"/>
    <w:rsid w:val="65952032"/>
    <w:rsid w:val="659C1CAA"/>
    <w:rsid w:val="65A83BC7"/>
    <w:rsid w:val="65A91BC3"/>
    <w:rsid w:val="65A94EC6"/>
    <w:rsid w:val="65BB1A99"/>
    <w:rsid w:val="65BF03BD"/>
    <w:rsid w:val="65C95ADF"/>
    <w:rsid w:val="65CC0E83"/>
    <w:rsid w:val="65CE0600"/>
    <w:rsid w:val="65D5373C"/>
    <w:rsid w:val="65DD4895"/>
    <w:rsid w:val="65DF5454"/>
    <w:rsid w:val="65E11969"/>
    <w:rsid w:val="65E735CD"/>
    <w:rsid w:val="65EB11B2"/>
    <w:rsid w:val="65F53DDF"/>
    <w:rsid w:val="65FA31A3"/>
    <w:rsid w:val="65FC4C80"/>
    <w:rsid w:val="65FE7C7D"/>
    <w:rsid w:val="66067D9A"/>
    <w:rsid w:val="6610541F"/>
    <w:rsid w:val="6614709F"/>
    <w:rsid w:val="66180F5C"/>
    <w:rsid w:val="661A0838"/>
    <w:rsid w:val="661E47BC"/>
    <w:rsid w:val="662D17CA"/>
    <w:rsid w:val="663068D7"/>
    <w:rsid w:val="66342186"/>
    <w:rsid w:val="663E57EC"/>
    <w:rsid w:val="66454C78"/>
    <w:rsid w:val="66463F73"/>
    <w:rsid w:val="665001F3"/>
    <w:rsid w:val="66543A7C"/>
    <w:rsid w:val="66550C7C"/>
    <w:rsid w:val="665B0478"/>
    <w:rsid w:val="6669312A"/>
    <w:rsid w:val="66712D7D"/>
    <w:rsid w:val="66871720"/>
    <w:rsid w:val="66887607"/>
    <w:rsid w:val="668B5658"/>
    <w:rsid w:val="66925AD1"/>
    <w:rsid w:val="6694184A"/>
    <w:rsid w:val="66A31A8D"/>
    <w:rsid w:val="66A870A3"/>
    <w:rsid w:val="66AA4BC9"/>
    <w:rsid w:val="66AD6467"/>
    <w:rsid w:val="66B45A48"/>
    <w:rsid w:val="66B80BAC"/>
    <w:rsid w:val="66B912B0"/>
    <w:rsid w:val="66C85A77"/>
    <w:rsid w:val="66D25E03"/>
    <w:rsid w:val="66D25ECE"/>
    <w:rsid w:val="66D43CF4"/>
    <w:rsid w:val="66DB4A8C"/>
    <w:rsid w:val="66DB4D83"/>
    <w:rsid w:val="66F41064"/>
    <w:rsid w:val="66F44BF1"/>
    <w:rsid w:val="66FC3623"/>
    <w:rsid w:val="670324CB"/>
    <w:rsid w:val="670342D9"/>
    <w:rsid w:val="67064A00"/>
    <w:rsid w:val="670F7122"/>
    <w:rsid w:val="67147097"/>
    <w:rsid w:val="6715655B"/>
    <w:rsid w:val="671850B3"/>
    <w:rsid w:val="6722681C"/>
    <w:rsid w:val="67254AE0"/>
    <w:rsid w:val="67352983"/>
    <w:rsid w:val="67375F32"/>
    <w:rsid w:val="67397CFB"/>
    <w:rsid w:val="676236F6"/>
    <w:rsid w:val="676A757D"/>
    <w:rsid w:val="676F7BC1"/>
    <w:rsid w:val="6775462E"/>
    <w:rsid w:val="677B4964"/>
    <w:rsid w:val="678E33F2"/>
    <w:rsid w:val="67931B01"/>
    <w:rsid w:val="679577A8"/>
    <w:rsid w:val="67A019D1"/>
    <w:rsid w:val="67C21A68"/>
    <w:rsid w:val="67C77ADF"/>
    <w:rsid w:val="67CD5013"/>
    <w:rsid w:val="67CF4511"/>
    <w:rsid w:val="67D30150"/>
    <w:rsid w:val="67DF02EE"/>
    <w:rsid w:val="67E11E4A"/>
    <w:rsid w:val="67E265E5"/>
    <w:rsid w:val="67F85C34"/>
    <w:rsid w:val="67FF2298"/>
    <w:rsid w:val="68012F0F"/>
    <w:rsid w:val="680B78E9"/>
    <w:rsid w:val="681309E1"/>
    <w:rsid w:val="681B1C58"/>
    <w:rsid w:val="68215DFE"/>
    <w:rsid w:val="682D494A"/>
    <w:rsid w:val="683247E3"/>
    <w:rsid w:val="6833299C"/>
    <w:rsid w:val="68370E26"/>
    <w:rsid w:val="6837248C"/>
    <w:rsid w:val="683E0E8A"/>
    <w:rsid w:val="6841330B"/>
    <w:rsid w:val="68451E3E"/>
    <w:rsid w:val="68566810"/>
    <w:rsid w:val="6861575B"/>
    <w:rsid w:val="68770FFB"/>
    <w:rsid w:val="687D49AA"/>
    <w:rsid w:val="68833924"/>
    <w:rsid w:val="6888718C"/>
    <w:rsid w:val="688A7914"/>
    <w:rsid w:val="688B76F2"/>
    <w:rsid w:val="688D47A2"/>
    <w:rsid w:val="688D6C57"/>
    <w:rsid w:val="68955405"/>
    <w:rsid w:val="689618A9"/>
    <w:rsid w:val="68996CA3"/>
    <w:rsid w:val="689B6EBF"/>
    <w:rsid w:val="689C053C"/>
    <w:rsid w:val="68A97A41"/>
    <w:rsid w:val="68B00491"/>
    <w:rsid w:val="68BA4E6C"/>
    <w:rsid w:val="68BB6B99"/>
    <w:rsid w:val="68BC5088"/>
    <w:rsid w:val="68BE1BAC"/>
    <w:rsid w:val="68BE4D6F"/>
    <w:rsid w:val="68CC52CB"/>
    <w:rsid w:val="68CE37CC"/>
    <w:rsid w:val="68CF6B69"/>
    <w:rsid w:val="68D0643D"/>
    <w:rsid w:val="68D221B5"/>
    <w:rsid w:val="68DA25FD"/>
    <w:rsid w:val="68DD245D"/>
    <w:rsid w:val="68F30693"/>
    <w:rsid w:val="68F42971"/>
    <w:rsid w:val="68F77E6E"/>
    <w:rsid w:val="68FB5BB0"/>
    <w:rsid w:val="69037517"/>
    <w:rsid w:val="69044445"/>
    <w:rsid w:val="69131BCF"/>
    <w:rsid w:val="691B1DAE"/>
    <w:rsid w:val="691E47C1"/>
    <w:rsid w:val="69236B4F"/>
    <w:rsid w:val="69251FE3"/>
    <w:rsid w:val="69290E84"/>
    <w:rsid w:val="69341EE9"/>
    <w:rsid w:val="69344C1E"/>
    <w:rsid w:val="693B21D0"/>
    <w:rsid w:val="694164E7"/>
    <w:rsid w:val="69570915"/>
    <w:rsid w:val="69595134"/>
    <w:rsid w:val="695A4B63"/>
    <w:rsid w:val="695C168A"/>
    <w:rsid w:val="695D5F23"/>
    <w:rsid w:val="6962178B"/>
    <w:rsid w:val="69635503"/>
    <w:rsid w:val="696551CF"/>
    <w:rsid w:val="696FF67C"/>
    <w:rsid w:val="69787326"/>
    <w:rsid w:val="697B45FB"/>
    <w:rsid w:val="697C20AF"/>
    <w:rsid w:val="697D2CD5"/>
    <w:rsid w:val="698123BE"/>
    <w:rsid w:val="69845BA5"/>
    <w:rsid w:val="698D0C17"/>
    <w:rsid w:val="69964706"/>
    <w:rsid w:val="699B4C9D"/>
    <w:rsid w:val="699D0A15"/>
    <w:rsid w:val="699D6C67"/>
    <w:rsid w:val="69A768CE"/>
    <w:rsid w:val="69AE6A68"/>
    <w:rsid w:val="69B61AD7"/>
    <w:rsid w:val="69B83EB4"/>
    <w:rsid w:val="69B8584F"/>
    <w:rsid w:val="69C77B1D"/>
    <w:rsid w:val="69C93D62"/>
    <w:rsid w:val="69CF605E"/>
    <w:rsid w:val="69D51B04"/>
    <w:rsid w:val="69D97540"/>
    <w:rsid w:val="69DD3F41"/>
    <w:rsid w:val="69DE2E91"/>
    <w:rsid w:val="69F124A9"/>
    <w:rsid w:val="69F22B7B"/>
    <w:rsid w:val="69F33097"/>
    <w:rsid w:val="69FA19C4"/>
    <w:rsid w:val="69FA65EA"/>
    <w:rsid w:val="69FD65DF"/>
    <w:rsid w:val="6A0E49DC"/>
    <w:rsid w:val="6A112B15"/>
    <w:rsid w:val="6A113410"/>
    <w:rsid w:val="6A1560B2"/>
    <w:rsid w:val="6A164324"/>
    <w:rsid w:val="6A2922A9"/>
    <w:rsid w:val="6A294BE1"/>
    <w:rsid w:val="6A2B046A"/>
    <w:rsid w:val="6A3273AF"/>
    <w:rsid w:val="6A334ED5"/>
    <w:rsid w:val="6A3C6480"/>
    <w:rsid w:val="6A3D5DA8"/>
    <w:rsid w:val="6A4B66C3"/>
    <w:rsid w:val="6A593DAB"/>
    <w:rsid w:val="6A6634FD"/>
    <w:rsid w:val="6A6738B6"/>
    <w:rsid w:val="6A6D009F"/>
    <w:rsid w:val="6A6D03E7"/>
    <w:rsid w:val="6A6F1130"/>
    <w:rsid w:val="6A6F66DD"/>
    <w:rsid w:val="6A753740"/>
    <w:rsid w:val="6A855299"/>
    <w:rsid w:val="6AA14535"/>
    <w:rsid w:val="6AA3205B"/>
    <w:rsid w:val="6AA473BD"/>
    <w:rsid w:val="6AA47B81"/>
    <w:rsid w:val="6AA77508"/>
    <w:rsid w:val="6AA858C3"/>
    <w:rsid w:val="6AA933EA"/>
    <w:rsid w:val="6AB029CA"/>
    <w:rsid w:val="6ABC136F"/>
    <w:rsid w:val="6AC63275"/>
    <w:rsid w:val="6ACF6796"/>
    <w:rsid w:val="6AD047AF"/>
    <w:rsid w:val="6AD26D79"/>
    <w:rsid w:val="6AD95A7D"/>
    <w:rsid w:val="6AE03B65"/>
    <w:rsid w:val="6AE10DD5"/>
    <w:rsid w:val="6B0A20DA"/>
    <w:rsid w:val="6B1E16E2"/>
    <w:rsid w:val="6B1E5170"/>
    <w:rsid w:val="6B270947"/>
    <w:rsid w:val="6B3D7A2A"/>
    <w:rsid w:val="6B4315E0"/>
    <w:rsid w:val="6B47294E"/>
    <w:rsid w:val="6B480CA5"/>
    <w:rsid w:val="6B4B310B"/>
    <w:rsid w:val="6B4C0C26"/>
    <w:rsid w:val="6B517D09"/>
    <w:rsid w:val="6B557F95"/>
    <w:rsid w:val="6B56531F"/>
    <w:rsid w:val="6B572E46"/>
    <w:rsid w:val="6B5E2426"/>
    <w:rsid w:val="6B6A4927"/>
    <w:rsid w:val="6B6D2BFA"/>
    <w:rsid w:val="6B721A2E"/>
    <w:rsid w:val="6B7D4A9C"/>
    <w:rsid w:val="6B7D6CE6"/>
    <w:rsid w:val="6B8B6A05"/>
    <w:rsid w:val="6B923E7E"/>
    <w:rsid w:val="6B9353F5"/>
    <w:rsid w:val="6B99520C"/>
    <w:rsid w:val="6B9D353C"/>
    <w:rsid w:val="6BA442DD"/>
    <w:rsid w:val="6BAA566B"/>
    <w:rsid w:val="6BAE6F0A"/>
    <w:rsid w:val="6BB81B36"/>
    <w:rsid w:val="6BBF2ABB"/>
    <w:rsid w:val="6BC727CE"/>
    <w:rsid w:val="6BCC55E2"/>
    <w:rsid w:val="6BD64512"/>
    <w:rsid w:val="6BE04BE9"/>
    <w:rsid w:val="6BE15C44"/>
    <w:rsid w:val="6BE45403"/>
    <w:rsid w:val="6BEE183B"/>
    <w:rsid w:val="6BF15AD6"/>
    <w:rsid w:val="6BF608B1"/>
    <w:rsid w:val="6C015164"/>
    <w:rsid w:val="6C026F86"/>
    <w:rsid w:val="6C0E769F"/>
    <w:rsid w:val="6C274655"/>
    <w:rsid w:val="6C2C2F34"/>
    <w:rsid w:val="6C3513D9"/>
    <w:rsid w:val="6C3E721C"/>
    <w:rsid w:val="6C467783"/>
    <w:rsid w:val="6C5006BD"/>
    <w:rsid w:val="6C5A0A99"/>
    <w:rsid w:val="6C5B1000"/>
    <w:rsid w:val="6C5E0930"/>
    <w:rsid w:val="6C625FC5"/>
    <w:rsid w:val="6C643790"/>
    <w:rsid w:val="6C6466F2"/>
    <w:rsid w:val="6C68403E"/>
    <w:rsid w:val="6C6A0797"/>
    <w:rsid w:val="6C6A7059"/>
    <w:rsid w:val="6C75639B"/>
    <w:rsid w:val="6C77625A"/>
    <w:rsid w:val="6C81461E"/>
    <w:rsid w:val="6C847C6A"/>
    <w:rsid w:val="6C895281"/>
    <w:rsid w:val="6CA615F4"/>
    <w:rsid w:val="6CA6171A"/>
    <w:rsid w:val="6CB467A2"/>
    <w:rsid w:val="6CB945E8"/>
    <w:rsid w:val="6CC44BE5"/>
    <w:rsid w:val="6CC901D1"/>
    <w:rsid w:val="6CD3391B"/>
    <w:rsid w:val="6CE700E5"/>
    <w:rsid w:val="6CEE5097"/>
    <w:rsid w:val="6D006121"/>
    <w:rsid w:val="6D08089B"/>
    <w:rsid w:val="6D0F642B"/>
    <w:rsid w:val="6D107750"/>
    <w:rsid w:val="6D160E07"/>
    <w:rsid w:val="6D176D30"/>
    <w:rsid w:val="6D2A32F4"/>
    <w:rsid w:val="6D2A72A1"/>
    <w:rsid w:val="6D3671B7"/>
    <w:rsid w:val="6D3A7ABF"/>
    <w:rsid w:val="6D436FB0"/>
    <w:rsid w:val="6D49519D"/>
    <w:rsid w:val="6D5172E5"/>
    <w:rsid w:val="6D6336CD"/>
    <w:rsid w:val="6D737DA4"/>
    <w:rsid w:val="6D747CDF"/>
    <w:rsid w:val="6D834E85"/>
    <w:rsid w:val="6D855A48"/>
    <w:rsid w:val="6D8F6507"/>
    <w:rsid w:val="6D9E340B"/>
    <w:rsid w:val="6DA560EA"/>
    <w:rsid w:val="6DB768EB"/>
    <w:rsid w:val="6DB96261"/>
    <w:rsid w:val="6DC416DD"/>
    <w:rsid w:val="6DC9627D"/>
    <w:rsid w:val="6DD10C8D"/>
    <w:rsid w:val="6DD77BFA"/>
    <w:rsid w:val="6DE76703"/>
    <w:rsid w:val="6DE829D7"/>
    <w:rsid w:val="6DEA061A"/>
    <w:rsid w:val="6DEC3D19"/>
    <w:rsid w:val="6E054DDB"/>
    <w:rsid w:val="6E0854D9"/>
    <w:rsid w:val="6E0B4E17"/>
    <w:rsid w:val="6E1312A6"/>
    <w:rsid w:val="6E1844C5"/>
    <w:rsid w:val="6E1868BC"/>
    <w:rsid w:val="6E192634"/>
    <w:rsid w:val="6E2214E9"/>
    <w:rsid w:val="6E2711F5"/>
    <w:rsid w:val="6E29242B"/>
    <w:rsid w:val="6E3336F6"/>
    <w:rsid w:val="6E402ACF"/>
    <w:rsid w:val="6E4205C1"/>
    <w:rsid w:val="6E466FB3"/>
    <w:rsid w:val="6E4C1B23"/>
    <w:rsid w:val="6E4E2A79"/>
    <w:rsid w:val="6E5024FA"/>
    <w:rsid w:val="6E504F2F"/>
    <w:rsid w:val="6E645FA5"/>
    <w:rsid w:val="6E69536A"/>
    <w:rsid w:val="6E6B08BF"/>
    <w:rsid w:val="6E867CCA"/>
    <w:rsid w:val="6E8F10BA"/>
    <w:rsid w:val="6E94221E"/>
    <w:rsid w:val="6E9E14B7"/>
    <w:rsid w:val="6EA052B1"/>
    <w:rsid w:val="6EB26D11"/>
    <w:rsid w:val="6EC24A7A"/>
    <w:rsid w:val="6EC46E04"/>
    <w:rsid w:val="6EC6456A"/>
    <w:rsid w:val="6EC9405A"/>
    <w:rsid w:val="6ECB1B80"/>
    <w:rsid w:val="6EDA6887"/>
    <w:rsid w:val="6EDE7B06"/>
    <w:rsid w:val="6EE1AE3E"/>
    <w:rsid w:val="6EEB3447"/>
    <w:rsid w:val="6EF615B3"/>
    <w:rsid w:val="6F025CB5"/>
    <w:rsid w:val="6F084B83"/>
    <w:rsid w:val="6F086931"/>
    <w:rsid w:val="6F0B67EC"/>
    <w:rsid w:val="6F125A01"/>
    <w:rsid w:val="6F1923CE"/>
    <w:rsid w:val="6F1C23DC"/>
    <w:rsid w:val="6F1E1C4E"/>
    <w:rsid w:val="6F1F3C7A"/>
    <w:rsid w:val="6F311F3B"/>
    <w:rsid w:val="6F3D09AC"/>
    <w:rsid w:val="6F5A4233"/>
    <w:rsid w:val="6F5FA6B0"/>
    <w:rsid w:val="6F666A6D"/>
    <w:rsid w:val="6F7440E4"/>
    <w:rsid w:val="6F792137"/>
    <w:rsid w:val="6F7C03B2"/>
    <w:rsid w:val="6F993A2D"/>
    <w:rsid w:val="6F9D482C"/>
    <w:rsid w:val="6F9E3E1F"/>
    <w:rsid w:val="6F9F2F6A"/>
    <w:rsid w:val="6FA14F87"/>
    <w:rsid w:val="6FA320B4"/>
    <w:rsid w:val="6FA81EC2"/>
    <w:rsid w:val="6FBF48BD"/>
    <w:rsid w:val="6FC36CFC"/>
    <w:rsid w:val="6FC50568"/>
    <w:rsid w:val="6FC54822"/>
    <w:rsid w:val="6FCF744E"/>
    <w:rsid w:val="6FD24DD2"/>
    <w:rsid w:val="6FD40F09"/>
    <w:rsid w:val="6FD73C18"/>
    <w:rsid w:val="6FE32EFA"/>
    <w:rsid w:val="6FED3D79"/>
    <w:rsid w:val="6FED6D8C"/>
    <w:rsid w:val="6FF50057"/>
    <w:rsid w:val="6FF53944"/>
    <w:rsid w:val="6FF91FC1"/>
    <w:rsid w:val="6FFD220E"/>
    <w:rsid w:val="70001CFE"/>
    <w:rsid w:val="7002490A"/>
    <w:rsid w:val="700417EE"/>
    <w:rsid w:val="700A320E"/>
    <w:rsid w:val="701D28B0"/>
    <w:rsid w:val="70223A22"/>
    <w:rsid w:val="70296568"/>
    <w:rsid w:val="70367C85"/>
    <w:rsid w:val="70397675"/>
    <w:rsid w:val="703F43ED"/>
    <w:rsid w:val="704114E4"/>
    <w:rsid w:val="704378D9"/>
    <w:rsid w:val="706B3157"/>
    <w:rsid w:val="7073243E"/>
    <w:rsid w:val="707521BC"/>
    <w:rsid w:val="70757FF6"/>
    <w:rsid w:val="70790BB3"/>
    <w:rsid w:val="707F70C6"/>
    <w:rsid w:val="70820965"/>
    <w:rsid w:val="70825C79"/>
    <w:rsid w:val="708404D0"/>
    <w:rsid w:val="70896ED7"/>
    <w:rsid w:val="709E1733"/>
    <w:rsid w:val="70AE5D10"/>
    <w:rsid w:val="70B34FC2"/>
    <w:rsid w:val="70B52AE8"/>
    <w:rsid w:val="70B6437C"/>
    <w:rsid w:val="70B97116"/>
    <w:rsid w:val="70BA549B"/>
    <w:rsid w:val="70BE768C"/>
    <w:rsid w:val="70BF03A5"/>
    <w:rsid w:val="70C07F2D"/>
    <w:rsid w:val="70D035FB"/>
    <w:rsid w:val="70D53633"/>
    <w:rsid w:val="70EC2CCF"/>
    <w:rsid w:val="70F27898"/>
    <w:rsid w:val="70F97914"/>
    <w:rsid w:val="71007D30"/>
    <w:rsid w:val="710315B3"/>
    <w:rsid w:val="71065EA6"/>
    <w:rsid w:val="710D7763"/>
    <w:rsid w:val="710E3FA6"/>
    <w:rsid w:val="710E6EC6"/>
    <w:rsid w:val="71204B0F"/>
    <w:rsid w:val="7128768E"/>
    <w:rsid w:val="712D2F79"/>
    <w:rsid w:val="71347EB1"/>
    <w:rsid w:val="713C0B14"/>
    <w:rsid w:val="713F23B2"/>
    <w:rsid w:val="7148570A"/>
    <w:rsid w:val="71486295"/>
    <w:rsid w:val="7153093F"/>
    <w:rsid w:val="71532072"/>
    <w:rsid w:val="71542301"/>
    <w:rsid w:val="71547482"/>
    <w:rsid w:val="715A42ED"/>
    <w:rsid w:val="71664AD2"/>
    <w:rsid w:val="717A1631"/>
    <w:rsid w:val="7189096A"/>
    <w:rsid w:val="718D2987"/>
    <w:rsid w:val="71933E4D"/>
    <w:rsid w:val="719C2130"/>
    <w:rsid w:val="71A90554"/>
    <w:rsid w:val="71B33768"/>
    <w:rsid w:val="71B40FF2"/>
    <w:rsid w:val="71B96608"/>
    <w:rsid w:val="71C2072A"/>
    <w:rsid w:val="71C46ACD"/>
    <w:rsid w:val="71CE29CC"/>
    <w:rsid w:val="71D237EC"/>
    <w:rsid w:val="71D8689D"/>
    <w:rsid w:val="71DF24B6"/>
    <w:rsid w:val="71FC02A3"/>
    <w:rsid w:val="71FC4D1C"/>
    <w:rsid w:val="71FD6520"/>
    <w:rsid w:val="720A18B1"/>
    <w:rsid w:val="7213002D"/>
    <w:rsid w:val="72181581"/>
    <w:rsid w:val="7219031D"/>
    <w:rsid w:val="721E461D"/>
    <w:rsid w:val="7249798C"/>
    <w:rsid w:val="724A54B2"/>
    <w:rsid w:val="72514A93"/>
    <w:rsid w:val="725B0F77"/>
    <w:rsid w:val="72635F5E"/>
    <w:rsid w:val="72680BD4"/>
    <w:rsid w:val="726817D2"/>
    <w:rsid w:val="726E5F12"/>
    <w:rsid w:val="72826BF3"/>
    <w:rsid w:val="728A3B01"/>
    <w:rsid w:val="728C1627"/>
    <w:rsid w:val="72907369"/>
    <w:rsid w:val="72933FE7"/>
    <w:rsid w:val="729C79D0"/>
    <w:rsid w:val="72A03324"/>
    <w:rsid w:val="72A06557"/>
    <w:rsid w:val="72A746B3"/>
    <w:rsid w:val="72A84AC7"/>
    <w:rsid w:val="72BF4704"/>
    <w:rsid w:val="72C739AD"/>
    <w:rsid w:val="72CE1C3F"/>
    <w:rsid w:val="72D03A68"/>
    <w:rsid w:val="72D336FA"/>
    <w:rsid w:val="72D66650"/>
    <w:rsid w:val="72D95737"/>
    <w:rsid w:val="72DB271C"/>
    <w:rsid w:val="72DF5BFA"/>
    <w:rsid w:val="72E00CC2"/>
    <w:rsid w:val="72E9585C"/>
    <w:rsid w:val="72EC309D"/>
    <w:rsid w:val="72FF6A00"/>
    <w:rsid w:val="73013736"/>
    <w:rsid w:val="73032FD4"/>
    <w:rsid w:val="73077366"/>
    <w:rsid w:val="73094AA7"/>
    <w:rsid w:val="730E64E0"/>
    <w:rsid w:val="731D6723"/>
    <w:rsid w:val="73225B6C"/>
    <w:rsid w:val="73410663"/>
    <w:rsid w:val="734219FF"/>
    <w:rsid w:val="734413A8"/>
    <w:rsid w:val="734554D5"/>
    <w:rsid w:val="734F0FD2"/>
    <w:rsid w:val="735A7977"/>
    <w:rsid w:val="735C549D"/>
    <w:rsid w:val="736F7355"/>
    <w:rsid w:val="737B6A29"/>
    <w:rsid w:val="73860C6D"/>
    <w:rsid w:val="73886D57"/>
    <w:rsid w:val="73907D25"/>
    <w:rsid w:val="73951E16"/>
    <w:rsid w:val="73AC34FB"/>
    <w:rsid w:val="73B76B77"/>
    <w:rsid w:val="73BC2175"/>
    <w:rsid w:val="73BD08B4"/>
    <w:rsid w:val="73C15EB3"/>
    <w:rsid w:val="73DA4614"/>
    <w:rsid w:val="73DE5EB2"/>
    <w:rsid w:val="73E13BF4"/>
    <w:rsid w:val="73FB6A64"/>
    <w:rsid w:val="73FE6554"/>
    <w:rsid w:val="74142129"/>
    <w:rsid w:val="741E03AA"/>
    <w:rsid w:val="741F4561"/>
    <w:rsid w:val="74233CD9"/>
    <w:rsid w:val="742C6F6C"/>
    <w:rsid w:val="74503CDC"/>
    <w:rsid w:val="74512B28"/>
    <w:rsid w:val="745432AB"/>
    <w:rsid w:val="74575340"/>
    <w:rsid w:val="745F139B"/>
    <w:rsid w:val="74601530"/>
    <w:rsid w:val="746366FE"/>
    <w:rsid w:val="747131CA"/>
    <w:rsid w:val="747608DB"/>
    <w:rsid w:val="74785D7E"/>
    <w:rsid w:val="748C3B60"/>
    <w:rsid w:val="7498116D"/>
    <w:rsid w:val="74A356DA"/>
    <w:rsid w:val="74A62D7E"/>
    <w:rsid w:val="74AE2674"/>
    <w:rsid w:val="74B51309"/>
    <w:rsid w:val="74B96C9C"/>
    <w:rsid w:val="74BB0037"/>
    <w:rsid w:val="74C133BA"/>
    <w:rsid w:val="74C522D0"/>
    <w:rsid w:val="74D15A17"/>
    <w:rsid w:val="74DA2B1D"/>
    <w:rsid w:val="74E03EAC"/>
    <w:rsid w:val="74E7523A"/>
    <w:rsid w:val="74E76FE8"/>
    <w:rsid w:val="74E77398"/>
    <w:rsid w:val="74EB6AD9"/>
    <w:rsid w:val="74EE481B"/>
    <w:rsid w:val="74F2114F"/>
    <w:rsid w:val="74F43BE5"/>
    <w:rsid w:val="750E27C7"/>
    <w:rsid w:val="7516258C"/>
    <w:rsid w:val="751853F4"/>
    <w:rsid w:val="751A39A5"/>
    <w:rsid w:val="751B41EA"/>
    <w:rsid w:val="752B7519"/>
    <w:rsid w:val="7533222E"/>
    <w:rsid w:val="75360636"/>
    <w:rsid w:val="753D12FE"/>
    <w:rsid w:val="75501031"/>
    <w:rsid w:val="75660855"/>
    <w:rsid w:val="75752846"/>
    <w:rsid w:val="757816CF"/>
    <w:rsid w:val="757B3B32"/>
    <w:rsid w:val="758859E4"/>
    <w:rsid w:val="75900235"/>
    <w:rsid w:val="7592164A"/>
    <w:rsid w:val="759722DF"/>
    <w:rsid w:val="75976C60"/>
    <w:rsid w:val="759A6034"/>
    <w:rsid w:val="759B116E"/>
    <w:rsid w:val="75AD220F"/>
    <w:rsid w:val="75BF7F65"/>
    <w:rsid w:val="75C6458E"/>
    <w:rsid w:val="75C94103"/>
    <w:rsid w:val="75CD6B2F"/>
    <w:rsid w:val="75CF01A8"/>
    <w:rsid w:val="75CF17A4"/>
    <w:rsid w:val="75D237F5"/>
    <w:rsid w:val="75E31EA6"/>
    <w:rsid w:val="75E361F4"/>
    <w:rsid w:val="75E97917"/>
    <w:rsid w:val="75F776FF"/>
    <w:rsid w:val="760A5684"/>
    <w:rsid w:val="760F67F7"/>
    <w:rsid w:val="76113A7E"/>
    <w:rsid w:val="761230C9"/>
    <w:rsid w:val="761401B9"/>
    <w:rsid w:val="761C0F14"/>
    <w:rsid w:val="762D1E1E"/>
    <w:rsid w:val="76324B91"/>
    <w:rsid w:val="763B3A90"/>
    <w:rsid w:val="763D65DC"/>
    <w:rsid w:val="764416BA"/>
    <w:rsid w:val="764741E2"/>
    <w:rsid w:val="764A384D"/>
    <w:rsid w:val="764B35A7"/>
    <w:rsid w:val="765146E6"/>
    <w:rsid w:val="765C57B4"/>
    <w:rsid w:val="76617C4C"/>
    <w:rsid w:val="76642025"/>
    <w:rsid w:val="76674745"/>
    <w:rsid w:val="766A7ED1"/>
    <w:rsid w:val="766F22AC"/>
    <w:rsid w:val="767223F9"/>
    <w:rsid w:val="76726D86"/>
    <w:rsid w:val="76740D50"/>
    <w:rsid w:val="768350FA"/>
    <w:rsid w:val="768526C2"/>
    <w:rsid w:val="76880357"/>
    <w:rsid w:val="768E4536"/>
    <w:rsid w:val="768F38CD"/>
    <w:rsid w:val="769368B5"/>
    <w:rsid w:val="769833A9"/>
    <w:rsid w:val="76994570"/>
    <w:rsid w:val="76A07D97"/>
    <w:rsid w:val="76A41330"/>
    <w:rsid w:val="76A50F09"/>
    <w:rsid w:val="76A62804"/>
    <w:rsid w:val="76C03F95"/>
    <w:rsid w:val="76C276EB"/>
    <w:rsid w:val="76CA0BD4"/>
    <w:rsid w:val="76D65566"/>
    <w:rsid w:val="76DA5057"/>
    <w:rsid w:val="76E1180B"/>
    <w:rsid w:val="76E54D80"/>
    <w:rsid w:val="76E86998"/>
    <w:rsid w:val="76EE465E"/>
    <w:rsid w:val="76F72939"/>
    <w:rsid w:val="76F854DD"/>
    <w:rsid w:val="76FA74A7"/>
    <w:rsid w:val="76FB3CD7"/>
    <w:rsid w:val="76FC5098"/>
    <w:rsid w:val="77205D3D"/>
    <w:rsid w:val="772309A5"/>
    <w:rsid w:val="77260B67"/>
    <w:rsid w:val="773329B9"/>
    <w:rsid w:val="77340D8A"/>
    <w:rsid w:val="77396698"/>
    <w:rsid w:val="774249AA"/>
    <w:rsid w:val="7744644B"/>
    <w:rsid w:val="77521091"/>
    <w:rsid w:val="77526365"/>
    <w:rsid w:val="77534E09"/>
    <w:rsid w:val="77536727"/>
    <w:rsid w:val="776E6BB2"/>
    <w:rsid w:val="77764653"/>
    <w:rsid w:val="7778661E"/>
    <w:rsid w:val="777A6575"/>
    <w:rsid w:val="77882D05"/>
    <w:rsid w:val="77956C1B"/>
    <w:rsid w:val="77961722"/>
    <w:rsid w:val="77995633"/>
    <w:rsid w:val="779C230C"/>
    <w:rsid w:val="779D7E32"/>
    <w:rsid w:val="77A6318B"/>
    <w:rsid w:val="77AD62C7"/>
    <w:rsid w:val="77B75398"/>
    <w:rsid w:val="77BF249E"/>
    <w:rsid w:val="77C73883"/>
    <w:rsid w:val="77D00208"/>
    <w:rsid w:val="77D7BD79"/>
    <w:rsid w:val="77DC79FC"/>
    <w:rsid w:val="77DE0B76"/>
    <w:rsid w:val="77E77892"/>
    <w:rsid w:val="77EB6DF0"/>
    <w:rsid w:val="77EF68E0"/>
    <w:rsid w:val="77F008AA"/>
    <w:rsid w:val="78003D78"/>
    <w:rsid w:val="780537E9"/>
    <w:rsid w:val="7808174F"/>
    <w:rsid w:val="780D6D66"/>
    <w:rsid w:val="78152E95"/>
    <w:rsid w:val="78172DB9"/>
    <w:rsid w:val="78301BDB"/>
    <w:rsid w:val="783C1761"/>
    <w:rsid w:val="784604CA"/>
    <w:rsid w:val="784B4728"/>
    <w:rsid w:val="784C3948"/>
    <w:rsid w:val="784C7CAC"/>
    <w:rsid w:val="78560297"/>
    <w:rsid w:val="785B1D89"/>
    <w:rsid w:val="786170B2"/>
    <w:rsid w:val="7866291A"/>
    <w:rsid w:val="786E32C9"/>
    <w:rsid w:val="787E1A12"/>
    <w:rsid w:val="7880578A"/>
    <w:rsid w:val="78866D6A"/>
    <w:rsid w:val="78881F09"/>
    <w:rsid w:val="78A72F96"/>
    <w:rsid w:val="78B002D3"/>
    <w:rsid w:val="78B1422F"/>
    <w:rsid w:val="78C13E8A"/>
    <w:rsid w:val="78CA6FCF"/>
    <w:rsid w:val="78CE0BEB"/>
    <w:rsid w:val="78D16575"/>
    <w:rsid w:val="78D820AF"/>
    <w:rsid w:val="78DB39A0"/>
    <w:rsid w:val="78DC75AC"/>
    <w:rsid w:val="78E56169"/>
    <w:rsid w:val="78E57CE3"/>
    <w:rsid w:val="78ED7C2A"/>
    <w:rsid w:val="78EF4D57"/>
    <w:rsid w:val="78F87A16"/>
    <w:rsid w:val="78FF59C1"/>
    <w:rsid w:val="790068CB"/>
    <w:rsid w:val="7910543F"/>
    <w:rsid w:val="79155FCE"/>
    <w:rsid w:val="79167E9C"/>
    <w:rsid w:val="79202AC9"/>
    <w:rsid w:val="792D05C7"/>
    <w:rsid w:val="79310A99"/>
    <w:rsid w:val="793B65AE"/>
    <w:rsid w:val="79421829"/>
    <w:rsid w:val="794916F0"/>
    <w:rsid w:val="79575143"/>
    <w:rsid w:val="796176A2"/>
    <w:rsid w:val="796432FD"/>
    <w:rsid w:val="79646E59"/>
    <w:rsid w:val="797A667D"/>
    <w:rsid w:val="797B6CE7"/>
    <w:rsid w:val="79885AFC"/>
    <w:rsid w:val="798D4602"/>
    <w:rsid w:val="798D54A7"/>
    <w:rsid w:val="798E3ED6"/>
    <w:rsid w:val="79945600"/>
    <w:rsid w:val="79953B58"/>
    <w:rsid w:val="79985F80"/>
    <w:rsid w:val="79986F0D"/>
    <w:rsid w:val="799D05BD"/>
    <w:rsid w:val="79A575FA"/>
    <w:rsid w:val="79A61220"/>
    <w:rsid w:val="79A75FA3"/>
    <w:rsid w:val="79B46BDF"/>
    <w:rsid w:val="79BC1214"/>
    <w:rsid w:val="79BD656A"/>
    <w:rsid w:val="79BE214E"/>
    <w:rsid w:val="79CA249B"/>
    <w:rsid w:val="79CB43E5"/>
    <w:rsid w:val="79CE0777"/>
    <w:rsid w:val="79D42231"/>
    <w:rsid w:val="79DC1A11"/>
    <w:rsid w:val="79E44BA6"/>
    <w:rsid w:val="79EA1A55"/>
    <w:rsid w:val="79FC1A01"/>
    <w:rsid w:val="7A041E0A"/>
    <w:rsid w:val="7A080CC3"/>
    <w:rsid w:val="7A145122"/>
    <w:rsid w:val="7A1469D8"/>
    <w:rsid w:val="7A17211E"/>
    <w:rsid w:val="7A2F0831"/>
    <w:rsid w:val="7A394A60"/>
    <w:rsid w:val="7A3D7DFA"/>
    <w:rsid w:val="7A405B04"/>
    <w:rsid w:val="7A4671BD"/>
    <w:rsid w:val="7A4B0019"/>
    <w:rsid w:val="7A54587F"/>
    <w:rsid w:val="7A5A200A"/>
    <w:rsid w:val="7A601D17"/>
    <w:rsid w:val="7A6C0788"/>
    <w:rsid w:val="7A707A75"/>
    <w:rsid w:val="7A726714"/>
    <w:rsid w:val="7A772623"/>
    <w:rsid w:val="7A87385B"/>
    <w:rsid w:val="7A8F15AF"/>
    <w:rsid w:val="7A9E283F"/>
    <w:rsid w:val="7AA072DD"/>
    <w:rsid w:val="7AA173F9"/>
    <w:rsid w:val="7AA811C9"/>
    <w:rsid w:val="7AAA1CA4"/>
    <w:rsid w:val="7AAC0AB8"/>
    <w:rsid w:val="7AAF05A8"/>
    <w:rsid w:val="7AB160CE"/>
    <w:rsid w:val="7AB94F83"/>
    <w:rsid w:val="7AC0731A"/>
    <w:rsid w:val="7ACA3BF4"/>
    <w:rsid w:val="7ACD6C80"/>
    <w:rsid w:val="7AD21B09"/>
    <w:rsid w:val="7ADB139D"/>
    <w:rsid w:val="7AE60174"/>
    <w:rsid w:val="7B072192"/>
    <w:rsid w:val="7B0A2E6F"/>
    <w:rsid w:val="7B0C59FB"/>
    <w:rsid w:val="7B0C6859"/>
    <w:rsid w:val="7B17524A"/>
    <w:rsid w:val="7B1A5768"/>
    <w:rsid w:val="7B2369C4"/>
    <w:rsid w:val="7B272834"/>
    <w:rsid w:val="7B2F2E63"/>
    <w:rsid w:val="7B3A7DF8"/>
    <w:rsid w:val="7B4038F6"/>
    <w:rsid w:val="7B5178B1"/>
    <w:rsid w:val="7B5D7ED1"/>
    <w:rsid w:val="7B6018A2"/>
    <w:rsid w:val="7B607AF4"/>
    <w:rsid w:val="7B6C0247"/>
    <w:rsid w:val="7B6D7228"/>
    <w:rsid w:val="7B725169"/>
    <w:rsid w:val="7B7517F2"/>
    <w:rsid w:val="7B770E11"/>
    <w:rsid w:val="7B887637"/>
    <w:rsid w:val="7B8D707E"/>
    <w:rsid w:val="7B923F06"/>
    <w:rsid w:val="7B9D0498"/>
    <w:rsid w:val="7BA40043"/>
    <w:rsid w:val="7BAB6FC2"/>
    <w:rsid w:val="7BB10350"/>
    <w:rsid w:val="7BB120FE"/>
    <w:rsid w:val="7BB13842"/>
    <w:rsid w:val="7BC3136B"/>
    <w:rsid w:val="7BC6204D"/>
    <w:rsid w:val="7BCB31C0"/>
    <w:rsid w:val="7BD36518"/>
    <w:rsid w:val="7BDF4EBD"/>
    <w:rsid w:val="7BF24BF0"/>
    <w:rsid w:val="7BF264AF"/>
    <w:rsid w:val="7BF56772"/>
    <w:rsid w:val="7BFB40F0"/>
    <w:rsid w:val="7BFB6598"/>
    <w:rsid w:val="7BFEA71F"/>
    <w:rsid w:val="7C125B6F"/>
    <w:rsid w:val="7C162001"/>
    <w:rsid w:val="7C215058"/>
    <w:rsid w:val="7C224DAA"/>
    <w:rsid w:val="7C350F81"/>
    <w:rsid w:val="7C3B09E4"/>
    <w:rsid w:val="7C3C2F1B"/>
    <w:rsid w:val="7C4579C7"/>
    <w:rsid w:val="7C541407"/>
    <w:rsid w:val="7C5E4034"/>
    <w:rsid w:val="7C63053A"/>
    <w:rsid w:val="7C667B3C"/>
    <w:rsid w:val="7C6D191E"/>
    <w:rsid w:val="7C7419C4"/>
    <w:rsid w:val="7C743857"/>
    <w:rsid w:val="7C790E6E"/>
    <w:rsid w:val="7C7F07E6"/>
    <w:rsid w:val="7C816747"/>
    <w:rsid w:val="7C833A9B"/>
    <w:rsid w:val="7C9537CE"/>
    <w:rsid w:val="7CB00608"/>
    <w:rsid w:val="7CB63E70"/>
    <w:rsid w:val="7CBE0F77"/>
    <w:rsid w:val="7CBE7C75"/>
    <w:rsid w:val="7CBF139F"/>
    <w:rsid w:val="7CC079DD"/>
    <w:rsid w:val="7CC81A39"/>
    <w:rsid w:val="7CCA791B"/>
    <w:rsid w:val="7CCC3693"/>
    <w:rsid w:val="7CCD4D16"/>
    <w:rsid w:val="7CE648FB"/>
    <w:rsid w:val="7CF60710"/>
    <w:rsid w:val="7D0A41BC"/>
    <w:rsid w:val="7D0B4DC2"/>
    <w:rsid w:val="7D142945"/>
    <w:rsid w:val="7D277A4E"/>
    <w:rsid w:val="7D292894"/>
    <w:rsid w:val="7D2D382B"/>
    <w:rsid w:val="7D3478BB"/>
    <w:rsid w:val="7D4802F8"/>
    <w:rsid w:val="7D496A92"/>
    <w:rsid w:val="7D4B78D8"/>
    <w:rsid w:val="7D4C3D1C"/>
    <w:rsid w:val="7D4E22FA"/>
    <w:rsid w:val="7D592949"/>
    <w:rsid w:val="7D621902"/>
    <w:rsid w:val="7D63567A"/>
    <w:rsid w:val="7D67516A"/>
    <w:rsid w:val="7D7637F0"/>
    <w:rsid w:val="7D766CDB"/>
    <w:rsid w:val="7D823D52"/>
    <w:rsid w:val="7D831878"/>
    <w:rsid w:val="7D99109C"/>
    <w:rsid w:val="7D9F7863"/>
    <w:rsid w:val="7DA57A41"/>
    <w:rsid w:val="7DA94F31"/>
    <w:rsid w:val="7DAB14FB"/>
    <w:rsid w:val="7DAC5273"/>
    <w:rsid w:val="7DBE2A32"/>
    <w:rsid w:val="7DD015D6"/>
    <w:rsid w:val="7DD52628"/>
    <w:rsid w:val="7DD9176E"/>
    <w:rsid w:val="7DE673AA"/>
    <w:rsid w:val="7DEE5810"/>
    <w:rsid w:val="7DF172DC"/>
    <w:rsid w:val="7DF6029C"/>
    <w:rsid w:val="7DFD0431"/>
    <w:rsid w:val="7E064983"/>
    <w:rsid w:val="7E105802"/>
    <w:rsid w:val="7E154BC6"/>
    <w:rsid w:val="7E1C27D4"/>
    <w:rsid w:val="7E1F0252"/>
    <w:rsid w:val="7E2664DC"/>
    <w:rsid w:val="7E2D63B4"/>
    <w:rsid w:val="7E2E5C88"/>
    <w:rsid w:val="7E446819"/>
    <w:rsid w:val="7E4825B8"/>
    <w:rsid w:val="7E4F0BA1"/>
    <w:rsid w:val="7E5356EF"/>
    <w:rsid w:val="7E5A4CCF"/>
    <w:rsid w:val="7E5E2C78"/>
    <w:rsid w:val="7E611BB9"/>
    <w:rsid w:val="7E613698"/>
    <w:rsid w:val="7E655B4E"/>
    <w:rsid w:val="7E6647B0"/>
    <w:rsid w:val="7E6B14D1"/>
    <w:rsid w:val="7E7C090E"/>
    <w:rsid w:val="7EAA0C74"/>
    <w:rsid w:val="7EB03A8B"/>
    <w:rsid w:val="7EB451CD"/>
    <w:rsid w:val="7EB671BD"/>
    <w:rsid w:val="7EBB7C44"/>
    <w:rsid w:val="7EBE0DBA"/>
    <w:rsid w:val="7EC3222C"/>
    <w:rsid w:val="7EC44FF0"/>
    <w:rsid w:val="7EC7673F"/>
    <w:rsid w:val="7ECB7FFA"/>
    <w:rsid w:val="7ED50F5A"/>
    <w:rsid w:val="7ED92D67"/>
    <w:rsid w:val="7EE00814"/>
    <w:rsid w:val="7EF1284D"/>
    <w:rsid w:val="7EF49547"/>
    <w:rsid w:val="7EFC18E2"/>
    <w:rsid w:val="7F076D2A"/>
    <w:rsid w:val="7F0C421B"/>
    <w:rsid w:val="7F1B620C"/>
    <w:rsid w:val="7F1B694D"/>
    <w:rsid w:val="7F2D5F40"/>
    <w:rsid w:val="7F2E103C"/>
    <w:rsid w:val="7F342BF3"/>
    <w:rsid w:val="7F37685C"/>
    <w:rsid w:val="7F4541F2"/>
    <w:rsid w:val="7F460DAF"/>
    <w:rsid w:val="7F4749E9"/>
    <w:rsid w:val="7F5257F1"/>
    <w:rsid w:val="7F565496"/>
    <w:rsid w:val="7F590306"/>
    <w:rsid w:val="7F5A09E7"/>
    <w:rsid w:val="7F673200"/>
    <w:rsid w:val="7F6A2CF0"/>
    <w:rsid w:val="7F6A7194"/>
    <w:rsid w:val="7F761695"/>
    <w:rsid w:val="7F7D0C75"/>
    <w:rsid w:val="7F800502"/>
    <w:rsid w:val="7F802513"/>
    <w:rsid w:val="7F8042C1"/>
    <w:rsid w:val="7F8519AE"/>
    <w:rsid w:val="7F855D7C"/>
    <w:rsid w:val="7F860CE5"/>
    <w:rsid w:val="7F8E0F57"/>
    <w:rsid w:val="7F992041"/>
    <w:rsid w:val="7F9B10FB"/>
    <w:rsid w:val="7F9B559F"/>
    <w:rsid w:val="7F9D30C5"/>
    <w:rsid w:val="7FA54E83"/>
    <w:rsid w:val="7FA86318"/>
    <w:rsid w:val="7FAE7080"/>
    <w:rsid w:val="7FBB354B"/>
    <w:rsid w:val="7FBF6C75"/>
    <w:rsid w:val="7FC05006"/>
    <w:rsid w:val="7FC300FB"/>
    <w:rsid w:val="7FCE7723"/>
    <w:rsid w:val="7FCF68F2"/>
    <w:rsid w:val="7FD314BF"/>
    <w:rsid w:val="7FDD0271"/>
    <w:rsid w:val="7FE71BD0"/>
    <w:rsid w:val="7FF478B5"/>
    <w:rsid w:val="7FF60A27"/>
    <w:rsid w:val="7FF627D5"/>
    <w:rsid w:val="8FDFD424"/>
    <w:rsid w:val="A7BFB110"/>
    <w:rsid w:val="B1B9F39C"/>
    <w:rsid w:val="B2ED19B8"/>
    <w:rsid w:val="B7CF2A05"/>
    <w:rsid w:val="BDBE8BC2"/>
    <w:rsid w:val="BDFFA653"/>
    <w:rsid w:val="BEE60312"/>
    <w:rsid w:val="BFFF743E"/>
    <w:rsid w:val="CFFE57EA"/>
    <w:rsid w:val="D1FB23E6"/>
    <w:rsid w:val="DF3F8A2E"/>
    <w:rsid w:val="DFDA0D75"/>
    <w:rsid w:val="DFFB942F"/>
    <w:rsid w:val="E75F6F5E"/>
    <w:rsid w:val="E8E6F905"/>
    <w:rsid w:val="ED57BA5E"/>
    <w:rsid w:val="EF9FD74C"/>
    <w:rsid w:val="F1DD6532"/>
    <w:rsid w:val="F33F5926"/>
    <w:rsid w:val="F3F3E95D"/>
    <w:rsid w:val="F6FB80AC"/>
    <w:rsid w:val="F777278A"/>
    <w:rsid w:val="F7DFBA6F"/>
    <w:rsid w:val="F95B4B92"/>
    <w:rsid w:val="FBA551F2"/>
    <w:rsid w:val="FBAFDDD5"/>
    <w:rsid w:val="FD9705C3"/>
    <w:rsid w:val="FEAFC964"/>
    <w:rsid w:val="FEF26061"/>
    <w:rsid w:val="FF4B4A6B"/>
    <w:rsid w:val="FF6AD385"/>
    <w:rsid w:val="FF7B91D3"/>
    <w:rsid w:val="FF7FA894"/>
    <w:rsid w:val="FFB70612"/>
    <w:rsid w:val="FFE95F80"/>
    <w:rsid w:val="FFF72F0C"/>
    <w:rsid w:val="FFF8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23"/>
    <w:qFormat/>
    <w:uiPriority w:val="0"/>
    <w:pPr>
      <w:keepNext/>
      <w:spacing w:before="50" w:beforeLines="50" w:after="150" w:afterLines="150"/>
      <w:ind w:firstLine="0" w:firstLineChars="0"/>
      <w:jc w:val="center"/>
      <w:outlineLvl w:val="0"/>
    </w:pPr>
    <w:rPr>
      <w:b/>
      <w:sz w:val="32"/>
      <w:szCs w:val="20"/>
    </w:rPr>
  </w:style>
  <w:style w:type="paragraph" w:styleId="3">
    <w:name w:val="heading 2"/>
    <w:basedOn w:val="1"/>
    <w:next w:val="1"/>
    <w:link w:val="24"/>
    <w:unhideWhenUsed/>
    <w:qFormat/>
    <w:uiPriority w:val="0"/>
    <w:pPr>
      <w:keepNext/>
      <w:keepLines/>
      <w:spacing w:before="50" w:beforeLines="50" w:after="10" w:afterLines="10"/>
      <w:ind w:firstLine="480"/>
      <w:outlineLvl w:val="1"/>
    </w:pPr>
    <w:rPr>
      <w:b/>
    </w:rPr>
  </w:style>
  <w:style w:type="paragraph" w:styleId="4">
    <w:name w:val="heading 3"/>
    <w:basedOn w:val="1"/>
    <w:next w:val="1"/>
    <w:link w:val="26"/>
    <w:qFormat/>
    <w:uiPriority w:val="0"/>
    <w:pPr>
      <w:keepNext/>
      <w:keepLines/>
      <w:widowControl/>
      <w:spacing w:before="70" w:beforeLines="70" w:after="10" w:afterLines="10"/>
      <w:ind w:firstLine="0" w:firstLineChars="0"/>
      <w:jc w:val="center"/>
      <w:outlineLvl w:val="2"/>
    </w:pPr>
    <w:rPr>
      <w:b/>
      <w:szCs w:val="32"/>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sz w:val="21"/>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Subtitle"/>
    <w:basedOn w:val="1"/>
    <w:next w:val="1"/>
    <w:qFormat/>
    <w:uiPriority w:val="0"/>
    <w:pPr>
      <w:widowControl/>
      <w:spacing w:before="240" w:after="60" w:line="312" w:lineRule="auto"/>
      <w:jc w:val="center"/>
      <w:outlineLvl w:val="1"/>
    </w:pPr>
    <w:rPr>
      <w:rFonts w:ascii="Cambria" w:hAnsi="Cambria"/>
      <w:b/>
      <w:kern w:val="28"/>
      <w:sz w:val="32"/>
      <w:szCs w:val="32"/>
    </w:rPr>
  </w:style>
  <w:style w:type="paragraph" w:styleId="12">
    <w:name w:val="toc 2"/>
    <w:basedOn w:val="1"/>
    <w:next w:val="1"/>
    <w:qFormat/>
    <w:uiPriority w:val="39"/>
    <w:pPr>
      <w:ind w:left="420" w:leftChars="200"/>
    </w:pPr>
  </w:style>
  <w:style w:type="paragraph" w:styleId="13">
    <w:name w:val="HTML Preformatted"/>
    <w:basedOn w:val="1"/>
    <w:next w:val="1"/>
    <w:qFormat/>
    <w:uiPriority w:val="0"/>
    <w:rPr>
      <w:rFonts w:ascii="Courier New" w:hAnsi="Courier New"/>
      <w:sz w:val="20"/>
    </w:rPr>
  </w:style>
  <w:style w:type="paragraph" w:styleId="14">
    <w:name w:val="Title"/>
    <w:basedOn w:val="1"/>
    <w:next w:val="1"/>
    <w:qFormat/>
    <w:uiPriority w:val="0"/>
    <w:pPr>
      <w:widowControl/>
      <w:spacing w:before="240" w:after="60"/>
      <w:jc w:val="center"/>
      <w:outlineLvl w:val="0"/>
    </w:pPr>
    <w:rPr>
      <w:rFonts w:ascii="Cambria" w:hAnsi="Cambria"/>
      <w:b/>
      <w:sz w:val="32"/>
      <w:szCs w:val="32"/>
    </w:rPr>
  </w:style>
  <w:style w:type="paragraph" w:styleId="15">
    <w:name w:val="Body Text First Indent"/>
    <w:basedOn w:val="6"/>
    <w:qFormat/>
    <w:uiPriority w:val="0"/>
    <w:pPr>
      <w:ind w:firstLine="100" w:firstLineChars="100"/>
    </w:pPr>
    <w:rPr>
      <w:rFonts w:ascii="Times New Roman" w:hAns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eastAsia="宋体"/>
      <w:sz w:val="24"/>
      <w:szCs w:val="24"/>
      <w:lang w:val="en-US" w:eastAsia="zh-CN" w:bidi="ar-SA"/>
    </w:rPr>
  </w:style>
  <w:style w:type="paragraph" w:customStyle="1" w:styleId="20">
    <w:name w:val="表格"/>
    <w:basedOn w:val="1"/>
    <w:qFormat/>
    <w:uiPriority w:val="0"/>
    <w:pPr>
      <w:widowControl/>
      <w:adjustRightInd w:val="0"/>
      <w:snapToGrid w:val="0"/>
      <w:spacing w:line="240" w:lineRule="auto"/>
      <w:ind w:firstLine="0" w:firstLineChars="0"/>
      <w:jc w:val="left"/>
      <w:textAlignment w:val="center"/>
    </w:pPr>
    <w:rPr>
      <w:rFonts w:hint="eastAsia"/>
      <w:color w:val="000000"/>
      <w:kern w:val="0"/>
      <w:sz w:val="22"/>
      <w:szCs w:val="22"/>
    </w:rPr>
  </w:style>
  <w:style w:type="paragraph" w:customStyle="1" w:styleId="21">
    <w:name w:val="UserStyle_0"/>
    <w:basedOn w:val="22"/>
    <w:next w:val="1"/>
    <w:qFormat/>
    <w:uiPriority w:val="0"/>
    <w:pPr>
      <w:spacing w:before="240" w:after="0" w:line="259" w:lineRule="auto"/>
      <w:jc w:val="left"/>
    </w:pPr>
    <w:rPr>
      <w:rFonts w:ascii="Calibri Light" w:hAnsi="Calibri Light"/>
      <w:color w:val="2E74B5"/>
      <w:kern w:val="0"/>
      <w:sz w:val="32"/>
      <w:szCs w:val="32"/>
    </w:rPr>
  </w:style>
  <w:style w:type="paragraph" w:customStyle="1" w:styleId="22">
    <w:name w:val="Heading1"/>
    <w:basedOn w:val="1"/>
    <w:next w:val="1"/>
    <w:qFormat/>
    <w:uiPriority w:val="0"/>
    <w:pPr>
      <w:keepNext/>
      <w:keepLines/>
      <w:spacing w:before="340" w:after="330" w:line="576" w:lineRule="auto"/>
    </w:pPr>
    <w:rPr>
      <w:kern w:val="44"/>
      <w:sz w:val="44"/>
    </w:rPr>
  </w:style>
  <w:style w:type="character" w:customStyle="1" w:styleId="23">
    <w:name w:val="标题 1 字符"/>
    <w:link w:val="2"/>
    <w:qFormat/>
    <w:locked/>
    <w:uiPriority w:val="0"/>
    <w:rPr>
      <w:rFonts w:ascii="宋体" w:hAnsi="宋体" w:eastAsia="宋体"/>
      <w:b/>
      <w:sz w:val="32"/>
      <w:szCs w:val="20"/>
    </w:rPr>
  </w:style>
  <w:style w:type="character" w:customStyle="1" w:styleId="24">
    <w:name w:val="标题 2 字符"/>
    <w:link w:val="3"/>
    <w:qFormat/>
    <w:uiPriority w:val="0"/>
    <w:rPr>
      <w:rFonts w:ascii="宋体" w:hAnsi="宋体" w:eastAsia="宋体"/>
      <w:b/>
      <w:sz w:val="24"/>
      <w:szCs w:val="24"/>
    </w:rPr>
  </w:style>
  <w:style w:type="character" w:customStyle="1" w:styleId="25">
    <w:name w:val="标题 3 Char"/>
    <w:qFormat/>
    <w:uiPriority w:val="0"/>
    <w:rPr>
      <w:rFonts w:eastAsia="宋体"/>
      <w:b/>
      <w:sz w:val="24"/>
      <w:szCs w:val="32"/>
    </w:rPr>
  </w:style>
  <w:style w:type="character" w:customStyle="1" w:styleId="26">
    <w:name w:val="标题 3 字符"/>
    <w:link w:val="4"/>
    <w:qFormat/>
    <w:uiPriority w:val="0"/>
    <w:rPr>
      <w:rFonts w:ascii="宋体" w:hAnsi="宋体" w:eastAsia="宋体"/>
      <w:b/>
      <w:sz w:val="24"/>
      <w:szCs w:val="32"/>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表文"/>
    <w:basedOn w:val="18"/>
    <w:qFormat/>
    <w:uiPriority w:val="0"/>
    <w:rPr>
      <w:rFonts w:ascii="宋体" w:hAnsi="宋体" w:eastAsia="宋体"/>
      <w:sz w:val="21"/>
      <w:szCs w:val="21"/>
    </w:rPr>
  </w:style>
  <w:style w:type="paragraph" w:customStyle="1" w:styleId="29">
    <w:name w:val="样式 自定义正文 + 首行缩进:  2 字符1"/>
    <w:basedOn w:val="30"/>
    <w:qFormat/>
    <w:uiPriority w:val="0"/>
    <w:rPr>
      <w:rFonts w:cs="宋体"/>
      <w:szCs w:val="20"/>
    </w:rPr>
  </w:style>
  <w:style w:type="paragraph" w:customStyle="1" w:styleId="30">
    <w:name w:val="自定义正文"/>
    <w:basedOn w:val="1"/>
    <w:qFormat/>
    <w:uiPriority w:val="0"/>
    <w:pPr>
      <w:spacing w:before="120" w:after="60" w:line="400" w:lineRule="exact"/>
      <w:ind w:firstLine="200"/>
      <w:jc w:val="left"/>
    </w:pPr>
    <w:rPr>
      <w:rFonts w:ascii="仿宋_GB2312" w:hAnsi="Times New Roman" w:eastAsia="仿宋_GB2312"/>
      <w:kern w:val="0"/>
    </w:rPr>
  </w:style>
  <w:style w:type="paragraph" w:customStyle="1" w:styleId="31">
    <w:name w:val="样式 自定义正文 + 首行缩进:  2 字符"/>
    <w:basedOn w:val="30"/>
    <w:qFormat/>
    <w:uiPriority w:val="0"/>
    <w:rPr>
      <w:rFonts w:cs="宋体"/>
      <w:szCs w:val="20"/>
    </w:rPr>
  </w:style>
  <w:style w:type="paragraph" w:customStyle="1" w:styleId="32">
    <w:name w:val="样式 样式 自定义正文 + 首行缩进:  2 字符1 + 首行缩进:  2 字符 段前: 6 磅 段后: 3 磅 行距: ..."/>
    <w:basedOn w:val="29"/>
    <w:qFormat/>
    <w:uiPriority w:val="0"/>
  </w:style>
  <w:style w:type="paragraph" w:styleId="33">
    <w:name w:val="List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715</Words>
  <Characters>873</Characters>
  <Lines>241</Lines>
  <Paragraphs>67</Paragraphs>
  <TotalTime>82</TotalTime>
  <ScaleCrop>false</ScaleCrop>
  <LinksUpToDate>false</LinksUpToDate>
  <CharactersWithSpaces>922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2020-12-13T01:37:00Z</dcterms:created>
  <dc:creator>Administrator</dc:creator>
  <cp:lastModifiedBy>＂素颜如水＂sunser</cp:lastModifiedBy>
  <cp:lastPrinted>2022-09-28T06:52:00Z</cp:lastPrinted>
  <dcterms:modified xsi:type="dcterms:W3CDTF">2025-05-20T03:42:40Z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1A6690D3A09E4459BB7484E8AF2227E2_13</vt:lpwstr>
  </property>
  <property fmtid="{D5CDD505-2E9C-101B-9397-08002B2CF9AE}" pid="4" name="KSOTemplateDocerSaveRecord">
    <vt:lpwstr>eyJoZGlkIjoiMWMxYzgzZmZkMGU2YjIyMTk0ODVhNTJlODNhM2Y2MTciLCJ1c2VySWQiOiIxOTMyOTU4NzEifQ==</vt:lpwstr>
  </property>
</Properties>
</file>