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20083">
      <w:pPr>
        <w:widowControl/>
        <w:shd w:val="clear" w:color="auto" w:fill="FFFFFF"/>
        <w:snapToGrid w:val="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蒙牛乳业</w:t>
      </w:r>
      <w:r>
        <w:rPr>
          <w:rFonts w:hint="eastAsia" w:ascii="宋体" w:hAnsi="宋体" w:cs="宋体"/>
          <w:b/>
          <w:bCs/>
          <w:color w:val="auto"/>
          <w:kern w:val="0"/>
          <w:sz w:val="36"/>
          <w:szCs w:val="36"/>
          <w:highlight w:val="none"/>
          <w:lang w:val="en-US" w:eastAsia="zh-CN"/>
        </w:rPr>
        <w:t>常温事业部</w:t>
      </w:r>
      <w:r>
        <w:rPr>
          <w:rFonts w:hint="eastAsia" w:ascii="宋体" w:hAnsi="宋体" w:cs="宋体"/>
          <w:b/>
          <w:bCs/>
          <w:color w:val="auto"/>
          <w:kern w:val="0"/>
          <w:sz w:val="36"/>
          <w:szCs w:val="36"/>
          <w:highlight w:val="none"/>
        </w:rPr>
        <w:t xml:space="preserve">新疆公司污泥处置项目 </w:t>
      </w:r>
    </w:p>
    <w:p w14:paraId="221C6051">
      <w:pPr>
        <w:widowControl/>
        <w:shd w:val="clear" w:color="auto" w:fill="FFFFFF"/>
        <w:snapToGrid w:val="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询比价信息公告</w:t>
      </w:r>
    </w:p>
    <w:p w14:paraId="2164915D">
      <w:pPr>
        <w:ind w:firstLine="560" w:firstLineChars="200"/>
        <w:rPr>
          <w:rFonts w:ascii="仿宋_GB2312" w:hAnsi="宋体" w:eastAsia="仿宋_GB2312"/>
          <w:color w:val="auto"/>
          <w:sz w:val="28"/>
          <w:szCs w:val="28"/>
          <w:highlight w:val="none"/>
        </w:rPr>
      </w:pPr>
    </w:p>
    <w:p w14:paraId="781C9A28">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内蒙古蒙牛乳业（集团）股份有限公司</w:t>
      </w:r>
      <w:r>
        <w:rPr>
          <w:rFonts w:hint="eastAsia" w:ascii="仿宋_GB2312" w:hAnsi="宋体" w:eastAsia="仿宋_GB2312"/>
          <w:color w:val="auto"/>
          <w:sz w:val="28"/>
          <w:szCs w:val="28"/>
          <w:highlight w:val="none"/>
          <w:lang w:val="en-US" w:eastAsia="zh-CN"/>
        </w:rPr>
        <w:t>常温</w:t>
      </w:r>
      <w:r>
        <w:rPr>
          <w:rFonts w:hint="eastAsia" w:ascii="仿宋_GB2312" w:hAnsi="宋体" w:eastAsia="仿宋_GB2312"/>
          <w:color w:val="auto"/>
          <w:sz w:val="28"/>
          <w:szCs w:val="28"/>
          <w:highlight w:val="none"/>
        </w:rPr>
        <w:t>事业部</w:t>
      </w:r>
      <w:r>
        <w:rPr>
          <w:rFonts w:hint="eastAsia" w:ascii="仿宋_GB2312" w:hAnsi="宋体" w:eastAsia="仿宋_GB2312"/>
          <w:color w:val="auto"/>
          <w:sz w:val="28"/>
          <w:szCs w:val="28"/>
          <w:highlight w:val="none"/>
          <w:lang w:val="en-US" w:eastAsia="zh-CN"/>
        </w:rPr>
        <w:t>新疆公司污泥处置项目</w:t>
      </w:r>
      <w:r>
        <w:rPr>
          <w:rFonts w:hint="eastAsia" w:ascii="仿宋_GB2312" w:hAnsi="宋体" w:eastAsia="仿宋_GB2312"/>
          <w:color w:val="auto"/>
          <w:sz w:val="28"/>
          <w:szCs w:val="28"/>
          <w:highlight w:val="none"/>
        </w:rPr>
        <w:t>进行询比价, 欢迎符合资格条件的供应商参加。</w:t>
      </w:r>
    </w:p>
    <w:p w14:paraId="05718434">
      <w:pPr>
        <w:numPr>
          <w:ilvl w:val="0"/>
          <w:numId w:val="0"/>
        </w:numPr>
        <w:ind w:firstLine="562" w:firstLineChars="200"/>
        <w:rPr>
          <w:rFonts w:hint="default" w:ascii="仿宋_GB2312" w:hAnsi="宋体" w:eastAsia="仿宋_GB2312"/>
          <w:b/>
          <w:color w:val="auto"/>
          <w:sz w:val="28"/>
          <w:szCs w:val="28"/>
          <w:highlight w:val="none"/>
          <w:lang w:val="en-US"/>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项目编号：</w:t>
      </w:r>
      <w:r>
        <w:rPr>
          <w:rFonts w:hint="eastAsia" w:ascii="仿宋_GB2312" w:hAnsi="宋体" w:eastAsia="仿宋_GB2312"/>
          <w:color w:val="auto"/>
          <w:sz w:val="28"/>
          <w:szCs w:val="28"/>
          <w:highlight w:val="none"/>
          <w:lang w:val="en-US" w:eastAsia="zh-CN"/>
        </w:rPr>
        <w:t>MNCGJH-20250528-0022</w:t>
      </w:r>
    </w:p>
    <w:p w14:paraId="718421F2">
      <w:pPr>
        <w:numPr>
          <w:ilvl w:val="0"/>
          <w:numId w:val="0"/>
        </w:numPr>
        <w:ind w:firstLine="562"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b/>
          <w:color w:val="auto"/>
          <w:sz w:val="28"/>
          <w:szCs w:val="28"/>
          <w:highlight w:val="none"/>
        </w:rPr>
        <w:t>二、项目名称</w:t>
      </w:r>
      <w:r>
        <w:rPr>
          <w:rFonts w:hint="eastAsia" w:ascii="仿宋_GB2312" w:hAnsi="宋体" w:eastAsia="仿宋_GB2312"/>
          <w:color w:val="auto"/>
          <w:sz w:val="28"/>
          <w:szCs w:val="28"/>
          <w:highlight w:val="none"/>
        </w:rPr>
        <w:t xml:space="preserve">：新疆公司污泥处置项目 </w:t>
      </w:r>
    </w:p>
    <w:p w14:paraId="78880277">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三、项目概况：</w:t>
      </w:r>
    </w:p>
    <w:p w14:paraId="47CB3F84">
      <w:pPr>
        <w:ind w:firstLine="560" w:firstLineChars="200"/>
        <w:rPr>
          <w:rFonts w:hint="eastAsia" w:ascii="仿宋_GB2312" w:hAnsi="宋体" w:eastAsia="仿宋_GB2312"/>
          <w:b w:val="0"/>
          <w:bCs/>
          <w:color w:val="auto"/>
          <w:sz w:val="28"/>
          <w:szCs w:val="28"/>
          <w:highlight w:val="none"/>
          <w:lang w:eastAsia="zh-CN"/>
        </w:rPr>
      </w:pPr>
      <w:r>
        <w:rPr>
          <w:rFonts w:hint="eastAsia" w:ascii="仿宋_GB2312" w:hAnsi="宋体" w:eastAsia="仿宋_GB2312"/>
          <w:b w:val="0"/>
          <w:bCs/>
          <w:color w:val="auto"/>
          <w:sz w:val="28"/>
          <w:szCs w:val="28"/>
          <w:highlight w:val="none"/>
          <w:lang w:val="en-US" w:eastAsia="zh-CN"/>
        </w:rPr>
        <w:t>新疆乌鲁木齐市正在对一般固废物督办检查，要求合规处置污泥，现需委托有资质且环保手续齐全的第三方进行污泥处置,合作周期两年。现诚邀各地资质合格的供应商参与询比价</w:t>
      </w:r>
      <w:r>
        <w:rPr>
          <w:rFonts w:hint="eastAsia" w:ascii="仿宋_GB2312" w:hAnsi="宋体" w:eastAsia="仿宋_GB2312"/>
          <w:b w:val="0"/>
          <w:bCs/>
          <w:color w:val="auto"/>
          <w:sz w:val="28"/>
          <w:szCs w:val="28"/>
          <w:highlight w:val="none"/>
          <w:lang w:eastAsia="zh-CN"/>
        </w:rPr>
        <w:t>。</w:t>
      </w:r>
    </w:p>
    <w:p w14:paraId="3EC4A807">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四、资格要求：</w:t>
      </w:r>
    </w:p>
    <w:p w14:paraId="13D795F0">
      <w:pPr>
        <w:ind w:right="84" w:rightChars="40" w:firstLine="565" w:firstLineChars="202"/>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供应商须在中华人民共和国境内注册并具有独立法人资格，具有有效的营业执照（工业固体废物治理服务相关）、税务登记证、组织机构代码证（或多证合一）</w:t>
      </w:r>
      <w:r>
        <w:rPr>
          <w:rFonts w:hint="eastAsia" w:ascii="仿宋_GB2312" w:hAnsi="宋体" w:eastAsia="仿宋_GB2312"/>
          <w:color w:val="auto"/>
          <w:sz w:val="28"/>
          <w:szCs w:val="28"/>
          <w:highlight w:val="none"/>
          <w:lang w:eastAsia="zh-CN"/>
        </w:rPr>
        <w:t>。</w:t>
      </w:r>
    </w:p>
    <w:p w14:paraId="61B97F77">
      <w:pPr>
        <w:ind w:right="84" w:rightChars="40" w:firstLine="565" w:firstLineChars="202"/>
        <w:rPr>
          <w:rFonts w:hint="eastAsia" w:ascii="仿宋_GB2312" w:hAnsi="宋体" w:eastAsia="仿宋_GB2312" w:cs="Times New Roman"/>
          <w:color w:val="auto"/>
          <w:kern w:val="2"/>
          <w:sz w:val="28"/>
          <w:szCs w:val="28"/>
          <w:highlight w:val="none"/>
          <w:lang w:val="en-US" w:eastAsia="zh-CN" w:bidi="ar-SA"/>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s="Times New Roman"/>
          <w:color w:val="auto"/>
          <w:kern w:val="2"/>
          <w:sz w:val="28"/>
          <w:szCs w:val="28"/>
          <w:highlight w:val="none"/>
          <w:lang w:val="en-US" w:eastAsia="zh-CN" w:bidi="ar-SA"/>
        </w:rPr>
        <w:t>供应商须具有相关业务能力，以近2年（2023年6月以来）至少1个类似项目业绩合同为准。</w:t>
      </w:r>
    </w:p>
    <w:p w14:paraId="000018B1">
      <w:pPr>
        <w:ind w:right="84" w:rightChars="40" w:firstLine="565" w:firstLineChars="202"/>
        <w:rPr>
          <w:rFonts w:hint="eastAsia" w:ascii="仿宋_GB2312" w:hAnsi="宋体" w:eastAsia="仿宋_GB2312" w:cs="Times New Roman"/>
          <w:color w:val="auto"/>
          <w:kern w:val="2"/>
          <w:sz w:val="28"/>
          <w:szCs w:val="28"/>
          <w:highlight w:val="none"/>
          <w:lang w:val="en-US" w:eastAsia="zh-CN" w:bidi="ar-SA"/>
        </w:rPr>
      </w:pPr>
      <w:r>
        <w:rPr>
          <w:rFonts w:hint="eastAsia" w:ascii="仿宋_GB2312" w:hAnsi="宋体" w:eastAsia="仿宋_GB2312" w:cs="Times New Roman"/>
          <w:color w:val="auto"/>
          <w:kern w:val="2"/>
          <w:sz w:val="28"/>
          <w:szCs w:val="28"/>
          <w:highlight w:val="none"/>
          <w:lang w:val="en-US" w:eastAsia="zh-CN" w:bidi="ar-SA"/>
        </w:rPr>
        <w:t>3、竞价人应具备开具增值税专用发票的资格（开具的发票或一般纳税人认定证明）；</w:t>
      </w:r>
    </w:p>
    <w:p w14:paraId="73D99D7A">
      <w:pPr>
        <w:ind w:right="84" w:rightChars="40" w:firstLine="560" w:firstLineChars="200"/>
        <w:rPr>
          <w:rFonts w:hint="eastAsia" w:ascii="仿宋_GB2312" w:hAnsi="宋体" w:eastAsia="仿宋_GB2312" w:cs="Arial"/>
          <w:color w:val="auto"/>
          <w:sz w:val="30"/>
          <w:szCs w:val="30"/>
          <w:highlight w:val="none"/>
        </w:rPr>
      </w:pPr>
      <w:r>
        <w:rPr>
          <w:rFonts w:hint="eastAsia" w:ascii="仿宋_GB2312" w:hAnsi="宋体" w:eastAsia="仿宋_GB2312" w:cs="Times New Roman"/>
          <w:color w:val="auto"/>
          <w:kern w:val="2"/>
          <w:sz w:val="28"/>
          <w:szCs w:val="28"/>
          <w:highlight w:val="none"/>
          <w:lang w:val="en-US" w:eastAsia="zh-CN" w:bidi="ar-SA"/>
        </w:rPr>
        <w:t>4、</w:t>
      </w:r>
      <w:r>
        <w:rPr>
          <w:rFonts w:hint="eastAsia" w:ascii="仿宋_GB2312" w:hAnsi="宋体" w:eastAsia="仿宋_GB2312" w:cs="Arial"/>
          <w:color w:val="auto"/>
          <w:sz w:val="30"/>
          <w:szCs w:val="30"/>
          <w:highlight w:val="none"/>
        </w:rPr>
        <w:t>竞价人未被列入国家企业信用信息公示系统（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_GB2312" w:hAnsi="宋体" w:eastAsia="仿宋_GB2312" w:cs="Arial"/>
          <w:color w:val="auto"/>
          <w:sz w:val="30"/>
          <w:szCs w:val="30"/>
          <w:highlight w:val="none"/>
        </w:rPr>
        <w:t>http://www.gsxt.gov.cn/index.html）严重违法失信企业名单</w:t>
      </w:r>
      <w:r>
        <w:rPr>
          <w:rFonts w:hint="eastAsia" w:ascii="仿宋_GB2312" w:hAnsi="宋体" w:eastAsia="仿宋_GB2312" w:cs="Arial"/>
          <w:color w:val="auto"/>
          <w:sz w:val="30"/>
          <w:szCs w:val="30"/>
          <w:highlight w:val="none"/>
        </w:rPr>
        <w:fldChar w:fldCharType="end"/>
      </w:r>
      <w:r>
        <w:rPr>
          <w:rFonts w:hint="eastAsia" w:ascii="仿宋_GB2312" w:hAnsi="宋体" w:eastAsia="仿宋_GB2312" w:cs="Arial"/>
          <w:color w:val="auto"/>
          <w:sz w:val="30"/>
          <w:szCs w:val="30"/>
          <w:highlight w:val="none"/>
        </w:rPr>
        <w:t>。</w:t>
      </w:r>
    </w:p>
    <w:p w14:paraId="447CB429">
      <w:pPr>
        <w:ind w:right="84" w:rightChars="40" w:firstLine="565" w:firstLineChars="202"/>
        <w:rPr>
          <w:rFonts w:ascii="仿宋_GB2312" w:hAnsi="宋体" w:eastAsia="仿宋_GB2312" w:cs="Arial"/>
          <w:color w:val="auto"/>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w:t>
      </w:r>
      <w:r>
        <w:rPr>
          <w:rFonts w:hint="eastAsia" w:ascii="仿宋_GB2312" w:hAnsi="宋体" w:eastAsia="仿宋_GB2312" w:cs="Arial"/>
          <w:color w:val="auto"/>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r>
        <w:rPr>
          <w:rFonts w:hint="eastAsia" w:ascii="仿宋" w:hAnsi="仿宋" w:eastAsia="仿宋" w:cs="仿宋"/>
          <w:color w:val="auto"/>
          <w:sz w:val="28"/>
          <w:szCs w:val="28"/>
          <w:highlight w:val="none"/>
        </w:rPr>
        <w:t>。</w:t>
      </w:r>
    </w:p>
    <w:p w14:paraId="16A343DA">
      <w:pPr>
        <w:ind w:right="84" w:rightChars="40" w:firstLine="565" w:firstLineChars="202"/>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6</w:t>
      </w:r>
      <w:r>
        <w:rPr>
          <w:rFonts w:hint="eastAsia" w:ascii="仿宋_GB2312" w:hAnsi="宋体" w:eastAsia="仿宋_GB2312"/>
          <w:color w:val="auto"/>
          <w:sz w:val="28"/>
          <w:szCs w:val="28"/>
          <w:highlight w:val="none"/>
        </w:rPr>
        <w:t>、本次询比价不接受多家单位联合报价</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不允许分包或转包。</w:t>
      </w:r>
    </w:p>
    <w:p w14:paraId="3182F2AF">
      <w:pPr>
        <w:ind w:firstLine="560" w:firstLineChars="200"/>
        <w:rPr>
          <w:rFonts w:hint="eastAsia" w:ascii="仿宋" w:hAnsi="仿宋" w:eastAsia="仿宋" w:cs="仿宋"/>
          <w:color w:val="auto"/>
          <w:sz w:val="28"/>
          <w:szCs w:val="28"/>
          <w:highlight w:val="none"/>
        </w:rPr>
      </w:pPr>
      <w:r>
        <w:rPr>
          <w:rFonts w:hint="eastAsia" w:ascii="仿宋_GB2312" w:hAnsi="宋体" w:eastAsia="仿宋_GB2312"/>
          <w:color w:val="auto"/>
          <w:sz w:val="28"/>
          <w:szCs w:val="28"/>
          <w:highlight w:val="none"/>
          <w:lang w:val="en-US" w:eastAsia="zh-CN"/>
        </w:rPr>
        <w:t>7</w:t>
      </w:r>
      <w:r>
        <w:rPr>
          <w:rFonts w:ascii="仿宋_GB2312" w:hAnsi="宋体" w:eastAsia="仿宋_GB2312"/>
          <w:color w:val="auto"/>
          <w:sz w:val="28"/>
          <w:szCs w:val="28"/>
          <w:highlight w:val="none"/>
        </w:rPr>
        <w:t>、</w:t>
      </w:r>
      <w:r>
        <w:rPr>
          <w:rFonts w:hint="eastAsia" w:ascii="仿宋" w:hAnsi="仿宋" w:eastAsia="仿宋" w:cs="仿宋"/>
          <w:color w:val="auto"/>
          <w:sz w:val="28"/>
          <w:szCs w:val="28"/>
          <w:highlight w:val="none"/>
        </w:rPr>
        <w:t>不接受中粮及蒙牛供应商黑名单（以蒙牛集团采购执行管理部下发的黑名单为准）的企业参与竞争；</w:t>
      </w:r>
    </w:p>
    <w:p w14:paraId="2B373A11">
      <w:pPr>
        <w:spacing w:line="500" w:lineRule="exact"/>
        <w:ind w:firstLine="562" w:firstLineChars="200"/>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五、报名须知</w:t>
      </w:r>
    </w:p>
    <w:p w14:paraId="47B8BD4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、报名方式：</w:t>
      </w:r>
    </w:p>
    <w:p w14:paraId="7503FDEA">
      <w:p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执行蒙牛集团电子采购招标平台线上采购招标流程</w:t>
      </w:r>
    </w:p>
    <w:p w14:paraId="0FA5D7AD">
      <w:p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投标人依据资格要求自主评估，符合条件的进行网上报名及资格验证，蒙牛集团电子采购招标平台网址： https://zbcg.mengniu.cn/#/home 请先阅读服务手册，平台服务支持电话为010-21362559或：登录蒙牛供应商关系管理平台报名</w:t>
      </w:r>
      <w:r>
        <w:rPr>
          <w:rFonts w:hint="eastAsia" w:ascii="仿宋_GB2312" w:hAnsi="宋体" w:eastAsia="仿宋_GB2312" w:cs="Times New Roman"/>
          <w:color w:val="auto"/>
          <w:sz w:val="28"/>
          <w:szCs w:val="28"/>
          <w:highlight w:val="none"/>
          <w:lang w:eastAsia="zh-CN"/>
        </w:rPr>
        <w:t>。</w:t>
      </w:r>
      <w:r>
        <w:rPr>
          <w:rFonts w:hint="eastAsia" w:ascii="仿宋_GB2312" w:hAnsi="宋体" w:eastAsia="仿宋_GB2312" w:cs="Times New Roman"/>
          <w:color w:val="auto"/>
          <w:sz w:val="28"/>
          <w:szCs w:val="28"/>
          <w:highlight w:val="none"/>
        </w:rPr>
        <w:t>蒙牛集团供应商关系管理平台网址：https://srm.mengniu.cn/sap/bc/webdynpro/sap/zregistration 请先阅读服务手册，平台服务支持电话为4008108111.（</w:t>
      </w:r>
      <w:r>
        <w:rPr>
          <w:rFonts w:hint="eastAsia" w:ascii="仿宋_GB2312" w:hAnsi="宋体" w:eastAsia="仿宋_GB2312" w:cs="Times New Roman"/>
          <w:color w:val="FF0000"/>
          <w:sz w:val="28"/>
          <w:szCs w:val="28"/>
          <w:highlight w:val="none"/>
        </w:rPr>
        <w:t>投标方报名时须将报名资料盖章扫描上传到平台中</w:t>
      </w:r>
      <w:r>
        <w:rPr>
          <w:rFonts w:hint="eastAsia" w:ascii="仿宋_GB2312" w:hAnsi="宋体" w:eastAsia="仿宋_GB2312" w:cs="Times New Roman"/>
          <w:color w:val="auto"/>
          <w:sz w:val="28"/>
          <w:szCs w:val="28"/>
          <w:highlight w:val="none"/>
        </w:rPr>
        <w:t xml:space="preserve">）。 </w:t>
      </w:r>
    </w:p>
    <w:p w14:paraId="0410234E">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报名资格文件的</w:t>
      </w:r>
      <w:r>
        <w:rPr>
          <w:rFonts w:hint="eastAsia" w:ascii="仿宋_GB2312" w:hAnsi="宋体" w:eastAsia="仿宋_GB2312"/>
          <w:color w:val="auto"/>
          <w:sz w:val="28"/>
          <w:szCs w:val="28"/>
          <w:highlight w:val="none"/>
          <w:u w:val="single"/>
        </w:rPr>
        <w:t>组成及顺序</w:t>
      </w:r>
      <w:r>
        <w:rPr>
          <w:rFonts w:hint="eastAsia" w:ascii="仿宋_GB2312" w:hAnsi="宋体" w:eastAsia="仿宋_GB2312"/>
          <w:color w:val="auto"/>
          <w:sz w:val="28"/>
          <w:szCs w:val="28"/>
          <w:highlight w:val="none"/>
        </w:rPr>
        <w:t>按照如下要求提供：</w:t>
      </w:r>
    </w:p>
    <w:p w14:paraId="18257D06">
      <w:pPr>
        <w:ind w:firstLine="560" w:firstLineChars="200"/>
        <w:rPr>
          <w:rFonts w:hint="eastAsia" w:ascii="仿宋" w:hAnsi="仿宋" w:eastAsia="仿宋" w:cs="仿宋"/>
          <w:color w:val="auto"/>
          <w:sz w:val="28"/>
          <w:szCs w:val="28"/>
          <w:highlight w:val="none"/>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highlight w:val="none"/>
        </w:rPr>
        <w:t>有效的营业执照（副本）、组织机构代码证（副本）、税务登记证（副本）（注:以上三项或三证合一营业执照副本），有效的开户行许可证或基本存款账户信息；</w:t>
      </w:r>
    </w:p>
    <w:p w14:paraId="09246E07">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_GB2312" w:hAnsi="宋体" w:eastAsia="仿宋_GB2312" w:cs="仿宋"/>
          <w:color w:val="auto"/>
          <w:sz w:val="28"/>
          <w:szCs w:val="28"/>
          <w:highlight w:val="none"/>
        </w:rPr>
        <w:t>潜在竞价单位报名提供信息表</w:t>
      </w:r>
      <w:r>
        <w:rPr>
          <w:rFonts w:hint="eastAsia" w:ascii="仿宋_GB2312" w:hAnsi="宋体" w:eastAsia="仿宋_GB2312" w:cs="仿宋"/>
          <w:color w:val="auto"/>
          <w:sz w:val="28"/>
          <w:szCs w:val="28"/>
          <w:highlight w:val="none"/>
          <w:lang w:eastAsia="zh-CN"/>
        </w:rPr>
        <w:t>（</w:t>
      </w:r>
      <w:r>
        <w:rPr>
          <w:rFonts w:hint="eastAsia" w:ascii="仿宋_GB2312" w:hAnsi="宋体" w:eastAsia="仿宋_GB2312" w:cs="仿宋"/>
          <w:color w:val="auto"/>
          <w:sz w:val="28"/>
          <w:szCs w:val="28"/>
          <w:highlight w:val="none"/>
          <w:lang w:val="en-US" w:eastAsia="zh-CN"/>
        </w:rPr>
        <w:t>附件1</w:t>
      </w:r>
      <w:r>
        <w:rPr>
          <w:rFonts w:hint="eastAsia" w:ascii="仿宋_GB2312" w:hAnsi="宋体" w:eastAsia="仿宋_GB2312" w:cs="仿宋"/>
          <w:color w:val="auto"/>
          <w:sz w:val="28"/>
          <w:szCs w:val="28"/>
          <w:highlight w:val="none"/>
          <w:lang w:eastAsia="zh-CN"/>
        </w:rPr>
        <w:t>）；</w:t>
      </w:r>
    </w:p>
    <w:p w14:paraId="5AC08ECE">
      <w:pPr>
        <w:spacing w:line="500" w:lineRule="exact"/>
        <w:ind w:firstLine="560" w:firstLineChars="200"/>
        <w:jc w:val="left"/>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_GB2312" w:hAnsi="宋体" w:eastAsia="仿宋_GB2312"/>
          <w:color w:val="auto"/>
          <w:sz w:val="28"/>
          <w:szCs w:val="28"/>
          <w:highlight w:val="none"/>
        </w:rPr>
        <w:t>法定代表人证明书或授权委托书原件</w:t>
      </w:r>
      <w:r>
        <w:rPr>
          <w:rFonts w:hint="eastAsia" w:ascii="仿宋_GB2312" w:hAnsi="宋体" w:eastAsia="仿宋_GB2312" w:cs="仿宋"/>
          <w:color w:val="auto"/>
          <w:sz w:val="28"/>
          <w:szCs w:val="28"/>
          <w:highlight w:val="none"/>
          <w:lang w:eastAsia="zh-CN"/>
        </w:rPr>
        <w:t>（</w:t>
      </w:r>
      <w:r>
        <w:rPr>
          <w:rFonts w:hint="eastAsia" w:ascii="仿宋_GB2312" w:hAnsi="宋体" w:eastAsia="仿宋_GB2312" w:cs="仿宋"/>
          <w:color w:val="auto"/>
          <w:sz w:val="28"/>
          <w:szCs w:val="28"/>
          <w:highlight w:val="none"/>
          <w:lang w:val="en-US" w:eastAsia="zh-CN"/>
        </w:rPr>
        <w:t>附件2</w:t>
      </w:r>
      <w:r>
        <w:rPr>
          <w:rFonts w:hint="eastAsia" w:ascii="仿宋_GB2312" w:hAnsi="宋体" w:eastAsia="仿宋_GB2312" w:cs="仿宋"/>
          <w:color w:val="auto"/>
          <w:sz w:val="28"/>
          <w:szCs w:val="28"/>
          <w:highlight w:val="none"/>
          <w:lang w:eastAsia="zh-CN"/>
        </w:rPr>
        <w:t>）</w:t>
      </w:r>
      <w:r>
        <w:rPr>
          <w:rFonts w:hint="eastAsia" w:ascii="仿宋_GB2312" w:hAnsi="宋体" w:eastAsia="仿宋_GB2312"/>
          <w:color w:val="auto"/>
          <w:sz w:val="28"/>
          <w:szCs w:val="28"/>
          <w:highlight w:val="none"/>
        </w:rPr>
        <w:t>；</w:t>
      </w:r>
    </w:p>
    <w:p w14:paraId="09668E30">
      <w:pPr>
        <w:ind w:firstLine="560" w:firstLineChars="200"/>
        <w:rPr>
          <w:rFonts w:hint="eastAsia" w:ascii="仿宋" w:hAnsi="仿宋" w:eastAsia="仿宋" w:cs="仿宋"/>
          <w:color w:val="auto"/>
          <w:sz w:val="28"/>
          <w:szCs w:val="28"/>
          <w:highlight w:val="none"/>
        </w:rPr>
      </w:pPr>
      <w:r>
        <w:rPr>
          <w:rFonts w:hint="eastAsia" w:ascii="仿宋_GB2312" w:hAnsi="宋体" w:eastAsia="仿宋_GB2312"/>
          <w:color w:val="auto"/>
          <w:sz w:val="28"/>
          <w:szCs w:val="28"/>
          <w:highlight w:val="none"/>
        </w:rPr>
        <w:t>备注：如果法定代表人报名，请附法定代表人身份证明书（或证明）及身份证原件，如果授权委托人报名，请附授权委托书原件及身</w:t>
      </w:r>
      <w:r>
        <w:rPr>
          <w:rFonts w:hint="eastAsia" w:ascii="仿宋" w:hAnsi="仿宋" w:eastAsia="仿宋" w:cs="仿宋"/>
          <w:color w:val="auto"/>
          <w:sz w:val="28"/>
          <w:szCs w:val="28"/>
          <w:highlight w:val="none"/>
        </w:rPr>
        <w:t>份证原件，另外，需提供授权委托人在本单位近一年社保缴纳的证明文件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日期为24年6月至25年5月）</w:t>
      </w:r>
      <w:r>
        <w:rPr>
          <w:rFonts w:hint="eastAsia" w:ascii="仿宋" w:hAnsi="仿宋" w:eastAsia="仿宋" w:cs="仿宋"/>
          <w:color w:val="auto"/>
          <w:sz w:val="28"/>
          <w:szCs w:val="28"/>
          <w:highlight w:val="none"/>
        </w:rPr>
        <w:t>；</w:t>
      </w:r>
    </w:p>
    <w:p w14:paraId="314B13DB">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开具6%的</w:t>
      </w:r>
      <w:r>
        <w:rPr>
          <w:rFonts w:hint="eastAsia" w:ascii="仿宋" w:hAnsi="仿宋" w:eastAsia="仿宋" w:cs="仿宋"/>
          <w:color w:val="auto"/>
          <w:sz w:val="28"/>
          <w:szCs w:val="28"/>
          <w:highlight w:val="none"/>
          <w:lang w:eastAsia="zh-CN"/>
        </w:rPr>
        <w:t>研发与技术服务项目的</w:t>
      </w:r>
      <w:r>
        <w:rPr>
          <w:rFonts w:hint="eastAsia" w:ascii="仿宋" w:hAnsi="仿宋" w:eastAsia="仿宋" w:cs="仿宋"/>
          <w:color w:val="auto"/>
          <w:sz w:val="28"/>
          <w:szCs w:val="28"/>
          <w:highlight w:val="none"/>
        </w:rPr>
        <w:t>增值税</w:t>
      </w:r>
      <w:r>
        <w:rPr>
          <w:rFonts w:hint="eastAsia" w:ascii="仿宋" w:hAnsi="仿宋" w:eastAsia="仿宋" w:cs="仿宋"/>
          <w:color w:val="auto"/>
          <w:sz w:val="28"/>
          <w:szCs w:val="28"/>
          <w:highlight w:val="none"/>
          <w:lang w:val="en-US" w:eastAsia="zh-CN"/>
        </w:rPr>
        <w:t>专用</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highlight w:val="none"/>
          <w:lang w:val="en-US" w:eastAsia="zh-CN"/>
        </w:rPr>
        <w:t>或一般纳税人认定证明</w:t>
      </w:r>
      <w:r>
        <w:rPr>
          <w:rFonts w:hint="eastAsia" w:ascii="仿宋" w:hAnsi="仿宋" w:eastAsia="仿宋" w:cs="仿宋"/>
          <w:color w:val="auto"/>
          <w:sz w:val="28"/>
          <w:szCs w:val="28"/>
          <w:highlight w:val="none"/>
          <w:lang w:eastAsia="zh-CN"/>
        </w:rPr>
        <w:t>。</w:t>
      </w:r>
    </w:p>
    <w:p w14:paraId="516326FD">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提供本企业2024年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月1日至今任意三个月的单位依法纳税证明材料和社保缴纳证明材料</w:t>
      </w:r>
      <w:r>
        <w:rPr>
          <w:rFonts w:hint="eastAsia" w:ascii="仿宋" w:hAnsi="仿宋" w:eastAsia="仿宋" w:cs="仿宋"/>
          <w:color w:val="auto"/>
          <w:sz w:val="28"/>
          <w:szCs w:val="28"/>
          <w:highlight w:val="none"/>
          <w:lang w:eastAsia="zh-CN"/>
        </w:rPr>
        <w:t>：</w:t>
      </w:r>
    </w:p>
    <w:p w14:paraId="6C6A6823">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b w:val="0"/>
          <w:bCs w:val="0"/>
          <w:color w:val="auto"/>
          <w:sz w:val="28"/>
          <w:szCs w:val="28"/>
          <w:highlight w:val="none"/>
        </w:rPr>
        <w:t>依法纳税证明材料</w:t>
      </w:r>
      <w:r>
        <w:rPr>
          <w:rFonts w:hint="eastAsia" w:ascii="仿宋" w:hAnsi="仿宋" w:eastAsia="仿宋" w:cs="仿宋"/>
          <w:color w:val="auto"/>
          <w:sz w:val="28"/>
          <w:szCs w:val="28"/>
          <w:highlight w:val="none"/>
        </w:rPr>
        <w:t>:以税务机关出具的完税证明或纳税记录，或银行出具缴税付款凭证为准</w:t>
      </w:r>
      <w:r>
        <w:rPr>
          <w:rFonts w:hint="eastAsia" w:ascii="仿宋" w:hAnsi="仿宋" w:eastAsia="仿宋" w:cs="仿宋"/>
          <w:color w:val="auto"/>
          <w:sz w:val="28"/>
          <w:szCs w:val="28"/>
          <w:highlight w:val="none"/>
          <w:lang w:eastAsia="zh-CN"/>
        </w:rPr>
        <w:t>；</w:t>
      </w:r>
    </w:p>
    <w:p w14:paraId="0E23FB47">
      <w:pPr>
        <w:ind w:firstLine="560" w:firstLineChars="200"/>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社保缴纳证明材料:以社保经办机构出具的社保缴纳证明或缴费明细，或银行出具付款凭证为准；</w:t>
      </w:r>
    </w:p>
    <w:p w14:paraId="02558E93">
      <w:pPr>
        <w:spacing w:line="50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6</w:t>
      </w:r>
      <w:r>
        <w:rPr>
          <w:rFonts w:hint="eastAsia" w:ascii="仿宋_GB2312" w:hAnsi="宋体" w:eastAsia="仿宋_GB2312"/>
          <w:color w:val="auto"/>
          <w:sz w:val="28"/>
          <w:szCs w:val="28"/>
          <w:highlight w:val="none"/>
          <w:lang w:eastAsia="zh-CN"/>
        </w:rPr>
        <w:t>）</w:t>
      </w:r>
      <w:r>
        <w:rPr>
          <w:rFonts w:hint="eastAsia" w:ascii="仿宋_GB2312" w:hAnsi="宋体" w:eastAsia="仿宋_GB2312" w:cs="Times New Roman"/>
          <w:color w:val="auto"/>
          <w:kern w:val="2"/>
          <w:sz w:val="28"/>
          <w:szCs w:val="28"/>
          <w:highlight w:val="none"/>
          <w:lang w:val="en-US" w:eastAsia="zh-CN" w:bidi="ar-SA"/>
        </w:rPr>
        <w:t>以近2年（2023年6月以来）至少1个类似</w:t>
      </w:r>
      <w:r>
        <w:rPr>
          <w:rFonts w:hint="eastAsia" w:ascii="仿宋_GB2312" w:hAnsi="宋体" w:eastAsia="仿宋_GB2312"/>
          <w:color w:val="auto"/>
          <w:sz w:val="28"/>
          <w:szCs w:val="28"/>
          <w:highlight w:val="none"/>
        </w:rPr>
        <w:t>项目业绩的证明材料（以合同</w:t>
      </w:r>
      <w:r>
        <w:rPr>
          <w:rFonts w:hint="eastAsia" w:ascii="仿宋_GB2312" w:hAnsi="宋体" w:eastAsia="仿宋_GB2312"/>
          <w:color w:val="auto"/>
          <w:sz w:val="28"/>
          <w:szCs w:val="28"/>
          <w:highlight w:val="none"/>
          <w:lang w:val="en-US" w:eastAsia="zh-CN"/>
        </w:rPr>
        <w:t>签订时间或有效期内</w:t>
      </w:r>
      <w:r>
        <w:rPr>
          <w:rFonts w:hint="eastAsia" w:ascii="仿宋_GB2312" w:hAnsi="宋体" w:eastAsia="仿宋_GB2312"/>
          <w:color w:val="auto"/>
          <w:sz w:val="28"/>
          <w:szCs w:val="28"/>
          <w:highlight w:val="none"/>
        </w:rPr>
        <w:t>为准）；</w:t>
      </w:r>
    </w:p>
    <w:p w14:paraId="4E37992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提供竞谈人未被列入</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"http://www.creditchina.gov.cn）和“国家企业信用信息公示系统”官网（www.gsxt.gov.cn/index.html）违法失信企业名单的证明（查询证明均需加盖企业公章）" \t "_blank"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“国家企业信用信息公示系统”官网（www.gsxt.gov.cn/index.html）</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严重违法失信企业名单截图；</w:t>
      </w:r>
    </w:p>
    <w:p w14:paraId="037C36F9">
      <w:pPr>
        <w:pStyle w:val="6"/>
        <w:ind w:left="0" w:leftChars="0" w:firstLine="560" w:firstLineChars="200"/>
        <w:rPr>
          <w:rFonts w:hint="eastAsia" w:eastAsia="仿宋"/>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rPr>
        <w:t>提供本企业近</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年财务报表或第三方财务审计报告</w:t>
      </w:r>
      <w:r>
        <w:rPr>
          <w:rFonts w:hint="eastAsia" w:ascii="仿宋" w:hAnsi="仿宋" w:eastAsia="仿宋" w:cs="仿宋"/>
          <w:sz w:val="28"/>
          <w:szCs w:val="28"/>
          <w:lang w:eastAsia="zh-CN"/>
        </w:rPr>
        <w:t>；</w:t>
      </w:r>
    </w:p>
    <w:p w14:paraId="33D69328">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）提供保密承诺书（附件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p>
    <w:p w14:paraId="3F84689F">
      <w:pPr>
        <w:spacing w:line="500" w:lineRule="exact"/>
        <w:ind w:firstLine="565" w:firstLineChars="202"/>
        <w:jc w:val="left"/>
        <w:rPr>
          <w:rFonts w:hint="eastAsia" w:ascii="仿宋_GB2312" w:hAnsi="宋体" w:eastAsia="仿宋_GB2312"/>
          <w:sz w:val="28"/>
          <w:szCs w:val="28"/>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w:t>
      </w:r>
      <w:r>
        <w:rPr>
          <w:rFonts w:hint="eastAsia" w:ascii="仿宋_GB2312" w:hAnsi="宋体" w:eastAsia="仿宋_GB2312"/>
          <w:sz w:val="28"/>
          <w:szCs w:val="28"/>
        </w:rPr>
        <w:t>关于聘用蒙牛在职人员亲属（含特定关系人）及离职人员的告知函（附件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eastAsia="zh-CN"/>
        </w:rPr>
        <w:t>；</w:t>
      </w:r>
    </w:p>
    <w:p w14:paraId="393282F6">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提供污泥运输</w:t>
      </w:r>
      <w:r>
        <w:rPr>
          <w:rFonts w:hint="eastAsia" w:ascii="仿宋" w:hAnsi="仿宋" w:eastAsia="仿宋" w:cs="仿宋"/>
          <w:sz w:val="28"/>
          <w:szCs w:val="28"/>
        </w:rPr>
        <w:t>道路运输资质（运输许可证）</w:t>
      </w:r>
      <w:r>
        <w:rPr>
          <w:rFonts w:hint="eastAsia" w:ascii="仿宋" w:hAnsi="仿宋" w:eastAsia="仿宋" w:cs="仿宋"/>
          <w:sz w:val="28"/>
          <w:szCs w:val="28"/>
          <w:lang w:val="en-US" w:eastAsia="zh-CN"/>
        </w:rPr>
        <w:t>和利用处置公司的基本环保手续</w:t>
      </w:r>
      <w:r>
        <w:rPr>
          <w:rFonts w:hint="eastAsia" w:ascii="仿宋" w:hAnsi="仿宋" w:eastAsia="仿宋" w:cs="仿宋"/>
          <w:kern w:val="2"/>
          <w:sz w:val="28"/>
          <w:szCs w:val="28"/>
          <w:lang w:val="en-US" w:eastAsia="zh-CN" w:bidi="ar"/>
        </w:rPr>
        <w:t>（包含且不限于环境影响评价批复、排污许可证、竣工环境保护意见）</w:t>
      </w:r>
      <w:r>
        <w:rPr>
          <w:rFonts w:hint="eastAsia" w:ascii="仿宋" w:hAnsi="仿宋" w:eastAsia="仿宋" w:cs="仿宋"/>
          <w:sz w:val="28"/>
          <w:szCs w:val="28"/>
          <w:lang w:val="en-US" w:eastAsia="zh-CN"/>
        </w:rPr>
        <w:t>；</w:t>
      </w:r>
    </w:p>
    <w:p w14:paraId="5CD1E90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）其他需要提供的相关专业文件材料。</w:t>
      </w:r>
    </w:p>
    <w:p w14:paraId="3194E7F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说明：</w:t>
      </w:r>
      <w:r>
        <w:rPr>
          <w:rFonts w:hint="eastAsia" w:ascii="仿宋_GB2312" w:hAnsi="宋体" w:eastAsia="仿宋_GB2312"/>
          <w:b/>
          <w:bCs/>
          <w:color w:val="auto"/>
          <w:sz w:val="28"/>
          <w:szCs w:val="28"/>
          <w:highlight w:val="none"/>
        </w:rPr>
        <w:t>本项目采用全流程电子化招标采购方式</w:t>
      </w:r>
      <w:r>
        <w:rPr>
          <w:rFonts w:hint="eastAsia" w:ascii="仿宋_GB2312" w:hAnsi="宋体" w:eastAsia="仿宋_GB2312"/>
          <w:color w:val="auto"/>
          <w:sz w:val="28"/>
          <w:szCs w:val="28"/>
          <w:highlight w:val="none"/>
        </w:rPr>
        <w:t>，以上各类证书、证明材料应为</w:t>
      </w:r>
      <w:r>
        <w:rPr>
          <w:rFonts w:hint="eastAsia" w:ascii="仿宋_GB2312" w:hAnsi="宋体" w:eastAsia="仿宋_GB2312"/>
          <w:b/>
          <w:bCs/>
          <w:color w:val="auto"/>
          <w:sz w:val="28"/>
          <w:szCs w:val="28"/>
          <w:highlight w:val="none"/>
        </w:rPr>
        <w:t>原件的扫描件或复印件加盖公章</w:t>
      </w:r>
      <w:r>
        <w:rPr>
          <w:rFonts w:hint="eastAsia" w:ascii="仿宋_GB2312" w:hAnsi="宋体" w:eastAsia="仿宋_GB2312"/>
          <w:color w:val="auto"/>
          <w:sz w:val="28"/>
          <w:szCs w:val="28"/>
          <w:highlight w:val="none"/>
        </w:rPr>
        <w:t>，并于报名截止时间前在</w:t>
      </w:r>
      <w:bookmarkStart w:id="0" w:name="_Toc122871895"/>
      <w:r>
        <w:rPr>
          <w:rFonts w:hint="eastAsia" w:ascii="仿宋_GB2312" w:hAnsi="宋体" w:eastAsia="仿宋_GB2312"/>
          <w:color w:val="auto"/>
          <w:sz w:val="28"/>
          <w:szCs w:val="28"/>
          <w:highlight w:val="none"/>
        </w:rPr>
        <w:t>“蒙牛集团电子采购招标平台（</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8"/>
          <w:szCs w:val="28"/>
          <w:highlight w:val="none"/>
        </w:rPr>
        <w:t>https://zbcg.mengniu.cn/#/home</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 xml:space="preserve"> ）”</w:t>
      </w:r>
      <w:bookmarkEnd w:id="0"/>
      <w:r>
        <w:rPr>
          <w:rFonts w:hint="eastAsia" w:ascii="仿宋_GB2312" w:hAnsi="宋体" w:eastAsia="仿宋_GB2312"/>
          <w:b/>
          <w:bCs/>
          <w:color w:val="auto"/>
          <w:sz w:val="28"/>
          <w:szCs w:val="28"/>
          <w:highlight w:val="none"/>
        </w:rPr>
        <w:t>进行线上提交</w:t>
      </w:r>
      <w:r>
        <w:rPr>
          <w:rFonts w:hint="eastAsia" w:ascii="仿宋_GB2312" w:hAnsi="宋体" w:eastAsia="仿宋_GB2312"/>
          <w:color w:val="auto"/>
          <w:sz w:val="28"/>
          <w:szCs w:val="28"/>
          <w:highlight w:val="none"/>
        </w:rPr>
        <w:t>，进行资格审查（过期提交不予受理）。资料提供不全或者未按时间要求提报的将被拒绝接收，所提供的资质、业绩文件中如有虚假情况，一经发现将被取消竞谈资格。</w:t>
      </w:r>
    </w:p>
    <w:p w14:paraId="2E20A1E2">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六、项目时间安排及要求：</w:t>
      </w:r>
    </w:p>
    <w:p w14:paraId="0A482684">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1、报名时间：</w:t>
      </w:r>
      <w:r>
        <w:rPr>
          <w:rFonts w:hint="eastAsia" w:ascii="仿宋_GB2312" w:hAnsi="宋体" w:eastAsia="仿宋_GB2312"/>
          <w:color w:val="auto"/>
          <w:sz w:val="28"/>
          <w:szCs w:val="28"/>
          <w:highlight w:val="none"/>
          <w:u w:val="single"/>
          <w:lang w:val="en-US" w:eastAsia="zh-CN"/>
        </w:rPr>
        <w:t>2025</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31</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0</w:t>
      </w:r>
      <w:r>
        <w:rPr>
          <w:rFonts w:hint="eastAsia" w:ascii="仿宋_GB2312" w:hAnsi="宋体" w:eastAsia="仿宋_GB2312"/>
          <w:color w:val="auto"/>
          <w:sz w:val="28"/>
          <w:szCs w:val="28"/>
          <w:highlight w:val="none"/>
        </w:rPr>
        <w:t>时至</w:t>
      </w:r>
      <w:r>
        <w:rPr>
          <w:rFonts w:hint="eastAsia" w:ascii="仿宋_GB2312" w:hAnsi="宋体" w:eastAsia="仿宋_GB2312"/>
          <w:color w:val="auto"/>
          <w:sz w:val="28"/>
          <w:szCs w:val="28"/>
          <w:highlight w:val="none"/>
          <w:lang w:val="en-US" w:eastAsia="zh-CN"/>
        </w:rPr>
        <w:t>20</w:t>
      </w:r>
      <w:r>
        <w:rPr>
          <w:rFonts w:hint="eastAsia" w:ascii="仿宋_GB2312" w:hAnsi="宋体" w:eastAsia="仿宋_GB2312"/>
          <w:color w:val="auto"/>
          <w:sz w:val="28"/>
          <w:szCs w:val="28"/>
          <w:highlight w:val="none"/>
          <w:u w:val="single"/>
          <w:lang w:val="en-US" w:eastAsia="zh-CN"/>
        </w:rPr>
        <w:t>25</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23:00</w:t>
      </w:r>
      <w:r>
        <w:rPr>
          <w:rFonts w:hint="eastAsia" w:ascii="仿宋_GB2312" w:hAnsi="宋体" w:eastAsia="仿宋_GB2312"/>
          <w:color w:val="auto"/>
          <w:sz w:val="28"/>
          <w:szCs w:val="28"/>
          <w:highlight w:val="none"/>
        </w:rPr>
        <w:t>时止；</w:t>
      </w:r>
    </w:p>
    <w:p w14:paraId="015DF769">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2、资格预审时间：</w:t>
      </w:r>
      <w:r>
        <w:rPr>
          <w:rFonts w:hint="eastAsia" w:ascii="仿宋_GB2312" w:hAnsi="宋体" w:eastAsia="仿宋_GB2312"/>
          <w:color w:val="auto"/>
          <w:sz w:val="28"/>
          <w:szCs w:val="28"/>
          <w:highlight w:val="none"/>
          <w:lang w:val="en-US" w:eastAsia="zh-CN"/>
        </w:rPr>
        <w:t>20</w:t>
      </w:r>
      <w:r>
        <w:rPr>
          <w:rFonts w:hint="eastAsia" w:ascii="仿宋_GB2312" w:hAnsi="宋体" w:eastAsia="仿宋_GB2312"/>
          <w:color w:val="auto"/>
          <w:sz w:val="28"/>
          <w:szCs w:val="28"/>
          <w:highlight w:val="none"/>
          <w:u w:val="single"/>
          <w:lang w:val="en-US" w:eastAsia="zh-CN"/>
        </w:rPr>
        <w:t>25</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16:00</w:t>
      </w:r>
      <w:r>
        <w:rPr>
          <w:rFonts w:hint="eastAsia" w:ascii="仿宋_GB2312" w:hAnsi="宋体" w:eastAsia="仿宋_GB2312"/>
          <w:color w:val="auto"/>
          <w:sz w:val="28"/>
          <w:szCs w:val="28"/>
          <w:highlight w:val="none"/>
        </w:rPr>
        <w:t>时止；</w:t>
      </w:r>
    </w:p>
    <w:p w14:paraId="1663625E">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3、询价单发放时间：资格预审合格后于</w:t>
      </w:r>
      <w:bookmarkStart w:id="1" w:name="_GoBack"/>
      <w:bookmarkEnd w:id="1"/>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2025</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5</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2025</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lang w:val="en-US" w:eastAsia="zh-CN"/>
        </w:rPr>
        <w:t>8</w:t>
      </w:r>
      <w:r>
        <w:rPr>
          <w:rFonts w:hint="eastAsia" w:ascii="仿宋_GB2312" w:hAnsi="宋体" w:eastAsia="仿宋_GB2312"/>
          <w:color w:val="auto"/>
          <w:sz w:val="28"/>
          <w:szCs w:val="28"/>
          <w:highlight w:val="none"/>
        </w:rPr>
        <w:t>日发放询价单。</w:t>
      </w:r>
    </w:p>
    <w:p w14:paraId="00C8BF12">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4、比价时间：</w:t>
      </w:r>
      <w:r>
        <w:rPr>
          <w:rFonts w:hint="eastAsia" w:ascii="仿宋_GB2312" w:hAnsi="宋体" w:eastAsia="仿宋_GB2312"/>
          <w:color w:val="auto"/>
          <w:sz w:val="28"/>
          <w:szCs w:val="28"/>
          <w:highlight w:val="none"/>
          <w:u w:val="single"/>
          <w:lang w:val="en-US" w:eastAsia="zh-CN"/>
        </w:rPr>
        <w:t>2025</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6</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11:00</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时；（以发出的询价单为准）</w:t>
      </w:r>
    </w:p>
    <w:p w14:paraId="5C4BB8FB">
      <w:pPr>
        <w:ind w:firstLine="562" w:firstLineChars="200"/>
        <w:rPr>
          <w:rFonts w:ascii="仿宋_GB2312" w:hAnsi="宋体" w:eastAsia="仿宋_GB2312"/>
          <w:b/>
          <w:color w:val="auto"/>
          <w:sz w:val="28"/>
          <w:szCs w:val="28"/>
          <w:highlight w:val="none"/>
          <w:u w:val="single"/>
        </w:rPr>
      </w:pPr>
      <w:r>
        <w:rPr>
          <w:rFonts w:hint="eastAsia" w:ascii="仿宋_GB2312" w:hAnsi="宋体" w:eastAsia="仿宋_GB2312"/>
          <w:b/>
          <w:color w:val="auto"/>
          <w:sz w:val="28"/>
          <w:szCs w:val="28"/>
          <w:highlight w:val="none"/>
        </w:rPr>
        <w:t>七、询比价地点：</w:t>
      </w:r>
      <w:r>
        <w:rPr>
          <w:rFonts w:hint="eastAsia" w:ascii="仿宋_GB2312" w:hAnsi="宋体" w:eastAsia="仿宋_GB2312"/>
          <w:color w:val="auto"/>
          <w:sz w:val="28"/>
          <w:szCs w:val="28"/>
          <w:highlight w:val="none"/>
          <w:u w:val="single"/>
          <w:lang w:val="en-US" w:eastAsia="zh-CN"/>
        </w:rPr>
        <w:t>新疆乌鲁木齐头屯河工业园区银泉街23号</w:t>
      </w:r>
      <w:r>
        <w:rPr>
          <w:rFonts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以发出的询价单为准）</w:t>
      </w:r>
    </w:p>
    <w:p w14:paraId="157182A8">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八、发布媒体：</w:t>
      </w:r>
    </w:p>
    <w:p w14:paraId="5E677BCB">
      <w:pPr>
        <w:shd w:val="clear" w:color="auto" w:fill="FFFFFF"/>
        <w:snapToGrid w:val="0"/>
        <w:spacing w:line="360" w:lineRule="auto"/>
        <w:ind w:firstLine="562" w:firstLineChars="200"/>
        <w:jc w:val="left"/>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t>推荐</w:t>
      </w:r>
      <w:r>
        <w:rPr>
          <w:rFonts w:hint="eastAsia" w:ascii="仿宋_GB2312" w:hAnsi="宋体" w:eastAsia="仿宋_GB2312"/>
          <w:b/>
          <w:color w:val="auto"/>
          <w:sz w:val="28"/>
          <w:szCs w:val="28"/>
          <w:highlight w:val="none"/>
        </w:rPr>
        <w:t>：</w:t>
      </w:r>
    </w:p>
    <w:p w14:paraId="0836ACFB">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蒙牛集团电子采购招标平台</w:t>
      </w:r>
      <w:r>
        <w:rPr>
          <w:rFonts w:hint="eastAsia" w:ascii="仿宋_GB2312" w:hAnsi="宋体" w:eastAsia="仿宋_GB2312"/>
          <w:color w:val="auto"/>
          <w:sz w:val="24"/>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28"/>
          <w:highlight w:val="none"/>
        </w:rPr>
        <w:t>https://zbcg.mengniu.cn/#/home</w:t>
      </w:r>
      <w:r>
        <w:rPr>
          <w:rFonts w:hint="eastAsia" w:ascii="仿宋_GB2312" w:hAnsi="宋体" w:eastAsia="仿宋_GB2312"/>
          <w:color w:val="auto"/>
          <w:sz w:val="24"/>
          <w:szCs w:val="28"/>
          <w:highlight w:val="none"/>
        </w:rPr>
        <w:fldChar w:fldCharType="end"/>
      </w:r>
      <w:r>
        <w:rPr>
          <w:rFonts w:ascii="仿宋_GB2312" w:hAnsi="宋体" w:eastAsia="仿宋_GB2312"/>
          <w:color w:val="auto"/>
          <w:sz w:val="24"/>
          <w:szCs w:val="28"/>
          <w:highlight w:val="none"/>
        </w:rPr>
        <w:t>)</w:t>
      </w:r>
    </w:p>
    <w:p w14:paraId="50D8B19B">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蒙牛官网（http://www.mengniu.com.cn）</w:t>
      </w:r>
    </w:p>
    <w:p w14:paraId="3102DA08">
      <w:pPr>
        <w:shd w:val="clear" w:color="auto" w:fill="FFFFFF"/>
        <w:snapToGrid w:val="0"/>
        <w:spacing w:line="360" w:lineRule="auto"/>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蒙牛内部OA平台</w:t>
      </w:r>
    </w:p>
    <w:p w14:paraId="7D7014EF">
      <w:pPr>
        <w:shd w:val="clear" w:color="auto" w:fill="FFFFFF"/>
        <w:snapToGrid w:val="0"/>
        <w:spacing w:line="360" w:lineRule="auto"/>
        <w:ind w:firstLine="560" w:firstLineChars="200"/>
        <w:jc w:val="left"/>
      </w:pPr>
      <w:r>
        <w:rPr>
          <w:rFonts w:hint="eastAsia" w:ascii="仿宋_GB2312" w:hAnsi="宋体" w:eastAsia="仿宋_GB2312" w:cs="Times New Roman"/>
          <w:kern w:val="2"/>
          <w:sz w:val="28"/>
          <w:szCs w:val="28"/>
          <w:lang w:val="en-US" w:eastAsia="zh-CN" w:bidi="ar-SA"/>
        </w:rPr>
        <w:t>中国采购与招标网大数据平台（</w:t>
      </w:r>
      <w:r>
        <w:rPr>
          <w:rFonts w:hint="eastAsia" w:ascii="仿宋_GB2312" w:hAnsi="宋体" w:eastAsia="仿宋_GB2312" w:cs="Times New Roman"/>
          <w:kern w:val="2"/>
          <w:sz w:val="28"/>
          <w:szCs w:val="28"/>
          <w:lang w:val="en-US" w:eastAsia="zh-CN" w:bidi="ar-SA"/>
        </w:rPr>
        <w:fldChar w:fldCharType="begin"/>
      </w:r>
      <w:r>
        <w:rPr>
          <w:rFonts w:hint="eastAsia" w:ascii="仿宋_GB2312" w:hAnsi="宋体" w:eastAsia="仿宋_GB2312" w:cs="Times New Roman"/>
          <w:kern w:val="2"/>
          <w:sz w:val="28"/>
          <w:szCs w:val="28"/>
          <w:lang w:val="en-US" w:eastAsia="zh-CN" w:bidi="ar-SA"/>
        </w:rPr>
        <w:instrText xml:space="preserve"> HYPERLINK "https://www.chinabidding.cn/）" \t "_blank" </w:instrText>
      </w:r>
      <w:r>
        <w:rPr>
          <w:rFonts w:hint="eastAsia" w:ascii="仿宋_GB2312" w:hAnsi="宋体" w:eastAsia="仿宋_GB2312" w:cs="Times New Roman"/>
          <w:kern w:val="2"/>
          <w:sz w:val="28"/>
          <w:szCs w:val="28"/>
          <w:lang w:val="en-US" w:eastAsia="zh-CN" w:bidi="ar-SA"/>
        </w:rPr>
        <w:fldChar w:fldCharType="separate"/>
      </w:r>
      <w:r>
        <w:rPr>
          <w:rFonts w:hint="eastAsia" w:ascii="仿宋_GB2312" w:hAnsi="宋体" w:eastAsia="仿宋_GB2312" w:cs="Times New Roman"/>
          <w:kern w:val="2"/>
          <w:sz w:val="28"/>
          <w:szCs w:val="28"/>
          <w:lang w:val="en-US" w:eastAsia="zh-CN" w:bidi="ar-SA"/>
        </w:rPr>
        <w:t>https://www.chinabidding.cn/）</w:t>
      </w:r>
      <w:r>
        <w:rPr>
          <w:rFonts w:hint="eastAsia" w:ascii="仿宋_GB2312" w:hAnsi="宋体" w:eastAsia="仿宋_GB2312" w:cs="Times New Roman"/>
          <w:kern w:val="2"/>
          <w:sz w:val="28"/>
          <w:szCs w:val="28"/>
          <w:lang w:val="en-US" w:eastAsia="zh-CN" w:bidi="ar-SA"/>
        </w:rPr>
        <w:fldChar w:fldCharType="end"/>
      </w:r>
    </w:p>
    <w:p w14:paraId="264DA72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九、采购招标实施方及联系方式：</w:t>
      </w:r>
    </w:p>
    <w:p w14:paraId="350F8661">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采购方：</w:t>
      </w:r>
      <w:r>
        <w:rPr>
          <w:rFonts w:hint="eastAsia" w:ascii="仿宋_GB2312" w:hAnsi="宋体" w:eastAsia="仿宋_GB2312"/>
          <w:color w:val="auto"/>
          <w:sz w:val="28"/>
          <w:szCs w:val="28"/>
          <w:highlight w:val="none"/>
          <w:lang w:val="en-US" w:eastAsia="zh-CN"/>
        </w:rPr>
        <w:t>新疆蒙牛天雪食品有限公司</w:t>
      </w:r>
    </w:p>
    <w:p w14:paraId="40ECB96B">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业务咨询联系人：</w:t>
      </w:r>
      <w:r>
        <w:rPr>
          <w:rFonts w:hint="eastAsia" w:ascii="仿宋_GB2312" w:hAnsi="宋体" w:eastAsia="仿宋_GB2312"/>
          <w:color w:val="auto"/>
          <w:sz w:val="28"/>
          <w:szCs w:val="28"/>
          <w:highlight w:val="none"/>
          <w:lang w:val="en-US" w:eastAsia="zh-CN"/>
        </w:rPr>
        <w:t>曹雪</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联系方式：</w:t>
      </w:r>
      <w:r>
        <w:rPr>
          <w:rFonts w:hint="eastAsia" w:ascii="仿宋_GB2312" w:hAnsi="宋体" w:eastAsia="仿宋_GB2312"/>
          <w:color w:val="auto"/>
          <w:sz w:val="28"/>
          <w:szCs w:val="28"/>
          <w:highlight w:val="none"/>
          <w:lang w:val="en-US" w:eastAsia="zh-CN"/>
        </w:rPr>
        <w:t>18139008796</w:t>
      </w:r>
    </w:p>
    <w:p w14:paraId="0D00EC1A">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 xml:space="preserve">                陈小军           </w:t>
      </w:r>
      <w:r>
        <w:rPr>
          <w:rFonts w:hint="eastAsia" w:ascii="仿宋_GB2312" w:hAnsi="宋体" w:eastAsia="仿宋_GB2312"/>
          <w:color w:val="auto"/>
          <w:sz w:val="28"/>
          <w:szCs w:val="28"/>
          <w:highlight w:val="none"/>
        </w:rPr>
        <w:t>联系方式：</w:t>
      </w:r>
      <w:r>
        <w:rPr>
          <w:rFonts w:hint="eastAsia" w:ascii="仿宋_GB2312" w:hAnsi="宋体" w:eastAsia="仿宋_GB2312"/>
          <w:color w:val="auto"/>
          <w:sz w:val="28"/>
          <w:szCs w:val="28"/>
          <w:highlight w:val="none"/>
          <w:lang w:val="en-US" w:eastAsia="zh-CN"/>
        </w:rPr>
        <w:t>13999983285</w:t>
      </w:r>
    </w:p>
    <w:p w14:paraId="44A4DE80">
      <w:pPr>
        <w:numPr>
          <w:ilvl w:val="0"/>
          <w:numId w:val="1"/>
        </w:num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监督单位及联系方式：</w:t>
      </w:r>
    </w:p>
    <w:p w14:paraId="606811FF">
      <w:pPr>
        <w:ind w:firstLine="560" w:firstLineChars="200"/>
        <w:rPr>
          <w:rFonts w:hint="eastAsia" w:ascii="仿宋_GB2312" w:hAnsi="宋体" w:eastAsia="仿宋_GB2312"/>
          <w:sz w:val="28"/>
          <w:szCs w:val="28"/>
        </w:rPr>
      </w:pPr>
      <w:r>
        <w:rPr>
          <w:rFonts w:hint="eastAsia" w:ascii="仿宋_GB2312" w:hAnsi="宋体" w:eastAsia="仿宋_GB2312"/>
          <w:sz w:val="28"/>
          <w:szCs w:val="28"/>
        </w:rPr>
        <w:t>1、采购招标项目违规问题的投诉受理单位：蒙牛乳业采购招标管理部</w:t>
      </w:r>
    </w:p>
    <w:p w14:paraId="5F9AAD5D">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 白雪晶</w:t>
      </w:r>
    </w:p>
    <w:p w14:paraId="57BBC17F">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联系电话：0471-7393642/18647971490</w:t>
      </w:r>
    </w:p>
    <w:p w14:paraId="112ED09B">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电子邮件：baixuejing@mengniu.cn</w:t>
      </w:r>
    </w:p>
    <w:p w14:paraId="5BB81979">
      <w:pPr>
        <w:ind w:firstLine="560" w:firstLineChars="200"/>
        <w:rPr>
          <w:rFonts w:hint="eastAsia" w:ascii="仿宋_GB2312" w:hAnsi="宋体" w:eastAsia="仿宋_GB2312"/>
          <w:sz w:val="28"/>
          <w:szCs w:val="28"/>
        </w:rPr>
      </w:pPr>
      <w:r>
        <w:rPr>
          <w:rFonts w:hint="eastAsia" w:ascii="仿宋_GB2312" w:hAnsi="宋体" w:eastAsia="仿宋_GB2312"/>
          <w:sz w:val="28"/>
          <w:szCs w:val="28"/>
        </w:rPr>
        <w:t>异议/投诉服务网址：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14:paraId="57BD5DA8">
      <w:pPr>
        <w:ind w:firstLine="560" w:firstLineChars="200"/>
        <w:rPr>
          <w:rFonts w:hint="eastAsia" w:ascii="仿宋_GB2312" w:hAnsi="宋体" w:eastAsia="仿宋_GB2312"/>
          <w:sz w:val="28"/>
          <w:szCs w:val="28"/>
        </w:rPr>
      </w:pPr>
      <w:r>
        <w:rPr>
          <w:rFonts w:hint="eastAsia" w:ascii="仿宋_GB2312" w:hAnsi="宋体" w:eastAsia="仿宋_GB2312"/>
          <w:sz w:val="28"/>
          <w:szCs w:val="28"/>
        </w:rPr>
        <w:t>2、采购招标项目的违纪问题举报受理单位：蒙牛乳业纪委办公室</w:t>
      </w:r>
    </w:p>
    <w:p w14:paraId="599F8CE5">
      <w:pPr>
        <w:ind w:firstLine="560" w:firstLineChars="200"/>
        <w:rPr>
          <w:rFonts w:hint="eastAsia" w:ascii="仿宋_GB2312" w:hAnsi="宋体" w:eastAsia="仿宋_GB2312"/>
          <w:sz w:val="28"/>
          <w:szCs w:val="28"/>
        </w:rPr>
      </w:pPr>
      <w:r>
        <w:rPr>
          <w:rFonts w:hint="eastAsia" w:ascii="仿宋_GB2312" w:hAnsi="宋体" w:eastAsia="仿宋_GB2312"/>
          <w:sz w:val="28"/>
          <w:szCs w:val="28"/>
        </w:rPr>
        <w:t>监 督 人: 张丽娜</w:t>
      </w:r>
    </w:p>
    <w:p w14:paraId="04726646">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联系电话：0471-7393612</w:t>
      </w:r>
    </w:p>
    <w:p w14:paraId="48DCBD60">
      <w:pPr>
        <w:ind w:firstLine="560" w:firstLineChars="200"/>
        <w:rPr>
          <w:rFonts w:hint="eastAsia" w:ascii="仿宋_GB2312" w:hAnsi="宋体" w:eastAsia="仿宋_GB2312"/>
          <w:sz w:val="28"/>
          <w:szCs w:val="28"/>
        </w:rPr>
      </w:pPr>
      <w:r>
        <w:rPr>
          <w:rFonts w:hint="eastAsia" w:ascii="仿宋_GB2312" w:hAnsi="宋体" w:eastAsia="仿宋_GB2312"/>
          <w:sz w:val="28"/>
          <w:szCs w:val="28"/>
        </w:rPr>
        <w:t>受理范围：采购招标执行过程中涉嫌贪污贿赂、滥用职权、玩忽职守、权力寻租、利益输送、徇私舞弊以及浪费公司资财等违纪问题的各类举报。</w:t>
      </w:r>
    </w:p>
    <w:p w14:paraId="14A6A649">
      <w:pPr>
        <w:ind w:firstLine="560" w:firstLineChars="200"/>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附件：1.潜在竞价单位报名提供信息表</w:t>
      </w:r>
    </w:p>
    <w:p w14:paraId="3EC560E1">
      <w:pPr>
        <w:ind w:firstLine="1400" w:firstLineChars="500"/>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2.</w:t>
      </w:r>
      <w:r>
        <w:rPr>
          <w:rFonts w:hint="eastAsia" w:ascii="仿宋_GB2312" w:hAnsi="宋体" w:eastAsia="仿宋_GB2312" w:cs="仿宋"/>
          <w:color w:val="auto"/>
          <w:sz w:val="28"/>
          <w:szCs w:val="28"/>
          <w:highlight w:val="none"/>
        </w:rPr>
        <w:t>法定代表人</w:t>
      </w:r>
      <w:r>
        <w:rPr>
          <w:rFonts w:hint="eastAsia" w:ascii="仿宋_GB2312" w:hAnsi="宋体" w:eastAsia="仿宋_GB2312" w:cs="仿宋"/>
          <w:color w:val="auto"/>
          <w:sz w:val="28"/>
          <w:szCs w:val="28"/>
          <w:highlight w:val="none"/>
          <w:lang w:val="en-US" w:eastAsia="zh-CN"/>
        </w:rPr>
        <w:t>身份证明和</w:t>
      </w:r>
      <w:r>
        <w:rPr>
          <w:rFonts w:hint="eastAsia" w:ascii="仿宋_GB2312" w:hAnsi="宋体" w:eastAsia="仿宋_GB2312" w:cs="仿宋"/>
          <w:color w:val="auto"/>
          <w:sz w:val="28"/>
          <w:szCs w:val="28"/>
          <w:highlight w:val="none"/>
        </w:rPr>
        <w:t>授权委托书</w:t>
      </w:r>
    </w:p>
    <w:p w14:paraId="53D47898">
      <w:pPr>
        <w:ind w:firstLine="1400" w:firstLineChars="500"/>
        <w:jc w:val="left"/>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3.保密承诺书</w:t>
      </w:r>
    </w:p>
    <w:p w14:paraId="527B8D56">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color w:val="auto"/>
          <w:sz w:val="28"/>
          <w:szCs w:val="28"/>
          <w:highlight w:val="none"/>
          <w:lang w:val="en-US" w:eastAsia="zh-CN"/>
        </w:rPr>
        <w:t>4.</w:t>
      </w:r>
      <w:r>
        <w:rPr>
          <w:rFonts w:hint="eastAsia" w:ascii="仿宋_GB2312" w:hAnsi="宋体" w:eastAsia="仿宋_GB2312" w:cs="仿宋"/>
          <w:sz w:val="28"/>
          <w:szCs w:val="28"/>
        </w:rPr>
        <w:t>关于聘用蒙牛在职人员亲属（含特定关系人）及离职人员的告知函</w:t>
      </w:r>
    </w:p>
    <w:p w14:paraId="6CD90FAF">
      <w:pPr>
        <w:ind w:firstLine="1400" w:firstLineChars="500"/>
        <w:jc w:val="left"/>
        <w:rPr>
          <w:rFonts w:hint="default" w:ascii="仿宋_GB2312" w:hAnsi="宋体" w:eastAsia="仿宋_GB2312" w:cs="仿宋"/>
          <w:color w:val="auto"/>
          <w:sz w:val="28"/>
          <w:szCs w:val="28"/>
          <w:highlight w:val="none"/>
          <w:lang w:val="en-US" w:eastAsia="zh-CN"/>
        </w:rPr>
      </w:pPr>
    </w:p>
    <w:p w14:paraId="61F6F6E2">
      <w:pPr>
        <w:ind w:firstLine="560" w:firstLineChars="200"/>
        <w:jc w:val="left"/>
        <w:rPr>
          <w:rFonts w:ascii="仿宋_GB2312" w:hAnsi="宋体" w:eastAsia="仿宋_GB2312" w:cs="仿宋"/>
          <w:color w:val="auto"/>
          <w:sz w:val="28"/>
          <w:szCs w:val="28"/>
          <w:highlight w:val="none"/>
        </w:rPr>
      </w:pPr>
    </w:p>
    <w:p w14:paraId="3FA46F6D">
      <w:pPr>
        <w:ind w:right="1760"/>
        <w:jc w:val="center"/>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s="仿宋"/>
          <w:color w:val="auto"/>
          <w:sz w:val="30"/>
          <w:szCs w:val="30"/>
          <w:highlight w:val="none"/>
        </w:rPr>
        <w:t xml:space="preserve">采购方：新疆蒙牛天雪食品有限公司 </w:t>
      </w:r>
    </w:p>
    <w:p w14:paraId="0179EF00">
      <w:pPr>
        <w:wordWrap w:val="0"/>
        <w:ind w:right="1189" w:firstLine="3300" w:firstLineChars="1100"/>
        <w:jc w:val="both"/>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 xml:space="preserve"> 年 </w:t>
      </w:r>
      <w:r>
        <w:rPr>
          <w:rFonts w:hint="eastAsia" w:ascii="仿宋_GB2312" w:hAnsi="宋体" w:eastAsia="仿宋_GB2312" w:cs="仿宋"/>
          <w:color w:val="auto"/>
          <w:sz w:val="30"/>
          <w:szCs w:val="30"/>
          <w:highlight w:val="none"/>
          <w:lang w:val="en-US" w:eastAsia="zh-CN"/>
        </w:rPr>
        <w:t>5</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30</w:t>
      </w:r>
      <w:r>
        <w:rPr>
          <w:rFonts w:hint="eastAsia" w:ascii="仿宋_GB2312" w:hAnsi="宋体" w:eastAsia="仿宋_GB2312" w:cs="仿宋"/>
          <w:color w:val="auto"/>
          <w:sz w:val="30"/>
          <w:szCs w:val="30"/>
          <w:highlight w:val="none"/>
        </w:rPr>
        <w:t>日</w:t>
      </w:r>
    </w:p>
    <w:p w14:paraId="45FD3F6E">
      <w:pPr>
        <w:ind w:firstLine="560" w:firstLineChars="200"/>
        <w:jc w:val="left"/>
        <w:rPr>
          <w:rFonts w:ascii="仿宋_GB2312" w:hAnsi="宋体" w:eastAsia="仿宋_GB2312" w:cs="仿宋"/>
          <w:color w:val="auto"/>
          <w:sz w:val="28"/>
          <w:szCs w:val="28"/>
          <w:highlight w:val="none"/>
        </w:rPr>
      </w:pPr>
    </w:p>
    <w:p w14:paraId="0ECEB04E">
      <w:pPr>
        <w:jc w:val="left"/>
        <w:rPr>
          <w:rFonts w:ascii="仿宋_GB2312" w:hAnsi="宋体" w:eastAsia="仿宋_GB2312" w:cs="仿宋"/>
          <w:b/>
          <w:bCs/>
          <w:color w:val="auto"/>
          <w:sz w:val="28"/>
          <w:szCs w:val="28"/>
          <w:highlight w:val="none"/>
        </w:rPr>
      </w:pPr>
      <w:r>
        <w:rPr>
          <w:rFonts w:hint="eastAsia" w:ascii="仿宋_GB2312" w:hAnsi="宋体" w:eastAsia="仿宋_GB2312" w:cs="仿宋"/>
          <w:b/>
          <w:bCs/>
          <w:color w:val="auto"/>
          <w:sz w:val="28"/>
          <w:szCs w:val="28"/>
          <w:highlight w:val="none"/>
        </w:rPr>
        <w:t>附件1：</w:t>
      </w:r>
    </w:p>
    <w:p w14:paraId="667724F2">
      <w:pPr>
        <w:jc w:val="center"/>
        <w:rPr>
          <w:rFonts w:cs="仿宋" w:asciiTheme="minorEastAsia" w:hAnsiTheme="minorEastAsia" w:eastAsiaTheme="minorEastAsia"/>
          <w:b/>
          <w:color w:val="auto"/>
          <w:sz w:val="28"/>
          <w:szCs w:val="28"/>
          <w:highlight w:val="none"/>
        </w:rPr>
      </w:pPr>
    </w:p>
    <w:p w14:paraId="478D8F23">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潜在竞价单位报名提供信息表</w:t>
      </w:r>
    </w:p>
    <w:p w14:paraId="25A64880">
      <w:pPr>
        <w:jc w:val="center"/>
        <w:rPr>
          <w:rFonts w:hint="eastAsia" w:ascii="仿宋" w:hAnsi="仿宋" w:eastAsia="仿宋" w:cs="仿宋"/>
          <w:b/>
          <w:color w:val="auto"/>
          <w:sz w:val="10"/>
          <w:szCs w:val="10"/>
          <w:highlight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D85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3E932F1E">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399" w:type="dxa"/>
            <w:vAlign w:val="center"/>
          </w:tcPr>
          <w:p w14:paraId="0C73329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潜在竞价单位名称</w:t>
            </w:r>
          </w:p>
        </w:tc>
        <w:tc>
          <w:tcPr>
            <w:tcW w:w="1630" w:type="dxa"/>
            <w:vAlign w:val="center"/>
          </w:tcPr>
          <w:p w14:paraId="7BFD154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标段</w:t>
            </w:r>
          </w:p>
        </w:tc>
        <w:tc>
          <w:tcPr>
            <w:tcW w:w="1538" w:type="dxa"/>
            <w:vAlign w:val="center"/>
          </w:tcPr>
          <w:p w14:paraId="567AA8ED">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联系人</w:t>
            </w:r>
          </w:p>
        </w:tc>
        <w:tc>
          <w:tcPr>
            <w:tcW w:w="1713" w:type="dxa"/>
            <w:vAlign w:val="center"/>
          </w:tcPr>
          <w:p w14:paraId="09D69DE5">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联系电话</w:t>
            </w:r>
          </w:p>
        </w:tc>
        <w:tc>
          <w:tcPr>
            <w:tcW w:w="1856" w:type="dxa"/>
            <w:vAlign w:val="center"/>
          </w:tcPr>
          <w:p w14:paraId="054500A8">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邮箱地址</w:t>
            </w:r>
          </w:p>
        </w:tc>
      </w:tr>
      <w:tr w14:paraId="605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FF0F60C">
            <w:pPr>
              <w:ind w:firstLine="420" w:firstLineChars="200"/>
              <w:jc w:val="left"/>
              <w:rPr>
                <w:rFonts w:hint="eastAsia" w:ascii="仿宋" w:hAnsi="仿宋" w:eastAsia="仿宋" w:cs="仿宋"/>
                <w:color w:val="auto"/>
                <w:szCs w:val="21"/>
                <w:highlight w:val="none"/>
              </w:rPr>
            </w:pPr>
          </w:p>
        </w:tc>
        <w:tc>
          <w:tcPr>
            <w:tcW w:w="2399" w:type="dxa"/>
          </w:tcPr>
          <w:p w14:paraId="3AD3AF2F">
            <w:pPr>
              <w:ind w:firstLine="420" w:firstLineChars="20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竞谈方名称</w:t>
            </w:r>
          </w:p>
        </w:tc>
        <w:tc>
          <w:tcPr>
            <w:tcW w:w="1630" w:type="dxa"/>
          </w:tcPr>
          <w:p w14:paraId="5883F37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新疆公司污泥处置项目</w:t>
            </w:r>
          </w:p>
        </w:tc>
        <w:tc>
          <w:tcPr>
            <w:tcW w:w="1538" w:type="dxa"/>
          </w:tcPr>
          <w:p w14:paraId="0DD7B66A">
            <w:pPr>
              <w:ind w:firstLine="420" w:firstLineChars="200"/>
              <w:jc w:val="left"/>
              <w:rPr>
                <w:rFonts w:hint="eastAsia" w:ascii="仿宋" w:hAnsi="仿宋" w:eastAsia="仿宋" w:cs="仿宋"/>
                <w:color w:val="auto"/>
                <w:szCs w:val="21"/>
                <w:highlight w:val="none"/>
              </w:rPr>
            </w:pPr>
          </w:p>
        </w:tc>
        <w:tc>
          <w:tcPr>
            <w:tcW w:w="1713" w:type="dxa"/>
          </w:tcPr>
          <w:p w14:paraId="690191EC">
            <w:pPr>
              <w:ind w:firstLine="420" w:firstLineChars="200"/>
              <w:jc w:val="left"/>
              <w:rPr>
                <w:rFonts w:hint="eastAsia" w:ascii="仿宋" w:hAnsi="仿宋" w:eastAsia="仿宋" w:cs="仿宋"/>
                <w:color w:val="auto"/>
                <w:szCs w:val="21"/>
                <w:highlight w:val="none"/>
              </w:rPr>
            </w:pPr>
          </w:p>
        </w:tc>
        <w:tc>
          <w:tcPr>
            <w:tcW w:w="1856" w:type="dxa"/>
          </w:tcPr>
          <w:p w14:paraId="3E3FE6FD">
            <w:pPr>
              <w:ind w:firstLine="420" w:firstLineChars="200"/>
              <w:jc w:val="left"/>
              <w:rPr>
                <w:rFonts w:hint="eastAsia" w:ascii="仿宋" w:hAnsi="仿宋" w:eastAsia="仿宋" w:cs="仿宋"/>
                <w:color w:val="auto"/>
                <w:szCs w:val="21"/>
                <w:highlight w:val="none"/>
              </w:rPr>
            </w:pPr>
          </w:p>
        </w:tc>
      </w:tr>
      <w:tr w14:paraId="2BF7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6DA2602">
            <w:pPr>
              <w:ind w:firstLine="420" w:firstLineChars="200"/>
              <w:jc w:val="left"/>
              <w:rPr>
                <w:rFonts w:hint="eastAsia" w:ascii="仿宋" w:hAnsi="仿宋" w:eastAsia="仿宋" w:cs="仿宋"/>
                <w:color w:val="auto"/>
                <w:szCs w:val="21"/>
                <w:highlight w:val="none"/>
              </w:rPr>
            </w:pPr>
          </w:p>
        </w:tc>
        <w:tc>
          <w:tcPr>
            <w:tcW w:w="2399" w:type="dxa"/>
          </w:tcPr>
          <w:p w14:paraId="2311E55E">
            <w:pPr>
              <w:ind w:firstLine="420" w:firstLineChars="200"/>
              <w:jc w:val="left"/>
              <w:rPr>
                <w:rFonts w:hint="eastAsia" w:ascii="仿宋" w:hAnsi="仿宋" w:eastAsia="仿宋" w:cs="仿宋"/>
                <w:color w:val="auto"/>
                <w:szCs w:val="21"/>
                <w:highlight w:val="none"/>
              </w:rPr>
            </w:pPr>
          </w:p>
        </w:tc>
        <w:tc>
          <w:tcPr>
            <w:tcW w:w="1630" w:type="dxa"/>
          </w:tcPr>
          <w:p w14:paraId="314B44FC">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1538" w:type="dxa"/>
          </w:tcPr>
          <w:p w14:paraId="5AA357FB">
            <w:pPr>
              <w:ind w:firstLine="420" w:firstLineChars="200"/>
              <w:jc w:val="left"/>
              <w:rPr>
                <w:rFonts w:hint="eastAsia" w:ascii="仿宋" w:hAnsi="仿宋" w:eastAsia="仿宋" w:cs="仿宋"/>
                <w:color w:val="auto"/>
                <w:szCs w:val="21"/>
                <w:highlight w:val="none"/>
              </w:rPr>
            </w:pPr>
          </w:p>
        </w:tc>
        <w:tc>
          <w:tcPr>
            <w:tcW w:w="1713" w:type="dxa"/>
          </w:tcPr>
          <w:p w14:paraId="0DD6462A">
            <w:pPr>
              <w:ind w:firstLine="420" w:firstLineChars="200"/>
              <w:jc w:val="left"/>
              <w:rPr>
                <w:rFonts w:hint="eastAsia" w:ascii="仿宋" w:hAnsi="仿宋" w:eastAsia="仿宋" w:cs="仿宋"/>
                <w:color w:val="auto"/>
                <w:szCs w:val="21"/>
                <w:highlight w:val="none"/>
              </w:rPr>
            </w:pPr>
          </w:p>
        </w:tc>
        <w:tc>
          <w:tcPr>
            <w:tcW w:w="1856" w:type="dxa"/>
          </w:tcPr>
          <w:p w14:paraId="59A7813A">
            <w:pPr>
              <w:ind w:firstLine="420" w:firstLineChars="200"/>
              <w:jc w:val="left"/>
              <w:rPr>
                <w:rFonts w:hint="eastAsia" w:ascii="仿宋" w:hAnsi="仿宋" w:eastAsia="仿宋" w:cs="仿宋"/>
                <w:color w:val="auto"/>
                <w:szCs w:val="21"/>
                <w:highlight w:val="none"/>
              </w:rPr>
            </w:pPr>
          </w:p>
        </w:tc>
      </w:tr>
      <w:tr w14:paraId="0A02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04F741A">
            <w:pPr>
              <w:ind w:firstLine="420" w:firstLineChars="200"/>
              <w:jc w:val="left"/>
              <w:rPr>
                <w:rFonts w:hint="eastAsia" w:ascii="仿宋" w:hAnsi="仿宋" w:eastAsia="仿宋" w:cs="仿宋"/>
                <w:color w:val="auto"/>
                <w:szCs w:val="21"/>
                <w:highlight w:val="none"/>
              </w:rPr>
            </w:pPr>
          </w:p>
        </w:tc>
        <w:tc>
          <w:tcPr>
            <w:tcW w:w="2399" w:type="dxa"/>
          </w:tcPr>
          <w:p w14:paraId="65DCD8C7">
            <w:pPr>
              <w:ind w:firstLine="420" w:firstLineChars="200"/>
              <w:jc w:val="left"/>
              <w:rPr>
                <w:rFonts w:hint="eastAsia" w:ascii="仿宋" w:hAnsi="仿宋" w:eastAsia="仿宋" w:cs="仿宋"/>
                <w:color w:val="auto"/>
                <w:szCs w:val="21"/>
                <w:highlight w:val="none"/>
              </w:rPr>
            </w:pPr>
          </w:p>
        </w:tc>
        <w:tc>
          <w:tcPr>
            <w:tcW w:w="1630" w:type="dxa"/>
          </w:tcPr>
          <w:p w14:paraId="79BA46CF">
            <w:pPr>
              <w:ind w:firstLine="420" w:firstLineChars="200"/>
              <w:jc w:val="left"/>
              <w:rPr>
                <w:rFonts w:hint="eastAsia" w:ascii="仿宋" w:hAnsi="仿宋" w:eastAsia="仿宋" w:cs="仿宋"/>
                <w:color w:val="auto"/>
                <w:szCs w:val="21"/>
                <w:highlight w:val="none"/>
              </w:rPr>
            </w:pPr>
          </w:p>
        </w:tc>
        <w:tc>
          <w:tcPr>
            <w:tcW w:w="1538" w:type="dxa"/>
          </w:tcPr>
          <w:p w14:paraId="2F0B9E66">
            <w:pPr>
              <w:ind w:firstLine="420" w:firstLineChars="200"/>
              <w:jc w:val="left"/>
              <w:rPr>
                <w:rFonts w:hint="eastAsia" w:ascii="仿宋" w:hAnsi="仿宋" w:eastAsia="仿宋" w:cs="仿宋"/>
                <w:color w:val="auto"/>
                <w:szCs w:val="21"/>
                <w:highlight w:val="none"/>
              </w:rPr>
            </w:pPr>
          </w:p>
        </w:tc>
        <w:tc>
          <w:tcPr>
            <w:tcW w:w="1713" w:type="dxa"/>
          </w:tcPr>
          <w:p w14:paraId="24418664">
            <w:pPr>
              <w:ind w:firstLine="420" w:firstLineChars="200"/>
              <w:jc w:val="left"/>
              <w:rPr>
                <w:rFonts w:hint="eastAsia" w:ascii="仿宋" w:hAnsi="仿宋" w:eastAsia="仿宋" w:cs="仿宋"/>
                <w:color w:val="auto"/>
                <w:szCs w:val="21"/>
                <w:highlight w:val="none"/>
              </w:rPr>
            </w:pPr>
          </w:p>
        </w:tc>
        <w:tc>
          <w:tcPr>
            <w:tcW w:w="1856" w:type="dxa"/>
          </w:tcPr>
          <w:p w14:paraId="08BC9708">
            <w:pPr>
              <w:ind w:firstLine="420" w:firstLineChars="200"/>
              <w:jc w:val="left"/>
              <w:rPr>
                <w:rFonts w:hint="eastAsia" w:ascii="仿宋" w:hAnsi="仿宋" w:eastAsia="仿宋" w:cs="仿宋"/>
                <w:color w:val="auto"/>
                <w:szCs w:val="21"/>
                <w:highlight w:val="none"/>
              </w:rPr>
            </w:pPr>
          </w:p>
        </w:tc>
      </w:tr>
      <w:tr w14:paraId="2A9A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708921F">
            <w:pPr>
              <w:ind w:firstLine="420" w:firstLineChars="200"/>
              <w:jc w:val="left"/>
              <w:rPr>
                <w:rFonts w:ascii="宋体" w:hAnsi="宋体" w:cs="仿宋"/>
                <w:color w:val="auto"/>
                <w:szCs w:val="21"/>
                <w:highlight w:val="none"/>
              </w:rPr>
            </w:pPr>
          </w:p>
        </w:tc>
        <w:tc>
          <w:tcPr>
            <w:tcW w:w="2399" w:type="dxa"/>
          </w:tcPr>
          <w:p w14:paraId="7D289EE4">
            <w:pPr>
              <w:ind w:firstLine="420" w:firstLineChars="200"/>
              <w:jc w:val="left"/>
              <w:rPr>
                <w:rFonts w:ascii="宋体" w:hAnsi="宋体" w:cs="仿宋"/>
                <w:color w:val="auto"/>
                <w:szCs w:val="21"/>
                <w:highlight w:val="none"/>
              </w:rPr>
            </w:pPr>
          </w:p>
        </w:tc>
        <w:tc>
          <w:tcPr>
            <w:tcW w:w="1630" w:type="dxa"/>
          </w:tcPr>
          <w:p w14:paraId="2AFF7120">
            <w:pPr>
              <w:ind w:firstLine="420" w:firstLineChars="200"/>
              <w:jc w:val="left"/>
              <w:rPr>
                <w:rFonts w:ascii="宋体" w:hAnsi="宋体" w:cs="仿宋"/>
                <w:color w:val="auto"/>
                <w:szCs w:val="21"/>
                <w:highlight w:val="none"/>
              </w:rPr>
            </w:pPr>
          </w:p>
        </w:tc>
        <w:tc>
          <w:tcPr>
            <w:tcW w:w="1538" w:type="dxa"/>
          </w:tcPr>
          <w:p w14:paraId="59E88A6D">
            <w:pPr>
              <w:ind w:firstLine="420" w:firstLineChars="200"/>
              <w:jc w:val="left"/>
              <w:rPr>
                <w:rFonts w:ascii="宋体" w:hAnsi="宋体" w:cs="仿宋"/>
                <w:color w:val="auto"/>
                <w:szCs w:val="21"/>
                <w:highlight w:val="none"/>
              </w:rPr>
            </w:pPr>
          </w:p>
        </w:tc>
        <w:tc>
          <w:tcPr>
            <w:tcW w:w="1713" w:type="dxa"/>
          </w:tcPr>
          <w:p w14:paraId="2735DD4A">
            <w:pPr>
              <w:ind w:firstLine="420" w:firstLineChars="200"/>
              <w:jc w:val="left"/>
              <w:rPr>
                <w:rFonts w:ascii="宋体" w:hAnsi="宋体" w:cs="仿宋"/>
                <w:color w:val="auto"/>
                <w:szCs w:val="21"/>
                <w:highlight w:val="none"/>
              </w:rPr>
            </w:pPr>
          </w:p>
        </w:tc>
        <w:tc>
          <w:tcPr>
            <w:tcW w:w="1856" w:type="dxa"/>
          </w:tcPr>
          <w:p w14:paraId="2EA80A56">
            <w:pPr>
              <w:ind w:firstLine="420" w:firstLineChars="200"/>
              <w:jc w:val="left"/>
              <w:rPr>
                <w:rFonts w:ascii="宋体" w:hAnsi="宋体" w:cs="仿宋"/>
                <w:color w:val="auto"/>
                <w:szCs w:val="21"/>
                <w:highlight w:val="none"/>
              </w:rPr>
            </w:pPr>
          </w:p>
        </w:tc>
      </w:tr>
      <w:tr w14:paraId="15C9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CA2CF00">
            <w:pPr>
              <w:ind w:firstLine="420" w:firstLineChars="200"/>
              <w:jc w:val="left"/>
              <w:rPr>
                <w:rFonts w:ascii="宋体" w:hAnsi="宋体" w:cs="仿宋"/>
                <w:color w:val="auto"/>
                <w:szCs w:val="21"/>
                <w:highlight w:val="none"/>
              </w:rPr>
            </w:pPr>
          </w:p>
        </w:tc>
        <w:tc>
          <w:tcPr>
            <w:tcW w:w="2399" w:type="dxa"/>
          </w:tcPr>
          <w:p w14:paraId="5164AD47">
            <w:pPr>
              <w:ind w:firstLine="420" w:firstLineChars="200"/>
              <w:jc w:val="left"/>
              <w:rPr>
                <w:rFonts w:ascii="宋体" w:hAnsi="宋体" w:cs="仿宋"/>
                <w:color w:val="auto"/>
                <w:szCs w:val="21"/>
                <w:highlight w:val="none"/>
              </w:rPr>
            </w:pPr>
          </w:p>
        </w:tc>
        <w:tc>
          <w:tcPr>
            <w:tcW w:w="1630" w:type="dxa"/>
          </w:tcPr>
          <w:p w14:paraId="55FCE64C">
            <w:pPr>
              <w:ind w:firstLine="420" w:firstLineChars="200"/>
              <w:jc w:val="left"/>
              <w:rPr>
                <w:rFonts w:ascii="宋体" w:hAnsi="宋体" w:cs="仿宋"/>
                <w:color w:val="auto"/>
                <w:szCs w:val="21"/>
                <w:highlight w:val="none"/>
              </w:rPr>
            </w:pPr>
          </w:p>
        </w:tc>
        <w:tc>
          <w:tcPr>
            <w:tcW w:w="1538" w:type="dxa"/>
          </w:tcPr>
          <w:p w14:paraId="162AC5E5">
            <w:pPr>
              <w:ind w:firstLine="420" w:firstLineChars="200"/>
              <w:jc w:val="left"/>
              <w:rPr>
                <w:rFonts w:ascii="宋体" w:hAnsi="宋体" w:cs="仿宋"/>
                <w:color w:val="auto"/>
                <w:szCs w:val="21"/>
                <w:highlight w:val="none"/>
              </w:rPr>
            </w:pPr>
          </w:p>
        </w:tc>
        <w:tc>
          <w:tcPr>
            <w:tcW w:w="1713" w:type="dxa"/>
          </w:tcPr>
          <w:p w14:paraId="2ADB27BA">
            <w:pPr>
              <w:ind w:firstLine="420" w:firstLineChars="200"/>
              <w:jc w:val="left"/>
              <w:rPr>
                <w:rFonts w:ascii="宋体" w:hAnsi="宋体" w:cs="仿宋"/>
                <w:color w:val="auto"/>
                <w:szCs w:val="21"/>
                <w:highlight w:val="none"/>
              </w:rPr>
            </w:pPr>
          </w:p>
        </w:tc>
        <w:tc>
          <w:tcPr>
            <w:tcW w:w="1856" w:type="dxa"/>
          </w:tcPr>
          <w:p w14:paraId="0D058492">
            <w:pPr>
              <w:ind w:firstLine="420" w:firstLineChars="200"/>
              <w:jc w:val="left"/>
              <w:rPr>
                <w:rFonts w:ascii="宋体" w:hAnsi="宋体" w:cs="仿宋"/>
                <w:color w:val="auto"/>
                <w:szCs w:val="21"/>
                <w:highlight w:val="none"/>
              </w:rPr>
            </w:pPr>
          </w:p>
        </w:tc>
      </w:tr>
    </w:tbl>
    <w:p w14:paraId="5C868399">
      <w:pPr>
        <w:ind w:firstLine="562" w:firstLineChars="200"/>
        <w:rPr>
          <w:rFonts w:hint="eastAsia" w:ascii="微软雅黑" w:hAnsi="微软雅黑" w:eastAsia="微软雅黑" w:cs="微软雅黑"/>
          <w:b/>
          <w:bCs/>
          <w:i w:val="0"/>
          <w:iCs w:val="0"/>
          <w:caps w:val="0"/>
          <w:color w:val="auto"/>
          <w:spacing w:val="0"/>
          <w:sz w:val="21"/>
          <w:szCs w:val="21"/>
          <w:highlight w:val="none"/>
          <w:u w:val="none"/>
        </w:rPr>
      </w:pPr>
      <w:r>
        <w:rPr>
          <w:rFonts w:hint="eastAsia" w:ascii="仿宋_GB2312" w:hAnsi="宋体" w:eastAsia="仿宋_GB2312" w:cs="Times New Roman"/>
          <w:b/>
          <w:bCs/>
          <w:color w:val="auto"/>
          <w:sz w:val="28"/>
          <w:szCs w:val="28"/>
          <w:highlight w:val="none"/>
        </w:rPr>
        <w:t>附件2：</w:t>
      </w:r>
    </w:p>
    <w:p w14:paraId="2BE0ABB3">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法定代表人身份证明</w:t>
      </w:r>
    </w:p>
    <w:p w14:paraId="5A0CEF6C">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竞谈方名称</w:t>
      </w:r>
      <w:r>
        <w:rPr>
          <w:rFonts w:hint="eastAsia" w:ascii="仿宋_GB2312" w:hAnsi="宋体" w:eastAsia="仿宋_GB2312" w:cs="Times New Roman"/>
          <w:color w:val="auto"/>
          <w:sz w:val="28"/>
          <w:szCs w:val="28"/>
          <w:highlight w:val="none"/>
        </w:rPr>
        <w:t>：   </w:t>
      </w:r>
    </w:p>
    <w:p w14:paraId="75FEC758">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单位性质：</w:t>
      </w:r>
    </w:p>
    <w:p w14:paraId="74B152A0">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地址：</w:t>
      </w:r>
      <w:r>
        <w:rPr>
          <w:rFonts w:hint="eastAsia" w:ascii="仿宋_GB2312" w:hAnsi="宋体" w:eastAsia="仿宋_GB2312" w:cs="Times New Roman"/>
          <w:color w:val="auto"/>
          <w:sz w:val="28"/>
          <w:szCs w:val="28"/>
          <w:highlight w:val="none"/>
        </w:rPr>
        <w:t>    </w:t>
      </w:r>
    </w:p>
    <w:p w14:paraId="3F9FF418">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成立时间：    年   月   日</w:t>
      </w:r>
    </w:p>
    <w:p w14:paraId="275D1A54">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经营期限：  </w:t>
      </w:r>
    </w:p>
    <w:p w14:paraId="2AF19A55">
      <w:pPr>
        <w:numPr>
          <w:ilvl w:val="0"/>
          <w:numId w:val="0"/>
        </w:numPr>
        <w:spacing w:line="440" w:lineRule="exact"/>
        <w:ind w:firstLine="560" w:firstLineChars="200"/>
        <w:jc w:val="left"/>
        <w:rPr>
          <w:rFonts w:hint="default" w:ascii="仿宋_GB2312" w:hAnsi="宋体" w:eastAsia="仿宋_GB2312" w:cs="Times New Roman"/>
          <w:color w:val="auto"/>
          <w:sz w:val="28"/>
          <w:szCs w:val="28"/>
          <w:highlight w:val="none"/>
          <w:u w:val="single"/>
          <w:lang w:val="en-US" w:eastAsia="zh-CN"/>
        </w:rPr>
      </w:pPr>
      <w:r>
        <w:rPr>
          <w:rFonts w:hint="eastAsia" w:ascii="仿宋_GB2312" w:hAnsi="宋体" w:eastAsia="仿宋_GB2312" w:cs="Times New Roman"/>
          <w:color w:val="auto"/>
          <w:sz w:val="28"/>
          <w:szCs w:val="28"/>
          <w:highlight w:val="none"/>
        </w:rPr>
        <w:t>姓名：</w:t>
      </w:r>
      <w:r>
        <w:rPr>
          <w:rFonts w:hint="eastAsia" w:ascii="仿宋_GB2312" w:hAnsi="宋体" w:eastAsia="仿宋_GB2312" w:cs="Times New Roman"/>
          <w:color w:val="auto"/>
          <w:sz w:val="28"/>
          <w:szCs w:val="28"/>
          <w:highlight w:val="none"/>
          <w:u w:val="single"/>
        </w:rPr>
        <w:t>   </w:t>
      </w:r>
      <w:r>
        <w:rPr>
          <w:rFonts w:hint="eastAsia" w:ascii="仿宋_GB2312" w:hAnsi="宋体" w:eastAsia="仿宋_GB2312" w:cs="Times New Roman"/>
          <w:color w:val="auto"/>
          <w:sz w:val="28"/>
          <w:szCs w:val="28"/>
          <w:highlight w:val="none"/>
        </w:rPr>
        <w:t>，性别：</w:t>
      </w:r>
      <w:r>
        <w:rPr>
          <w:rFonts w:hint="eastAsia" w:ascii="仿宋_GB2312" w:hAnsi="宋体" w:eastAsia="仿宋_GB2312" w:cs="Times New Roman"/>
          <w:color w:val="auto"/>
          <w:sz w:val="28"/>
          <w:szCs w:val="28"/>
          <w:highlight w:val="none"/>
          <w:u w:val="single"/>
        </w:rPr>
        <w:t>     </w:t>
      </w:r>
      <w:r>
        <w:rPr>
          <w:rFonts w:hint="eastAsia" w:ascii="仿宋_GB2312" w:hAnsi="宋体" w:eastAsia="仿宋_GB2312" w:cs="Times New Roman"/>
          <w:color w:val="auto"/>
          <w:sz w:val="28"/>
          <w:szCs w:val="28"/>
          <w:highlight w:val="none"/>
        </w:rPr>
        <w:t>，身份证号码：</w:t>
      </w:r>
      <w:r>
        <w:rPr>
          <w:rFonts w:hint="eastAsia" w:ascii="仿宋_GB2312" w:hAnsi="宋体" w:eastAsia="仿宋_GB2312" w:cs="Times New Roman"/>
          <w:color w:val="auto"/>
          <w:sz w:val="28"/>
          <w:szCs w:val="28"/>
          <w:highlight w:val="none"/>
          <w:u w:val="single"/>
          <w:lang w:val="en-US" w:eastAsia="zh-CN"/>
        </w:rPr>
        <w:t xml:space="preserve">           </w:t>
      </w:r>
    </w:p>
    <w:p w14:paraId="7D4DDFF4">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职务：    系（竞谈方单位名称）的法定代表人。</w:t>
      </w:r>
    </w:p>
    <w:p w14:paraId="49F75C57">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特此证明。</w:t>
      </w:r>
    </w:p>
    <w:p w14:paraId="119642DF">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p>
    <w:p w14:paraId="0505BCD0">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竞谈方：（盖公章）</w:t>
      </w:r>
    </w:p>
    <w:p w14:paraId="243CC949">
      <w:pPr>
        <w:numPr>
          <w:ilvl w:val="0"/>
          <w:numId w:val="0"/>
        </w:numPr>
        <w:spacing w:line="440" w:lineRule="exact"/>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年 月 日</w:t>
      </w:r>
    </w:p>
    <w:p w14:paraId="46ED7E77">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w:t>
      </w:r>
    </w:p>
    <w:p w14:paraId="125EC8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auto"/>
          <w:spacing w:val="0"/>
          <w:sz w:val="21"/>
          <w:szCs w:val="21"/>
          <w:highlight w:val="none"/>
          <w:u w:val="none"/>
        </w:rPr>
      </w:pPr>
    </w:p>
    <w:p w14:paraId="34D1C6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auto"/>
          <w:spacing w:val="0"/>
          <w:sz w:val="21"/>
          <w:szCs w:val="21"/>
          <w:highlight w:val="none"/>
          <w:u w:val="none"/>
        </w:rPr>
      </w:pPr>
    </w:p>
    <w:p w14:paraId="47C9EB4F">
      <w:pPr>
        <w:ind w:firstLine="562" w:firstLineChars="200"/>
        <w:jc w:val="center"/>
        <w:rPr>
          <w:rFonts w:hint="eastAsia" w:ascii="仿宋_GB2312" w:hAnsi="宋体" w:eastAsia="仿宋_GB2312" w:cs="Times New Roman"/>
          <w:color w:val="auto"/>
          <w:sz w:val="28"/>
          <w:szCs w:val="28"/>
          <w:highlight w:val="none"/>
        </w:rPr>
      </w:pPr>
      <w:r>
        <w:rPr>
          <w:rFonts w:hint="eastAsia" w:ascii="仿宋_GB2312" w:hAnsi="宋体" w:eastAsia="仿宋_GB2312" w:cs="Times New Roman"/>
          <w:b/>
          <w:bCs/>
          <w:color w:val="auto"/>
          <w:sz w:val="28"/>
          <w:szCs w:val="28"/>
          <w:highlight w:val="none"/>
        </w:rPr>
        <w:t>法定代表人授权委托书</w:t>
      </w:r>
    </w:p>
    <w:p w14:paraId="419CFB8C">
      <w:pPr>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致：（项目单位名称）</w:t>
      </w:r>
    </w:p>
    <w:p w14:paraId="639466BB">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（竞谈方单位名称）法定代表人（法定代表人姓名）授权</w:t>
      </w:r>
      <w:r>
        <w:rPr>
          <w:rFonts w:hint="eastAsia" w:ascii="仿宋_GB2312" w:hAnsi="宋体" w:eastAsia="仿宋_GB2312" w:cs="Times New Roman"/>
          <w:color w:val="auto"/>
          <w:sz w:val="28"/>
          <w:szCs w:val="28"/>
          <w:highlight w:val="none"/>
          <w:u w:val="single"/>
        </w:rPr>
        <w:t>     </w:t>
      </w:r>
      <w:r>
        <w:rPr>
          <w:rFonts w:hint="eastAsia" w:ascii="仿宋_GB2312" w:hAnsi="宋体" w:eastAsia="仿宋_GB2312" w:cs="Times New Roman"/>
          <w:color w:val="auto"/>
          <w:sz w:val="28"/>
          <w:szCs w:val="28"/>
          <w:highlight w:val="none"/>
        </w:rPr>
        <w:t>（全权代表姓名）为全权代表法定代表人，参加贵方组织的（项目名称）项目竞争性谈判会议，全权处理谈判活动中的一切事宜。</w:t>
      </w:r>
    </w:p>
    <w:p w14:paraId="16294F03">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法定代表人授权委托书有效期</w:t>
      </w:r>
      <w:r>
        <w:rPr>
          <w:rFonts w:hint="eastAsia" w:ascii="仿宋_GB2312" w:hAnsi="宋体" w:eastAsia="仿宋_GB2312" w:cs="Times New Roman"/>
          <w:color w:val="auto"/>
          <w:sz w:val="28"/>
          <w:szCs w:val="28"/>
          <w:highlight w:val="none"/>
          <w:lang w:val="en-US" w:eastAsia="zh-CN"/>
        </w:rPr>
        <w:t xml:space="preserve"> </w:t>
      </w:r>
      <w:r>
        <w:rPr>
          <w:rFonts w:hint="eastAsia" w:ascii="仿宋_GB2312" w:hAnsi="宋体" w:eastAsia="仿宋_GB2312" w:cs="Times New Roman"/>
          <w:color w:val="auto"/>
          <w:sz w:val="28"/>
          <w:szCs w:val="28"/>
          <w:highlight w:val="none"/>
          <w:u w:val="single"/>
        </w:rPr>
        <w:t>__</w:t>
      </w:r>
      <w:r>
        <w:rPr>
          <w:rFonts w:hint="eastAsia" w:ascii="仿宋_GB2312" w:hAnsi="宋体" w:eastAsia="仿宋_GB2312" w:cs="Times New Roman"/>
          <w:color w:val="auto"/>
          <w:sz w:val="28"/>
          <w:szCs w:val="28"/>
          <w:highlight w:val="none"/>
        </w:rPr>
        <w:t>年</w:t>
      </w:r>
      <w:r>
        <w:rPr>
          <w:rFonts w:hint="eastAsia" w:ascii="仿宋_GB2312" w:hAnsi="宋体" w:eastAsia="仿宋_GB2312" w:cs="Times New Roman"/>
          <w:color w:val="auto"/>
          <w:sz w:val="28"/>
          <w:szCs w:val="28"/>
          <w:highlight w:val="none"/>
          <w:u w:val="single"/>
          <w:lang w:val="en-US" w:eastAsia="zh-CN"/>
        </w:rPr>
        <w:t>__</w:t>
      </w:r>
      <w:r>
        <w:rPr>
          <w:rFonts w:hint="eastAsia" w:ascii="仿宋_GB2312" w:hAnsi="宋体" w:eastAsia="仿宋_GB2312" w:cs="Times New Roman"/>
          <w:color w:val="auto"/>
          <w:sz w:val="28"/>
          <w:szCs w:val="28"/>
          <w:highlight w:val="none"/>
        </w:rPr>
        <w:t>月</w:t>
      </w:r>
      <w:r>
        <w:rPr>
          <w:rFonts w:hint="eastAsia" w:ascii="仿宋_GB2312" w:hAnsi="宋体" w:eastAsia="仿宋_GB2312" w:cs="Times New Roman"/>
          <w:color w:val="auto"/>
          <w:sz w:val="28"/>
          <w:szCs w:val="28"/>
          <w:highlight w:val="none"/>
          <w:u w:val="single"/>
          <w:lang w:val="en-US" w:eastAsia="zh-CN"/>
        </w:rPr>
        <w:t>__</w:t>
      </w:r>
      <w:r>
        <w:rPr>
          <w:rFonts w:hint="eastAsia" w:ascii="仿宋_GB2312" w:hAnsi="宋体" w:eastAsia="仿宋_GB2312" w:cs="Times New Roman"/>
          <w:color w:val="auto"/>
          <w:sz w:val="28"/>
          <w:szCs w:val="28"/>
          <w:highlight w:val="none"/>
        </w:rPr>
        <w:t>日至</w:t>
      </w:r>
      <w:r>
        <w:rPr>
          <w:rFonts w:hint="eastAsia" w:ascii="仿宋_GB2312" w:hAnsi="宋体" w:eastAsia="仿宋_GB2312" w:cs="Times New Roman"/>
          <w:color w:val="auto"/>
          <w:sz w:val="28"/>
          <w:szCs w:val="28"/>
          <w:highlight w:val="none"/>
          <w:u w:val="single"/>
          <w:lang w:val="en-US" w:eastAsia="zh-CN"/>
        </w:rPr>
        <w:t>__</w:t>
      </w:r>
      <w:r>
        <w:rPr>
          <w:rFonts w:hint="eastAsia" w:ascii="仿宋_GB2312" w:hAnsi="宋体" w:eastAsia="仿宋_GB2312" w:cs="Times New Roman"/>
          <w:color w:val="auto"/>
          <w:sz w:val="28"/>
          <w:szCs w:val="28"/>
          <w:highlight w:val="none"/>
        </w:rPr>
        <w:t>年</w:t>
      </w:r>
      <w:r>
        <w:rPr>
          <w:rFonts w:hint="eastAsia" w:ascii="仿宋_GB2312" w:hAnsi="宋体" w:eastAsia="仿宋_GB2312" w:cs="Times New Roman"/>
          <w:color w:val="auto"/>
          <w:sz w:val="28"/>
          <w:szCs w:val="28"/>
          <w:highlight w:val="none"/>
          <w:u w:val="single"/>
          <w:lang w:val="en-US" w:eastAsia="zh-CN"/>
        </w:rPr>
        <w:t>__</w:t>
      </w:r>
      <w:r>
        <w:rPr>
          <w:rFonts w:hint="eastAsia" w:ascii="仿宋_GB2312" w:hAnsi="宋体" w:eastAsia="仿宋_GB2312" w:cs="Times New Roman"/>
          <w:color w:val="auto"/>
          <w:sz w:val="28"/>
          <w:szCs w:val="28"/>
          <w:highlight w:val="none"/>
        </w:rPr>
        <w:t>月</w:t>
      </w:r>
      <w:r>
        <w:rPr>
          <w:rFonts w:hint="eastAsia" w:ascii="仿宋_GB2312" w:hAnsi="宋体" w:eastAsia="仿宋_GB2312" w:cs="Times New Roman"/>
          <w:color w:val="auto"/>
          <w:sz w:val="28"/>
          <w:szCs w:val="28"/>
          <w:highlight w:val="none"/>
          <w:u w:val="single"/>
          <w:lang w:val="en-US" w:eastAsia="zh-CN"/>
        </w:rPr>
        <w:t>__</w:t>
      </w:r>
      <w:r>
        <w:rPr>
          <w:rFonts w:hint="eastAsia" w:ascii="仿宋_GB2312" w:hAnsi="宋体" w:eastAsia="仿宋_GB2312" w:cs="Times New Roman"/>
          <w:color w:val="auto"/>
          <w:sz w:val="28"/>
          <w:szCs w:val="28"/>
          <w:highlight w:val="none"/>
        </w:rPr>
        <w:t>日</w:t>
      </w:r>
    </w:p>
    <w:p w14:paraId="0DA1CBD9">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w:t>
      </w:r>
    </w:p>
    <w:p w14:paraId="3B927234">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竞谈方单位全称（公章）：                  </w:t>
      </w:r>
    </w:p>
    <w:p w14:paraId="64D7ABA5">
      <w:pPr>
        <w:ind w:firstLine="560" w:firstLineChars="200"/>
        <w:jc w:val="lef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法定代表人签字（或盖章）：     </w:t>
      </w:r>
    </w:p>
    <w:p w14:paraId="15016133">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授权委托人姓名：                  </w:t>
      </w:r>
    </w:p>
    <w:p w14:paraId="52510485">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身份证号码：                  </w:t>
      </w:r>
    </w:p>
    <w:p w14:paraId="58EBCB26">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职务：                  </w:t>
      </w:r>
    </w:p>
    <w:p w14:paraId="57C65385">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附：</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55"/>
        <w:gridCol w:w="4156"/>
      </w:tblGrid>
      <w:tr w14:paraId="77E33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648" w:hRule="atLeast"/>
        </w:trPr>
        <w:tc>
          <w:tcPr>
            <w:tcW w:w="0" w:type="auto"/>
            <w:tcBorders>
              <w:right w:val="single" w:color="auto" w:sz="4" w:space="0"/>
            </w:tcBorders>
            <w:shd w:val="clear" w:color="auto" w:fill="FFFFFF"/>
            <w:noWrap w:val="0"/>
            <w:vAlign w:val="top"/>
          </w:tcPr>
          <w:p w14:paraId="1FAB7086">
            <w:pPr>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法定代表人身份证复印件（正反面）</w:t>
            </w:r>
          </w:p>
          <w:p w14:paraId="6FE6A273">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w:t>
            </w:r>
          </w:p>
        </w:tc>
        <w:tc>
          <w:tcPr>
            <w:tcW w:w="0" w:type="auto"/>
            <w:tcBorders>
              <w:left w:val="single" w:color="auto" w:sz="4" w:space="0"/>
            </w:tcBorders>
            <w:shd w:val="clear" w:color="auto" w:fill="FFFFFF"/>
            <w:noWrap w:val="0"/>
            <w:vAlign w:val="top"/>
          </w:tcPr>
          <w:p w14:paraId="33B44041">
            <w:pPr>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授权委托人身份证复印件（正反面）</w:t>
            </w:r>
          </w:p>
          <w:p w14:paraId="06BA79D1">
            <w:pPr>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w:t>
            </w:r>
          </w:p>
        </w:tc>
      </w:tr>
    </w:tbl>
    <w:p w14:paraId="33625B29">
      <w:pPr>
        <w:ind w:firstLine="562" w:firstLineChars="200"/>
        <w:rPr>
          <w:rFonts w:hint="eastAsia" w:ascii="仿宋_GB2312" w:hAnsi="宋体" w:eastAsia="仿宋_GB2312" w:cs="Times New Roman"/>
          <w:b/>
          <w:bCs/>
          <w:color w:val="auto"/>
          <w:sz w:val="28"/>
          <w:szCs w:val="28"/>
          <w:highlight w:val="none"/>
        </w:rPr>
      </w:pPr>
      <w:r>
        <w:rPr>
          <w:rFonts w:hint="eastAsia" w:ascii="仿宋_GB2312" w:hAnsi="宋体" w:eastAsia="仿宋_GB2312" w:cs="Times New Roman"/>
          <w:b/>
          <w:bCs/>
          <w:color w:val="auto"/>
          <w:sz w:val="28"/>
          <w:szCs w:val="28"/>
          <w:highlight w:val="none"/>
        </w:rPr>
        <w:t> </w:t>
      </w:r>
    </w:p>
    <w:p w14:paraId="3F02DDA7">
      <w:pPr>
        <w:ind w:firstLine="562" w:firstLineChars="200"/>
        <w:rPr>
          <w:rFonts w:hint="eastAsia" w:ascii="仿宋_GB2312" w:hAnsi="宋体" w:eastAsia="仿宋_GB2312" w:cs="Times New Roman"/>
          <w:b/>
          <w:bCs/>
          <w:color w:val="auto"/>
          <w:sz w:val="28"/>
          <w:szCs w:val="28"/>
          <w:highlight w:val="none"/>
        </w:rPr>
      </w:pPr>
    </w:p>
    <w:p w14:paraId="1FC893C2">
      <w:pPr>
        <w:ind w:firstLine="562" w:firstLineChars="200"/>
        <w:rPr>
          <w:rFonts w:hint="eastAsia" w:ascii="仿宋_GB2312" w:hAnsi="宋体" w:eastAsia="仿宋_GB2312" w:cs="Times New Roman"/>
          <w:b/>
          <w:bCs/>
          <w:color w:val="auto"/>
          <w:sz w:val="28"/>
          <w:szCs w:val="28"/>
          <w:highlight w:val="none"/>
        </w:rPr>
      </w:pPr>
    </w:p>
    <w:p w14:paraId="6189AB7F">
      <w:pPr>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附件3：</w:t>
      </w:r>
    </w:p>
    <w:p w14:paraId="02E90DF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保密承诺书 </w:t>
      </w:r>
    </w:p>
    <w:p w14:paraId="5737567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甲方：新疆蒙牛天雪食品有限公司</w:t>
      </w:r>
    </w:p>
    <w:p w14:paraId="0BA466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承诺方：</w:t>
      </w:r>
    </w:p>
    <w:p w14:paraId="1B972CA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新疆公司污泥处置项目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197E28D">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0ADAE85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B0FC5B2">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771FF5B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0221BDD">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5793B18B">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80F0D8B">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5487647D">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6926E4D4">
      <w:pPr>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1425758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C1B8892">
      <w:pPr>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47534DE3">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61DFD940">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9E59A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4CE1F046">
      <w:pPr>
        <w:spacing w:line="440" w:lineRule="exact"/>
        <w:ind w:firstLine="42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2CB8566">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24C956F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1A5BC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1D3FF2E2">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95578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F08533A">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D6D8A20">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7B179DDF">
      <w:pPr>
        <w:spacing w:line="440" w:lineRule="exact"/>
        <w:ind w:firstLine="42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5  </w:t>
      </w:r>
      <w:r>
        <w:rPr>
          <w:rFonts w:hint="eastAsia" w:ascii="仿宋" w:hAnsi="仿宋" w:eastAsia="仿宋" w:cs="仿宋"/>
          <w:color w:val="000000"/>
          <w:kern w:val="0"/>
          <w:sz w:val="28"/>
          <w:szCs w:val="28"/>
        </w:rPr>
        <w:t>年内持续有效，且不因承诺书目的之达成而终止。</w:t>
      </w:r>
    </w:p>
    <w:p w14:paraId="5410617B">
      <w:pPr>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13789410">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13D4DE44">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5F8FDF">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351F4E8E">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D1570AF">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A90ADEA">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B6C904B">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EE8867B">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97BF2A0">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317CB14">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D687EB">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B29316A">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565990B0">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4510A054">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9E3A20A">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1CCC2636">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2B185">
      <w:pPr>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39C1153B">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3F58511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3A2B1B2C">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61A83B8">
      <w:pPr>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723C2DF1">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BB596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7360CE8E">
      <w:pPr>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63E10223">
      <w:pPr>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4A1BEFED">
      <w:pPr>
        <w:spacing w:line="440" w:lineRule="exact"/>
        <w:ind w:left="360"/>
        <w:rPr>
          <w:rFonts w:hint="eastAsia" w:ascii="仿宋" w:hAnsi="仿宋" w:eastAsia="仿宋" w:cs="仿宋"/>
          <w:b/>
          <w:bCs/>
          <w:sz w:val="28"/>
          <w:szCs w:val="28"/>
        </w:rPr>
      </w:pPr>
    </w:p>
    <w:p w14:paraId="2CD03090">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9E3D981">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51C17DC">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61CC1F46">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14:paraId="6ED89DCA">
      <w:pPr>
        <w:widowControl/>
        <w:adjustRightInd w:val="0"/>
        <w:snapToGrid w:val="0"/>
        <w:spacing w:line="336" w:lineRule="auto"/>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072A34AA">
      <w:pPr>
        <w:spacing w:line="440" w:lineRule="exact"/>
        <w:rPr>
          <w:rFonts w:hint="eastAsia" w:ascii="仿宋" w:hAnsi="仿宋" w:eastAsia="仿宋" w:cs="仿宋"/>
          <w:sz w:val="28"/>
          <w:szCs w:val="28"/>
        </w:rPr>
      </w:pPr>
    </w:p>
    <w:p w14:paraId="44458213">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7168A1DA">
      <w:pPr>
        <w:rPr>
          <w:rFonts w:hint="eastAsia" w:ascii="仿宋" w:hAnsi="仿宋" w:eastAsia="仿宋" w:cs="仿宋"/>
          <w:sz w:val="28"/>
          <w:szCs w:val="28"/>
        </w:rPr>
      </w:pPr>
      <w:r>
        <w:rPr>
          <w:rFonts w:hint="eastAsia" w:ascii="仿宋" w:hAnsi="仿宋" w:eastAsia="仿宋" w:cs="仿宋"/>
          <w:sz w:val="28"/>
          <w:szCs w:val="28"/>
        </w:rPr>
        <w:t>附件3：</w:t>
      </w:r>
    </w:p>
    <w:p w14:paraId="5DDA3662">
      <w:pPr>
        <w:jc w:val="center"/>
        <w:rPr>
          <w:rFonts w:hint="eastAsia" w:ascii="仿宋" w:hAnsi="仿宋" w:eastAsia="仿宋" w:cs="仿宋"/>
          <w:b/>
          <w:sz w:val="28"/>
          <w:szCs w:val="28"/>
        </w:rPr>
      </w:pPr>
      <w:r>
        <w:rPr>
          <w:rFonts w:hint="eastAsia" w:ascii="仿宋" w:hAnsi="仿宋" w:eastAsia="仿宋" w:cs="仿宋"/>
          <w:b/>
          <w:sz w:val="28"/>
          <w:szCs w:val="28"/>
        </w:rPr>
        <w:t>关于聘用蒙牛在职人员亲属（含特定关系人）及离职人员的告知函</w:t>
      </w:r>
    </w:p>
    <w:p w14:paraId="2AE7575F">
      <w:pPr>
        <w:spacing w:before="156" w:beforeLines="50" w:after="156" w:afterLines="50" w:line="720" w:lineRule="exact"/>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val="en-US" w:eastAsia="zh-CN"/>
        </w:rPr>
        <w:t>新疆蒙牛天雪食品有限公司</w:t>
      </w:r>
      <w:r>
        <w:rPr>
          <w:rFonts w:hint="eastAsia" w:ascii="仿宋" w:hAnsi="仿宋" w:eastAsia="仿宋" w:cs="仿宋"/>
          <w:sz w:val="28"/>
          <w:szCs w:val="28"/>
        </w:rPr>
        <w:t>:</w:t>
      </w:r>
    </w:p>
    <w:p w14:paraId="080FB0E8">
      <w:pPr>
        <w:spacing w:before="156" w:beforeLines="50" w:after="156" w:afterLines="50" w:line="7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lang w:val="en-US" w:eastAsia="zh-CN"/>
        </w:rPr>
        <w:t>2025</w:t>
      </w:r>
      <w:r>
        <w:rPr>
          <w:rFonts w:hint="eastAsia" w:ascii="仿宋" w:hAnsi="仿宋" w:eastAsia="仿宋" w:cs="仿宋"/>
          <w:b/>
          <w:bCs/>
          <w:sz w:val="28"/>
          <w:szCs w:val="28"/>
          <w:u w:val="single"/>
        </w:rPr>
        <w:t>年</w:t>
      </w:r>
      <w:r>
        <w:rPr>
          <w:rFonts w:hint="eastAsia" w:ascii="仿宋" w:hAnsi="仿宋" w:eastAsia="仿宋" w:cs="仿宋"/>
          <w:b/>
          <w:bCs/>
          <w:sz w:val="28"/>
          <w:szCs w:val="28"/>
          <w:u w:val="single"/>
          <w:lang w:val="en-US" w:eastAsia="zh-CN"/>
        </w:rPr>
        <w:t>5月31</w:t>
      </w:r>
      <w:r>
        <w:rPr>
          <w:rFonts w:hint="eastAsia" w:ascii="仿宋" w:hAnsi="仿宋" w:eastAsia="仿宋" w:cs="仿宋"/>
          <w:b/>
          <w:bCs/>
          <w:sz w:val="28"/>
          <w:szCs w:val="28"/>
          <w:u w:val="single"/>
        </w:rPr>
        <w:t>日</w:t>
      </w:r>
      <w:r>
        <w:rPr>
          <w:rFonts w:hint="eastAsia" w:ascii="仿宋" w:hAnsi="仿宋" w:eastAsia="仿宋" w:cs="仿宋"/>
          <w:sz w:val="28"/>
          <w:szCs w:val="28"/>
        </w:rPr>
        <w:t>参加贵方组织的</w:t>
      </w:r>
      <w:r>
        <w:rPr>
          <w:rFonts w:hint="eastAsia" w:ascii="仿宋" w:hAnsi="仿宋" w:eastAsia="仿宋" w:cs="仿宋"/>
          <w:b/>
          <w:bCs/>
          <w:sz w:val="28"/>
          <w:szCs w:val="28"/>
          <w:u w:val="single"/>
        </w:rPr>
        <w:t>新疆公司污泥处置项目</w:t>
      </w:r>
      <w:r>
        <w:rPr>
          <w:rFonts w:hint="eastAsia" w:ascii="仿宋" w:hAnsi="仿宋" w:eastAsia="仿宋" w:cs="仿宋"/>
          <w:sz w:val="28"/>
          <w:szCs w:val="28"/>
        </w:rPr>
        <w:t>（项目编号：</w:t>
      </w:r>
      <w:r>
        <w:rPr>
          <w:rFonts w:hint="eastAsia" w:ascii="仿宋" w:hAnsi="仿宋" w:eastAsia="仿宋" w:cs="仿宋"/>
          <w:b/>
          <w:bCs/>
          <w:sz w:val="28"/>
          <w:szCs w:val="28"/>
          <w:u w:val="single"/>
        </w:rPr>
        <w:t>MNCGJH-20250528-0022</w:t>
      </w:r>
      <w:r>
        <w:rPr>
          <w:rFonts w:hint="eastAsia" w:ascii="仿宋" w:hAnsi="仿宋" w:eastAsia="仿宋" w:cs="仿宋"/>
          <w:sz w:val="28"/>
          <w:szCs w:val="28"/>
        </w:rPr>
        <w:t>），并提交下述文件一份：</w:t>
      </w:r>
    </w:p>
    <w:p w14:paraId="5D025C24">
      <w:pPr>
        <w:spacing w:before="50" w:after="156" w:afterLines="50" w:line="720" w:lineRule="exact"/>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3E95C332">
      <w:pPr>
        <w:tabs>
          <w:tab w:val="left" w:pos="1134"/>
        </w:tabs>
        <w:spacing w:line="606" w:lineRule="exact"/>
        <w:ind w:firstLine="560"/>
        <w:rPr>
          <w:rFonts w:hint="eastAsia"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6DDB595B">
      <w:pPr>
        <w:tabs>
          <w:tab w:val="left" w:pos="1134"/>
        </w:tabs>
        <w:spacing w:line="606" w:lineRule="exact"/>
        <w:ind w:firstLine="560"/>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注意以上情况二选其一盖章。</w:t>
      </w:r>
    </w:p>
    <w:p w14:paraId="25FA42F6">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sz w:val="28"/>
          <w:szCs w:val="28"/>
          <w:lang w:bidi="ar"/>
        </w:rPr>
        <w:t>（公章）</w:t>
      </w:r>
      <w:r>
        <w:rPr>
          <w:rFonts w:hint="eastAsia" w:ascii="仿宋" w:hAnsi="仿宋" w:eastAsia="仿宋" w:cs="仿宋"/>
          <w:color w:val="000000"/>
          <w:sz w:val="28"/>
          <w:szCs w:val="28"/>
          <w:lang w:bidi="ar"/>
        </w:rPr>
        <w:t>：</w:t>
      </w:r>
    </w:p>
    <w:p w14:paraId="0CE7ABE4">
      <w:pPr>
        <w:spacing w:line="360" w:lineRule="auto"/>
        <w:ind w:firstLine="560" w:firstLineChars="200"/>
        <w:rPr>
          <w:rFonts w:hint="eastAsia" w:ascii="仿宋" w:hAnsi="仿宋" w:eastAsia="仿宋" w:cs="仿宋"/>
          <w:color w:val="000000"/>
          <w:sz w:val="28"/>
          <w:szCs w:val="28"/>
          <w:lang w:bidi="ar"/>
        </w:rPr>
      </w:pPr>
    </w:p>
    <w:p w14:paraId="2EB9F91C">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sz w:val="28"/>
          <w:szCs w:val="28"/>
          <w:lang w:bidi="ar"/>
        </w:rPr>
        <w:t>（签字或印章）：</w:t>
      </w:r>
      <w:r>
        <w:rPr>
          <w:rFonts w:hint="eastAsia" w:ascii="仿宋" w:hAnsi="仿宋" w:eastAsia="仿宋" w:cs="仿宋"/>
          <w:color w:val="000000"/>
          <w:sz w:val="28"/>
          <w:szCs w:val="28"/>
          <w:lang w:bidi="ar"/>
        </w:rPr>
        <w:t xml:space="preserve"> </w:t>
      </w:r>
    </w:p>
    <w:p w14:paraId="2F967240">
      <w:pPr>
        <w:widowControl/>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39A9DB3D">
      <w:pPr>
        <w:widowControl/>
        <w:jc w:val="left"/>
        <w:rPr>
          <w:rFonts w:hint="eastAsia" w:ascii="仿宋" w:hAnsi="仿宋" w:eastAsia="仿宋" w:cs="仿宋"/>
          <w:color w:val="000000"/>
          <w:sz w:val="28"/>
          <w:szCs w:val="28"/>
          <w:lang w:bidi="ar"/>
        </w:rPr>
      </w:pPr>
    </w:p>
    <w:p w14:paraId="501A9923">
      <w:pPr>
        <w:widowControl/>
        <w:jc w:val="left"/>
        <w:rPr>
          <w:rFonts w:hint="eastAsia" w:ascii="仿宋" w:hAnsi="仿宋" w:eastAsia="仿宋" w:cs="仿宋"/>
          <w:sz w:val="28"/>
          <w:szCs w:val="28"/>
        </w:rPr>
      </w:pPr>
      <w:r>
        <w:rPr>
          <w:rFonts w:hint="eastAsia" w:ascii="仿宋" w:hAnsi="仿宋" w:eastAsia="仿宋" w:cs="仿宋"/>
          <w:color w:val="000000"/>
          <w:sz w:val="28"/>
          <w:szCs w:val="28"/>
          <w:lang w:bidi="ar"/>
        </w:rPr>
        <w:t xml:space="preserve">    日期：</w:t>
      </w:r>
      <w:r>
        <w:rPr>
          <w:rFonts w:hint="eastAsia" w:ascii="仿宋" w:hAnsi="仿宋" w:eastAsia="仿宋" w:cs="仿宋"/>
          <w:sz w:val="28"/>
          <w:szCs w:val="28"/>
          <w:lang w:bidi="ar"/>
        </w:rPr>
        <w:t xml:space="preserve"> </w:t>
      </w:r>
    </w:p>
    <w:p w14:paraId="2771C1A3">
      <w:pPr>
        <w:widowControl/>
        <w:spacing w:line="600" w:lineRule="exact"/>
        <w:jc w:val="center"/>
        <w:rPr>
          <w:rFonts w:hint="eastAsia" w:ascii="仿宋" w:hAnsi="仿宋" w:eastAsia="仿宋" w:cs="仿宋"/>
          <w:sz w:val="28"/>
          <w:szCs w:val="28"/>
        </w:rPr>
      </w:pPr>
      <w:r>
        <w:rPr>
          <w:rFonts w:hint="eastAsia" w:ascii="仿宋" w:hAnsi="仿宋" w:eastAsia="仿宋" w:cs="仿宋"/>
          <w:kern w:val="0"/>
          <w:sz w:val="28"/>
          <w:szCs w:val="28"/>
          <w:lang w:bidi="ar"/>
        </w:rPr>
        <w:t>阳光协议主要条款</w:t>
      </w:r>
    </w:p>
    <w:p w14:paraId="6FE08210">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2EA85B8">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14:paraId="4A189885">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2C9FF465">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二、双方承诺</w:t>
      </w:r>
    </w:p>
    <w:p w14:paraId="0F6F8483">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443B4372">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30974C8C">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3760726C">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A1271BA">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00A1B3E8">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567F7BC2">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73BBAF52">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0241CD0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16389A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52A43B56">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01852C2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CFBD32B">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13E11442">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3CD2DBC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0045424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7C0D2683">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1F8B65AE">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41C89043">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653423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031F223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5C6FD48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4939C66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487DD342">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1E1E636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ED7DA0F">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09D5260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512187D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0E64B852">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48FFCF45">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8BF6DB9">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2E11C04">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0FC75B6">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03C79B2">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B158371">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336087D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19479A92">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6B01A29C">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38C8372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73F7BB96">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01E4581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301421B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0F5EBF5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40DED36E">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3F61FB9A">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2CFE183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2AF3C49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4C9505C">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1A1CB72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5AAB5C49">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7B0045CA">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54F94F4F">
      <w:pPr>
        <w:widowControl/>
        <w:spacing w:line="360" w:lineRule="auto"/>
        <w:ind w:firstLine="560" w:firstLineChars="200"/>
        <w:rPr>
          <w:rFonts w:hint="eastAsia" w:ascii="仿宋" w:hAnsi="仿宋" w:eastAsia="仿宋" w:cs="仿宋"/>
          <w:sz w:val="28"/>
          <w:szCs w:val="28"/>
          <w:lang w:bidi="ar"/>
        </w:rPr>
      </w:pPr>
    </w:p>
    <w:p w14:paraId="563CEBF1">
      <w:pPr>
        <w:widowControl/>
        <w:spacing w:line="360" w:lineRule="auto"/>
        <w:ind w:firstLine="560" w:firstLineChars="200"/>
        <w:rPr>
          <w:rFonts w:hint="eastAsia" w:ascii="仿宋" w:hAnsi="仿宋" w:eastAsia="仿宋" w:cs="仿宋"/>
          <w:sz w:val="28"/>
          <w:szCs w:val="28"/>
          <w:lang w:bidi="ar"/>
        </w:rPr>
      </w:pPr>
    </w:p>
    <w:p w14:paraId="13B85648">
      <w:pPr>
        <w:widowControl/>
        <w:spacing w:line="360" w:lineRule="auto"/>
        <w:ind w:firstLine="560" w:firstLineChars="200"/>
        <w:rPr>
          <w:rFonts w:hint="eastAsia" w:ascii="仿宋" w:hAnsi="仿宋" w:eastAsia="仿宋" w:cs="仿宋"/>
          <w:sz w:val="28"/>
          <w:szCs w:val="28"/>
          <w:lang w:bidi="ar"/>
        </w:rPr>
      </w:pPr>
    </w:p>
    <w:p w14:paraId="0B659C17">
      <w:pPr>
        <w:widowControl/>
        <w:jc w:val="left"/>
        <w:rPr>
          <w:rFonts w:hint="eastAsia" w:ascii="仿宋" w:hAnsi="仿宋" w:eastAsia="仿宋" w:cs="仿宋"/>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40ACB"/>
    <w:multiLevelType w:val="singleLevel"/>
    <w:tmpl w:val="FB440ACB"/>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NDg0YjAzM2Y3MGRhOTNhOGIyNTk4MGM5MjE4MWIifQ=="/>
  </w:docVars>
  <w:rsids>
    <w:rsidRoot w:val="000F4331"/>
    <w:rsid w:val="000F4331"/>
    <w:rsid w:val="00106509"/>
    <w:rsid w:val="00125794"/>
    <w:rsid w:val="00173167"/>
    <w:rsid w:val="001B6352"/>
    <w:rsid w:val="0021010E"/>
    <w:rsid w:val="0024228C"/>
    <w:rsid w:val="002911E4"/>
    <w:rsid w:val="0038487B"/>
    <w:rsid w:val="003B6EF3"/>
    <w:rsid w:val="003F4823"/>
    <w:rsid w:val="0041481A"/>
    <w:rsid w:val="004631BA"/>
    <w:rsid w:val="00467241"/>
    <w:rsid w:val="004C38AE"/>
    <w:rsid w:val="005831E4"/>
    <w:rsid w:val="005D6697"/>
    <w:rsid w:val="00666EE6"/>
    <w:rsid w:val="00667FF2"/>
    <w:rsid w:val="00671957"/>
    <w:rsid w:val="006B6C3A"/>
    <w:rsid w:val="006C345F"/>
    <w:rsid w:val="00727111"/>
    <w:rsid w:val="008107ED"/>
    <w:rsid w:val="0082709A"/>
    <w:rsid w:val="00964DED"/>
    <w:rsid w:val="0098500F"/>
    <w:rsid w:val="009A53E0"/>
    <w:rsid w:val="009C0E42"/>
    <w:rsid w:val="009E0A16"/>
    <w:rsid w:val="00AB418C"/>
    <w:rsid w:val="00AC49D0"/>
    <w:rsid w:val="00AD0824"/>
    <w:rsid w:val="00AF61E6"/>
    <w:rsid w:val="00B3033E"/>
    <w:rsid w:val="00BB598C"/>
    <w:rsid w:val="00C23AF0"/>
    <w:rsid w:val="00C42B89"/>
    <w:rsid w:val="00DC0575"/>
    <w:rsid w:val="00E03B81"/>
    <w:rsid w:val="00E13822"/>
    <w:rsid w:val="00EA1469"/>
    <w:rsid w:val="00EA389B"/>
    <w:rsid w:val="00ED6E48"/>
    <w:rsid w:val="00F1123A"/>
    <w:rsid w:val="00FD24A5"/>
    <w:rsid w:val="01E054EB"/>
    <w:rsid w:val="049A27C8"/>
    <w:rsid w:val="05FF3624"/>
    <w:rsid w:val="077F1302"/>
    <w:rsid w:val="0B226B74"/>
    <w:rsid w:val="0B255184"/>
    <w:rsid w:val="0E113AF9"/>
    <w:rsid w:val="0F3D0808"/>
    <w:rsid w:val="0F745A58"/>
    <w:rsid w:val="101C4F44"/>
    <w:rsid w:val="106B29EB"/>
    <w:rsid w:val="13031039"/>
    <w:rsid w:val="13F77D69"/>
    <w:rsid w:val="142574E1"/>
    <w:rsid w:val="157D50D3"/>
    <w:rsid w:val="15E45152"/>
    <w:rsid w:val="165878EE"/>
    <w:rsid w:val="174F6658"/>
    <w:rsid w:val="19C33717"/>
    <w:rsid w:val="1BE158F7"/>
    <w:rsid w:val="1DEC729A"/>
    <w:rsid w:val="1E364BCE"/>
    <w:rsid w:val="1ECA7C1B"/>
    <w:rsid w:val="1EE7112F"/>
    <w:rsid w:val="27E62FAC"/>
    <w:rsid w:val="281F2EA6"/>
    <w:rsid w:val="2A784E50"/>
    <w:rsid w:val="2BBC4132"/>
    <w:rsid w:val="2EE401B3"/>
    <w:rsid w:val="2FF32C83"/>
    <w:rsid w:val="3221751C"/>
    <w:rsid w:val="32786EF6"/>
    <w:rsid w:val="35B5220F"/>
    <w:rsid w:val="3A747884"/>
    <w:rsid w:val="3D174BCE"/>
    <w:rsid w:val="3D7E6415"/>
    <w:rsid w:val="3DDD6672"/>
    <w:rsid w:val="40073CDF"/>
    <w:rsid w:val="400E2C55"/>
    <w:rsid w:val="40293FF1"/>
    <w:rsid w:val="40B9670C"/>
    <w:rsid w:val="420C31B7"/>
    <w:rsid w:val="42A355AD"/>
    <w:rsid w:val="4389589B"/>
    <w:rsid w:val="47367BF7"/>
    <w:rsid w:val="4A1D65D2"/>
    <w:rsid w:val="4C6928D4"/>
    <w:rsid w:val="50C25AB5"/>
    <w:rsid w:val="525F3435"/>
    <w:rsid w:val="57DA199C"/>
    <w:rsid w:val="59841600"/>
    <w:rsid w:val="5B1B183E"/>
    <w:rsid w:val="5B4E2D26"/>
    <w:rsid w:val="5B703146"/>
    <w:rsid w:val="5C58551F"/>
    <w:rsid w:val="5D522C41"/>
    <w:rsid w:val="5DFC0EE4"/>
    <w:rsid w:val="61845A45"/>
    <w:rsid w:val="634A47E7"/>
    <w:rsid w:val="649015CE"/>
    <w:rsid w:val="658422C1"/>
    <w:rsid w:val="65C72996"/>
    <w:rsid w:val="663173DD"/>
    <w:rsid w:val="67262AB1"/>
    <w:rsid w:val="698067CB"/>
    <w:rsid w:val="6C4170AC"/>
    <w:rsid w:val="6C77287D"/>
    <w:rsid w:val="6CA35BF5"/>
    <w:rsid w:val="6E693EA8"/>
    <w:rsid w:val="6E9A4914"/>
    <w:rsid w:val="70DC0966"/>
    <w:rsid w:val="710378CC"/>
    <w:rsid w:val="71681909"/>
    <w:rsid w:val="733A6873"/>
    <w:rsid w:val="73D414D7"/>
    <w:rsid w:val="74450AE7"/>
    <w:rsid w:val="75FC40E1"/>
    <w:rsid w:val="76126637"/>
    <w:rsid w:val="764F794C"/>
    <w:rsid w:val="769E6D35"/>
    <w:rsid w:val="771728DB"/>
    <w:rsid w:val="7B0573A0"/>
    <w:rsid w:val="7D7E3D42"/>
    <w:rsid w:val="7E096221"/>
    <w:rsid w:val="7E61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0"/>
    <w:pPr>
      <w:ind w:firstLine="420" w:firstLineChars="200"/>
    </w:pPr>
  </w:style>
  <w:style w:type="character" w:styleId="9">
    <w:name w:val="FollowedHyperlink"/>
    <w:basedOn w:val="8"/>
    <w:semiHidden/>
    <w:unhideWhenUsed/>
    <w:qFormat/>
    <w:uiPriority w:val="99"/>
    <w:rPr>
      <w:color w:val="800080"/>
      <w:u w:val="none"/>
    </w:rPr>
  </w:style>
  <w:style w:type="character" w:styleId="10">
    <w:name w:val="Hyperlink"/>
    <w:qFormat/>
    <w:uiPriority w:val="0"/>
    <w:rPr>
      <w:color w:val="0000FF"/>
      <w:u w:val="none"/>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8575</Words>
  <Characters>9139</Characters>
  <Lines>17</Lines>
  <Paragraphs>5</Paragraphs>
  <TotalTime>10</TotalTime>
  <ScaleCrop>false</ScaleCrop>
  <LinksUpToDate>false</LinksUpToDate>
  <CharactersWithSpaces>9599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辰</cp:lastModifiedBy>
  <dcterms:modified xsi:type="dcterms:W3CDTF">2025-05-30T03:34:12Z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D4341742C28A43B4AD58A637B8A7E701</vt:lpwstr>
  </property>
  <property fmtid="{D5CDD505-2E9C-101B-9397-08002B2CF9AE}" pid="4" name="KSOTemplateDocerSaveRecord">
    <vt:lpwstr>eyJoZGlkIjoiNDBmNDg0YjAzM2Y3MGRhOTNhOGIyNTk4MGM5MjE4MWIiLCJ1c2VySWQiOiI0MDE2Mjc5MzAifQ==</vt:lpwstr>
  </property>
</Properties>
</file>