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C0B274">
      <w:pPr>
        <w:tabs>
          <w:tab w:val="left" w:pos="815"/>
        </w:tabs>
        <w:spacing w:before="249" w:beforeLines="80" w:line="360" w:lineRule="auto"/>
        <w:jc w:val="center"/>
        <w:rPr>
          <w:rFonts w:hint="eastAsia" w:ascii="宋体" w:hAnsi="宋体"/>
          <w:bCs/>
          <w:color w:val="auto"/>
          <w:kern w:val="0"/>
          <w:sz w:val="52"/>
          <w:szCs w:val="52"/>
          <w:highlight w:val="none"/>
        </w:rPr>
      </w:pPr>
    </w:p>
    <w:p w14:paraId="0891A79F">
      <w:pPr>
        <w:pStyle w:val="14"/>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eastAsia="宋体"/>
          <w:color w:val="auto"/>
          <w:sz w:val="48"/>
          <w:szCs w:val="48"/>
          <w:highlight w:val="none"/>
          <w:lang w:eastAsia="zh-CN"/>
        </w:rPr>
      </w:pPr>
      <w:r>
        <w:rPr>
          <w:rFonts w:hint="eastAsia"/>
          <w:color w:val="auto"/>
          <w:sz w:val="48"/>
          <w:szCs w:val="48"/>
          <w:highlight w:val="none"/>
          <w:lang w:eastAsia="zh-CN"/>
        </w:rPr>
        <w:t>玉溪市公安局交通管理支队高速公路一、二、三、四大队厨房用具采购项目</w:t>
      </w:r>
    </w:p>
    <w:p w14:paraId="649F3D2D">
      <w:pPr>
        <w:jc w:val="center"/>
        <w:rPr>
          <w:rFonts w:hint="eastAsia" w:ascii="宋体" w:hAnsi="宋体"/>
          <w:color w:val="auto"/>
          <w:sz w:val="28"/>
          <w:szCs w:val="28"/>
          <w:highlight w:val="none"/>
        </w:rPr>
      </w:pPr>
    </w:p>
    <w:p w14:paraId="38E00043">
      <w:pPr>
        <w:jc w:val="center"/>
        <w:rPr>
          <w:rFonts w:hint="eastAsia" w:ascii="宋体" w:hAnsi="宋体"/>
          <w:b/>
          <w:bCs/>
          <w:color w:val="auto"/>
          <w:sz w:val="28"/>
          <w:szCs w:val="28"/>
          <w:highlight w:val="none"/>
        </w:rPr>
      </w:pPr>
      <w:r>
        <w:rPr>
          <w:rFonts w:hint="eastAsia" w:ascii="宋体" w:hAnsi="宋体"/>
          <w:b/>
          <w:bCs/>
          <w:color w:val="auto"/>
          <w:sz w:val="28"/>
          <w:szCs w:val="28"/>
          <w:highlight w:val="none"/>
        </w:rPr>
        <w:t xml:space="preserve">项目编号：ZZGL-2025098H  </w:t>
      </w:r>
    </w:p>
    <w:p w14:paraId="0C316E47">
      <w:pPr>
        <w:pStyle w:val="14"/>
        <w:rPr>
          <w:rFonts w:hint="eastAsia"/>
          <w:color w:val="auto"/>
          <w:highlight w:val="none"/>
        </w:rPr>
      </w:pPr>
    </w:p>
    <w:p w14:paraId="09C66A02">
      <w:pPr>
        <w:jc w:val="center"/>
        <w:rPr>
          <w:rFonts w:hint="eastAsia" w:ascii="宋体" w:hAnsi="宋体"/>
          <w:color w:val="auto"/>
          <w:sz w:val="28"/>
          <w:szCs w:val="28"/>
          <w:highlight w:val="none"/>
        </w:rPr>
      </w:pPr>
    </w:p>
    <w:p w14:paraId="626B8D30">
      <w:pPr>
        <w:pStyle w:val="42"/>
        <w:rPr>
          <w:color w:val="auto"/>
          <w:highlight w:val="none"/>
        </w:rPr>
      </w:pPr>
    </w:p>
    <w:p w14:paraId="564B8E49">
      <w:pPr>
        <w:pStyle w:val="65"/>
        <w:rPr>
          <w:rFonts w:hint="eastAsia"/>
          <w:b w:val="0"/>
          <w:color w:val="auto"/>
          <w:sz w:val="72"/>
          <w:szCs w:val="72"/>
          <w:highlight w:val="none"/>
        </w:rPr>
      </w:pPr>
      <w:r>
        <w:rPr>
          <w:rFonts w:hint="eastAsia"/>
          <w:b w:val="0"/>
          <w:color w:val="auto"/>
          <w:sz w:val="72"/>
          <w:szCs w:val="72"/>
          <w:highlight w:val="none"/>
        </w:rPr>
        <w:t>询 比 文 件</w:t>
      </w:r>
    </w:p>
    <w:p w14:paraId="66B216D1">
      <w:pPr>
        <w:spacing w:line="360" w:lineRule="auto"/>
        <w:jc w:val="left"/>
        <w:rPr>
          <w:rFonts w:hint="eastAsia" w:ascii="宋体" w:hAnsi="宋体"/>
          <w:bCs/>
          <w:color w:val="auto"/>
          <w:kern w:val="0"/>
          <w:sz w:val="24"/>
          <w:szCs w:val="24"/>
          <w:highlight w:val="none"/>
        </w:rPr>
      </w:pPr>
    </w:p>
    <w:p w14:paraId="65072869">
      <w:pPr>
        <w:spacing w:line="360" w:lineRule="auto"/>
        <w:jc w:val="left"/>
        <w:rPr>
          <w:rFonts w:hint="eastAsia" w:ascii="宋体" w:hAnsi="宋体"/>
          <w:bCs/>
          <w:color w:val="auto"/>
          <w:kern w:val="0"/>
          <w:sz w:val="24"/>
          <w:szCs w:val="24"/>
          <w:highlight w:val="none"/>
        </w:rPr>
      </w:pPr>
    </w:p>
    <w:p w14:paraId="17A418A8">
      <w:pPr>
        <w:spacing w:line="360" w:lineRule="auto"/>
        <w:jc w:val="left"/>
        <w:rPr>
          <w:rFonts w:hint="eastAsia" w:ascii="宋体" w:hAnsi="宋体"/>
          <w:bCs/>
          <w:color w:val="auto"/>
          <w:kern w:val="0"/>
          <w:sz w:val="24"/>
          <w:szCs w:val="24"/>
          <w:highlight w:val="none"/>
        </w:rPr>
      </w:pPr>
    </w:p>
    <w:p w14:paraId="62F18D79">
      <w:pPr>
        <w:pStyle w:val="42"/>
        <w:rPr>
          <w:rFonts w:hint="eastAsia" w:ascii="宋体" w:hAnsi="宋体"/>
          <w:color w:val="auto"/>
          <w:szCs w:val="24"/>
          <w:highlight w:val="none"/>
        </w:rPr>
      </w:pPr>
    </w:p>
    <w:p w14:paraId="6AD06B95">
      <w:pPr>
        <w:rPr>
          <w:color w:val="auto"/>
          <w:highlight w:val="none"/>
        </w:rPr>
      </w:pPr>
    </w:p>
    <w:p w14:paraId="06AE7D49">
      <w:pPr>
        <w:spacing w:line="360" w:lineRule="auto"/>
        <w:jc w:val="left"/>
        <w:rPr>
          <w:rFonts w:hint="eastAsia" w:ascii="宋体" w:hAnsi="宋体"/>
          <w:bCs/>
          <w:color w:val="auto"/>
          <w:kern w:val="0"/>
          <w:sz w:val="24"/>
          <w:szCs w:val="24"/>
          <w:highlight w:val="none"/>
        </w:rPr>
      </w:pPr>
    </w:p>
    <w:p w14:paraId="4ED2A057">
      <w:pPr>
        <w:spacing w:line="360" w:lineRule="auto"/>
        <w:jc w:val="left"/>
        <w:rPr>
          <w:rFonts w:hint="eastAsia" w:ascii="宋体" w:hAnsi="宋体"/>
          <w:bCs/>
          <w:color w:val="auto"/>
          <w:kern w:val="0"/>
          <w:sz w:val="24"/>
          <w:szCs w:val="24"/>
          <w:highlight w:val="none"/>
        </w:rPr>
      </w:pPr>
    </w:p>
    <w:p w14:paraId="4773E3C8">
      <w:pPr>
        <w:spacing w:line="720" w:lineRule="auto"/>
        <w:jc w:val="left"/>
        <w:rPr>
          <w:rFonts w:hint="eastAsia" w:ascii="宋体" w:hAnsi="宋体"/>
          <w:b/>
          <w:color w:val="auto"/>
          <w:kern w:val="0"/>
          <w:sz w:val="28"/>
          <w:szCs w:val="28"/>
          <w:highlight w:val="none"/>
        </w:rPr>
      </w:pPr>
      <w:r>
        <w:rPr>
          <w:rFonts w:hint="eastAsia" w:ascii="宋体" w:hAnsi="宋体"/>
          <w:b/>
          <w:color w:val="auto"/>
          <w:kern w:val="0"/>
          <w:sz w:val="28"/>
          <w:szCs w:val="28"/>
          <w:highlight w:val="none"/>
        </w:rPr>
        <w:t>采购人：</w:t>
      </w:r>
      <w:r>
        <w:rPr>
          <w:rFonts w:hint="eastAsia" w:ascii="宋体" w:hAnsi="宋体"/>
          <w:b/>
          <w:color w:val="auto"/>
          <w:kern w:val="0"/>
          <w:sz w:val="28"/>
          <w:szCs w:val="28"/>
          <w:highlight w:val="none"/>
          <w:u w:val="single"/>
          <w:lang w:eastAsia="zh-CN"/>
        </w:rPr>
        <w:t>玉溪市公安局交通管理支队高速公路一大队</w:t>
      </w:r>
      <w:r>
        <w:rPr>
          <w:rFonts w:ascii="宋体" w:hAnsi="宋体"/>
          <w:b/>
          <w:color w:val="auto"/>
          <w:kern w:val="0"/>
          <w:sz w:val="28"/>
          <w:szCs w:val="28"/>
          <w:highlight w:val="none"/>
          <w:u w:val="single"/>
        </w:rPr>
        <w:t xml:space="preserve">  </w:t>
      </w:r>
      <w:r>
        <w:rPr>
          <w:rFonts w:hint="eastAsia" w:ascii="宋体" w:hAnsi="宋体"/>
          <w:b/>
          <w:color w:val="auto"/>
          <w:kern w:val="0"/>
          <w:sz w:val="28"/>
          <w:szCs w:val="28"/>
          <w:highlight w:val="none"/>
          <w:u w:val="single"/>
        </w:rPr>
        <w:t xml:space="preserve">        </w:t>
      </w:r>
      <w:r>
        <w:rPr>
          <w:rFonts w:ascii="宋体" w:hAnsi="宋体"/>
          <w:b/>
          <w:color w:val="auto"/>
          <w:kern w:val="0"/>
          <w:sz w:val="28"/>
          <w:szCs w:val="28"/>
          <w:highlight w:val="none"/>
          <w:u w:val="single"/>
        </w:rPr>
        <w:t xml:space="preserve"> </w:t>
      </w:r>
      <w:r>
        <w:rPr>
          <w:rFonts w:hint="eastAsia" w:ascii="宋体" w:hAnsi="宋体"/>
          <w:b/>
          <w:color w:val="auto"/>
          <w:kern w:val="0"/>
          <w:sz w:val="28"/>
          <w:szCs w:val="28"/>
          <w:highlight w:val="none"/>
          <w:u w:val="single"/>
        </w:rPr>
        <w:t xml:space="preserve">  (盖章)</w:t>
      </w:r>
    </w:p>
    <w:p w14:paraId="0C231B5A">
      <w:pPr>
        <w:spacing w:line="720" w:lineRule="auto"/>
        <w:jc w:val="left"/>
        <w:rPr>
          <w:rFonts w:hint="eastAsia" w:ascii="宋体" w:hAnsi="宋体"/>
          <w:b/>
          <w:color w:val="auto"/>
          <w:kern w:val="0"/>
          <w:sz w:val="28"/>
          <w:szCs w:val="28"/>
          <w:highlight w:val="none"/>
          <w:u w:val="single"/>
        </w:rPr>
      </w:pPr>
      <w:r>
        <w:rPr>
          <w:rFonts w:hint="eastAsia" w:ascii="宋体" w:hAnsi="宋体"/>
          <w:b/>
          <w:color w:val="auto"/>
          <w:kern w:val="0"/>
          <w:sz w:val="28"/>
          <w:szCs w:val="28"/>
          <w:highlight w:val="none"/>
        </w:rPr>
        <w:t>采购代理机构：</w:t>
      </w:r>
      <w:bookmarkStart w:id="0" w:name="_Hlk132227824"/>
      <w:r>
        <w:rPr>
          <w:rFonts w:hint="eastAsia" w:ascii="宋体" w:hAnsi="宋体"/>
          <w:b/>
          <w:color w:val="auto"/>
          <w:kern w:val="0"/>
          <w:sz w:val="28"/>
          <w:szCs w:val="28"/>
          <w:highlight w:val="none"/>
          <w:u w:val="single"/>
        </w:rPr>
        <w:t>云南中诏项目管理有限公司</w:t>
      </w:r>
      <w:bookmarkEnd w:id="0"/>
      <w:r>
        <w:rPr>
          <w:rFonts w:hint="eastAsia" w:ascii="宋体" w:hAnsi="宋体"/>
          <w:b/>
          <w:color w:val="auto"/>
          <w:kern w:val="0"/>
          <w:sz w:val="28"/>
          <w:szCs w:val="28"/>
          <w:highlight w:val="none"/>
          <w:u w:val="single"/>
        </w:rPr>
        <w:t xml:space="preserve">      </w:t>
      </w:r>
      <w:r>
        <w:rPr>
          <w:rFonts w:ascii="宋体" w:hAnsi="宋体"/>
          <w:b/>
          <w:color w:val="auto"/>
          <w:kern w:val="0"/>
          <w:sz w:val="28"/>
          <w:szCs w:val="28"/>
          <w:highlight w:val="none"/>
          <w:u w:val="single"/>
        </w:rPr>
        <w:t xml:space="preserve"> </w:t>
      </w:r>
      <w:r>
        <w:rPr>
          <w:rFonts w:hint="eastAsia" w:ascii="宋体" w:hAnsi="宋体"/>
          <w:b/>
          <w:color w:val="auto"/>
          <w:kern w:val="0"/>
          <w:sz w:val="28"/>
          <w:szCs w:val="28"/>
          <w:highlight w:val="none"/>
          <w:u w:val="single"/>
        </w:rPr>
        <w:t xml:space="preserve"> </w:t>
      </w:r>
      <w:r>
        <w:rPr>
          <w:rFonts w:ascii="宋体" w:hAnsi="宋体"/>
          <w:b/>
          <w:color w:val="auto"/>
          <w:kern w:val="0"/>
          <w:sz w:val="28"/>
          <w:szCs w:val="28"/>
          <w:highlight w:val="none"/>
          <w:u w:val="single"/>
        </w:rPr>
        <w:t xml:space="preserve"> </w:t>
      </w:r>
      <w:r>
        <w:rPr>
          <w:rFonts w:hint="eastAsia" w:ascii="宋体" w:hAnsi="宋体"/>
          <w:b/>
          <w:color w:val="auto"/>
          <w:kern w:val="0"/>
          <w:sz w:val="28"/>
          <w:szCs w:val="28"/>
          <w:highlight w:val="none"/>
          <w:u w:val="single"/>
        </w:rPr>
        <w:t xml:space="preserve">            (盖章)</w:t>
      </w:r>
    </w:p>
    <w:p w14:paraId="68AEFA39">
      <w:pPr>
        <w:spacing w:line="360" w:lineRule="auto"/>
        <w:jc w:val="left"/>
        <w:rPr>
          <w:rFonts w:hint="eastAsia" w:ascii="宋体" w:hAnsi="宋体"/>
          <w:b/>
          <w:color w:val="auto"/>
          <w:kern w:val="0"/>
          <w:sz w:val="24"/>
          <w:szCs w:val="24"/>
          <w:highlight w:val="none"/>
        </w:rPr>
      </w:pPr>
      <w:r>
        <w:rPr>
          <w:rFonts w:hint="eastAsia" w:ascii="宋体" w:hAnsi="宋体"/>
          <w:b/>
          <w:color w:val="auto"/>
          <w:kern w:val="0"/>
          <w:sz w:val="28"/>
          <w:szCs w:val="28"/>
          <w:highlight w:val="none"/>
        </w:rPr>
        <w:t>日期：2025年05月</w:t>
      </w:r>
      <w:r>
        <w:rPr>
          <w:rFonts w:hint="eastAsia" w:ascii="宋体" w:hAnsi="宋体"/>
          <w:b/>
          <w:color w:val="auto"/>
          <w:kern w:val="0"/>
          <w:sz w:val="28"/>
          <w:szCs w:val="28"/>
          <w:highlight w:val="none"/>
          <w:lang w:val="en-US" w:eastAsia="zh-CN"/>
        </w:rPr>
        <w:t>20</w:t>
      </w:r>
      <w:r>
        <w:rPr>
          <w:rFonts w:hint="eastAsia" w:ascii="宋体" w:hAnsi="宋体"/>
          <w:b/>
          <w:color w:val="auto"/>
          <w:kern w:val="0"/>
          <w:sz w:val="28"/>
          <w:szCs w:val="28"/>
          <w:highlight w:val="none"/>
        </w:rPr>
        <w:t>日</w:t>
      </w:r>
    </w:p>
    <w:p w14:paraId="27D00B04">
      <w:pPr>
        <w:spacing w:line="360" w:lineRule="auto"/>
        <w:jc w:val="left"/>
        <w:rPr>
          <w:rFonts w:hint="eastAsia" w:ascii="宋体" w:hAnsi="宋体"/>
          <w:bCs/>
          <w:color w:val="auto"/>
          <w:kern w:val="0"/>
          <w:sz w:val="24"/>
          <w:szCs w:val="24"/>
          <w:highlight w:val="none"/>
        </w:rPr>
      </w:pPr>
    </w:p>
    <w:p w14:paraId="2F7598B0">
      <w:pPr>
        <w:spacing w:line="360" w:lineRule="auto"/>
        <w:jc w:val="left"/>
        <w:rPr>
          <w:rFonts w:hint="eastAsia" w:ascii="宋体" w:hAnsi="宋体"/>
          <w:bCs/>
          <w:color w:val="auto"/>
          <w:kern w:val="0"/>
          <w:sz w:val="24"/>
          <w:szCs w:val="2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titlePg/>
          <w:docGrid w:type="lines" w:linePitch="312" w:charSpace="0"/>
        </w:sectPr>
      </w:pPr>
    </w:p>
    <w:p w14:paraId="47013788">
      <w:pPr>
        <w:spacing w:before="156" w:beforeLines="50" w:line="480" w:lineRule="auto"/>
        <w:jc w:val="center"/>
        <w:rPr>
          <w:rFonts w:hint="eastAsia" w:ascii="宋体" w:hAnsi="宋体"/>
          <w:color w:val="auto"/>
          <w:sz w:val="44"/>
          <w:szCs w:val="44"/>
          <w:highlight w:val="none"/>
        </w:rPr>
      </w:pPr>
      <w:r>
        <w:rPr>
          <w:rFonts w:hint="eastAsia" w:ascii="宋体" w:hAnsi="宋体"/>
          <w:color w:val="auto"/>
          <w:sz w:val="44"/>
          <w:szCs w:val="44"/>
          <w:highlight w:val="none"/>
        </w:rPr>
        <w:t>目  录</w:t>
      </w:r>
    </w:p>
    <w:p w14:paraId="2551A32B">
      <w:pPr>
        <w:pStyle w:val="28"/>
        <w:tabs>
          <w:tab w:val="right" w:leader="dot" w:pos="9638"/>
        </w:tabs>
        <w:rPr>
          <w:color w:val="auto"/>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TOC  \* MERGEFORMAT </w:instrText>
      </w:r>
      <w:r>
        <w:rPr>
          <w:rFonts w:ascii="宋体" w:hAnsi="宋体"/>
          <w:color w:val="auto"/>
          <w:sz w:val="24"/>
          <w:szCs w:val="24"/>
          <w:highlight w:val="none"/>
        </w:rPr>
        <w:fldChar w:fldCharType="separate"/>
      </w:r>
      <w:r>
        <w:rPr>
          <w:rFonts w:hint="eastAsia" w:ascii="宋体" w:hAnsi="宋体"/>
          <w:color w:val="auto"/>
          <w:highlight w:val="none"/>
        </w:rPr>
        <w:t>第一章  询比采购公告</w:t>
      </w:r>
      <w:r>
        <w:rPr>
          <w:color w:val="auto"/>
          <w:highlight w:val="none"/>
        </w:rPr>
        <w:tab/>
      </w:r>
      <w:r>
        <w:rPr>
          <w:color w:val="auto"/>
          <w:highlight w:val="none"/>
        </w:rPr>
        <w:fldChar w:fldCharType="begin"/>
      </w:r>
      <w:r>
        <w:rPr>
          <w:color w:val="auto"/>
          <w:highlight w:val="none"/>
        </w:rPr>
        <w:instrText xml:space="preserve"> PAGEREF _Toc31761 \h </w:instrText>
      </w:r>
      <w:r>
        <w:rPr>
          <w:color w:val="auto"/>
          <w:highlight w:val="none"/>
        </w:rPr>
        <w:fldChar w:fldCharType="separate"/>
      </w:r>
      <w:r>
        <w:rPr>
          <w:color w:val="auto"/>
          <w:highlight w:val="none"/>
        </w:rPr>
        <w:t>1</w:t>
      </w:r>
      <w:r>
        <w:rPr>
          <w:color w:val="auto"/>
          <w:highlight w:val="none"/>
        </w:rPr>
        <w:fldChar w:fldCharType="end"/>
      </w:r>
    </w:p>
    <w:p w14:paraId="2CE918D5">
      <w:pPr>
        <w:pStyle w:val="28"/>
        <w:tabs>
          <w:tab w:val="right" w:leader="dot" w:pos="9638"/>
        </w:tabs>
        <w:rPr>
          <w:color w:val="auto"/>
          <w:highlight w:val="none"/>
        </w:rPr>
      </w:pPr>
      <w:r>
        <w:rPr>
          <w:rFonts w:hint="eastAsia" w:ascii="宋体" w:hAnsi="宋体"/>
          <w:color w:val="auto"/>
          <w:highlight w:val="none"/>
        </w:rPr>
        <w:t>第二章  询比须知</w:t>
      </w:r>
      <w:r>
        <w:rPr>
          <w:color w:val="auto"/>
          <w:highlight w:val="none"/>
        </w:rPr>
        <w:tab/>
      </w:r>
      <w:r>
        <w:rPr>
          <w:color w:val="auto"/>
          <w:highlight w:val="none"/>
        </w:rPr>
        <w:fldChar w:fldCharType="begin"/>
      </w:r>
      <w:r>
        <w:rPr>
          <w:color w:val="auto"/>
          <w:highlight w:val="none"/>
        </w:rPr>
        <w:instrText xml:space="preserve"> PAGEREF _Toc11564 \h </w:instrText>
      </w:r>
      <w:r>
        <w:rPr>
          <w:color w:val="auto"/>
          <w:highlight w:val="none"/>
        </w:rPr>
        <w:fldChar w:fldCharType="separate"/>
      </w:r>
      <w:r>
        <w:rPr>
          <w:color w:val="auto"/>
          <w:highlight w:val="none"/>
        </w:rPr>
        <w:t>1</w:t>
      </w:r>
      <w:r>
        <w:rPr>
          <w:color w:val="auto"/>
          <w:highlight w:val="none"/>
        </w:rPr>
        <w:fldChar w:fldCharType="end"/>
      </w:r>
    </w:p>
    <w:p w14:paraId="2EB39D31">
      <w:pPr>
        <w:pStyle w:val="16"/>
        <w:tabs>
          <w:tab w:val="right" w:leader="dot" w:pos="9638"/>
        </w:tabs>
        <w:rPr>
          <w:color w:val="auto"/>
          <w:highlight w:val="none"/>
        </w:rPr>
      </w:pPr>
      <w:r>
        <w:rPr>
          <w:rFonts w:hint="eastAsia" w:ascii="宋体" w:hAnsi="宋体"/>
          <w:color w:val="auto"/>
          <w:highlight w:val="none"/>
        </w:rPr>
        <w:t>须知前附表</w:t>
      </w:r>
      <w:r>
        <w:rPr>
          <w:color w:val="auto"/>
          <w:highlight w:val="none"/>
        </w:rPr>
        <w:tab/>
      </w:r>
      <w:r>
        <w:rPr>
          <w:color w:val="auto"/>
          <w:highlight w:val="none"/>
        </w:rPr>
        <w:fldChar w:fldCharType="begin"/>
      </w:r>
      <w:r>
        <w:rPr>
          <w:color w:val="auto"/>
          <w:highlight w:val="none"/>
        </w:rPr>
        <w:instrText xml:space="preserve"> PAGEREF _Toc16389 \h </w:instrText>
      </w:r>
      <w:r>
        <w:rPr>
          <w:color w:val="auto"/>
          <w:highlight w:val="none"/>
        </w:rPr>
        <w:fldChar w:fldCharType="separate"/>
      </w:r>
      <w:r>
        <w:rPr>
          <w:color w:val="auto"/>
          <w:highlight w:val="none"/>
        </w:rPr>
        <w:t>1</w:t>
      </w:r>
      <w:r>
        <w:rPr>
          <w:color w:val="auto"/>
          <w:highlight w:val="none"/>
        </w:rPr>
        <w:fldChar w:fldCharType="end"/>
      </w:r>
    </w:p>
    <w:p w14:paraId="06650612">
      <w:pPr>
        <w:pStyle w:val="16"/>
        <w:tabs>
          <w:tab w:val="right" w:leader="dot" w:pos="9638"/>
        </w:tabs>
        <w:rPr>
          <w:color w:val="auto"/>
          <w:highlight w:val="none"/>
        </w:rPr>
      </w:pPr>
      <w:r>
        <w:rPr>
          <w:rFonts w:hint="eastAsia" w:ascii="宋体" w:hAnsi="宋体"/>
          <w:color w:val="auto"/>
          <w:highlight w:val="none"/>
        </w:rPr>
        <w:t>一、总  则</w:t>
      </w:r>
      <w:r>
        <w:rPr>
          <w:color w:val="auto"/>
          <w:highlight w:val="none"/>
        </w:rPr>
        <w:tab/>
      </w:r>
      <w:r>
        <w:rPr>
          <w:color w:val="auto"/>
          <w:highlight w:val="none"/>
        </w:rPr>
        <w:fldChar w:fldCharType="begin"/>
      </w:r>
      <w:r>
        <w:rPr>
          <w:color w:val="auto"/>
          <w:highlight w:val="none"/>
        </w:rPr>
        <w:instrText xml:space="preserve"> PAGEREF _Toc19629 \h </w:instrText>
      </w:r>
      <w:r>
        <w:rPr>
          <w:color w:val="auto"/>
          <w:highlight w:val="none"/>
        </w:rPr>
        <w:fldChar w:fldCharType="separate"/>
      </w:r>
      <w:r>
        <w:rPr>
          <w:color w:val="auto"/>
          <w:highlight w:val="none"/>
        </w:rPr>
        <w:t>2</w:t>
      </w:r>
      <w:r>
        <w:rPr>
          <w:color w:val="auto"/>
          <w:highlight w:val="none"/>
        </w:rPr>
        <w:fldChar w:fldCharType="end"/>
      </w:r>
    </w:p>
    <w:p w14:paraId="329334C4">
      <w:pPr>
        <w:pStyle w:val="16"/>
        <w:tabs>
          <w:tab w:val="right" w:leader="dot" w:pos="9638"/>
        </w:tabs>
        <w:rPr>
          <w:color w:val="auto"/>
          <w:highlight w:val="none"/>
        </w:rPr>
      </w:pPr>
      <w:r>
        <w:rPr>
          <w:rFonts w:hint="eastAsia" w:ascii="宋体" w:hAnsi="宋体"/>
          <w:color w:val="auto"/>
          <w:highlight w:val="none"/>
        </w:rPr>
        <w:t>二、询比采购文件</w:t>
      </w:r>
      <w:r>
        <w:rPr>
          <w:color w:val="auto"/>
          <w:highlight w:val="none"/>
        </w:rPr>
        <w:tab/>
      </w:r>
      <w:r>
        <w:rPr>
          <w:color w:val="auto"/>
          <w:highlight w:val="none"/>
        </w:rPr>
        <w:fldChar w:fldCharType="begin"/>
      </w:r>
      <w:r>
        <w:rPr>
          <w:color w:val="auto"/>
          <w:highlight w:val="none"/>
        </w:rPr>
        <w:instrText xml:space="preserve"> PAGEREF _Toc28687 \h </w:instrText>
      </w:r>
      <w:r>
        <w:rPr>
          <w:color w:val="auto"/>
          <w:highlight w:val="none"/>
        </w:rPr>
        <w:fldChar w:fldCharType="separate"/>
      </w:r>
      <w:r>
        <w:rPr>
          <w:color w:val="auto"/>
          <w:highlight w:val="none"/>
        </w:rPr>
        <w:t>3</w:t>
      </w:r>
      <w:r>
        <w:rPr>
          <w:color w:val="auto"/>
          <w:highlight w:val="none"/>
        </w:rPr>
        <w:fldChar w:fldCharType="end"/>
      </w:r>
    </w:p>
    <w:p w14:paraId="0AF578C9">
      <w:pPr>
        <w:pStyle w:val="16"/>
        <w:tabs>
          <w:tab w:val="right" w:leader="dot" w:pos="9638"/>
        </w:tabs>
        <w:rPr>
          <w:color w:val="auto"/>
          <w:highlight w:val="none"/>
        </w:rPr>
      </w:pPr>
      <w:r>
        <w:rPr>
          <w:rFonts w:hint="eastAsia" w:ascii="宋体" w:hAnsi="宋体"/>
          <w:color w:val="auto"/>
          <w:highlight w:val="none"/>
        </w:rPr>
        <w:t>三、响应文件的编制</w:t>
      </w:r>
      <w:r>
        <w:rPr>
          <w:color w:val="auto"/>
          <w:highlight w:val="none"/>
        </w:rPr>
        <w:tab/>
      </w:r>
      <w:r>
        <w:rPr>
          <w:color w:val="auto"/>
          <w:highlight w:val="none"/>
        </w:rPr>
        <w:fldChar w:fldCharType="begin"/>
      </w:r>
      <w:r>
        <w:rPr>
          <w:color w:val="auto"/>
          <w:highlight w:val="none"/>
        </w:rPr>
        <w:instrText xml:space="preserve"> PAGEREF _Toc7943 \h </w:instrText>
      </w:r>
      <w:r>
        <w:rPr>
          <w:color w:val="auto"/>
          <w:highlight w:val="none"/>
        </w:rPr>
        <w:fldChar w:fldCharType="separate"/>
      </w:r>
      <w:r>
        <w:rPr>
          <w:color w:val="auto"/>
          <w:highlight w:val="none"/>
        </w:rPr>
        <w:t>3</w:t>
      </w:r>
      <w:r>
        <w:rPr>
          <w:color w:val="auto"/>
          <w:highlight w:val="none"/>
        </w:rPr>
        <w:fldChar w:fldCharType="end"/>
      </w:r>
    </w:p>
    <w:p w14:paraId="45E14752">
      <w:pPr>
        <w:pStyle w:val="16"/>
        <w:tabs>
          <w:tab w:val="right" w:leader="dot" w:pos="9638"/>
        </w:tabs>
        <w:rPr>
          <w:color w:val="auto"/>
          <w:highlight w:val="none"/>
        </w:rPr>
      </w:pPr>
      <w:r>
        <w:rPr>
          <w:rFonts w:hint="eastAsia" w:ascii="宋体" w:hAnsi="宋体"/>
          <w:color w:val="auto"/>
          <w:highlight w:val="none"/>
        </w:rPr>
        <w:t>四、响应文件的提交</w:t>
      </w:r>
      <w:r>
        <w:rPr>
          <w:color w:val="auto"/>
          <w:highlight w:val="none"/>
        </w:rPr>
        <w:tab/>
      </w:r>
      <w:r>
        <w:rPr>
          <w:color w:val="auto"/>
          <w:highlight w:val="none"/>
        </w:rPr>
        <w:fldChar w:fldCharType="begin"/>
      </w:r>
      <w:r>
        <w:rPr>
          <w:color w:val="auto"/>
          <w:highlight w:val="none"/>
        </w:rPr>
        <w:instrText xml:space="preserve"> PAGEREF _Toc10037 \h </w:instrText>
      </w:r>
      <w:r>
        <w:rPr>
          <w:color w:val="auto"/>
          <w:highlight w:val="none"/>
        </w:rPr>
        <w:fldChar w:fldCharType="separate"/>
      </w:r>
      <w:r>
        <w:rPr>
          <w:color w:val="auto"/>
          <w:highlight w:val="none"/>
        </w:rPr>
        <w:t>6</w:t>
      </w:r>
      <w:r>
        <w:rPr>
          <w:color w:val="auto"/>
          <w:highlight w:val="none"/>
        </w:rPr>
        <w:fldChar w:fldCharType="end"/>
      </w:r>
    </w:p>
    <w:p w14:paraId="1D6D1B6B">
      <w:pPr>
        <w:pStyle w:val="16"/>
        <w:tabs>
          <w:tab w:val="right" w:leader="dot" w:pos="9638"/>
        </w:tabs>
        <w:rPr>
          <w:color w:val="auto"/>
          <w:highlight w:val="none"/>
        </w:rPr>
      </w:pPr>
      <w:r>
        <w:rPr>
          <w:rFonts w:hint="eastAsia" w:ascii="宋体" w:hAnsi="宋体"/>
          <w:color w:val="auto"/>
          <w:highlight w:val="none"/>
        </w:rPr>
        <w:t>五、响应文件开启与评审</w:t>
      </w:r>
      <w:r>
        <w:rPr>
          <w:color w:val="auto"/>
          <w:highlight w:val="none"/>
        </w:rPr>
        <w:tab/>
      </w:r>
      <w:r>
        <w:rPr>
          <w:color w:val="auto"/>
          <w:highlight w:val="none"/>
        </w:rPr>
        <w:fldChar w:fldCharType="begin"/>
      </w:r>
      <w:r>
        <w:rPr>
          <w:color w:val="auto"/>
          <w:highlight w:val="none"/>
        </w:rPr>
        <w:instrText xml:space="preserve"> PAGEREF _Toc28180 \h </w:instrText>
      </w:r>
      <w:r>
        <w:rPr>
          <w:color w:val="auto"/>
          <w:highlight w:val="none"/>
        </w:rPr>
        <w:fldChar w:fldCharType="separate"/>
      </w:r>
      <w:r>
        <w:rPr>
          <w:color w:val="auto"/>
          <w:highlight w:val="none"/>
        </w:rPr>
        <w:t>6</w:t>
      </w:r>
      <w:r>
        <w:rPr>
          <w:color w:val="auto"/>
          <w:highlight w:val="none"/>
        </w:rPr>
        <w:fldChar w:fldCharType="end"/>
      </w:r>
    </w:p>
    <w:p w14:paraId="1322253E">
      <w:pPr>
        <w:pStyle w:val="16"/>
        <w:tabs>
          <w:tab w:val="right" w:leader="dot" w:pos="9638"/>
        </w:tabs>
        <w:rPr>
          <w:color w:val="auto"/>
          <w:highlight w:val="none"/>
        </w:rPr>
      </w:pPr>
      <w:r>
        <w:rPr>
          <w:rFonts w:hint="eastAsia" w:ascii="宋体" w:hAnsi="宋体"/>
          <w:color w:val="auto"/>
          <w:highlight w:val="none"/>
        </w:rPr>
        <w:t>六、成交结果</w:t>
      </w:r>
      <w:r>
        <w:rPr>
          <w:color w:val="auto"/>
          <w:highlight w:val="none"/>
        </w:rPr>
        <w:tab/>
      </w:r>
      <w:r>
        <w:rPr>
          <w:color w:val="auto"/>
          <w:highlight w:val="none"/>
        </w:rPr>
        <w:fldChar w:fldCharType="begin"/>
      </w:r>
      <w:r>
        <w:rPr>
          <w:color w:val="auto"/>
          <w:highlight w:val="none"/>
        </w:rPr>
        <w:instrText xml:space="preserve"> PAGEREF _Toc24368 \h </w:instrText>
      </w:r>
      <w:r>
        <w:rPr>
          <w:color w:val="auto"/>
          <w:highlight w:val="none"/>
        </w:rPr>
        <w:fldChar w:fldCharType="separate"/>
      </w:r>
      <w:r>
        <w:rPr>
          <w:color w:val="auto"/>
          <w:highlight w:val="none"/>
        </w:rPr>
        <w:t>7</w:t>
      </w:r>
      <w:r>
        <w:rPr>
          <w:color w:val="auto"/>
          <w:highlight w:val="none"/>
        </w:rPr>
        <w:fldChar w:fldCharType="end"/>
      </w:r>
    </w:p>
    <w:p w14:paraId="2DFE4EE7">
      <w:pPr>
        <w:pStyle w:val="28"/>
        <w:tabs>
          <w:tab w:val="right" w:leader="dot" w:pos="9638"/>
        </w:tabs>
        <w:rPr>
          <w:color w:val="auto"/>
          <w:highlight w:val="none"/>
        </w:rPr>
      </w:pPr>
      <w:r>
        <w:rPr>
          <w:rFonts w:hint="eastAsia" w:ascii="宋体" w:hAnsi="宋体"/>
          <w:color w:val="auto"/>
          <w:highlight w:val="none"/>
        </w:rPr>
        <w:t>第三章  评审办法</w:t>
      </w:r>
      <w:r>
        <w:rPr>
          <w:color w:val="auto"/>
          <w:highlight w:val="none"/>
        </w:rPr>
        <w:tab/>
      </w:r>
      <w:r>
        <w:rPr>
          <w:color w:val="auto"/>
          <w:highlight w:val="none"/>
        </w:rPr>
        <w:fldChar w:fldCharType="begin"/>
      </w:r>
      <w:r>
        <w:rPr>
          <w:color w:val="auto"/>
          <w:highlight w:val="none"/>
        </w:rPr>
        <w:instrText xml:space="preserve"> PAGEREF _Toc20199 \h </w:instrText>
      </w:r>
      <w:r>
        <w:rPr>
          <w:color w:val="auto"/>
          <w:highlight w:val="none"/>
        </w:rPr>
        <w:fldChar w:fldCharType="separate"/>
      </w:r>
      <w:r>
        <w:rPr>
          <w:color w:val="auto"/>
          <w:highlight w:val="none"/>
        </w:rPr>
        <w:t>9</w:t>
      </w:r>
      <w:r>
        <w:rPr>
          <w:color w:val="auto"/>
          <w:highlight w:val="none"/>
        </w:rPr>
        <w:fldChar w:fldCharType="end"/>
      </w:r>
    </w:p>
    <w:p w14:paraId="39D422DC">
      <w:pPr>
        <w:pStyle w:val="28"/>
        <w:tabs>
          <w:tab w:val="right" w:leader="dot" w:pos="9638"/>
        </w:tabs>
        <w:rPr>
          <w:color w:val="auto"/>
          <w:highlight w:val="none"/>
        </w:rPr>
      </w:pPr>
      <w:r>
        <w:rPr>
          <w:rFonts w:hint="eastAsia" w:ascii="宋体" w:hAnsi="宋体"/>
          <w:color w:val="auto"/>
          <w:highlight w:val="none"/>
        </w:rPr>
        <w:t>第四章  采购需求</w:t>
      </w:r>
      <w:r>
        <w:rPr>
          <w:color w:val="auto"/>
          <w:highlight w:val="none"/>
        </w:rPr>
        <w:tab/>
      </w:r>
      <w:r>
        <w:rPr>
          <w:color w:val="auto"/>
          <w:highlight w:val="none"/>
        </w:rPr>
        <w:fldChar w:fldCharType="begin"/>
      </w:r>
      <w:r>
        <w:rPr>
          <w:color w:val="auto"/>
          <w:highlight w:val="none"/>
        </w:rPr>
        <w:instrText xml:space="preserve"> PAGEREF _Toc14867 \h </w:instrText>
      </w:r>
      <w:r>
        <w:rPr>
          <w:color w:val="auto"/>
          <w:highlight w:val="none"/>
        </w:rPr>
        <w:fldChar w:fldCharType="separate"/>
      </w:r>
      <w:r>
        <w:rPr>
          <w:color w:val="auto"/>
          <w:highlight w:val="none"/>
        </w:rPr>
        <w:t>13</w:t>
      </w:r>
      <w:r>
        <w:rPr>
          <w:color w:val="auto"/>
          <w:highlight w:val="none"/>
        </w:rPr>
        <w:fldChar w:fldCharType="end"/>
      </w:r>
    </w:p>
    <w:p w14:paraId="53FD1068">
      <w:pPr>
        <w:pStyle w:val="28"/>
        <w:tabs>
          <w:tab w:val="right" w:leader="dot" w:pos="9638"/>
        </w:tabs>
        <w:rPr>
          <w:color w:val="auto"/>
          <w:highlight w:val="none"/>
        </w:rPr>
      </w:pPr>
      <w:r>
        <w:rPr>
          <w:rFonts w:hint="eastAsia" w:ascii="宋体" w:hAnsi="宋体"/>
          <w:color w:val="auto"/>
          <w:highlight w:val="none"/>
        </w:rPr>
        <w:t>第五章  采购合同</w:t>
      </w:r>
      <w:r>
        <w:rPr>
          <w:color w:val="auto"/>
          <w:highlight w:val="none"/>
        </w:rPr>
        <w:tab/>
      </w:r>
      <w:r>
        <w:rPr>
          <w:color w:val="auto"/>
          <w:highlight w:val="none"/>
        </w:rPr>
        <w:fldChar w:fldCharType="begin"/>
      </w:r>
      <w:r>
        <w:rPr>
          <w:color w:val="auto"/>
          <w:highlight w:val="none"/>
        </w:rPr>
        <w:instrText xml:space="preserve"> PAGEREF _Toc32586 \h </w:instrText>
      </w:r>
      <w:r>
        <w:rPr>
          <w:color w:val="auto"/>
          <w:highlight w:val="none"/>
        </w:rPr>
        <w:fldChar w:fldCharType="separate"/>
      </w:r>
      <w:r>
        <w:rPr>
          <w:color w:val="auto"/>
          <w:highlight w:val="none"/>
        </w:rPr>
        <w:t>23</w:t>
      </w:r>
      <w:r>
        <w:rPr>
          <w:color w:val="auto"/>
          <w:highlight w:val="none"/>
        </w:rPr>
        <w:fldChar w:fldCharType="end"/>
      </w:r>
    </w:p>
    <w:p w14:paraId="359C505A">
      <w:pPr>
        <w:pStyle w:val="28"/>
        <w:tabs>
          <w:tab w:val="right" w:leader="dot" w:pos="9638"/>
        </w:tabs>
        <w:rPr>
          <w:color w:val="auto"/>
          <w:highlight w:val="none"/>
        </w:rPr>
      </w:pPr>
      <w:r>
        <w:rPr>
          <w:rFonts w:hint="eastAsia" w:ascii="宋体" w:hAnsi="宋体"/>
          <w:color w:val="auto"/>
          <w:highlight w:val="none"/>
        </w:rPr>
        <w:t>第六章  响应文件格式</w:t>
      </w:r>
      <w:r>
        <w:rPr>
          <w:color w:val="auto"/>
          <w:highlight w:val="none"/>
        </w:rPr>
        <w:tab/>
      </w:r>
      <w:r>
        <w:rPr>
          <w:color w:val="auto"/>
          <w:highlight w:val="none"/>
        </w:rPr>
        <w:fldChar w:fldCharType="begin"/>
      </w:r>
      <w:r>
        <w:rPr>
          <w:color w:val="auto"/>
          <w:highlight w:val="none"/>
        </w:rPr>
        <w:instrText xml:space="preserve"> PAGEREF _Toc19462 \h </w:instrText>
      </w:r>
      <w:r>
        <w:rPr>
          <w:color w:val="auto"/>
          <w:highlight w:val="none"/>
        </w:rPr>
        <w:fldChar w:fldCharType="separate"/>
      </w:r>
      <w:r>
        <w:rPr>
          <w:color w:val="auto"/>
          <w:highlight w:val="none"/>
        </w:rPr>
        <w:t>26</w:t>
      </w:r>
      <w:r>
        <w:rPr>
          <w:color w:val="auto"/>
          <w:highlight w:val="none"/>
        </w:rPr>
        <w:fldChar w:fldCharType="end"/>
      </w:r>
    </w:p>
    <w:p w14:paraId="5FB010B7">
      <w:pPr>
        <w:pStyle w:val="16"/>
        <w:tabs>
          <w:tab w:val="right" w:leader="dot" w:pos="9638"/>
        </w:tabs>
        <w:rPr>
          <w:color w:val="auto"/>
          <w:highlight w:val="none"/>
        </w:rPr>
      </w:pPr>
      <w:r>
        <w:rPr>
          <w:rFonts w:hint="eastAsia" w:ascii="宋体" w:hAnsi="宋体"/>
          <w:color w:val="auto"/>
          <w:highlight w:val="none"/>
        </w:rPr>
        <w:t>一、报价一览表</w:t>
      </w:r>
      <w:r>
        <w:rPr>
          <w:color w:val="auto"/>
          <w:highlight w:val="none"/>
        </w:rPr>
        <w:tab/>
      </w:r>
      <w:r>
        <w:rPr>
          <w:color w:val="auto"/>
          <w:highlight w:val="none"/>
        </w:rPr>
        <w:fldChar w:fldCharType="begin"/>
      </w:r>
      <w:r>
        <w:rPr>
          <w:color w:val="auto"/>
          <w:highlight w:val="none"/>
        </w:rPr>
        <w:instrText xml:space="preserve"> PAGEREF _Toc25784 \h </w:instrText>
      </w:r>
      <w:r>
        <w:rPr>
          <w:color w:val="auto"/>
          <w:highlight w:val="none"/>
        </w:rPr>
        <w:fldChar w:fldCharType="separate"/>
      </w:r>
      <w:r>
        <w:rPr>
          <w:color w:val="auto"/>
          <w:highlight w:val="none"/>
        </w:rPr>
        <w:t>27</w:t>
      </w:r>
      <w:r>
        <w:rPr>
          <w:color w:val="auto"/>
          <w:highlight w:val="none"/>
        </w:rPr>
        <w:fldChar w:fldCharType="end"/>
      </w:r>
    </w:p>
    <w:p w14:paraId="684149A9">
      <w:pPr>
        <w:pStyle w:val="16"/>
        <w:tabs>
          <w:tab w:val="right" w:leader="dot" w:pos="9638"/>
        </w:tabs>
        <w:rPr>
          <w:color w:val="auto"/>
          <w:highlight w:val="none"/>
        </w:rPr>
      </w:pPr>
      <w:r>
        <w:rPr>
          <w:rFonts w:hint="eastAsia" w:ascii="宋体" w:hAnsi="宋体"/>
          <w:color w:val="auto"/>
          <w:highlight w:val="none"/>
        </w:rPr>
        <w:t>二、询比函部分格式</w:t>
      </w:r>
      <w:r>
        <w:rPr>
          <w:color w:val="auto"/>
          <w:highlight w:val="none"/>
        </w:rPr>
        <w:tab/>
      </w:r>
      <w:r>
        <w:rPr>
          <w:color w:val="auto"/>
          <w:highlight w:val="none"/>
        </w:rPr>
        <w:fldChar w:fldCharType="begin"/>
      </w:r>
      <w:r>
        <w:rPr>
          <w:color w:val="auto"/>
          <w:highlight w:val="none"/>
        </w:rPr>
        <w:instrText xml:space="preserve"> PAGEREF _Toc11916 \h </w:instrText>
      </w:r>
      <w:r>
        <w:rPr>
          <w:color w:val="auto"/>
          <w:highlight w:val="none"/>
        </w:rPr>
        <w:fldChar w:fldCharType="separate"/>
      </w:r>
      <w:r>
        <w:rPr>
          <w:color w:val="auto"/>
          <w:highlight w:val="none"/>
        </w:rPr>
        <w:t>28</w:t>
      </w:r>
      <w:r>
        <w:rPr>
          <w:color w:val="auto"/>
          <w:highlight w:val="none"/>
        </w:rPr>
        <w:fldChar w:fldCharType="end"/>
      </w:r>
    </w:p>
    <w:p w14:paraId="0856BF4A">
      <w:pPr>
        <w:pStyle w:val="16"/>
        <w:tabs>
          <w:tab w:val="right" w:leader="dot" w:pos="9638"/>
        </w:tabs>
        <w:rPr>
          <w:color w:val="auto"/>
          <w:highlight w:val="none"/>
        </w:rPr>
      </w:pPr>
      <w:r>
        <w:rPr>
          <w:rFonts w:hint="eastAsia" w:ascii="宋体" w:hAnsi="宋体"/>
          <w:color w:val="auto"/>
          <w:highlight w:val="none"/>
        </w:rPr>
        <w:t>三、竞标报价部分</w:t>
      </w:r>
      <w:r>
        <w:rPr>
          <w:color w:val="auto"/>
          <w:highlight w:val="none"/>
        </w:rPr>
        <w:tab/>
      </w:r>
      <w:r>
        <w:rPr>
          <w:color w:val="auto"/>
          <w:highlight w:val="none"/>
        </w:rPr>
        <w:fldChar w:fldCharType="begin"/>
      </w:r>
      <w:r>
        <w:rPr>
          <w:color w:val="auto"/>
          <w:highlight w:val="none"/>
        </w:rPr>
        <w:instrText xml:space="preserve"> PAGEREF _Toc24388 \h </w:instrText>
      </w:r>
      <w:r>
        <w:rPr>
          <w:color w:val="auto"/>
          <w:highlight w:val="none"/>
        </w:rPr>
        <w:fldChar w:fldCharType="separate"/>
      </w:r>
      <w:r>
        <w:rPr>
          <w:color w:val="auto"/>
          <w:highlight w:val="none"/>
        </w:rPr>
        <w:t>29</w:t>
      </w:r>
      <w:r>
        <w:rPr>
          <w:color w:val="auto"/>
          <w:highlight w:val="none"/>
        </w:rPr>
        <w:fldChar w:fldCharType="end"/>
      </w:r>
    </w:p>
    <w:p w14:paraId="1072E7F6">
      <w:pPr>
        <w:pStyle w:val="16"/>
        <w:tabs>
          <w:tab w:val="right" w:leader="dot" w:pos="9638"/>
        </w:tabs>
        <w:rPr>
          <w:color w:val="auto"/>
          <w:highlight w:val="none"/>
        </w:rPr>
      </w:pPr>
      <w:r>
        <w:rPr>
          <w:rFonts w:hint="eastAsia" w:ascii="宋体" w:hAnsi="宋体"/>
          <w:color w:val="auto"/>
          <w:highlight w:val="none"/>
        </w:rPr>
        <w:t>四、响应文件技术部分格式</w:t>
      </w:r>
      <w:r>
        <w:rPr>
          <w:color w:val="auto"/>
          <w:highlight w:val="none"/>
        </w:rPr>
        <w:tab/>
      </w:r>
      <w:r>
        <w:rPr>
          <w:color w:val="auto"/>
          <w:highlight w:val="none"/>
        </w:rPr>
        <w:fldChar w:fldCharType="begin"/>
      </w:r>
      <w:r>
        <w:rPr>
          <w:color w:val="auto"/>
          <w:highlight w:val="none"/>
        </w:rPr>
        <w:instrText xml:space="preserve"> PAGEREF _Toc1203 \h </w:instrText>
      </w:r>
      <w:r>
        <w:rPr>
          <w:color w:val="auto"/>
          <w:highlight w:val="none"/>
        </w:rPr>
        <w:fldChar w:fldCharType="separate"/>
      </w:r>
      <w:r>
        <w:rPr>
          <w:color w:val="auto"/>
          <w:highlight w:val="none"/>
        </w:rPr>
        <w:t>31</w:t>
      </w:r>
      <w:r>
        <w:rPr>
          <w:color w:val="auto"/>
          <w:highlight w:val="none"/>
        </w:rPr>
        <w:fldChar w:fldCharType="end"/>
      </w:r>
    </w:p>
    <w:p w14:paraId="30A72F8C">
      <w:pPr>
        <w:pStyle w:val="16"/>
        <w:tabs>
          <w:tab w:val="right" w:leader="dot" w:pos="9638"/>
        </w:tabs>
        <w:rPr>
          <w:color w:val="auto"/>
          <w:highlight w:val="none"/>
        </w:rPr>
      </w:pPr>
      <w:r>
        <w:rPr>
          <w:rFonts w:hint="eastAsia" w:ascii="宋体" w:hAnsi="宋体"/>
          <w:color w:val="auto"/>
          <w:highlight w:val="none"/>
        </w:rPr>
        <w:t>五、相关资料</w:t>
      </w:r>
      <w:r>
        <w:rPr>
          <w:color w:val="auto"/>
          <w:highlight w:val="none"/>
        </w:rPr>
        <w:tab/>
      </w:r>
      <w:r>
        <w:rPr>
          <w:color w:val="auto"/>
          <w:highlight w:val="none"/>
        </w:rPr>
        <w:fldChar w:fldCharType="begin"/>
      </w:r>
      <w:r>
        <w:rPr>
          <w:color w:val="auto"/>
          <w:highlight w:val="none"/>
        </w:rPr>
        <w:instrText xml:space="preserve"> PAGEREF _Toc1809 \h </w:instrText>
      </w:r>
      <w:r>
        <w:rPr>
          <w:color w:val="auto"/>
          <w:highlight w:val="none"/>
        </w:rPr>
        <w:fldChar w:fldCharType="separate"/>
      </w:r>
      <w:r>
        <w:rPr>
          <w:color w:val="auto"/>
          <w:highlight w:val="none"/>
        </w:rPr>
        <w:t>36</w:t>
      </w:r>
      <w:r>
        <w:rPr>
          <w:color w:val="auto"/>
          <w:highlight w:val="none"/>
        </w:rPr>
        <w:fldChar w:fldCharType="end"/>
      </w:r>
    </w:p>
    <w:p w14:paraId="768D2795">
      <w:pPr>
        <w:rPr>
          <w:color w:val="auto"/>
          <w:highlight w:val="none"/>
        </w:rPr>
      </w:pPr>
    </w:p>
    <w:p w14:paraId="0C37C21D">
      <w:pPr>
        <w:pStyle w:val="42"/>
        <w:rPr>
          <w:color w:val="auto"/>
          <w:highlight w:val="none"/>
        </w:rPr>
      </w:pPr>
    </w:p>
    <w:p w14:paraId="327A3577">
      <w:pPr>
        <w:rPr>
          <w:color w:val="auto"/>
          <w:highlight w:val="none"/>
        </w:rPr>
      </w:pPr>
    </w:p>
    <w:p w14:paraId="0E983C40">
      <w:pPr>
        <w:pStyle w:val="42"/>
        <w:rPr>
          <w:color w:val="auto"/>
          <w:highlight w:val="none"/>
        </w:rPr>
      </w:pPr>
    </w:p>
    <w:p w14:paraId="037F125E">
      <w:pPr>
        <w:rPr>
          <w:color w:val="auto"/>
          <w:highlight w:val="none"/>
        </w:rPr>
      </w:pPr>
    </w:p>
    <w:p w14:paraId="6FF42A0F">
      <w:pPr>
        <w:pStyle w:val="42"/>
        <w:rPr>
          <w:color w:val="auto"/>
          <w:highlight w:val="none"/>
        </w:rPr>
      </w:pPr>
    </w:p>
    <w:p w14:paraId="6510F797">
      <w:pPr>
        <w:rPr>
          <w:color w:val="auto"/>
          <w:highlight w:val="none"/>
        </w:rPr>
      </w:pPr>
    </w:p>
    <w:p w14:paraId="64DB8435">
      <w:pPr>
        <w:pStyle w:val="42"/>
        <w:rPr>
          <w:color w:val="auto"/>
          <w:highlight w:val="none"/>
        </w:rPr>
      </w:pPr>
    </w:p>
    <w:p w14:paraId="325FDA69">
      <w:pPr>
        <w:rPr>
          <w:color w:val="auto"/>
          <w:highlight w:val="none"/>
        </w:rPr>
      </w:pPr>
    </w:p>
    <w:p w14:paraId="1B713B7D">
      <w:pPr>
        <w:pStyle w:val="42"/>
        <w:rPr>
          <w:color w:val="auto"/>
          <w:highlight w:val="none"/>
        </w:rPr>
      </w:pPr>
    </w:p>
    <w:p w14:paraId="3CD33AFD">
      <w:pPr>
        <w:pStyle w:val="3"/>
        <w:spacing w:before="0" w:after="0" w:line="360" w:lineRule="auto"/>
        <w:jc w:val="center"/>
        <w:rPr>
          <w:rFonts w:hint="eastAsia" w:ascii="宋体" w:hAnsi="宋体" w:eastAsia="宋体"/>
          <w:color w:val="auto"/>
          <w:szCs w:val="24"/>
          <w:highlight w:val="none"/>
        </w:rPr>
        <w:sectPr>
          <w:headerReference r:id="rId9" w:type="first"/>
          <w:footerReference r:id="rId11" w:type="first"/>
          <w:footerReference r:id="rId10" w:type="default"/>
          <w:pgSz w:w="11906" w:h="16838"/>
          <w:pgMar w:top="1134" w:right="1134" w:bottom="1134" w:left="1134" w:header="851" w:footer="907" w:gutter="0"/>
          <w:pgBorders>
            <w:top w:val="none" w:sz="0" w:space="0"/>
            <w:left w:val="none" w:sz="0" w:space="0"/>
            <w:bottom w:val="none" w:sz="0" w:space="0"/>
            <w:right w:val="none" w:sz="0" w:space="0"/>
          </w:pgBorders>
          <w:pgNumType w:start="1"/>
          <w:cols w:space="720" w:num="1"/>
          <w:titlePg/>
          <w:docGrid w:type="lines" w:linePitch="312" w:charSpace="0"/>
        </w:sectPr>
      </w:pPr>
      <w:r>
        <w:rPr>
          <w:rFonts w:ascii="宋体" w:hAnsi="宋体" w:eastAsia="宋体"/>
          <w:color w:val="auto"/>
          <w:szCs w:val="24"/>
          <w:highlight w:val="none"/>
        </w:rPr>
        <w:fldChar w:fldCharType="end"/>
      </w:r>
      <w:bookmarkStart w:id="1" w:name="_Toc202173300"/>
      <w:bookmarkStart w:id="2" w:name="_Toc234057356"/>
      <w:bookmarkStart w:id="3" w:name="_Toc31761"/>
    </w:p>
    <w:p w14:paraId="2F66FC79">
      <w:pPr>
        <w:pStyle w:val="3"/>
        <w:adjustRightInd w:val="0"/>
        <w:snapToGrid w:val="0"/>
        <w:spacing w:before="0" w:after="0" w:line="360" w:lineRule="auto"/>
        <w:jc w:val="center"/>
        <w:rPr>
          <w:rFonts w:hint="eastAsia" w:ascii="宋体" w:hAnsi="宋体"/>
          <w:bCs w:val="0"/>
          <w:color w:val="auto"/>
          <w:sz w:val="24"/>
          <w:szCs w:val="24"/>
          <w:highlight w:val="none"/>
        </w:rPr>
      </w:pPr>
      <w:r>
        <w:rPr>
          <w:rFonts w:hint="eastAsia" w:ascii="宋体" w:hAnsi="宋体" w:eastAsia="宋体"/>
          <w:bCs w:val="0"/>
          <w:color w:val="auto"/>
          <w:highlight w:val="none"/>
        </w:rPr>
        <w:t xml:space="preserve">第一章  </w:t>
      </w:r>
      <w:bookmarkEnd w:id="1"/>
      <w:bookmarkEnd w:id="2"/>
      <w:bookmarkStart w:id="4" w:name="_Hlk23149401"/>
      <w:bookmarkStart w:id="5" w:name="_Toc280658074"/>
      <w:bookmarkStart w:id="6" w:name="_Toc202173301"/>
      <w:bookmarkStart w:id="7" w:name="_Toc234057357"/>
      <w:r>
        <w:rPr>
          <w:rFonts w:hint="eastAsia" w:ascii="宋体" w:hAnsi="宋体" w:eastAsia="宋体"/>
          <w:bCs w:val="0"/>
          <w:color w:val="auto"/>
          <w:highlight w:val="none"/>
          <w:lang w:val="en-US"/>
        </w:rPr>
        <w:t>询比采购公告</w:t>
      </w:r>
      <w:bookmarkEnd w:id="3"/>
      <w:bookmarkEnd w:id="4"/>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14:paraId="49FD0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8" w:type="dxa"/>
          </w:tcPr>
          <w:p w14:paraId="691E4B73">
            <w:pPr>
              <w:snapToGrid w:val="0"/>
              <w:spacing w:line="360" w:lineRule="auto"/>
              <w:ind w:firstLine="482" w:firstLineChars="200"/>
              <w:contextualSpacing/>
              <w:rPr>
                <w:rFonts w:hint="eastAsia" w:ascii="宋体" w:hAnsi="宋体"/>
                <w:b/>
                <w:color w:val="auto"/>
                <w:sz w:val="24"/>
                <w:szCs w:val="24"/>
                <w:highlight w:val="none"/>
              </w:rPr>
            </w:pPr>
            <w:r>
              <w:rPr>
                <w:rFonts w:hint="eastAsia" w:ascii="宋体" w:hAnsi="宋体"/>
                <w:b/>
                <w:color w:val="auto"/>
                <w:sz w:val="24"/>
                <w:szCs w:val="24"/>
                <w:highlight w:val="none"/>
              </w:rPr>
              <w:t>一、项目概况</w:t>
            </w:r>
          </w:p>
          <w:p w14:paraId="4093459C">
            <w:pPr>
              <w:snapToGrid w:val="0"/>
              <w:spacing w:line="360" w:lineRule="auto"/>
              <w:ind w:firstLine="480" w:firstLineChars="200"/>
              <w:contextualSpacing/>
              <w:rPr>
                <w:rFonts w:hint="eastAsia" w:ascii="宋体" w:hAnsi="宋体"/>
                <w:bCs/>
                <w:color w:val="auto"/>
                <w:sz w:val="24"/>
                <w:szCs w:val="24"/>
                <w:highlight w:val="none"/>
              </w:rPr>
            </w:pPr>
            <w:r>
              <w:rPr>
                <w:rFonts w:hint="eastAsia" w:ascii="宋体" w:hAnsi="宋体"/>
                <w:bCs/>
                <w:color w:val="auto"/>
                <w:sz w:val="24"/>
                <w:szCs w:val="24"/>
                <w:highlight w:val="none"/>
                <w:lang w:eastAsia="zh-CN"/>
              </w:rPr>
              <w:t>玉溪市公安局交通管理支队高速公路一、二、三、四大队厨房用具采购项目</w:t>
            </w:r>
            <w:r>
              <w:rPr>
                <w:rFonts w:hint="eastAsia" w:ascii="宋体" w:hAnsi="宋体"/>
                <w:bCs/>
                <w:color w:val="auto"/>
                <w:sz w:val="24"/>
                <w:szCs w:val="24"/>
                <w:highlight w:val="none"/>
              </w:rPr>
              <w:t>的潜在供应商应在玉溪市限额标准以下市场（https://cg.zbj.com/）网站获取采购文件，并于</w:t>
            </w:r>
            <w:r>
              <w:rPr>
                <w:rFonts w:hint="eastAsia" w:ascii="宋体" w:hAnsi="宋体"/>
                <w:b/>
                <w:color w:val="auto"/>
                <w:sz w:val="24"/>
                <w:szCs w:val="24"/>
                <w:highlight w:val="none"/>
              </w:rPr>
              <w:t>2025年05月</w:t>
            </w:r>
            <w:r>
              <w:rPr>
                <w:rFonts w:hint="eastAsia" w:ascii="宋体" w:hAnsi="宋体"/>
                <w:b/>
                <w:color w:val="auto"/>
                <w:sz w:val="24"/>
                <w:szCs w:val="24"/>
                <w:highlight w:val="none"/>
                <w:lang w:val="en-US" w:eastAsia="zh-CN"/>
              </w:rPr>
              <w:t>23</w:t>
            </w:r>
            <w:r>
              <w:rPr>
                <w:rFonts w:hint="eastAsia" w:ascii="宋体" w:hAnsi="宋体"/>
                <w:b/>
                <w:color w:val="auto"/>
                <w:sz w:val="24"/>
                <w:szCs w:val="24"/>
                <w:highlight w:val="none"/>
              </w:rPr>
              <w:t>日15时00分</w:t>
            </w:r>
            <w:r>
              <w:rPr>
                <w:rFonts w:hint="eastAsia" w:ascii="宋体" w:hAnsi="宋体"/>
                <w:bCs/>
                <w:color w:val="auto"/>
                <w:sz w:val="24"/>
                <w:szCs w:val="24"/>
                <w:highlight w:val="none"/>
              </w:rPr>
              <w:t>（北京时间）前在玉溪市限额标准以下市场（https://cg.zbj.com/）网站、云南中诏项目管理有限公司会议室提交响应文件。</w:t>
            </w:r>
          </w:p>
        </w:tc>
      </w:tr>
    </w:tbl>
    <w:p w14:paraId="4D2B3E33">
      <w:pPr>
        <w:adjustRightInd w:val="0"/>
        <w:snapToGrid w:val="0"/>
        <w:spacing w:line="360" w:lineRule="auto"/>
        <w:ind w:firstLine="482" w:firstLineChars="200"/>
        <w:rPr>
          <w:rFonts w:hint="eastAsia" w:ascii="宋体" w:hAnsi="宋体"/>
          <w:bCs/>
          <w:color w:val="auto"/>
          <w:kern w:val="0"/>
          <w:sz w:val="24"/>
          <w:szCs w:val="24"/>
          <w:highlight w:val="none"/>
        </w:rPr>
      </w:pPr>
      <w:bookmarkStart w:id="8" w:name="_Toc357500908"/>
      <w:r>
        <w:rPr>
          <w:rFonts w:hint="eastAsia" w:ascii="宋体" w:hAnsi="宋体"/>
          <w:b/>
          <w:color w:val="auto"/>
          <w:sz w:val="24"/>
          <w:szCs w:val="24"/>
          <w:highlight w:val="none"/>
        </w:rPr>
        <w:t>二、项目基本情况</w:t>
      </w:r>
    </w:p>
    <w:p w14:paraId="24E9587F">
      <w:pPr>
        <w:adjustRightInd w:val="0"/>
        <w:snapToGrid w:val="0"/>
        <w:spacing w:line="360" w:lineRule="auto"/>
        <w:ind w:firstLine="480" w:firstLineChars="200"/>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1.</w:t>
      </w:r>
      <w:bookmarkEnd w:id="8"/>
      <w:bookmarkStart w:id="9" w:name="_Toc357500909"/>
      <w:r>
        <w:rPr>
          <w:rFonts w:hint="eastAsia" w:ascii="宋体" w:hAnsi="宋体"/>
          <w:bCs/>
          <w:color w:val="auto"/>
          <w:kern w:val="0"/>
          <w:sz w:val="24"/>
          <w:szCs w:val="24"/>
          <w:highlight w:val="none"/>
        </w:rPr>
        <w:t>项目编号：</w:t>
      </w:r>
      <w:r>
        <w:rPr>
          <w:rFonts w:hint="eastAsia" w:ascii="宋体" w:hAnsi="宋体"/>
          <w:color w:val="auto"/>
          <w:kern w:val="0"/>
          <w:sz w:val="24"/>
          <w:szCs w:val="24"/>
          <w:highlight w:val="none"/>
        </w:rPr>
        <w:t>ZZGL-2025098H；</w:t>
      </w:r>
    </w:p>
    <w:p w14:paraId="5164CF07">
      <w:pPr>
        <w:adjustRightInd w:val="0"/>
        <w:snapToGrid w:val="0"/>
        <w:spacing w:line="360" w:lineRule="auto"/>
        <w:ind w:firstLine="480" w:firstLineChars="200"/>
        <w:rPr>
          <w:rFonts w:hint="eastAsia" w:ascii="宋体" w:hAnsi="宋体"/>
          <w:bCs/>
          <w:color w:val="auto"/>
          <w:kern w:val="0"/>
          <w:sz w:val="24"/>
          <w:szCs w:val="24"/>
          <w:highlight w:val="none"/>
        </w:rPr>
      </w:pPr>
      <w:bookmarkStart w:id="10" w:name="_Hlk134621111"/>
      <w:r>
        <w:rPr>
          <w:rFonts w:hint="eastAsia" w:ascii="宋体" w:hAnsi="宋体"/>
          <w:bCs/>
          <w:color w:val="auto"/>
          <w:kern w:val="0"/>
          <w:sz w:val="24"/>
          <w:szCs w:val="24"/>
          <w:highlight w:val="none"/>
        </w:rPr>
        <w:t>2.</w:t>
      </w:r>
      <w:bookmarkEnd w:id="9"/>
      <w:bookmarkStart w:id="11" w:name="_Toc357500910"/>
      <w:r>
        <w:rPr>
          <w:rFonts w:hint="eastAsia" w:ascii="宋体" w:hAnsi="宋体"/>
          <w:bCs/>
          <w:color w:val="auto"/>
          <w:kern w:val="0"/>
          <w:sz w:val="24"/>
          <w:szCs w:val="24"/>
          <w:highlight w:val="none"/>
        </w:rPr>
        <w:t>项目名称：</w:t>
      </w:r>
      <w:bookmarkStart w:id="12" w:name="_Hlk80799854"/>
      <w:r>
        <w:rPr>
          <w:rFonts w:hint="eastAsia" w:ascii="宋体" w:hAnsi="宋体"/>
          <w:bCs/>
          <w:color w:val="auto"/>
          <w:kern w:val="0"/>
          <w:sz w:val="24"/>
          <w:szCs w:val="24"/>
          <w:highlight w:val="none"/>
          <w:lang w:eastAsia="zh-CN"/>
        </w:rPr>
        <w:t>玉溪市公安局交通管理支队高速公路一、二、三、四大队厨房用具采购项目</w:t>
      </w:r>
      <w:r>
        <w:rPr>
          <w:rFonts w:hint="eastAsia" w:ascii="宋体" w:hAnsi="宋体"/>
          <w:bCs/>
          <w:color w:val="auto"/>
          <w:kern w:val="0"/>
          <w:sz w:val="24"/>
          <w:szCs w:val="24"/>
          <w:highlight w:val="none"/>
        </w:rPr>
        <w:t>；</w:t>
      </w:r>
    </w:p>
    <w:bookmarkEnd w:id="12"/>
    <w:p w14:paraId="6DA6102D">
      <w:pPr>
        <w:adjustRightInd w:val="0"/>
        <w:snapToGrid w:val="0"/>
        <w:spacing w:line="360" w:lineRule="auto"/>
        <w:ind w:firstLine="480" w:firstLineChars="200"/>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3.</w:t>
      </w:r>
      <w:bookmarkEnd w:id="11"/>
      <w:r>
        <w:rPr>
          <w:rFonts w:hint="eastAsia" w:ascii="宋体" w:hAnsi="宋体"/>
          <w:bCs/>
          <w:color w:val="auto"/>
          <w:kern w:val="0"/>
          <w:sz w:val="24"/>
          <w:szCs w:val="24"/>
          <w:highlight w:val="none"/>
        </w:rPr>
        <w:t>采购方式：询比采购；</w:t>
      </w:r>
    </w:p>
    <w:p w14:paraId="246DF658">
      <w:pPr>
        <w:adjustRightInd w:val="0"/>
        <w:snapToGrid w:val="0"/>
        <w:spacing w:line="360" w:lineRule="auto"/>
        <w:ind w:firstLine="480" w:firstLineChars="200"/>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4.采购预算价：</w:t>
      </w:r>
      <w:bookmarkStart w:id="13" w:name="_Hlk198308943"/>
      <w:r>
        <w:rPr>
          <w:rFonts w:hint="eastAsia" w:ascii="宋体" w:hAnsi="宋体"/>
          <w:bCs/>
          <w:color w:val="auto"/>
          <w:kern w:val="0"/>
          <w:sz w:val="24"/>
          <w:szCs w:val="24"/>
          <w:highlight w:val="none"/>
        </w:rPr>
        <w:t>¥</w:t>
      </w:r>
      <w:r>
        <w:rPr>
          <w:rFonts w:hint="eastAsia" w:ascii="宋体" w:hAnsi="宋体"/>
          <w:bCs/>
          <w:color w:val="auto"/>
          <w:kern w:val="0"/>
          <w:sz w:val="24"/>
          <w:szCs w:val="24"/>
          <w:highlight w:val="none"/>
          <w:lang w:val="en-US" w:eastAsia="zh-CN"/>
        </w:rPr>
        <w:t>40000</w:t>
      </w:r>
      <w:r>
        <w:rPr>
          <w:rFonts w:ascii="宋体" w:hAnsi="宋体"/>
          <w:bCs/>
          <w:color w:val="auto"/>
          <w:kern w:val="0"/>
          <w:sz w:val="24"/>
          <w:szCs w:val="24"/>
          <w:highlight w:val="none"/>
        </w:rPr>
        <w:t>.00</w:t>
      </w:r>
      <w:r>
        <w:rPr>
          <w:rFonts w:hint="eastAsia" w:ascii="宋体" w:hAnsi="宋体"/>
          <w:bCs/>
          <w:color w:val="auto"/>
          <w:kern w:val="0"/>
          <w:sz w:val="24"/>
          <w:szCs w:val="24"/>
          <w:highlight w:val="none"/>
        </w:rPr>
        <w:t>元（人民币</w:t>
      </w:r>
      <w:r>
        <w:rPr>
          <w:rFonts w:hint="eastAsia" w:ascii="宋体" w:hAnsi="宋体"/>
          <w:bCs/>
          <w:color w:val="auto"/>
          <w:kern w:val="0"/>
          <w:sz w:val="24"/>
          <w:szCs w:val="24"/>
          <w:highlight w:val="none"/>
          <w:lang w:eastAsia="zh-CN"/>
        </w:rPr>
        <w:t>肆万元整</w:t>
      </w:r>
      <w:r>
        <w:rPr>
          <w:rFonts w:hint="eastAsia" w:ascii="宋体" w:hAnsi="宋体"/>
          <w:bCs/>
          <w:color w:val="auto"/>
          <w:kern w:val="0"/>
          <w:sz w:val="24"/>
          <w:szCs w:val="24"/>
          <w:highlight w:val="none"/>
        </w:rPr>
        <w:t>）</w:t>
      </w:r>
    </w:p>
    <w:bookmarkEnd w:id="10"/>
    <w:bookmarkEnd w:id="13"/>
    <w:p w14:paraId="1A254725">
      <w:pPr>
        <w:pStyle w:val="31"/>
        <w:adjustRightInd w:val="0"/>
        <w:snapToGrid w:val="0"/>
        <w:spacing w:before="0" w:beforeAutospacing="0" w:after="0" w:afterAutospacing="0" w:line="360" w:lineRule="auto"/>
        <w:ind w:firstLine="480" w:firstLineChars="200"/>
        <w:rPr>
          <w:rFonts w:hint="eastAsia" w:cs="Times New Roman"/>
          <w:bCs/>
          <w:color w:val="auto"/>
          <w:highlight w:val="none"/>
        </w:rPr>
      </w:pPr>
      <w:bookmarkStart w:id="14" w:name="_Toc357500911"/>
      <w:bookmarkStart w:id="15" w:name="_Toc357500912"/>
      <w:r>
        <w:rPr>
          <w:rFonts w:hint="eastAsia"/>
          <w:bCs/>
          <w:color w:val="auto"/>
          <w:highlight w:val="none"/>
        </w:rPr>
        <w:t>5.</w:t>
      </w:r>
      <w:bookmarkEnd w:id="14"/>
      <w:r>
        <w:rPr>
          <w:rFonts w:hint="eastAsia"/>
          <w:bCs/>
          <w:color w:val="auto"/>
          <w:highlight w:val="none"/>
        </w:rPr>
        <w:t>采购内容：</w:t>
      </w:r>
      <w:bookmarkStart w:id="16" w:name="_Hlk89152592"/>
      <w:r>
        <w:rPr>
          <w:rFonts w:hint="eastAsia"/>
          <w:bCs/>
          <w:color w:val="auto"/>
          <w:highlight w:val="none"/>
          <w:lang w:eastAsia="zh-CN"/>
        </w:rPr>
        <w:t>玉溪市公安局交通管理支队高速公路一、二、三、四大队厨房用具采购项目</w:t>
      </w:r>
      <w:r>
        <w:rPr>
          <w:rFonts w:hint="eastAsia"/>
          <w:bCs/>
          <w:color w:val="auto"/>
          <w:highlight w:val="none"/>
        </w:rPr>
        <w:t>，</w:t>
      </w:r>
      <w:r>
        <w:rPr>
          <w:rFonts w:hint="eastAsia" w:cs="Times New Roman"/>
          <w:bCs/>
          <w:color w:val="auto"/>
          <w:highlight w:val="none"/>
        </w:rPr>
        <w:t>包括但不限于：</w:t>
      </w:r>
      <w:bookmarkEnd w:id="16"/>
      <w:r>
        <w:rPr>
          <w:rFonts w:hint="eastAsia" w:cs="Times New Roman"/>
          <w:bCs/>
          <w:color w:val="auto"/>
          <w:highlight w:val="none"/>
        </w:rPr>
        <w:t>炒锅、电磁炉维修、菜板、抽油烟机、不锈钢碗、炖锅（不锈钢）、三格洗菜盆、微波炉、蒸饭车、排线等内容。</w:t>
      </w:r>
    </w:p>
    <w:p w14:paraId="20BC6D6A">
      <w:pPr>
        <w:pStyle w:val="31"/>
        <w:adjustRightInd w:val="0"/>
        <w:snapToGrid w:val="0"/>
        <w:spacing w:before="0" w:beforeAutospacing="0" w:after="0" w:afterAutospacing="0" w:line="360" w:lineRule="auto"/>
        <w:ind w:firstLine="480" w:firstLineChars="200"/>
        <w:rPr>
          <w:rFonts w:hint="eastAsia"/>
          <w:color w:val="auto"/>
          <w:highlight w:val="none"/>
        </w:rPr>
      </w:pPr>
      <w:r>
        <w:rPr>
          <w:color w:val="auto"/>
          <w:highlight w:val="none"/>
        </w:rPr>
        <w:t>6</w:t>
      </w:r>
      <w:r>
        <w:rPr>
          <w:rFonts w:hint="eastAsia"/>
          <w:color w:val="auto"/>
          <w:highlight w:val="none"/>
        </w:rPr>
        <w:t>.合同履行期限（供货期）：自合同签订之日起5日历天内完成供货及验收完毕；</w:t>
      </w:r>
    </w:p>
    <w:p w14:paraId="19100C28">
      <w:pPr>
        <w:pStyle w:val="31"/>
        <w:adjustRightInd w:val="0"/>
        <w:snapToGrid w:val="0"/>
        <w:spacing w:before="0" w:beforeAutospacing="0" w:after="0" w:afterAutospacing="0" w:line="360" w:lineRule="auto"/>
        <w:ind w:firstLine="480" w:firstLineChars="200"/>
        <w:rPr>
          <w:rFonts w:hint="eastAsia"/>
          <w:bCs/>
          <w:color w:val="auto"/>
          <w:highlight w:val="none"/>
        </w:rPr>
      </w:pPr>
      <w:bookmarkStart w:id="17" w:name="_Hlk134621187"/>
      <w:r>
        <w:rPr>
          <w:rFonts w:hint="eastAsia"/>
          <w:bCs/>
          <w:color w:val="auto"/>
          <w:highlight w:val="none"/>
        </w:rPr>
        <w:t>7服务质量</w:t>
      </w:r>
      <w:bookmarkEnd w:id="17"/>
      <w:r>
        <w:rPr>
          <w:rFonts w:hint="eastAsia"/>
          <w:bCs/>
          <w:color w:val="auto"/>
          <w:highlight w:val="none"/>
        </w:rPr>
        <w:t>：达到国家、行业现行标准，满足采购人需求。</w:t>
      </w:r>
    </w:p>
    <w:bookmarkEnd w:id="15"/>
    <w:p w14:paraId="6A2D969C">
      <w:pPr>
        <w:pStyle w:val="31"/>
        <w:adjustRightInd w:val="0"/>
        <w:snapToGrid w:val="0"/>
        <w:spacing w:before="0" w:beforeAutospacing="0" w:after="0" w:afterAutospacing="0" w:line="360" w:lineRule="auto"/>
        <w:ind w:firstLine="482" w:firstLineChars="200"/>
        <w:rPr>
          <w:rFonts w:hint="eastAsia"/>
          <w:b/>
          <w:color w:val="auto"/>
          <w:highlight w:val="none"/>
        </w:rPr>
      </w:pPr>
      <w:r>
        <w:rPr>
          <w:rFonts w:hint="eastAsia"/>
          <w:b/>
          <w:color w:val="auto"/>
          <w:highlight w:val="none"/>
        </w:rPr>
        <w:t>三、申请人的资格要求</w:t>
      </w:r>
    </w:p>
    <w:p w14:paraId="38B1241A">
      <w:pPr>
        <w:adjustRightInd w:val="0"/>
        <w:snapToGrid w:val="0"/>
        <w:spacing w:line="360" w:lineRule="auto"/>
        <w:ind w:firstLine="482" w:firstLineChars="200"/>
        <w:rPr>
          <w:rFonts w:hint="eastAsia" w:ascii="宋体" w:hAnsi="宋体"/>
          <w:b/>
          <w:bCs/>
          <w:color w:val="auto"/>
          <w:kern w:val="0"/>
          <w:sz w:val="24"/>
          <w:szCs w:val="24"/>
          <w:highlight w:val="none"/>
        </w:rPr>
      </w:pPr>
      <w:bookmarkStart w:id="117" w:name="_GoBack"/>
      <w:r>
        <w:rPr>
          <w:rFonts w:ascii="宋体" w:hAnsi="宋体"/>
          <w:b/>
          <w:bCs/>
          <w:color w:val="auto"/>
          <w:kern w:val="0"/>
          <w:sz w:val="24"/>
          <w:szCs w:val="24"/>
          <w:highlight w:val="none"/>
        </w:rPr>
        <w:t>1.</w:t>
      </w:r>
      <w:r>
        <w:rPr>
          <w:rFonts w:hint="eastAsia" w:ascii="宋体" w:hAnsi="宋体"/>
          <w:b/>
          <w:bCs/>
          <w:color w:val="auto"/>
          <w:kern w:val="0"/>
          <w:sz w:val="24"/>
          <w:szCs w:val="24"/>
          <w:highlight w:val="none"/>
        </w:rPr>
        <w:t>具备《中华人民共和国政府采购法》第二十二条规定的条件</w:t>
      </w:r>
    </w:p>
    <w:p w14:paraId="721EC6FD">
      <w:pPr>
        <w:adjustRightInd w:val="0"/>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1</w:t>
      </w:r>
      <w:r>
        <w:rPr>
          <w:rFonts w:hint="eastAsia" w:ascii="宋体" w:hAnsi="宋体"/>
          <w:color w:val="auto"/>
          <w:sz w:val="24"/>
          <w:highlight w:val="none"/>
        </w:rPr>
        <w:t>在中国境内注册，能在国内合法提供采购内容及其相应的售后服务，并持有效的营业执照或其他证明材料；</w:t>
      </w:r>
    </w:p>
    <w:p w14:paraId="625B3C50">
      <w:pPr>
        <w:adjustRightInd w:val="0"/>
        <w:snapToGrid w:val="0"/>
        <w:spacing w:line="360" w:lineRule="auto"/>
        <w:ind w:firstLine="480" w:firstLineChars="200"/>
        <w:jc w:val="left"/>
        <w:rPr>
          <w:rFonts w:hint="eastAsia" w:ascii="宋体" w:hAnsi="宋体"/>
          <w:color w:val="auto"/>
          <w:sz w:val="24"/>
          <w:highlight w:val="none"/>
        </w:rPr>
      </w:pPr>
      <w:r>
        <w:rPr>
          <w:rFonts w:ascii="宋体" w:hAnsi="宋体"/>
          <w:color w:val="auto"/>
          <w:sz w:val="24"/>
          <w:highlight w:val="none"/>
        </w:rPr>
        <w:t>1.2</w:t>
      </w:r>
      <w:r>
        <w:rPr>
          <w:rFonts w:hint="eastAsia" w:ascii="宋体" w:hAnsi="宋体"/>
          <w:color w:val="auto"/>
          <w:sz w:val="24"/>
          <w:highlight w:val="none"/>
        </w:rPr>
        <w:t>供应商自行承诺符合《中华人民共和国政府采购法》第二十二条规定及《中华人民共和国政府采购法实施条例》第十七条的相关要求；</w:t>
      </w:r>
    </w:p>
    <w:p w14:paraId="235E2B8E">
      <w:pPr>
        <w:adjustRightInd w:val="0"/>
        <w:snapToGrid w:val="0"/>
        <w:spacing w:line="360" w:lineRule="auto"/>
        <w:ind w:firstLine="480" w:firstLineChars="200"/>
        <w:jc w:val="left"/>
        <w:rPr>
          <w:rFonts w:hint="eastAsia" w:ascii="宋体" w:hAnsi="宋体"/>
          <w:color w:val="auto"/>
          <w:sz w:val="24"/>
          <w:highlight w:val="none"/>
        </w:rPr>
      </w:pPr>
      <w:r>
        <w:rPr>
          <w:rFonts w:ascii="宋体" w:hAnsi="宋体"/>
          <w:color w:val="auto"/>
          <w:sz w:val="24"/>
          <w:highlight w:val="none"/>
        </w:rPr>
        <w:t>1.3</w:t>
      </w:r>
      <w:r>
        <w:rPr>
          <w:rFonts w:hint="eastAsia" w:ascii="宋体" w:hAnsi="宋体"/>
          <w:color w:val="auto"/>
          <w:sz w:val="24"/>
          <w:highlight w:val="none"/>
        </w:rPr>
        <w:t>自行声明在“信用中国”网站(www.creditchina.gov.cn) 中未被列入：税收违法黑名单、政府采购严重违法失信行为记录名单；在中国执行信息公开网（http://zxgk.court.gov.cn/shixin/）中未被列入：失信被执行人名单；在“中国政府采购网”(www.ccgp.gov.cn) 中未被列入：政府采购严重违法失信行为记录名单；（供应商自拟格式承诺以上内容，加盖供应商公章在响应文件中提供，若供应商如存在查证的以上相关记录，采购人有权取消其竞标（成交）资格）；</w:t>
      </w:r>
    </w:p>
    <w:p w14:paraId="4C73A1AF">
      <w:pPr>
        <w:adjustRightInd w:val="0"/>
        <w:snapToGrid w:val="0"/>
        <w:spacing w:line="360" w:lineRule="auto"/>
        <w:ind w:firstLine="482" w:firstLineChars="200"/>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2.本项目的特定资格要求：无。</w:t>
      </w:r>
    </w:p>
    <w:p w14:paraId="336EDBFE">
      <w:pPr>
        <w:adjustRightInd w:val="0"/>
        <w:snapToGrid w:val="0"/>
        <w:spacing w:line="360" w:lineRule="auto"/>
        <w:ind w:firstLine="482" w:firstLineChars="200"/>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3.本项目不接受联合体。</w:t>
      </w:r>
    </w:p>
    <w:bookmarkEnd w:id="117"/>
    <w:p w14:paraId="08382FEC">
      <w:pPr>
        <w:adjustRightInd w:val="0"/>
        <w:snapToGrid w:val="0"/>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四、询比文件获取</w:t>
      </w:r>
    </w:p>
    <w:p w14:paraId="194050D0">
      <w:pPr>
        <w:adjustRightInd w:val="0"/>
        <w:snapToGrid w:val="0"/>
        <w:spacing w:line="360" w:lineRule="auto"/>
        <w:ind w:firstLine="480" w:firstLineChars="200"/>
        <w:rPr>
          <w:rFonts w:hint="eastAsia" w:ascii="宋体" w:hAnsi="宋体"/>
          <w:bCs/>
          <w:color w:val="auto"/>
          <w:sz w:val="24"/>
          <w:szCs w:val="24"/>
          <w:highlight w:val="none"/>
        </w:rPr>
      </w:pPr>
      <w:bookmarkStart w:id="18" w:name="_Hlk36630526"/>
      <w:r>
        <w:rPr>
          <w:rFonts w:ascii="宋体" w:hAnsi="宋体"/>
          <w:bCs/>
          <w:color w:val="auto"/>
          <w:sz w:val="24"/>
          <w:szCs w:val="24"/>
          <w:highlight w:val="none"/>
        </w:rPr>
        <w:t>1.</w:t>
      </w:r>
      <w:bookmarkEnd w:id="18"/>
      <w:r>
        <w:rPr>
          <w:rFonts w:hint="eastAsia" w:ascii="宋体" w:hAnsi="宋体"/>
          <w:bCs/>
          <w:color w:val="auto"/>
          <w:sz w:val="24"/>
          <w:szCs w:val="24"/>
          <w:highlight w:val="none"/>
        </w:rPr>
        <w:t>时间：</w:t>
      </w:r>
      <w:r>
        <w:rPr>
          <w:rFonts w:hint="eastAsia" w:ascii="宋体" w:hAnsi="宋体"/>
          <w:b/>
          <w:color w:val="auto"/>
          <w:sz w:val="24"/>
          <w:szCs w:val="24"/>
          <w:highlight w:val="none"/>
        </w:rPr>
        <w:t>2</w:t>
      </w:r>
      <w:r>
        <w:rPr>
          <w:rFonts w:ascii="宋体" w:hAnsi="宋体"/>
          <w:b/>
          <w:color w:val="auto"/>
          <w:sz w:val="24"/>
          <w:szCs w:val="24"/>
          <w:highlight w:val="none"/>
        </w:rPr>
        <w:t>02</w:t>
      </w:r>
      <w:r>
        <w:rPr>
          <w:rFonts w:hint="eastAsia" w:ascii="宋体" w:hAnsi="宋体"/>
          <w:b/>
          <w:color w:val="auto"/>
          <w:sz w:val="24"/>
          <w:szCs w:val="24"/>
          <w:highlight w:val="none"/>
        </w:rPr>
        <w:t>5年05月</w:t>
      </w:r>
      <w:r>
        <w:rPr>
          <w:rFonts w:hint="eastAsia" w:ascii="宋体" w:hAnsi="宋体"/>
          <w:b/>
          <w:color w:val="auto"/>
          <w:sz w:val="24"/>
          <w:szCs w:val="24"/>
          <w:highlight w:val="none"/>
          <w:lang w:val="en-US" w:eastAsia="zh-CN"/>
        </w:rPr>
        <w:t>20</w:t>
      </w:r>
      <w:r>
        <w:rPr>
          <w:rFonts w:hint="eastAsia" w:ascii="宋体" w:hAnsi="宋体"/>
          <w:b/>
          <w:color w:val="auto"/>
          <w:sz w:val="24"/>
          <w:szCs w:val="24"/>
          <w:highlight w:val="none"/>
        </w:rPr>
        <w:t>日起至2025年05月</w:t>
      </w:r>
      <w:r>
        <w:rPr>
          <w:rFonts w:hint="eastAsia" w:ascii="宋体" w:hAnsi="宋体"/>
          <w:b/>
          <w:color w:val="auto"/>
          <w:sz w:val="24"/>
          <w:szCs w:val="24"/>
          <w:highlight w:val="none"/>
          <w:lang w:val="en-US" w:eastAsia="zh-CN"/>
        </w:rPr>
        <w:t>23</w:t>
      </w:r>
      <w:r>
        <w:rPr>
          <w:rFonts w:hint="eastAsia" w:ascii="宋体" w:hAnsi="宋体"/>
          <w:b/>
          <w:color w:val="auto"/>
          <w:sz w:val="24"/>
          <w:szCs w:val="24"/>
          <w:highlight w:val="none"/>
        </w:rPr>
        <w:t>日</w:t>
      </w:r>
      <w:r>
        <w:rPr>
          <w:rFonts w:hint="eastAsia" w:ascii="宋体" w:hAnsi="宋体"/>
          <w:b/>
          <w:color w:val="auto"/>
          <w:kern w:val="0"/>
          <w:sz w:val="24"/>
          <w:szCs w:val="24"/>
          <w:highlight w:val="none"/>
        </w:rPr>
        <w:t>14:59时</w:t>
      </w:r>
      <w:r>
        <w:rPr>
          <w:rFonts w:hint="eastAsia" w:ascii="宋体" w:hAnsi="宋体"/>
          <w:bCs/>
          <w:color w:val="auto"/>
          <w:sz w:val="24"/>
          <w:szCs w:val="24"/>
          <w:highlight w:val="none"/>
        </w:rPr>
        <w:t>，在玉溪市限额标准以下市场（https://cg.zbj.com/）网站下载查看本项目询比文件以及变更公告（若有）等询比前公布的所有项目资料，无论供应商下载查看与否，均视为已知晓所有询比文件实质性要求内容；</w:t>
      </w:r>
    </w:p>
    <w:p w14:paraId="1E0A020A">
      <w:pPr>
        <w:adjustRightInd w:val="0"/>
        <w:snapToGrid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2.地点：玉溪市限额标准以下市场（https://cg.zbj.com/）及云南中诏项目管理有限公司官网（http://www.ynzzgl.com）；</w:t>
      </w:r>
    </w:p>
    <w:p w14:paraId="376B31B4">
      <w:pPr>
        <w:adjustRightInd w:val="0"/>
        <w:snapToGrid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3.方式：现场获取或网上获取，供应商需将以下材料上传至云南中诏项目管理有限公司官网（http://www.ynzzgl.com）：</w:t>
      </w:r>
    </w:p>
    <w:p w14:paraId="17DA5DBF">
      <w:pPr>
        <w:adjustRightInd w:val="0"/>
        <w:snapToGrid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3.1有效的营业执照；</w:t>
      </w:r>
    </w:p>
    <w:p w14:paraId="5B1B09F5">
      <w:pPr>
        <w:adjustRightInd w:val="0"/>
        <w:snapToGrid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3.2法定代表人（负责人）身份证明书或法定代表人（负责人）身份证明书、法定代表人（负责人）授权委托书、委托代理人身份证件；</w:t>
      </w:r>
    </w:p>
    <w:p w14:paraId="445DB96F">
      <w:pPr>
        <w:adjustRightInd w:val="0"/>
        <w:snapToGrid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注：供应商在玉溪市限额标准以下市场（https://cg.zbj.com/）登记、注册成功后，需前往云南中诏项目管理有限公司官网（http://www.ynzzgl.com）进行文件获取登记。</w:t>
      </w:r>
    </w:p>
    <w:p w14:paraId="2FE9CA15">
      <w:pPr>
        <w:adjustRightInd w:val="0"/>
        <w:snapToGrid w:val="0"/>
        <w:spacing w:line="360" w:lineRule="auto"/>
        <w:ind w:firstLine="482" w:firstLineChars="200"/>
        <w:rPr>
          <w:color w:val="auto"/>
          <w:highlight w:val="none"/>
        </w:rPr>
      </w:pPr>
      <w:r>
        <w:rPr>
          <w:rFonts w:hint="eastAsia" w:ascii="宋体" w:hAnsi="宋体"/>
          <w:b/>
          <w:color w:val="auto"/>
          <w:sz w:val="24"/>
          <w:szCs w:val="24"/>
          <w:highlight w:val="none"/>
        </w:rPr>
        <w:t>4.售价：0元/份。</w:t>
      </w:r>
    </w:p>
    <w:p w14:paraId="296EB66C">
      <w:pPr>
        <w:adjustRightInd w:val="0"/>
        <w:snapToGrid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五、</w:t>
      </w:r>
      <w:bookmarkStart w:id="19" w:name="_Hlk36633452"/>
      <w:r>
        <w:rPr>
          <w:rFonts w:hint="eastAsia" w:ascii="宋体" w:hAnsi="宋体"/>
          <w:bCs/>
          <w:color w:val="auto"/>
          <w:sz w:val="24"/>
          <w:szCs w:val="24"/>
          <w:highlight w:val="none"/>
        </w:rPr>
        <w:t>响应文件</w:t>
      </w:r>
      <w:bookmarkEnd w:id="19"/>
      <w:r>
        <w:rPr>
          <w:rFonts w:hint="eastAsia" w:ascii="宋体" w:hAnsi="宋体"/>
          <w:bCs/>
          <w:color w:val="auto"/>
          <w:sz w:val="24"/>
          <w:szCs w:val="24"/>
          <w:highlight w:val="none"/>
        </w:rPr>
        <w:t xml:space="preserve">的提交 </w:t>
      </w:r>
    </w:p>
    <w:p w14:paraId="43EC7D75">
      <w:pPr>
        <w:adjustRightInd w:val="0"/>
        <w:snapToGrid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1.响应文件截止时间：</w:t>
      </w:r>
      <w:r>
        <w:rPr>
          <w:rFonts w:hint="eastAsia" w:ascii="宋体" w:hAnsi="宋体"/>
          <w:b/>
          <w:color w:val="auto"/>
          <w:sz w:val="24"/>
          <w:szCs w:val="24"/>
          <w:highlight w:val="none"/>
        </w:rPr>
        <w:t>2025年05月</w:t>
      </w:r>
      <w:r>
        <w:rPr>
          <w:rFonts w:hint="eastAsia" w:ascii="宋体" w:hAnsi="宋体"/>
          <w:b/>
          <w:color w:val="auto"/>
          <w:sz w:val="24"/>
          <w:szCs w:val="24"/>
          <w:highlight w:val="none"/>
          <w:lang w:val="en-US" w:eastAsia="zh-CN"/>
        </w:rPr>
        <w:t>23</w:t>
      </w:r>
      <w:r>
        <w:rPr>
          <w:rFonts w:hint="eastAsia" w:ascii="宋体" w:hAnsi="宋体"/>
          <w:b/>
          <w:color w:val="auto"/>
          <w:sz w:val="24"/>
          <w:szCs w:val="24"/>
          <w:highlight w:val="none"/>
        </w:rPr>
        <w:t>日15时00分</w:t>
      </w:r>
      <w:r>
        <w:rPr>
          <w:rFonts w:hint="eastAsia" w:ascii="宋体" w:hAnsi="宋体"/>
          <w:bCs/>
          <w:color w:val="auto"/>
          <w:sz w:val="24"/>
          <w:szCs w:val="24"/>
          <w:highlight w:val="none"/>
        </w:rPr>
        <w:t>（北京时间）；</w:t>
      </w:r>
    </w:p>
    <w:p w14:paraId="181BE69E">
      <w:pPr>
        <w:adjustRightInd w:val="0"/>
        <w:snapToGrid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2.地点：</w:t>
      </w:r>
      <w:r>
        <w:rPr>
          <w:rFonts w:hint="eastAsia" w:ascii="宋体" w:hAnsi="宋体"/>
          <w:color w:val="auto"/>
          <w:kern w:val="0"/>
          <w:sz w:val="24"/>
          <w:szCs w:val="24"/>
          <w:highlight w:val="none"/>
        </w:rPr>
        <w:t>云南中诏项目管理有限公司（玉溪市红塔区李棋街道科创大道9号（数字玉溪运营中心）二楼），</w:t>
      </w:r>
      <w:r>
        <w:rPr>
          <w:rFonts w:hint="eastAsia" w:ascii="宋体" w:hAnsi="宋体"/>
          <w:bCs/>
          <w:color w:val="auto"/>
          <w:sz w:val="24"/>
          <w:szCs w:val="24"/>
          <w:highlight w:val="none"/>
        </w:rPr>
        <w:t>逾期送达的或者未送达指定地点的响应文件，采购人不予受理。</w:t>
      </w:r>
    </w:p>
    <w:p w14:paraId="5F1264B3">
      <w:pPr>
        <w:adjustRightInd w:val="0"/>
        <w:snapToGrid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3</w:t>
      </w:r>
      <w:r>
        <w:rPr>
          <w:rFonts w:ascii="宋体" w:hAnsi="宋体"/>
          <w:bCs/>
          <w:color w:val="auto"/>
          <w:sz w:val="24"/>
          <w:szCs w:val="24"/>
          <w:highlight w:val="none"/>
        </w:rPr>
        <w:t>.</w:t>
      </w:r>
      <w:r>
        <w:rPr>
          <w:rFonts w:hint="eastAsia" w:ascii="宋体" w:hAnsi="宋体"/>
          <w:b/>
          <w:color w:val="auto"/>
          <w:sz w:val="24"/>
          <w:szCs w:val="24"/>
          <w:highlight w:val="none"/>
        </w:rPr>
        <w:t>①供应商须将签字、盖章后的PDF格式响应文件在截止时间前上传至玉溪市限额标准以下市场平台,采购人将以平台的线上线下资料作为评审依据，采购人不接受未在平台登记并上传响应文件的供应商。</w:t>
      </w:r>
      <w:r>
        <w:rPr>
          <w:rFonts w:hint="eastAsia" w:ascii="宋体" w:hAnsi="宋体"/>
          <w:bCs/>
          <w:color w:val="auto"/>
          <w:sz w:val="24"/>
          <w:szCs w:val="24"/>
          <w:highlight w:val="none"/>
        </w:rPr>
        <w:t>②供应商须在响应文件递交截止时间前到线下提交地点（玉溪市红塔区李棋街道科创大道9号（数字玉溪运营中心）二楼）签到并递交响应文件，参与询比。未按以上要求提交的响应文件，采购人不予受理。</w:t>
      </w:r>
    </w:p>
    <w:p w14:paraId="1BDB45E7">
      <w:pPr>
        <w:adjustRightInd w:val="0"/>
        <w:snapToGrid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六、响应文件开启</w:t>
      </w:r>
    </w:p>
    <w:p w14:paraId="3BA962FE">
      <w:pPr>
        <w:adjustRightInd w:val="0"/>
        <w:snapToGrid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时间：</w:t>
      </w:r>
      <w:r>
        <w:rPr>
          <w:rFonts w:hint="eastAsia" w:ascii="宋体" w:hAnsi="宋体"/>
          <w:b/>
          <w:color w:val="auto"/>
          <w:sz w:val="24"/>
          <w:szCs w:val="24"/>
          <w:highlight w:val="none"/>
        </w:rPr>
        <w:t>2025年05月</w:t>
      </w:r>
      <w:r>
        <w:rPr>
          <w:rFonts w:hint="eastAsia" w:ascii="宋体" w:hAnsi="宋体"/>
          <w:b/>
          <w:color w:val="auto"/>
          <w:sz w:val="24"/>
          <w:szCs w:val="24"/>
          <w:highlight w:val="none"/>
          <w:lang w:val="en-US" w:eastAsia="zh-CN"/>
        </w:rPr>
        <w:t>23</w:t>
      </w:r>
      <w:r>
        <w:rPr>
          <w:rFonts w:hint="eastAsia" w:ascii="宋体" w:hAnsi="宋体"/>
          <w:b/>
          <w:color w:val="auto"/>
          <w:sz w:val="24"/>
          <w:szCs w:val="24"/>
          <w:highlight w:val="none"/>
        </w:rPr>
        <w:t>日15时00分</w:t>
      </w:r>
      <w:r>
        <w:rPr>
          <w:rFonts w:hint="eastAsia" w:ascii="宋体" w:hAnsi="宋体"/>
          <w:bCs/>
          <w:color w:val="auto"/>
          <w:sz w:val="24"/>
          <w:szCs w:val="24"/>
          <w:highlight w:val="none"/>
        </w:rPr>
        <w:t>（北京时间）；</w:t>
      </w:r>
    </w:p>
    <w:p w14:paraId="13523752">
      <w:pPr>
        <w:adjustRightInd w:val="0"/>
        <w:snapToGrid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地点：云南中诏项目管理有限公司会议室（玉溪市红塔区李棋街道科创大道9号（数字玉溪运营中心）二楼）；</w:t>
      </w:r>
    </w:p>
    <w:p w14:paraId="3002D77C">
      <w:pPr>
        <w:adjustRightInd w:val="0"/>
        <w:snapToGrid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七、公告期限及发布媒介</w:t>
      </w:r>
    </w:p>
    <w:p w14:paraId="0B9D086C">
      <w:pPr>
        <w:adjustRightInd w:val="0"/>
        <w:snapToGrid w:val="0"/>
        <w:spacing w:line="360" w:lineRule="auto"/>
        <w:ind w:firstLine="480" w:firstLineChars="200"/>
        <w:rPr>
          <w:rFonts w:hint="eastAsia" w:ascii="宋体" w:hAnsi="宋体"/>
          <w:bCs/>
          <w:color w:val="auto"/>
          <w:sz w:val="24"/>
          <w:szCs w:val="24"/>
          <w:highlight w:val="none"/>
        </w:rPr>
      </w:pPr>
      <w:bookmarkStart w:id="20" w:name="_Toc357500938"/>
      <w:r>
        <w:rPr>
          <w:rFonts w:hint="eastAsia" w:ascii="宋体" w:hAnsi="宋体"/>
          <w:bCs/>
          <w:color w:val="auto"/>
          <w:sz w:val="24"/>
          <w:szCs w:val="24"/>
          <w:highlight w:val="none"/>
        </w:rPr>
        <w:t>1.期限：本公告发布之日2个工作日。</w:t>
      </w:r>
    </w:p>
    <w:p w14:paraId="3B1D52C4">
      <w:pPr>
        <w:snapToGrid w:val="0"/>
        <w:spacing w:line="360" w:lineRule="auto"/>
        <w:ind w:firstLine="480" w:firstLineChars="200"/>
        <w:contextualSpacing/>
        <w:rPr>
          <w:rFonts w:hint="eastAsia" w:ascii="宋体" w:hAnsi="宋体"/>
          <w:bCs/>
          <w:color w:val="auto"/>
          <w:sz w:val="24"/>
          <w:szCs w:val="24"/>
          <w:highlight w:val="none"/>
        </w:rPr>
      </w:pPr>
      <w:r>
        <w:rPr>
          <w:rFonts w:hint="eastAsia" w:ascii="宋体" w:hAnsi="宋体"/>
          <w:bCs/>
          <w:color w:val="auto"/>
          <w:sz w:val="24"/>
          <w:szCs w:val="24"/>
          <w:highlight w:val="none"/>
        </w:rPr>
        <w:t>2.发布媒介：</w:t>
      </w:r>
      <w:bookmarkEnd w:id="20"/>
      <w:r>
        <w:rPr>
          <w:rFonts w:hint="eastAsia" w:ascii="宋体" w:hAnsi="宋体"/>
          <w:bCs/>
          <w:color w:val="auto"/>
          <w:sz w:val="24"/>
          <w:szCs w:val="24"/>
          <w:highlight w:val="none"/>
        </w:rPr>
        <w:t>本项目询比公告在玉溪市限额标准以下市场（https://cg.zbj.com/）及及云南中诏项目管理有限公司官网（http://www.ynzzgl.com）公布发布。</w:t>
      </w:r>
    </w:p>
    <w:p w14:paraId="0C02E3B4">
      <w:pPr>
        <w:snapToGrid w:val="0"/>
        <w:spacing w:line="360" w:lineRule="auto"/>
        <w:ind w:firstLine="480" w:firstLineChars="200"/>
        <w:contextualSpacing/>
        <w:rPr>
          <w:rFonts w:hint="eastAsia" w:ascii="宋体" w:hAnsi="宋体"/>
          <w:bCs/>
          <w:color w:val="auto"/>
          <w:sz w:val="24"/>
          <w:szCs w:val="24"/>
          <w:highlight w:val="none"/>
        </w:rPr>
      </w:pPr>
      <w:r>
        <w:rPr>
          <w:rFonts w:hint="eastAsia" w:ascii="宋体" w:hAnsi="宋体"/>
          <w:bCs/>
          <w:color w:val="auto"/>
          <w:sz w:val="24"/>
          <w:szCs w:val="24"/>
          <w:highlight w:val="none"/>
        </w:rPr>
        <w:t>八、凡对本次采购提出询问，请按以下方式联系</w:t>
      </w:r>
    </w:p>
    <w:p w14:paraId="00C811A5">
      <w:pPr>
        <w:snapToGrid w:val="0"/>
        <w:spacing w:line="360" w:lineRule="auto"/>
        <w:ind w:firstLine="480" w:firstLineChars="200"/>
        <w:contextualSpacing/>
        <w:rPr>
          <w:rFonts w:hint="eastAsia" w:ascii="宋体" w:hAnsi="宋体"/>
          <w:bCs/>
          <w:color w:val="auto"/>
          <w:sz w:val="24"/>
          <w:szCs w:val="24"/>
          <w:highlight w:val="none"/>
        </w:rPr>
      </w:pPr>
      <w:r>
        <w:rPr>
          <w:rFonts w:hint="eastAsia" w:ascii="宋体" w:hAnsi="宋体"/>
          <w:bCs/>
          <w:color w:val="auto"/>
          <w:sz w:val="24"/>
          <w:szCs w:val="24"/>
          <w:highlight w:val="none"/>
        </w:rPr>
        <w:t>1.采购人信息</w:t>
      </w:r>
    </w:p>
    <w:p w14:paraId="4DAF6950">
      <w:pPr>
        <w:snapToGrid w:val="0"/>
        <w:spacing w:line="360" w:lineRule="auto"/>
        <w:ind w:firstLine="480" w:firstLineChars="200"/>
        <w:contextualSpacing/>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rPr>
        <w:t>采购人：</w:t>
      </w:r>
      <w:r>
        <w:rPr>
          <w:rFonts w:hint="eastAsia" w:ascii="宋体" w:hAnsi="宋体"/>
          <w:bCs/>
          <w:color w:val="auto"/>
          <w:sz w:val="24"/>
          <w:szCs w:val="24"/>
          <w:highlight w:val="none"/>
          <w:lang w:eastAsia="zh-CN"/>
        </w:rPr>
        <w:t>玉溪市公安局交通管理支队高速公路一大队</w:t>
      </w:r>
    </w:p>
    <w:p w14:paraId="0186C977">
      <w:pPr>
        <w:snapToGrid w:val="0"/>
        <w:spacing w:line="360" w:lineRule="auto"/>
        <w:ind w:firstLine="480" w:firstLineChars="200"/>
        <w:contextualSpacing/>
        <w:rPr>
          <w:rFonts w:hint="eastAsia" w:ascii="宋体" w:hAnsi="宋体"/>
          <w:bCs/>
          <w:color w:val="auto"/>
          <w:sz w:val="24"/>
          <w:szCs w:val="24"/>
          <w:highlight w:val="none"/>
        </w:rPr>
      </w:pPr>
      <w:r>
        <w:rPr>
          <w:rFonts w:hint="eastAsia" w:ascii="宋体" w:hAnsi="宋体"/>
          <w:bCs/>
          <w:color w:val="auto"/>
          <w:sz w:val="24"/>
          <w:szCs w:val="24"/>
          <w:highlight w:val="none"/>
        </w:rPr>
        <w:t>地址：玉溪市红塔区玉江大道小瞿井旁</w:t>
      </w:r>
    </w:p>
    <w:p w14:paraId="46AAB945">
      <w:pPr>
        <w:snapToGrid w:val="0"/>
        <w:spacing w:line="360" w:lineRule="auto"/>
        <w:ind w:firstLine="480" w:firstLineChars="200"/>
        <w:contextualSpacing/>
        <w:rPr>
          <w:rFonts w:hint="eastAsia" w:ascii="宋体" w:hAnsi="宋体"/>
          <w:bCs/>
          <w:color w:val="auto"/>
          <w:sz w:val="24"/>
          <w:szCs w:val="24"/>
          <w:highlight w:val="none"/>
        </w:rPr>
      </w:pPr>
      <w:r>
        <w:rPr>
          <w:rFonts w:hint="eastAsia" w:ascii="宋体" w:hAnsi="宋体"/>
          <w:bCs/>
          <w:color w:val="auto"/>
          <w:sz w:val="24"/>
          <w:szCs w:val="24"/>
          <w:highlight w:val="none"/>
        </w:rPr>
        <w:t>联系方式：</w:t>
      </w:r>
    </w:p>
    <w:p w14:paraId="6E8D07A0">
      <w:pPr>
        <w:snapToGrid w:val="0"/>
        <w:spacing w:line="360" w:lineRule="auto"/>
        <w:ind w:firstLine="480" w:firstLineChars="200"/>
        <w:contextualSpacing/>
        <w:rPr>
          <w:rFonts w:hint="eastAsia" w:ascii="宋体" w:hAnsi="宋体"/>
          <w:bCs/>
          <w:color w:val="auto"/>
          <w:sz w:val="24"/>
          <w:szCs w:val="24"/>
          <w:highlight w:val="none"/>
        </w:rPr>
      </w:pPr>
      <w:r>
        <w:rPr>
          <w:rFonts w:hint="eastAsia" w:ascii="宋体" w:hAnsi="宋体"/>
          <w:bCs/>
          <w:color w:val="auto"/>
          <w:sz w:val="24"/>
          <w:szCs w:val="24"/>
          <w:highlight w:val="none"/>
        </w:rPr>
        <w:t>2.采购代理机构信息</w:t>
      </w:r>
    </w:p>
    <w:p w14:paraId="6077EAC2">
      <w:pPr>
        <w:snapToGrid w:val="0"/>
        <w:spacing w:line="360" w:lineRule="auto"/>
        <w:ind w:firstLine="480" w:firstLineChars="200"/>
        <w:contextualSpacing/>
        <w:rPr>
          <w:rFonts w:hint="eastAsia" w:ascii="宋体" w:hAnsi="宋体"/>
          <w:bCs/>
          <w:color w:val="auto"/>
          <w:sz w:val="24"/>
          <w:szCs w:val="24"/>
          <w:highlight w:val="none"/>
        </w:rPr>
      </w:pPr>
      <w:r>
        <w:rPr>
          <w:rFonts w:hint="eastAsia" w:ascii="宋体" w:hAnsi="宋体"/>
          <w:bCs/>
          <w:color w:val="auto"/>
          <w:sz w:val="24"/>
          <w:szCs w:val="24"/>
          <w:highlight w:val="none"/>
        </w:rPr>
        <w:t>采购代理机构：云南中诏项目管理有限公司</w:t>
      </w:r>
    </w:p>
    <w:p w14:paraId="6A580A0D">
      <w:pPr>
        <w:snapToGrid w:val="0"/>
        <w:spacing w:line="360" w:lineRule="auto"/>
        <w:ind w:firstLine="480" w:firstLineChars="200"/>
        <w:contextualSpacing/>
        <w:rPr>
          <w:rFonts w:hint="eastAsia" w:ascii="宋体" w:hAnsi="宋体"/>
          <w:bCs/>
          <w:color w:val="auto"/>
          <w:sz w:val="24"/>
          <w:szCs w:val="24"/>
          <w:highlight w:val="none"/>
        </w:rPr>
      </w:pPr>
      <w:r>
        <w:rPr>
          <w:rFonts w:hint="eastAsia" w:ascii="宋体" w:hAnsi="宋体"/>
          <w:bCs/>
          <w:color w:val="auto"/>
          <w:sz w:val="24"/>
          <w:szCs w:val="24"/>
          <w:highlight w:val="none"/>
        </w:rPr>
        <w:t>地址：</w:t>
      </w:r>
      <w:bookmarkStart w:id="21" w:name="_Hlk134796734"/>
      <w:r>
        <w:rPr>
          <w:rFonts w:hint="eastAsia" w:ascii="宋体" w:hAnsi="宋体"/>
          <w:bCs/>
          <w:color w:val="auto"/>
          <w:sz w:val="24"/>
          <w:szCs w:val="24"/>
          <w:highlight w:val="none"/>
        </w:rPr>
        <w:t>云南省玉溪市红塔区李棋街道科创大道9号（数字玉溪运营中心）二楼</w:t>
      </w:r>
      <w:bookmarkEnd w:id="21"/>
    </w:p>
    <w:p w14:paraId="5AF8AA41">
      <w:pPr>
        <w:snapToGrid w:val="0"/>
        <w:spacing w:line="360" w:lineRule="auto"/>
        <w:ind w:firstLine="480" w:firstLineChars="200"/>
        <w:contextualSpacing/>
        <w:rPr>
          <w:rFonts w:hint="eastAsia" w:ascii="宋体" w:hAnsi="宋体"/>
          <w:bCs/>
          <w:color w:val="auto"/>
          <w:sz w:val="24"/>
          <w:szCs w:val="24"/>
          <w:highlight w:val="none"/>
        </w:rPr>
      </w:pPr>
      <w:bookmarkStart w:id="22" w:name="_Toc35393639"/>
      <w:bookmarkStart w:id="23" w:name="_Toc35393808"/>
      <w:bookmarkStart w:id="24" w:name="_Toc28359098"/>
      <w:bookmarkStart w:id="25" w:name="_Toc28359021"/>
      <w:r>
        <w:rPr>
          <w:rFonts w:hint="eastAsia" w:ascii="宋体" w:hAnsi="宋体"/>
          <w:bCs/>
          <w:color w:val="auto"/>
          <w:sz w:val="24"/>
          <w:szCs w:val="24"/>
          <w:highlight w:val="none"/>
        </w:rPr>
        <w:t>3.项目联系方式</w:t>
      </w:r>
      <w:bookmarkEnd w:id="22"/>
      <w:bookmarkEnd w:id="23"/>
      <w:bookmarkEnd w:id="24"/>
      <w:bookmarkEnd w:id="25"/>
    </w:p>
    <w:p w14:paraId="7955A838">
      <w:pPr>
        <w:snapToGrid w:val="0"/>
        <w:spacing w:line="360" w:lineRule="auto"/>
        <w:ind w:firstLine="480" w:firstLineChars="200"/>
        <w:contextualSpacing/>
        <w:rPr>
          <w:rFonts w:hint="eastAsia" w:ascii="宋体" w:hAnsi="宋体"/>
          <w:bCs/>
          <w:color w:val="auto"/>
          <w:sz w:val="24"/>
          <w:szCs w:val="24"/>
          <w:highlight w:val="none"/>
        </w:rPr>
      </w:pPr>
      <w:r>
        <w:rPr>
          <w:rFonts w:hint="eastAsia" w:ascii="宋体" w:hAnsi="宋体"/>
          <w:bCs/>
          <w:color w:val="auto"/>
          <w:sz w:val="24"/>
          <w:szCs w:val="24"/>
          <w:highlight w:val="none"/>
        </w:rPr>
        <w:t>项目联系人：夏苋春、张瑜、王海涛、李艳菠、解瑾屹、李悦</w:t>
      </w:r>
    </w:p>
    <w:p w14:paraId="066DD29D">
      <w:pPr>
        <w:snapToGrid w:val="0"/>
        <w:spacing w:line="360" w:lineRule="auto"/>
        <w:ind w:firstLine="480" w:firstLineChars="200"/>
        <w:contextualSpacing/>
        <w:rPr>
          <w:rFonts w:hint="eastAsia" w:ascii="宋体" w:hAnsi="宋体"/>
          <w:bCs/>
          <w:color w:val="auto"/>
          <w:sz w:val="24"/>
          <w:szCs w:val="24"/>
          <w:highlight w:val="none"/>
        </w:rPr>
      </w:pPr>
      <w:r>
        <w:rPr>
          <w:rFonts w:hint="eastAsia" w:ascii="宋体" w:hAnsi="宋体"/>
          <w:bCs/>
          <w:color w:val="auto"/>
          <w:sz w:val="24"/>
          <w:szCs w:val="24"/>
          <w:highlight w:val="none"/>
        </w:rPr>
        <w:t>联系电话：13608772096、08776168806</w:t>
      </w:r>
    </w:p>
    <w:p w14:paraId="747EA14B">
      <w:pPr>
        <w:snapToGrid w:val="0"/>
        <w:spacing w:line="360" w:lineRule="auto"/>
        <w:ind w:firstLine="482" w:firstLineChars="200"/>
        <w:contextualSpacing/>
        <w:rPr>
          <w:rFonts w:hint="eastAsia" w:ascii="宋体" w:hAnsi="宋体"/>
          <w:b/>
          <w:color w:val="auto"/>
          <w:sz w:val="24"/>
          <w:szCs w:val="24"/>
          <w:highlight w:val="none"/>
        </w:rPr>
      </w:pPr>
      <w:r>
        <w:rPr>
          <w:rFonts w:hint="eastAsia" w:ascii="宋体" w:hAnsi="宋体"/>
          <w:b/>
          <w:color w:val="auto"/>
          <w:sz w:val="24"/>
          <w:szCs w:val="24"/>
          <w:highlight w:val="none"/>
        </w:rPr>
        <w:t>日期：2025年05月</w:t>
      </w:r>
      <w:r>
        <w:rPr>
          <w:rFonts w:hint="eastAsia" w:ascii="宋体" w:hAnsi="宋体"/>
          <w:b/>
          <w:color w:val="auto"/>
          <w:sz w:val="24"/>
          <w:szCs w:val="24"/>
          <w:highlight w:val="none"/>
          <w:lang w:val="en-US" w:eastAsia="zh-CN"/>
        </w:rPr>
        <w:t>20</w:t>
      </w:r>
      <w:r>
        <w:rPr>
          <w:rFonts w:hint="eastAsia" w:ascii="宋体" w:hAnsi="宋体"/>
          <w:b/>
          <w:color w:val="auto"/>
          <w:sz w:val="24"/>
          <w:szCs w:val="24"/>
          <w:highlight w:val="none"/>
        </w:rPr>
        <w:t>日</w:t>
      </w:r>
    </w:p>
    <w:p w14:paraId="09BC1313">
      <w:pPr>
        <w:adjustRightInd w:val="0"/>
        <w:snapToGrid w:val="0"/>
        <w:spacing w:line="360" w:lineRule="auto"/>
        <w:ind w:firstLine="482" w:firstLineChars="200"/>
        <w:contextualSpacing/>
        <w:rPr>
          <w:rFonts w:hint="eastAsia" w:ascii="宋体" w:hAnsi="宋体"/>
          <w:b/>
          <w:bCs/>
          <w:color w:val="auto"/>
          <w:sz w:val="24"/>
          <w:highlight w:val="none"/>
        </w:rPr>
      </w:pPr>
    </w:p>
    <w:p w14:paraId="1B0D9BAE">
      <w:pPr>
        <w:pStyle w:val="3"/>
        <w:snapToGrid w:val="0"/>
        <w:spacing w:before="0" w:after="0" w:line="240" w:lineRule="auto"/>
        <w:jc w:val="center"/>
        <w:rPr>
          <w:rFonts w:hint="eastAsia" w:ascii="宋体" w:hAnsi="宋体" w:eastAsia="宋体"/>
          <w:b w:val="0"/>
          <w:color w:val="auto"/>
          <w:highlight w:val="none"/>
        </w:rPr>
        <w:sectPr>
          <w:pgSz w:w="11906" w:h="16838"/>
          <w:pgMar w:top="1134" w:right="1134" w:bottom="1134" w:left="1134" w:header="851" w:footer="907" w:gutter="0"/>
          <w:pgBorders>
            <w:top w:val="none" w:sz="0" w:space="0"/>
            <w:left w:val="none" w:sz="0" w:space="0"/>
            <w:bottom w:val="none" w:sz="0" w:space="0"/>
            <w:right w:val="none" w:sz="0" w:space="0"/>
          </w:pgBorders>
          <w:pgNumType w:start="1"/>
          <w:cols w:space="720" w:num="1"/>
          <w:titlePg/>
          <w:docGrid w:type="lines" w:linePitch="312" w:charSpace="0"/>
        </w:sectPr>
      </w:pPr>
    </w:p>
    <w:p w14:paraId="4DC6053E">
      <w:pPr>
        <w:pStyle w:val="3"/>
        <w:snapToGrid w:val="0"/>
        <w:spacing w:before="0" w:after="0" w:line="240" w:lineRule="auto"/>
        <w:jc w:val="center"/>
        <w:rPr>
          <w:rFonts w:hint="eastAsia" w:ascii="宋体" w:hAnsi="宋体" w:eastAsia="宋体"/>
          <w:b w:val="0"/>
          <w:color w:val="auto"/>
          <w:highlight w:val="none"/>
        </w:rPr>
      </w:pPr>
      <w:bookmarkStart w:id="26" w:name="_Toc11564"/>
      <w:r>
        <w:rPr>
          <w:rFonts w:hint="eastAsia" w:ascii="宋体" w:hAnsi="宋体" w:eastAsia="宋体"/>
          <w:b w:val="0"/>
          <w:color w:val="auto"/>
          <w:highlight w:val="none"/>
        </w:rPr>
        <w:t xml:space="preserve">第二章  </w:t>
      </w:r>
      <w:r>
        <w:rPr>
          <w:rFonts w:hint="eastAsia" w:ascii="宋体" w:hAnsi="宋体" w:eastAsia="宋体"/>
          <w:b w:val="0"/>
          <w:color w:val="auto"/>
          <w:highlight w:val="none"/>
          <w:lang w:val="en-US"/>
        </w:rPr>
        <w:t>询比</w:t>
      </w:r>
      <w:r>
        <w:rPr>
          <w:rFonts w:hint="eastAsia" w:ascii="宋体" w:hAnsi="宋体" w:eastAsia="宋体"/>
          <w:b w:val="0"/>
          <w:color w:val="auto"/>
          <w:highlight w:val="none"/>
        </w:rPr>
        <w:t>须知</w:t>
      </w:r>
      <w:bookmarkEnd w:id="5"/>
      <w:bookmarkEnd w:id="6"/>
      <w:bookmarkEnd w:id="7"/>
      <w:bookmarkEnd w:id="26"/>
    </w:p>
    <w:p w14:paraId="78C248AC">
      <w:pPr>
        <w:pStyle w:val="4"/>
        <w:spacing w:before="0" w:after="0" w:line="360" w:lineRule="auto"/>
        <w:rPr>
          <w:rFonts w:hint="eastAsia" w:ascii="宋体" w:hAnsi="宋体"/>
          <w:b w:val="0"/>
          <w:color w:val="auto"/>
          <w:highlight w:val="none"/>
        </w:rPr>
      </w:pPr>
      <w:bookmarkStart w:id="27" w:name="_Toc16389"/>
      <w:bookmarkStart w:id="28" w:name="_Toc217728570"/>
      <w:bookmarkStart w:id="29" w:name="_Toc234057358"/>
      <w:bookmarkStart w:id="30" w:name="_Toc357158887"/>
      <w:bookmarkStart w:id="31" w:name="_Toc357501452"/>
      <w:r>
        <w:rPr>
          <w:rFonts w:hint="eastAsia" w:ascii="宋体" w:hAnsi="宋体"/>
          <w:b w:val="0"/>
          <w:color w:val="auto"/>
          <w:highlight w:val="none"/>
        </w:rPr>
        <w:t>须知前附表</w:t>
      </w:r>
      <w:bookmarkEnd w:id="27"/>
      <w:bookmarkEnd w:id="28"/>
      <w:bookmarkEnd w:id="29"/>
    </w:p>
    <w:tbl>
      <w:tblPr>
        <w:tblStyle w:val="34"/>
        <w:tblW w:w="99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6"/>
        <w:gridCol w:w="1668"/>
        <w:gridCol w:w="7534"/>
      </w:tblGrid>
      <w:tr w14:paraId="04A398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12CDFACD">
            <w:pPr>
              <w:spacing w:line="360" w:lineRule="auto"/>
              <w:jc w:val="center"/>
              <w:rPr>
                <w:rFonts w:hint="eastAsia" w:ascii="宋体" w:hAnsi="宋体" w:cs="宋体"/>
                <w:color w:val="auto"/>
                <w:szCs w:val="21"/>
                <w:highlight w:val="none"/>
              </w:rPr>
            </w:pPr>
            <w:bookmarkStart w:id="32" w:name="_Toc351472521"/>
            <w:r>
              <w:rPr>
                <w:rFonts w:hint="eastAsia" w:ascii="宋体" w:hAnsi="宋体" w:cs="宋体"/>
                <w:color w:val="auto"/>
                <w:szCs w:val="21"/>
                <w:highlight w:val="none"/>
              </w:rPr>
              <w:t>序号</w:t>
            </w:r>
          </w:p>
        </w:tc>
        <w:tc>
          <w:tcPr>
            <w:tcW w:w="1668" w:type="dxa"/>
            <w:tcBorders>
              <w:top w:val="single" w:color="auto" w:sz="4" w:space="0"/>
              <w:left w:val="single" w:color="auto" w:sz="4" w:space="0"/>
              <w:bottom w:val="single" w:color="auto" w:sz="4" w:space="0"/>
              <w:right w:val="single" w:color="auto" w:sz="4" w:space="0"/>
            </w:tcBorders>
            <w:vAlign w:val="center"/>
          </w:tcPr>
          <w:p w14:paraId="26AA00A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内    容</w:t>
            </w:r>
          </w:p>
        </w:tc>
        <w:tc>
          <w:tcPr>
            <w:tcW w:w="7534" w:type="dxa"/>
            <w:tcBorders>
              <w:top w:val="single" w:color="auto" w:sz="4" w:space="0"/>
              <w:left w:val="single" w:color="auto" w:sz="4" w:space="0"/>
              <w:bottom w:val="single" w:color="auto" w:sz="4" w:space="0"/>
              <w:right w:val="single" w:color="auto" w:sz="4" w:space="0"/>
            </w:tcBorders>
            <w:vAlign w:val="center"/>
          </w:tcPr>
          <w:p w14:paraId="391CC5D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说明与要求</w:t>
            </w:r>
          </w:p>
        </w:tc>
      </w:tr>
      <w:tr w14:paraId="48982C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07F4CF2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668" w:type="dxa"/>
            <w:tcBorders>
              <w:top w:val="single" w:color="auto" w:sz="4" w:space="0"/>
              <w:left w:val="single" w:color="auto" w:sz="4" w:space="0"/>
              <w:bottom w:val="single" w:color="auto" w:sz="4" w:space="0"/>
              <w:right w:val="single" w:color="auto" w:sz="4" w:space="0"/>
            </w:tcBorders>
            <w:vAlign w:val="center"/>
          </w:tcPr>
          <w:p w14:paraId="5BC6F34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7534" w:type="dxa"/>
            <w:tcBorders>
              <w:top w:val="single" w:color="auto" w:sz="4" w:space="0"/>
              <w:left w:val="single" w:color="auto" w:sz="4" w:space="0"/>
              <w:bottom w:val="single" w:color="auto" w:sz="4" w:space="0"/>
              <w:right w:val="single" w:color="auto" w:sz="4" w:space="0"/>
            </w:tcBorders>
            <w:vAlign w:val="center"/>
          </w:tcPr>
          <w:p w14:paraId="59DC0D35">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玉溪市公安局交通管理支队高速公路一、二、三、四大队厨房用具采购项目</w:t>
            </w:r>
          </w:p>
        </w:tc>
      </w:tr>
      <w:tr w14:paraId="6B74F0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08A06D6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668" w:type="dxa"/>
            <w:tcBorders>
              <w:top w:val="single" w:color="auto" w:sz="4" w:space="0"/>
              <w:left w:val="single" w:color="auto" w:sz="4" w:space="0"/>
              <w:bottom w:val="single" w:color="auto" w:sz="4" w:space="0"/>
              <w:right w:val="single" w:color="auto" w:sz="4" w:space="0"/>
            </w:tcBorders>
            <w:vAlign w:val="center"/>
          </w:tcPr>
          <w:p w14:paraId="6CBD8F0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供货地点</w:t>
            </w:r>
          </w:p>
        </w:tc>
        <w:tc>
          <w:tcPr>
            <w:tcW w:w="7534" w:type="dxa"/>
            <w:tcBorders>
              <w:top w:val="single" w:color="auto" w:sz="4" w:space="0"/>
              <w:left w:val="single" w:color="auto" w:sz="4" w:space="0"/>
              <w:bottom w:val="single" w:color="auto" w:sz="4" w:space="0"/>
              <w:right w:val="single" w:color="auto" w:sz="4" w:space="0"/>
            </w:tcBorders>
            <w:vAlign w:val="center"/>
          </w:tcPr>
          <w:p w14:paraId="5FEE6B5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采购人指定地点</w:t>
            </w:r>
          </w:p>
        </w:tc>
      </w:tr>
      <w:tr w14:paraId="5D7644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12C4CA1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668" w:type="dxa"/>
            <w:tcBorders>
              <w:top w:val="single" w:color="auto" w:sz="4" w:space="0"/>
              <w:left w:val="single" w:color="auto" w:sz="4" w:space="0"/>
              <w:bottom w:val="single" w:color="auto" w:sz="4" w:space="0"/>
              <w:right w:val="single" w:color="auto" w:sz="4" w:space="0"/>
            </w:tcBorders>
            <w:vAlign w:val="center"/>
          </w:tcPr>
          <w:p w14:paraId="4D83A3E0">
            <w:pPr>
              <w:spacing w:line="360"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rPr>
              <w:t>采购内容</w:t>
            </w:r>
          </w:p>
        </w:tc>
        <w:tc>
          <w:tcPr>
            <w:tcW w:w="7534" w:type="dxa"/>
            <w:tcBorders>
              <w:top w:val="single" w:color="auto" w:sz="4" w:space="0"/>
              <w:left w:val="single" w:color="auto" w:sz="4" w:space="0"/>
              <w:bottom w:val="single" w:color="auto" w:sz="4" w:space="0"/>
              <w:right w:val="single" w:color="auto" w:sz="4" w:space="0"/>
            </w:tcBorders>
            <w:vAlign w:val="center"/>
          </w:tcPr>
          <w:p w14:paraId="083D1433">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eastAsia="zh-CN"/>
              </w:rPr>
              <w:t>玉溪市公安局交通管理支队高速公路一、二、三、四大队厨房用具采购项目</w:t>
            </w:r>
            <w:r>
              <w:rPr>
                <w:rFonts w:hint="eastAsia" w:ascii="宋体" w:hAnsi="宋体" w:cs="宋体"/>
                <w:color w:val="auto"/>
                <w:szCs w:val="21"/>
                <w:highlight w:val="none"/>
              </w:rPr>
              <w:t>，包括但不限于：炒锅、电磁炉维修、菜板、抽油烟机、不锈钢碗、炖锅（不锈钢）、三格洗菜盆、微波炉、蒸饭车、排线等内容。</w:t>
            </w:r>
          </w:p>
        </w:tc>
      </w:tr>
      <w:tr w14:paraId="4BD5D1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64A2123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668" w:type="dxa"/>
            <w:tcBorders>
              <w:top w:val="single" w:color="auto" w:sz="4" w:space="0"/>
              <w:left w:val="single" w:color="auto" w:sz="4" w:space="0"/>
              <w:bottom w:val="single" w:color="auto" w:sz="4" w:space="0"/>
              <w:right w:val="single" w:color="auto" w:sz="4" w:space="0"/>
            </w:tcBorders>
            <w:vAlign w:val="center"/>
          </w:tcPr>
          <w:p w14:paraId="7708B59C">
            <w:pPr>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合同履行期限（供货期）</w:t>
            </w:r>
          </w:p>
        </w:tc>
        <w:tc>
          <w:tcPr>
            <w:tcW w:w="7534" w:type="dxa"/>
            <w:tcBorders>
              <w:top w:val="single" w:color="auto" w:sz="4" w:space="0"/>
              <w:left w:val="single" w:color="auto" w:sz="4" w:space="0"/>
              <w:bottom w:val="single" w:color="auto" w:sz="4" w:space="0"/>
              <w:right w:val="single" w:color="auto" w:sz="4" w:space="0"/>
            </w:tcBorders>
            <w:vAlign w:val="center"/>
          </w:tcPr>
          <w:p w14:paraId="7DD7B806">
            <w:pPr>
              <w:spacing w:line="360" w:lineRule="auto"/>
              <w:rPr>
                <w:rFonts w:hint="eastAsia" w:ascii="宋体" w:hAnsi="宋体" w:cs="宋体"/>
                <w:color w:val="auto"/>
                <w:highlight w:val="none"/>
              </w:rPr>
            </w:pPr>
            <w:r>
              <w:rPr>
                <w:rFonts w:hint="eastAsia" w:ascii="宋体" w:hAnsi="宋体" w:cs="宋体"/>
                <w:color w:val="auto"/>
                <w:highlight w:val="none"/>
              </w:rPr>
              <w:t>自合同签订之日起5日历天内完成供货及验收；</w:t>
            </w:r>
          </w:p>
        </w:tc>
      </w:tr>
      <w:tr w14:paraId="3EEA41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32CA936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668" w:type="dxa"/>
            <w:tcBorders>
              <w:top w:val="single" w:color="auto" w:sz="4" w:space="0"/>
              <w:left w:val="single" w:color="auto" w:sz="4" w:space="0"/>
              <w:bottom w:val="single" w:color="auto" w:sz="4" w:space="0"/>
              <w:right w:val="single" w:color="auto" w:sz="4" w:space="0"/>
            </w:tcBorders>
            <w:vAlign w:val="center"/>
          </w:tcPr>
          <w:p w14:paraId="65BE819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资金</w:t>
            </w:r>
          </w:p>
        </w:tc>
        <w:tc>
          <w:tcPr>
            <w:tcW w:w="7534" w:type="dxa"/>
            <w:tcBorders>
              <w:top w:val="single" w:color="auto" w:sz="4" w:space="0"/>
              <w:left w:val="single" w:color="auto" w:sz="4" w:space="0"/>
              <w:bottom w:val="single" w:color="auto" w:sz="4" w:space="0"/>
              <w:right w:val="single" w:color="auto" w:sz="4" w:space="0"/>
            </w:tcBorders>
            <w:vAlign w:val="center"/>
          </w:tcPr>
          <w:p w14:paraId="656C96F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资金来源已落实</w:t>
            </w:r>
          </w:p>
        </w:tc>
      </w:tr>
      <w:tr w14:paraId="599D86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1B17FF4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1668" w:type="dxa"/>
            <w:tcBorders>
              <w:top w:val="single" w:color="auto" w:sz="4" w:space="0"/>
              <w:left w:val="single" w:color="auto" w:sz="4" w:space="0"/>
              <w:bottom w:val="single" w:color="auto" w:sz="4" w:space="0"/>
              <w:right w:val="single" w:color="auto" w:sz="4" w:space="0"/>
            </w:tcBorders>
            <w:vAlign w:val="center"/>
          </w:tcPr>
          <w:p w14:paraId="19C6813D">
            <w:pPr>
              <w:spacing w:line="360" w:lineRule="auto"/>
              <w:jc w:val="center"/>
              <w:rPr>
                <w:rFonts w:hint="eastAsia" w:ascii="宋体" w:hAnsi="宋体" w:cs="宋体"/>
                <w:color w:val="auto"/>
                <w:szCs w:val="21"/>
                <w:highlight w:val="none"/>
              </w:rPr>
            </w:pPr>
            <w:r>
              <w:rPr>
                <w:rFonts w:hint="eastAsia" w:ascii="宋体" w:hAnsi="宋体" w:cs="宋体"/>
                <w:bCs/>
                <w:color w:val="auto"/>
                <w:szCs w:val="21"/>
                <w:highlight w:val="none"/>
              </w:rPr>
              <w:t>申请人的资格要求</w:t>
            </w:r>
          </w:p>
        </w:tc>
        <w:tc>
          <w:tcPr>
            <w:tcW w:w="7534" w:type="dxa"/>
            <w:tcBorders>
              <w:top w:val="single" w:color="auto" w:sz="4" w:space="0"/>
              <w:left w:val="single" w:color="auto" w:sz="4" w:space="0"/>
              <w:bottom w:val="single" w:color="auto" w:sz="4" w:space="0"/>
              <w:right w:val="single" w:color="auto" w:sz="4" w:space="0"/>
            </w:tcBorders>
            <w:vAlign w:val="center"/>
          </w:tcPr>
          <w:p w14:paraId="18B0D8F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1.具备《中华人民共和国政府采购法》第二十二条规定的条件</w:t>
            </w:r>
          </w:p>
          <w:p w14:paraId="55AA195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1.1在中国境内注册，能在国内合法提供采购内容及其相应的售后服务，并持有效的营业执照或其他证明材料；</w:t>
            </w:r>
          </w:p>
          <w:p w14:paraId="7A7983B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1.2供应商自行承诺符合《中华人民共和国政府采购法》第二十二条规定及《中华人民共和国政府采购法实施条例》第十七条的相关要求；</w:t>
            </w:r>
          </w:p>
          <w:p w14:paraId="4BE7DAE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1.3自行声明在“信用中国”网站(www.creditchina.gov.cn) 中未被列入：税收违法黑名单、政府采购严重违法失信行为记录名单；在中国执行信息公开网（http://zxgk.court.gov.cn/shixin/）中未被列入：失信被执行人名单；在“中国政府采购网”(www.ccgp.gov.cn) 中未被列入：政府采购严重违法失信行为记录名单；（供应商自拟格式承诺以上内容，加盖供应商公章在响应文件中提供，若供应商如存在查证的以上相关记录，采购人有权取消其竞标（成交）资格）；</w:t>
            </w:r>
          </w:p>
          <w:p w14:paraId="142AEE8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2.本项目的特定资格要求：无。</w:t>
            </w:r>
          </w:p>
          <w:p w14:paraId="1A7EC03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3.本项目不接受联合体。</w:t>
            </w:r>
          </w:p>
        </w:tc>
      </w:tr>
      <w:tr w14:paraId="298C89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7"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3C01193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1668" w:type="dxa"/>
            <w:tcBorders>
              <w:top w:val="single" w:color="auto" w:sz="4" w:space="0"/>
              <w:left w:val="single" w:color="auto" w:sz="4" w:space="0"/>
              <w:bottom w:val="single" w:color="auto" w:sz="4" w:space="0"/>
              <w:right w:val="single" w:color="auto" w:sz="4" w:space="0"/>
            </w:tcBorders>
            <w:vAlign w:val="center"/>
          </w:tcPr>
          <w:p w14:paraId="15EBD800">
            <w:pPr>
              <w:spacing w:line="360" w:lineRule="auto"/>
              <w:jc w:val="center"/>
              <w:rPr>
                <w:rFonts w:hint="eastAsia" w:ascii="宋体" w:hAnsi="宋体" w:cs="宋体"/>
                <w:color w:val="auto"/>
                <w:szCs w:val="21"/>
                <w:highlight w:val="none"/>
              </w:rPr>
            </w:pPr>
            <w:r>
              <w:rPr>
                <w:rFonts w:hint="eastAsia" w:ascii="宋体" w:hAnsi="宋体" w:cs="宋体"/>
                <w:b/>
                <w:bCs/>
                <w:color w:val="auto"/>
                <w:szCs w:val="21"/>
                <w:highlight w:val="none"/>
              </w:rPr>
              <w:t>报价方式</w:t>
            </w:r>
          </w:p>
        </w:tc>
        <w:tc>
          <w:tcPr>
            <w:tcW w:w="7534" w:type="dxa"/>
            <w:tcBorders>
              <w:top w:val="single" w:color="auto" w:sz="4" w:space="0"/>
              <w:left w:val="single" w:color="auto" w:sz="4" w:space="0"/>
              <w:bottom w:val="single" w:color="auto" w:sz="4" w:space="0"/>
              <w:right w:val="single" w:color="auto" w:sz="4" w:space="0"/>
            </w:tcBorders>
            <w:vAlign w:val="center"/>
          </w:tcPr>
          <w:p w14:paraId="40913748">
            <w:pPr>
              <w:spacing w:line="360" w:lineRule="auto"/>
              <w:jc w:val="left"/>
              <w:rPr>
                <w:rFonts w:hint="eastAsia" w:ascii="宋体" w:hAnsi="宋体" w:cs="宋体"/>
                <w:color w:val="auto"/>
                <w:szCs w:val="21"/>
                <w:highlight w:val="none"/>
              </w:rPr>
            </w:pPr>
            <w:r>
              <w:rPr>
                <w:rFonts w:hint="eastAsia" w:ascii="宋体" w:hAnsi="宋体" w:cs="宋体"/>
                <w:b/>
                <w:bCs/>
                <w:color w:val="auto"/>
                <w:szCs w:val="21"/>
                <w:highlight w:val="none"/>
              </w:rPr>
              <w:t>本项目采购预算</w:t>
            </w:r>
            <w:r>
              <w:rPr>
                <w:rFonts w:hint="eastAsia" w:ascii="宋体" w:hAnsi="宋体" w:cs="宋体"/>
                <w:b/>
                <w:bCs/>
                <w:color w:val="auto"/>
                <w:szCs w:val="21"/>
                <w:highlight w:val="none"/>
                <w:lang w:val="en-US" w:eastAsia="zh-CN"/>
              </w:rPr>
              <w:t>40000</w:t>
            </w:r>
            <w:r>
              <w:rPr>
                <w:rFonts w:hint="eastAsia" w:ascii="宋体" w:hAnsi="宋体" w:cs="宋体"/>
                <w:b/>
                <w:bCs/>
                <w:color w:val="auto"/>
                <w:szCs w:val="21"/>
                <w:highlight w:val="none"/>
              </w:rPr>
              <w:t>.00元（人民币</w:t>
            </w:r>
            <w:r>
              <w:rPr>
                <w:rFonts w:hint="eastAsia" w:ascii="宋体" w:hAnsi="宋体" w:cs="宋体"/>
                <w:b/>
                <w:bCs/>
                <w:color w:val="auto"/>
                <w:szCs w:val="21"/>
                <w:highlight w:val="none"/>
                <w:lang w:eastAsia="zh-CN"/>
              </w:rPr>
              <w:t>肆</w:t>
            </w:r>
            <w:r>
              <w:rPr>
                <w:rFonts w:hint="eastAsia" w:ascii="宋体" w:hAnsi="宋体" w:cs="宋体"/>
                <w:b/>
                <w:bCs/>
                <w:color w:val="auto"/>
                <w:szCs w:val="21"/>
                <w:highlight w:val="none"/>
              </w:rPr>
              <w:t>万元整），采用总价包干方式进行采购。供应商根据企业自身情况结合市场价格合理报价，但不得超过采购人采购预算价，否则按无效响应文件处理。</w:t>
            </w:r>
          </w:p>
        </w:tc>
      </w:tr>
      <w:tr w14:paraId="66275D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68E4E34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1668" w:type="dxa"/>
            <w:tcBorders>
              <w:top w:val="single" w:color="auto" w:sz="4" w:space="0"/>
              <w:left w:val="single" w:color="auto" w:sz="4" w:space="0"/>
              <w:bottom w:val="single" w:color="auto" w:sz="4" w:space="0"/>
              <w:right w:val="single" w:color="auto" w:sz="4" w:space="0"/>
            </w:tcBorders>
            <w:vAlign w:val="center"/>
          </w:tcPr>
          <w:p w14:paraId="30C3483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询比保证金额</w:t>
            </w:r>
          </w:p>
        </w:tc>
        <w:tc>
          <w:tcPr>
            <w:tcW w:w="7534" w:type="dxa"/>
            <w:tcBorders>
              <w:top w:val="single" w:color="auto" w:sz="4" w:space="0"/>
              <w:left w:val="single" w:color="auto" w:sz="4" w:space="0"/>
              <w:bottom w:val="single" w:color="auto" w:sz="4" w:space="0"/>
              <w:right w:val="single" w:color="auto" w:sz="4" w:space="0"/>
            </w:tcBorders>
            <w:vAlign w:val="center"/>
          </w:tcPr>
          <w:p w14:paraId="3BF14D86">
            <w:pPr>
              <w:adjustRightInd w:val="0"/>
              <w:snapToGrid w:val="0"/>
              <w:spacing w:before="93" w:beforeLines="30" w:line="360" w:lineRule="auto"/>
              <w:rPr>
                <w:rFonts w:hint="eastAsia" w:ascii="宋体" w:hAnsi="宋体" w:cs="宋体"/>
                <w:b/>
                <w:color w:val="auto"/>
                <w:szCs w:val="21"/>
                <w:highlight w:val="none"/>
              </w:rPr>
            </w:pPr>
            <w:r>
              <w:rPr>
                <w:rFonts w:hint="eastAsia" w:ascii="宋体" w:hAnsi="宋体" w:cs="宋体"/>
                <w:b/>
                <w:color w:val="auto"/>
                <w:szCs w:val="21"/>
                <w:highlight w:val="none"/>
              </w:rPr>
              <w:t>本项目不收取保证金。</w:t>
            </w:r>
          </w:p>
        </w:tc>
      </w:tr>
      <w:tr w14:paraId="11587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63FC463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1668" w:type="dxa"/>
            <w:tcBorders>
              <w:top w:val="single" w:color="auto" w:sz="4" w:space="0"/>
              <w:left w:val="single" w:color="auto" w:sz="4" w:space="0"/>
              <w:bottom w:val="single" w:color="auto" w:sz="4" w:space="0"/>
              <w:right w:val="single" w:color="auto" w:sz="4" w:space="0"/>
            </w:tcBorders>
            <w:vAlign w:val="center"/>
          </w:tcPr>
          <w:p w14:paraId="5C0EA30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响应文件份数</w:t>
            </w:r>
          </w:p>
        </w:tc>
        <w:tc>
          <w:tcPr>
            <w:tcW w:w="7534" w:type="dxa"/>
            <w:tcBorders>
              <w:top w:val="single" w:color="auto" w:sz="4" w:space="0"/>
              <w:left w:val="single" w:color="auto" w:sz="4" w:space="0"/>
              <w:bottom w:val="single" w:color="auto" w:sz="4" w:space="0"/>
              <w:right w:val="single" w:color="auto" w:sz="4" w:space="0"/>
            </w:tcBorders>
            <w:vAlign w:val="center"/>
          </w:tcPr>
          <w:p w14:paraId="505758CC">
            <w:pPr>
              <w:spacing w:line="360" w:lineRule="auto"/>
              <w:rPr>
                <w:rFonts w:hint="eastAsia" w:ascii="宋体" w:hAnsi="宋体" w:cs="宋体"/>
                <w:color w:val="auto"/>
                <w:szCs w:val="21"/>
                <w:highlight w:val="none"/>
              </w:rPr>
            </w:pPr>
            <w:r>
              <w:rPr>
                <w:rFonts w:hint="eastAsia" w:ascii="宋体" w:hAnsi="宋体" w:cs="宋体"/>
                <w:bCs/>
                <w:color w:val="auto"/>
                <w:szCs w:val="21"/>
                <w:highlight w:val="none"/>
              </w:rPr>
              <w:t>纸质响应文件正本壹份、副本壹份（可以为正本的复件），用A4纸打印装订成册，并编制目录和连续页码。电子响应文件一份（正本响应文件签字盖章完整扫描件，U盘或光盘为载体,格式为PDF格式，与纸质响应合并密封一并提交）。</w:t>
            </w:r>
          </w:p>
        </w:tc>
      </w:tr>
      <w:tr w14:paraId="68CDB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7"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59103B9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1668" w:type="dxa"/>
            <w:tcBorders>
              <w:top w:val="single" w:color="auto" w:sz="4" w:space="0"/>
              <w:left w:val="single" w:color="auto" w:sz="4" w:space="0"/>
              <w:bottom w:val="single" w:color="auto" w:sz="4" w:space="0"/>
              <w:right w:val="single" w:color="auto" w:sz="4" w:space="0"/>
            </w:tcBorders>
            <w:vAlign w:val="center"/>
          </w:tcPr>
          <w:p w14:paraId="29C5BBC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响应文件的密封与标记</w:t>
            </w:r>
          </w:p>
        </w:tc>
        <w:tc>
          <w:tcPr>
            <w:tcW w:w="7534" w:type="dxa"/>
            <w:tcBorders>
              <w:top w:val="single" w:color="auto" w:sz="4" w:space="0"/>
              <w:left w:val="single" w:color="auto" w:sz="4" w:space="0"/>
              <w:bottom w:val="single" w:color="auto" w:sz="4" w:space="0"/>
              <w:right w:val="single" w:color="auto" w:sz="4" w:space="0"/>
            </w:tcBorders>
            <w:vAlign w:val="center"/>
          </w:tcPr>
          <w:p w14:paraId="2DE8618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供应商应将响应文件装入响应文件袋中加以密封，并在封贴处盖密封章（或公章），封皮上应标明项目名称、项目编号、供应商名称等内容。</w:t>
            </w:r>
          </w:p>
        </w:tc>
      </w:tr>
      <w:tr w14:paraId="54C07A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34"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2EA34A6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1668" w:type="dxa"/>
            <w:tcBorders>
              <w:top w:val="single" w:color="auto" w:sz="4" w:space="0"/>
              <w:left w:val="single" w:color="auto" w:sz="4" w:space="0"/>
              <w:bottom w:val="single" w:color="auto" w:sz="4" w:space="0"/>
              <w:right w:val="single" w:color="auto" w:sz="4" w:space="0"/>
            </w:tcBorders>
            <w:vAlign w:val="center"/>
          </w:tcPr>
          <w:p w14:paraId="39B7FFF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响应文件提交截止时间及地点</w:t>
            </w:r>
          </w:p>
        </w:tc>
        <w:tc>
          <w:tcPr>
            <w:tcW w:w="7534" w:type="dxa"/>
            <w:tcBorders>
              <w:top w:val="single" w:color="auto" w:sz="4" w:space="0"/>
              <w:left w:val="single" w:color="auto" w:sz="4" w:space="0"/>
              <w:bottom w:val="single" w:color="auto" w:sz="4" w:space="0"/>
              <w:right w:val="single" w:color="auto" w:sz="4" w:space="0"/>
            </w:tcBorders>
            <w:vAlign w:val="center"/>
          </w:tcPr>
          <w:p w14:paraId="1379F3D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1.提交截止时间：</w:t>
            </w:r>
            <w:r>
              <w:rPr>
                <w:rFonts w:hint="eastAsia" w:ascii="宋体" w:hAnsi="宋体" w:cs="宋体"/>
                <w:b/>
                <w:bCs/>
                <w:color w:val="auto"/>
                <w:szCs w:val="21"/>
                <w:highlight w:val="none"/>
              </w:rPr>
              <w:t>2025年05月</w:t>
            </w:r>
            <w:r>
              <w:rPr>
                <w:rFonts w:hint="eastAsia" w:ascii="宋体" w:hAnsi="宋体" w:cs="宋体"/>
                <w:b/>
                <w:bCs/>
                <w:color w:val="auto"/>
                <w:szCs w:val="21"/>
                <w:highlight w:val="none"/>
                <w:lang w:val="en-US" w:eastAsia="zh-CN"/>
              </w:rPr>
              <w:t>23</w:t>
            </w:r>
            <w:r>
              <w:rPr>
                <w:rFonts w:hint="eastAsia" w:ascii="宋体" w:hAnsi="宋体" w:cs="宋体"/>
                <w:b/>
                <w:bCs/>
                <w:color w:val="auto"/>
                <w:szCs w:val="21"/>
                <w:highlight w:val="none"/>
              </w:rPr>
              <w:t>日15时00分</w:t>
            </w:r>
            <w:r>
              <w:rPr>
                <w:rFonts w:hint="eastAsia" w:ascii="宋体" w:hAnsi="宋体" w:cs="宋体"/>
                <w:color w:val="auto"/>
                <w:szCs w:val="21"/>
                <w:highlight w:val="none"/>
              </w:rPr>
              <w:t>（北京时间）</w:t>
            </w:r>
          </w:p>
          <w:p w14:paraId="11E3A5BE">
            <w:pPr>
              <w:spacing w:line="360" w:lineRule="auto"/>
              <w:rPr>
                <w:rFonts w:hint="eastAsia" w:ascii="宋体" w:hAnsi="宋体" w:cs="宋体"/>
                <w:bCs/>
                <w:color w:val="auto"/>
                <w:szCs w:val="21"/>
                <w:highlight w:val="none"/>
              </w:rPr>
            </w:pPr>
            <w:r>
              <w:rPr>
                <w:rFonts w:hint="eastAsia" w:ascii="宋体" w:hAnsi="宋体" w:cs="宋体"/>
                <w:color w:val="auto"/>
                <w:szCs w:val="21"/>
                <w:highlight w:val="none"/>
              </w:rPr>
              <w:t>2.地点：</w:t>
            </w:r>
            <w:r>
              <w:rPr>
                <w:rFonts w:hint="eastAsia" w:ascii="宋体" w:hAnsi="宋体" w:cs="宋体"/>
                <w:bCs/>
                <w:color w:val="auto"/>
                <w:szCs w:val="21"/>
                <w:highlight w:val="none"/>
              </w:rPr>
              <w:t>云南中诏项目管理有限公司会议室（玉溪市红塔区李棋街道科创大道9号（数字玉溪运营中心）二楼）</w:t>
            </w:r>
          </w:p>
          <w:p w14:paraId="546B2B2C">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3.在你单位出席询比会议时，除携带你们认为必需的资料外，还需随身携带以下证明文件到现场：</w:t>
            </w:r>
          </w:p>
          <w:p w14:paraId="00027E7C">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（1）法定代表人身份证明书、身份证原件（法定代表人无授权）；</w:t>
            </w:r>
          </w:p>
          <w:p w14:paraId="222F373B">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（2）法定代表人身份证明书、法定代表人授权委托书、委托代理人身份证原件（法定代表人有授权）。</w:t>
            </w:r>
          </w:p>
        </w:tc>
      </w:tr>
      <w:tr w14:paraId="08854B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5497D2B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1668" w:type="dxa"/>
            <w:tcBorders>
              <w:top w:val="single" w:color="auto" w:sz="4" w:space="0"/>
              <w:left w:val="single" w:color="auto" w:sz="4" w:space="0"/>
              <w:bottom w:val="single" w:color="auto" w:sz="4" w:space="0"/>
              <w:right w:val="single" w:color="auto" w:sz="4" w:space="0"/>
            </w:tcBorders>
            <w:vAlign w:val="center"/>
          </w:tcPr>
          <w:p w14:paraId="24135AB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响应文件开启时间及地点</w:t>
            </w:r>
          </w:p>
        </w:tc>
        <w:tc>
          <w:tcPr>
            <w:tcW w:w="7534" w:type="dxa"/>
            <w:tcBorders>
              <w:top w:val="single" w:color="auto" w:sz="4" w:space="0"/>
              <w:left w:val="single" w:color="auto" w:sz="4" w:space="0"/>
              <w:bottom w:val="single" w:color="auto" w:sz="4" w:space="0"/>
              <w:right w:val="single" w:color="auto" w:sz="4" w:space="0"/>
            </w:tcBorders>
            <w:vAlign w:val="center"/>
          </w:tcPr>
          <w:p w14:paraId="28072FD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1.时间：</w:t>
            </w:r>
            <w:r>
              <w:rPr>
                <w:rFonts w:hint="eastAsia" w:ascii="宋体" w:hAnsi="宋体" w:cs="宋体"/>
                <w:b/>
                <w:bCs/>
                <w:color w:val="auto"/>
                <w:szCs w:val="21"/>
                <w:highlight w:val="none"/>
              </w:rPr>
              <w:t>2025年05月</w:t>
            </w:r>
            <w:r>
              <w:rPr>
                <w:rFonts w:hint="eastAsia" w:ascii="宋体" w:hAnsi="宋体" w:cs="宋体"/>
                <w:b/>
                <w:bCs/>
                <w:color w:val="auto"/>
                <w:szCs w:val="21"/>
                <w:highlight w:val="none"/>
                <w:lang w:val="en-US" w:eastAsia="zh-CN"/>
              </w:rPr>
              <w:t>23</w:t>
            </w:r>
            <w:r>
              <w:rPr>
                <w:rFonts w:hint="eastAsia" w:ascii="宋体" w:hAnsi="宋体" w:cs="宋体"/>
                <w:b/>
                <w:bCs/>
                <w:color w:val="auto"/>
                <w:szCs w:val="21"/>
                <w:highlight w:val="none"/>
              </w:rPr>
              <w:t>日15时00分</w:t>
            </w:r>
            <w:r>
              <w:rPr>
                <w:rFonts w:hint="eastAsia" w:ascii="宋体" w:hAnsi="宋体" w:cs="宋体"/>
                <w:color w:val="auto"/>
                <w:szCs w:val="21"/>
                <w:highlight w:val="none"/>
              </w:rPr>
              <w:t>（北京时间）</w:t>
            </w:r>
          </w:p>
          <w:p w14:paraId="56967EF4">
            <w:pPr>
              <w:spacing w:line="360" w:lineRule="auto"/>
              <w:rPr>
                <w:rFonts w:hint="eastAsia" w:ascii="宋体" w:hAnsi="宋体" w:cs="宋体"/>
                <w:bCs/>
                <w:color w:val="auto"/>
                <w:szCs w:val="21"/>
                <w:highlight w:val="none"/>
              </w:rPr>
            </w:pPr>
            <w:r>
              <w:rPr>
                <w:rFonts w:hint="eastAsia" w:ascii="宋体" w:hAnsi="宋体" w:cs="宋体"/>
                <w:color w:val="auto"/>
                <w:szCs w:val="21"/>
                <w:highlight w:val="none"/>
              </w:rPr>
              <w:t>2.地点：</w:t>
            </w:r>
            <w:r>
              <w:rPr>
                <w:rFonts w:hint="eastAsia" w:ascii="宋体" w:hAnsi="宋体" w:cs="宋体"/>
                <w:bCs/>
                <w:color w:val="auto"/>
                <w:szCs w:val="21"/>
                <w:highlight w:val="none"/>
              </w:rPr>
              <w:t>云南中诏项目管理有限公司会议室（云南省玉溪市红塔区李棋街道科创大道9号（数字玉溪运营中心）二楼）</w:t>
            </w:r>
          </w:p>
        </w:tc>
      </w:tr>
      <w:tr w14:paraId="199A5A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537DB62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13</w:t>
            </w:r>
          </w:p>
        </w:tc>
        <w:tc>
          <w:tcPr>
            <w:tcW w:w="1668" w:type="dxa"/>
            <w:tcBorders>
              <w:top w:val="single" w:color="auto" w:sz="4" w:space="0"/>
              <w:left w:val="single" w:color="auto" w:sz="4" w:space="0"/>
              <w:bottom w:val="single" w:color="auto" w:sz="4" w:space="0"/>
              <w:right w:val="single" w:color="auto" w:sz="4" w:space="0"/>
            </w:tcBorders>
            <w:vAlign w:val="center"/>
          </w:tcPr>
          <w:p w14:paraId="7B64309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询比有效</w:t>
            </w:r>
          </w:p>
          <w:p w14:paraId="3C1C84E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期限</w:t>
            </w:r>
          </w:p>
        </w:tc>
        <w:tc>
          <w:tcPr>
            <w:tcW w:w="7534" w:type="dxa"/>
            <w:tcBorders>
              <w:top w:val="single" w:color="auto" w:sz="4" w:space="0"/>
              <w:left w:val="single" w:color="auto" w:sz="4" w:space="0"/>
              <w:bottom w:val="single" w:color="auto" w:sz="4" w:space="0"/>
              <w:right w:val="single" w:color="auto" w:sz="4" w:space="0"/>
            </w:tcBorders>
            <w:vAlign w:val="center"/>
          </w:tcPr>
          <w:p w14:paraId="5EA7A3D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90日历天</w:t>
            </w:r>
          </w:p>
        </w:tc>
      </w:tr>
      <w:tr w14:paraId="0BF98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2881D8D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14</w:t>
            </w:r>
          </w:p>
        </w:tc>
        <w:tc>
          <w:tcPr>
            <w:tcW w:w="1668" w:type="dxa"/>
            <w:tcBorders>
              <w:top w:val="single" w:color="auto" w:sz="4" w:space="0"/>
              <w:left w:val="single" w:color="auto" w:sz="4" w:space="0"/>
              <w:bottom w:val="single" w:color="auto" w:sz="4" w:space="0"/>
              <w:right w:val="single" w:color="auto" w:sz="4" w:space="0"/>
            </w:tcBorders>
            <w:vAlign w:val="center"/>
          </w:tcPr>
          <w:p w14:paraId="3F6E66E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评审办法</w:t>
            </w:r>
          </w:p>
        </w:tc>
        <w:tc>
          <w:tcPr>
            <w:tcW w:w="7534" w:type="dxa"/>
            <w:tcBorders>
              <w:top w:val="single" w:color="auto" w:sz="4" w:space="0"/>
              <w:left w:val="single" w:color="auto" w:sz="4" w:space="0"/>
              <w:bottom w:val="single" w:color="auto" w:sz="4" w:space="0"/>
              <w:right w:val="single" w:color="auto" w:sz="4" w:space="0"/>
            </w:tcBorders>
            <w:vAlign w:val="center"/>
          </w:tcPr>
          <w:p w14:paraId="020FD17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综合评分法</w:t>
            </w:r>
          </w:p>
        </w:tc>
      </w:tr>
      <w:tr w14:paraId="61725D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3D322FB0">
            <w:pPr>
              <w:spacing w:line="360" w:lineRule="auto"/>
              <w:jc w:val="center"/>
              <w:rPr>
                <w:rFonts w:hint="eastAsia" w:ascii="宋体" w:hAnsi="宋体" w:cs="宋体"/>
                <w:color w:val="auto"/>
                <w:szCs w:val="21"/>
                <w:highlight w:val="none"/>
              </w:rPr>
            </w:pPr>
            <w:bookmarkStart w:id="33" w:name="_Toc485710385"/>
            <w:bookmarkStart w:id="34" w:name="_Toc19629"/>
            <w:r>
              <w:rPr>
                <w:rFonts w:hint="eastAsia" w:ascii="宋体" w:hAnsi="宋体" w:cs="宋体"/>
                <w:color w:val="auto"/>
                <w:szCs w:val="21"/>
                <w:highlight w:val="none"/>
              </w:rPr>
              <w:t>15</w:t>
            </w:r>
          </w:p>
        </w:tc>
        <w:tc>
          <w:tcPr>
            <w:tcW w:w="9202" w:type="dxa"/>
            <w:gridSpan w:val="2"/>
            <w:tcBorders>
              <w:top w:val="single" w:color="auto" w:sz="4" w:space="0"/>
              <w:left w:val="single" w:color="auto" w:sz="4" w:space="0"/>
              <w:bottom w:val="single" w:color="auto" w:sz="4" w:space="0"/>
              <w:right w:val="single" w:color="auto" w:sz="4" w:space="0"/>
            </w:tcBorders>
            <w:vAlign w:val="center"/>
          </w:tcPr>
          <w:p w14:paraId="2E1D9151">
            <w:pPr>
              <w:adjustRightInd w:val="0"/>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1、小型和微型企业价格评分优惠政策</w:t>
            </w:r>
          </w:p>
          <w:p w14:paraId="06CF544F">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是否适用于本项目：☑适用 □不适用。</w:t>
            </w:r>
          </w:p>
          <w:p w14:paraId="6D37649C">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根据扶持中小企业政策：按照《政府采购促进中小企业发展管理办法》的通知，财库〔2020〕46号，《财政部关于进一步加大政府采购支持中小企业力度的通知》的通知，财库〔2022〕19号的规定，按以下价格扣除幅度对报价进行扣除。小型和微型企业价格扣除幅度：报价的</w:t>
            </w:r>
            <w:r>
              <w:rPr>
                <w:rFonts w:hint="eastAsia" w:ascii="宋体" w:hAnsi="宋体" w:cs="宋体"/>
                <w:b/>
                <w:bCs/>
                <w:color w:val="auto"/>
                <w:szCs w:val="21"/>
                <w:highlight w:val="none"/>
              </w:rPr>
              <w:t>10%</w:t>
            </w:r>
            <w:r>
              <w:rPr>
                <w:rFonts w:hint="eastAsia" w:ascii="宋体" w:hAnsi="宋体" w:cs="宋体"/>
                <w:color w:val="auto"/>
                <w:szCs w:val="21"/>
                <w:highlight w:val="none"/>
              </w:rPr>
              <w:t>，本项目采购标的对应所属行业为：</w:t>
            </w:r>
            <w:r>
              <w:rPr>
                <w:rFonts w:hint="eastAsia" w:ascii="宋体" w:hAnsi="宋体" w:cs="宋体"/>
                <w:b/>
                <w:bCs/>
                <w:color w:val="auto"/>
                <w:szCs w:val="21"/>
                <w:highlight w:val="none"/>
              </w:rPr>
              <w:t>批发业。</w:t>
            </w:r>
          </w:p>
          <w:p w14:paraId="496A40D5">
            <w:pPr>
              <w:widowControl/>
              <w:adjustRightInd w:val="0"/>
              <w:snapToGrid w:val="0"/>
              <w:spacing w:line="360" w:lineRule="auto"/>
              <w:rPr>
                <w:rFonts w:hint="eastAsia" w:ascii="宋体" w:hAnsi="宋体" w:cs="宋体"/>
                <w:b/>
                <w:bCs/>
                <w:color w:val="auto"/>
                <w:szCs w:val="21"/>
                <w:highlight w:val="none"/>
              </w:rPr>
            </w:pPr>
            <w:r>
              <w:rPr>
                <w:rFonts w:hint="eastAsia" w:ascii="宋体" w:hAnsi="宋体" w:cs="宋体"/>
                <w:bCs/>
                <w:color w:val="auto"/>
                <w:szCs w:val="21"/>
                <w:highlight w:val="none"/>
              </w:rPr>
              <w:t>计算方法是：</w:t>
            </w:r>
          </w:p>
          <w:p w14:paraId="2685D08A">
            <w:pPr>
              <w:widowControl/>
              <w:adjustRightInd w:val="0"/>
              <w:snapToGri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评审价格＝投标报价×90%。</w:t>
            </w:r>
          </w:p>
          <w:p w14:paraId="6A87A47A">
            <w:pPr>
              <w:adjustRightInd w:val="0"/>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2、监狱企业价格评分优惠政策</w:t>
            </w:r>
          </w:p>
          <w:p w14:paraId="27EBD3B0">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是否适用于本项目：☑适用 □不适用。</w:t>
            </w:r>
          </w:p>
          <w:p w14:paraId="50B80B5D">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根据《关于政府采购支持监狱企业发展有关问题的通知》（财库[2014]68号）的规定，监狱企业参与本项目投标时，视同小型、微型企业享受价格扣除等优惠政策。</w:t>
            </w:r>
          </w:p>
          <w:p w14:paraId="0F080F2C">
            <w:pPr>
              <w:adjustRightInd w:val="0"/>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注：监狱企业参加政府采购活动时，应当提供由省级以上监狱管理局、戒毒管理局(含新疆生产建设兵团)出具的属于监狱企业的证明文件。</w:t>
            </w:r>
          </w:p>
          <w:p w14:paraId="25B83373">
            <w:pPr>
              <w:adjustRightInd w:val="0"/>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3、残疾人福利性单位价格评分优惠政策</w:t>
            </w:r>
          </w:p>
          <w:p w14:paraId="0DEBFE51">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是否适用于本项目：☑适用 □不适用。</w:t>
            </w:r>
          </w:p>
          <w:p w14:paraId="3491B2FA">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根据《关于促进残疾人就业政府采购政策的通知》（财库[2017]141号）的规定，残疾人福利性单位参与本项目投标时，视同小型、微型企业享受价格扣除等优惠政策。</w:t>
            </w:r>
          </w:p>
          <w:p w14:paraId="112A294D">
            <w:pPr>
              <w:adjustRightInd w:val="0"/>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注：残疾人福利性单位在参加政府采购活动时，应当提供《残疾人福利性单位声明函》，并对声明的真实性负责。中标单位为残疾人福利性单位的，采购人或者其委托的采购代理机构应当随中标、中标结果同时公告其《残疾人福利性单位声明函》，接受社会监督。《残疾人福利性单位声明函》格式详见招标文件第六章 附件。</w:t>
            </w:r>
          </w:p>
          <w:p w14:paraId="393B786C">
            <w:pPr>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注：监狱企业或残疾人福利性单位属于小型、微型企业的，不重复享受以上价格扣除幅度的政策。</w:t>
            </w:r>
          </w:p>
        </w:tc>
      </w:tr>
      <w:bookmarkEnd w:id="32"/>
    </w:tbl>
    <w:p w14:paraId="0E4374E1">
      <w:pPr>
        <w:pStyle w:val="4"/>
        <w:spacing w:before="0" w:after="0" w:line="360" w:lineRule="auto"/>
        <w:rPr>
          <w:rFonts w:hint="eastAsia" w:ascii="宋体" w:hAnsi="宋体"/>
          <w:b w:val="0"/>
          <w:color w:val="auto"/>
          <w:highlight w:val="none"/>
        </w:rPr>
      </w:pPr>
      <w:r>
        <w:rPr>
          <w:rFonts w:hint="eastAsia" w:ascii="宋体" w:hAnsi="宋体"/>
          <w:b w:val="0"/>
          <w:color w:val="auto"/>
          <w:highlight w:val="none"/>
        </w:rPr>
        <w:t>一、总  则</w:t>
      </w:r>
      <w:bookmarkEnd w:id="33"/>
      <w:bookmarkEnd w:id="34"/>
    </w:p>
    <w:p w14:paraId="0445DEA1">
      <w:pPr>
        <w:pStyle w:val="17"/>
        <w:adjustRightInd w:val="0"/>
        <w:snapToGrid w:val="0"/>
        <w:spacing w:line="360" w:lineRule="auto"/>
        <w:ind w:firstLine="480"/>
        <w:jc w:val="left"/>
        <w:rPr>
          <w:rFonts w:hint="eastAsia" w:hAnsi="宋体"/>
          <w:color w:val="auto"/>
          <w:sz w:val="24"/>
          <w:szCs w:val="24"/>
          <w:highlight w:val="none"/>
        </w:rPr>
      </w:pPr>
      <w:r>
        <w:rPr>
          <w:rFonts w:hint="eastAsia" w:hAnsi="宋体"/>
          <w:color w:val="auto"/>
          <w:sz w:val="24"/>
          <w:szCs w:val="24"/>
          <w:highlight w:val="none"/>
        </w:rPr>
        <w:t>1. 采购人、采购代理机构、项目名称及项目编号，详见采购文件“</w:t>
      </w:r>
      <w:r>
        <w:rPr>
          <w:rFonts w:hint="eastAsia" w:hAnsi="宋体"/>
          <w:color w:val="auto"/>
          <w:sz w:val="24"/>
          <w:szCs w:val="24"/>
          <w:highlight w:val="none"/>
          <w:lang w:val="en-US"/>
        </w:rPr>
        <w:t>询比</w:t>
      </w:r>
      <w:r>
        <w:rPr>
          <w:rFonts w:hint="eastAsia" w:hAnsi="宋体"/>
          <w:color w:val="auto"/>
          <w:sz w:val="24"/>
          <w:szCs w:val="24"/>
          <w:highlight w:val="none"/>
        </w:rPr>
        <w:t>须知前附表”。</w:t>
      </w:r>
    </w:p>
    <w:p w14:paraId="01938ED2">
      <w:pPr>
        <w:adjustRightInd w:val="0"/>
        <w:snapToGrid w:val="0"/>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2. 采购范围</w:t>
      </w:r>
    </w:p>
    <w:p w14:paraId="54389705">
      <w:pPr>
        <w:adjustRightInd w:val="0"/>
        <w:snapToGrid w:val="0"/>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2.1 本项目采购内容：见“询比须知前附表”。</w:t>
      </w:r>
    </w:p>
    <w:p w14:paraId="713A9CEB">
      <w:pPr>
        <w:adjustRightInd w:val="0"/>
        <w:snapToGrid w:val="0"/>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2.2 本项目合同履行期限（供货期）：见“询比须知前附表”。</w:t>
      </w:r>
    </w:p>
    <w:p w14:paraId="1B292DAE">
      <w:pPr>
        <w:adjustRightInd w:val="0"/>
        <w:snapToGrid w:val="0"/>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3.合格的供应商</w:t>
      </w:r>
    </w:p>
    <w:p w14:paraId="06F4EF33">
      <w:pPr>
        <w:adjustRightInd w:val="0"/>
        <w:snapToGrid w:val="0"/>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3.1供应商应符合采购文件“询比须知前附表”中规定的条件。</w:t>
      </w:r>
    </w:p>
    <w:p w14:paraId="6401390C">
      <w:pPr>
        <w:adjustRightInd w:val="0"/>
        <w:snapToGrid w:val="0"/>
        <w:spacing w:line="360" w:lineRule="auto"/>
        <w:ind w:left="479" w:leftChars="228"/>
        <w:jc w:val="left"/>
        <w:rPr>
          <w:rFonts w:hint="eastAsia" w:ascii="宋体" w:hAnsi="宋体"/>
          <w:color w:val="auto"/>
          <w:sz w:val="24"/>
          <w:highlight w:val="none"/>
        </w:rPr>
      </w:pPr>
      <w:r>
        <w:rPr>
          <w:rFonts w:hint="eastAsia" w:ascii="宋体" w:hAnsi="宋体"/>
          <w:color w:val="auto"/>
          <w:sz w:val="24"/>
          <w:highlight w:val="none"/>
        </w:rPr>
        <w:t>3.2 符合上述条件的供应商应承担询比及履约中应承担的全部责任与义务。</w:t>
      </w:r>
      <w:r>
        <w:rPr>
          <w:rFonts w:hint="eastAsia" w:ascii="宋体" w:hAnsi="宋体"/>
          <w:color w:val="auto"/>
          <w:sz w:val="24"/>
          <w:highlight w:val="none"/>
        </w:rPr>
        <w:cr/>
      </w:r>
      <w:r>
        <w:rPr>
          <w:rFonts w:hint="eastAsia" w:ascii="宋体" w:hAnsi="宋体"/>
          <w:color w:val="auto"/>
          <w:sz w:val="24"/>
          <w:highlight w:val="none"/>
        </w:rPr>
        <w:t>4.费用</w:t>
      </w:r>
    </w:p>
    <w:p w14:paraId="071A3863">
      <w:pPr>
        <w:pStyle w:val="17"/>
        <w:adjustRightInd w:val="0"/>
        <w:snapToGrid w:val="0"/>
        <w:spacing w:line="360" w:lineRule="auto"/>
        <w:ind w:firstLine="480"/>
        <w:rPr>
          <w:rFonts w:hint="eastAsia" w:hAnsi="宋体"/>
          <w:color w:val="auto"/>
          <w:sz w:val="24"/>
          <w:szCs w:val="24"/>
          <w:highlight w:val="none"/>
        </w:rPr>
      </w:pPr>
      <w:r>
        <w:rPr>
          <w:rFonts w:hint="eastAsia" w:hAnsi="宋体"/>
          <w:color w:val="auto"/>
          <w:sz w:val="24"/>
          <w:szCs w:val="24"/>
          <w:highlight w:val="none"/>
        </w:rPr>
        <w:t>4.1不论询比结果如何，供应商均应自行承担所有与编写和提交响应文件有关的全部费用。</w:t>
      </w:r>
    </w:p>
    <w:p w14:paraId="119E7D3B">
      <w:pPr>
        <w:snapToGrid w:val="0"/>
        <w:spacing w:line="360" w:lineRule="auto"/>
        <w:ind w:firstLine="487" w:firstLineChars="202"/>
        <w:contextualSpacing/>
        <w:rPr>
          <w:rFonts w:cs="Helvetica"/>
          <w:b/>
          <w:color w:val="auto"/>
          <w:sz w:val="24"/>
          <w:szCs w:val="24"/>
          <w:highlight w:val="none"/>
        </w:rPr>
      </w:pPr>
      <w:r>
        <w:rPr>
          <w:rFonts w:hint="eastAsia" w:ascii="宋体" w:hAnsi="宋体" w:cs="宋体"/>
          <w:b/>
          <w:color w:val="auto"/>
          <w:sz w:val="24"/>
          <w:szCs w:val="24"/>
          <w:highlight w:val="none"/>
        </w:rPr>
        <w:t>4.2成交供应商还须向采购代理机构支付本次采购项目的采购代理服务费，</w:t>
      </w:r>
      <w:r>
        <w:rPr>
          <w:rFonts w:hint="eastAsia" w:cs="Helvetica"/>
          <w:b/>
          <w:color w:val="auto"/>
          <w:sz w:val="24"/>
          <w:szCs w:val="24"/>
          <w:highlight w:val="none"/>
        </w:rPr>
        <w:t>本项目采购代理服务费总价包干¥1800.00元（人民币壹仟捌佰元整），由成交供应商在领取成交通知时一次性支付。</w:t>
      </w:r>
    </w:p>
    <w:p w14:paraId="6BC9320B">
      <w:pPr>
        <w:pStyle w:val="17"/>
        <w:adjustRightInd w:val="0"/>
        <w:snapToGrid w:val="0"/>
        <w:spacing w:line="360" w:lineRule="auto"/>
        <w:ind w:firstLine="480"/>
        <w:rPr>
          <w:rFonts w:hint="eastAsia" w:hAnsi="宋体"/>
          <w:color w:val="auto"/>
          <w:sz w:val="24"/>
          <w:szCs w:val="24"/>
          <w:highlight w:val="none"/>
        </w:rPr>
      </w:pPr>
      <w:r>
        <w:rPr>
          <w:rFonts w:hint="eastAsia" w:hAnsi="宋体"/>
          <w:color w:val="auto"/>
          <w:sz w:val="24"/>
          <w:szCs w:val="24"/>
          <w:highlight w:val="none"/>
          <w:lang w:val="en-US"/>
        </w:rPr>
        <w:t>4.3</w:t>
      </w:r>
      <w:r>
        <w:rPr>
          <w:rFonts w:hint="eastAsia" w:hAnsi="宋体"/>
          <w:color w:val="auto"/>
          <w:sz w:val="24"/>
          <w:szCs w:val="24"/>
          <w:highlight w:val="none"/>
        </w:rPr>
        <w:t>通过公司基本账户转账缴纳（转账时备注“</w:t>
      </w:r>
      <w:r>
        <w:rPr>
          <w:rFonts w:hint="eastAsia" w:hAnsi="宋体"/>
          <w:color w:val="auto"/>
          <w:sz w:val="24"/>
          <w:szCs w:val="24"/>
          <w:highlight w:val="none"/>
          <w:lang w:val="en-US"/>
        </w:rPr>
        <w:t>项目名称简写+采购代理服务费</w:t>
      </w:r>
      <w:r>
        <w:rPr>
          <w:rFonts w:hint="eastAsia" w:hAnsi="宋体"/>
          <w:color w:val="auto"/>
          <w:sz w:val="24"/>
          <w:szCs w:val="24"/>
          <w:highlight w:val="none"/>
        </w:rPr>
        <w:t>”）</w:t>
      </w:r>
    </w:p>
    <w:p w14:paraId="689F4A70">
      <w:pPr>
        <w:pStyle w:val="17"/>
        <w:adjustRightInd w:val="0"/>
        <w:snapToGrid w:val="0"/>
        <w:spacing w:line="360" w:lineRule="auto"/>
        <w:ind w:firstLine="480"/>
        <w:rPr>
          <w:rFonts w:hint="eastAsia" w:hAnsi="宋体"/>
          <w:color w:val="auto"/>
          <w:sz w:val="24"/>
          <w:szCs w:val="24"/>
          <w:highlight w:val="none"/>
        </w:rPr>
      </w:pPr>
      <w:r>
        <w:rPr>
          <w:rFonts w:hint="eastAsia" w:hAnsi="宋体"/>
          <w:color w:val="auto"/>
          <w:sz w:val="24"/>
          <w:szCs w:val="24"/>
          <w:highlight w:val="none"/>
        </w:rPr>
        <w:t>账户名称：云南中诏项目管理有限公司</w:t>
      </w:r>
    </w:p>
    <w:p w14:paraId="4E8CE8AB">
      <w:pPr>
        <w:pStyle w:val="17"/>
        <w:adjustRightInd w:val="0"/>
        <w:snapToGrid w:val="0"/>
        <w:spacing w:line="360" w:lineRule="auto"/>
        <w:ind w:firstLine="480"/>
        <w:rPr>
          <w:rFonts w:hint="eastAsia" w:hAnsi="宋体"/>
          <w:color w:val="auto"/>
          <w:sz w:val="24"/>
          <w:szCs w:val="24"/>
          <w:highlight w:val="none"/>
        </w:rPr>
      </w:pPr>
      <w:r>
        <w:rPr>
          <w:rFonts w:hint="eastAsia" w:hAnsi="宋体"/>
          <w:color w:val="auto"/>
          <w:sz w:val="24"/>
          <w:szCs w:val="24"/>
          <w:highlight w:val="none"/>
        </w:rPr>
        <w:t>开户银行：云南红塔银行股份有限公司万商汇支行</w:t>
      </w:r>
    </w:p>
    <w:p w14:paraId="5A6E190A">
      <w:pPr>
        <w:pStyle w:val="17"/>
        <w:adjustRightInd w:val="0"/>
        <w:snapToGrid w:val="0"/>
        <w:spacing w:line="360" w:lineRule="auto"/>
        <w:ind w:firstLine="480"/>
        <w:rPr>
          <w:rFonts w:hint="eastAsia" w:hAnsi="宋体"/>
          <w:color w:val="auto"/>
          <w:sz w:val="24"/>
          <w:szCs w:val="24"/>
          <w:highlight w:val="none"/>
        </w:rPr>
      </w:pPr>
      <w:r>
        <w:rPr>
          <w:rFonts w:hint="eastAsia" w:hAnsi="宋体"/>
          <w:color w:val="auto"/>
          <w:sz w:val="24"/>
          <w:szCs w:val="24"/>
          <w:highlight w:val="none"/>
        </w:rPr>
        <w:t>账号：3201520000000038</w:t>
      </w:r>
      <w:r>
        <w:rPr>
          <w:rFonts w:hint="eastAsia" w:hAnsi="宋体"/>
          <w:color w:val="auto"/>
          <w:sz w:val="24"/>
          <w:szCs w:val="24"/>
          <w:highlight w:val="none"/>
        </w:rPr>
        <w:tab/>
      </w:r>
    </w:p>
    <w:p w14:paraId="13DCD64E">
      <w:pPr>
        <w:pStyle w:val="17"/>
        <w:adjustRightInd w:val="0"/>
        <w:snapToGrid w:val="0"/>
        <w:spacing w:line="360" w:lineRule="auto"/>
        <w:ind w:firstLine="480"/>
        <w:rPr>
          <w:color w:val="auto"/>
          <w:highlight w:val="none"/>
        </w:rPr>
      </w:pPr>
      <w:r>
        <w:rPr>
          <w:rFonts w:hint="eastAsia" w:hAnsi="宋体"/>
          <w:color w:val="auto"/>
          <w:sz w:val="24"/>
          <w:szCs w:val="24"/>
          <w:highlight w:val="none"/>
        </w:rPr>
        <w:t>联系电话：13187714881</w:t>
      </w:r>
    </w:p>
    <w:p w14:paraId="391DAEAD">
      <w:pPr>
        <w:pStyle w:val="4"/>
        <w:spacing w:before="0" w:after="0" w:line="360" w:lineRule="auto"/>
        <w:rPr>
          <w:rFonts w:hint="eastAsia" w:ascii="宋体" w:hAnsi="宋体"/>
          <w:b w:val="0"/>
          <w:color w:val="auto"/>
          <w:highlight w:val="none"/>
        </w:rPr>
      </w:pPr>
      <w:bookmarkStart w:id="35" w:name="_Toc350330497"/>
      <w:bookmarkStart w:id="36" w:name="_Toc485710386"/>
      <w:bookmarkStart w:id="37" w:name="_Toc28687"/>
      <w:bookmarkStart w:id="38" w:name="_Toc351117880"/>
      <w:bookmarkStart w:id="39" w:name="_Toc350930211"/>
      <w:bookmarkStart w:id="40" w:name="_Toc350929996"/>
      <w:bookmarkStart w:id="41" w:name="_Toc7943"/>
      <w:bookmarkStart w:id="42" w:name="_Toc351117881"/>
      <w:bookmarkStart w:id="43" w:name="_Toc350330498"/>
      <w:bookmarkStart w:id="44" w:name="_Toc485710387"/>
      <w:bookmarkStart w:id="45" w:name="_Toc350929997"/>
      <w:bookmarkStart w:id="46" w:name="_Toc350930212"/>
      <w:r>
        <w:rPr>
          <w:rFonts w:hint="eastAsia" w:ascii="宋体" w:hAnsi="宋体"/>
          <w:b w:val="0"/>
          <w:color w:val="auto"/>
          <w:highlight w:val="none"/>
        </w:rPr>
        <w:t>二、询比采购文件</w:t>
      </w:r>
      <w:bookmarkEnd w:id="35"/>
      <w:bookmarkEnd w:id="36"/>
      <w:bookmarkEnd w:id="37"/>
      <w:bookmarkEnd w:id="38"/>
      <w:bookmarkEnd w:id="39"/>
      <w:bookmarkEnd w:id="40"/>
    </w:p>
    <w:p w14:paraId="00AC7784">
      <w:pPr>
        <w:pStyle w:val="17"/>
        <w:adjustRightInd w:val="0"/>
        <w:snapToGrid w:val="0"/>
        <w:spacing w:line="360" w:lineRule="auto"/>
        <w:ind w:firstLine="482"/>
        <w:jc w:val="left"/>
        <w:rPr>
          <w:rFonts w:hint="eastAsia" w:hAnsi="宋体"/>
          <w:color w:val="auto"/>
          <w:sz w:val="24"/>
          <w:szCs w:val="24"/>
          <w:highlight w:val="none"/>
        </w:rPr>
      </w:pPr>
      <w:r>
        <w:rPr>
          <w:rFonts w:hint="eastAsia" w:hAnsi="宋体"/>
          <w:color w:val="auto"/>
          <w:sz w:val="24"/>
          <w:szCs w:val="24"/>
          <w:highlight w:val="none"/>
        </w:rPr>
        <w:t>5. 采购文件构成</w:t>
      </w:r>
    </w:p>
    <w:p w14:paraId="0FF95B09">
      <w:pPr>
        <w:pStyle w:val="17"/>
        <w:adjustRightInd w:val="0"/>
        <w:snapToGrid w:val="0"/>
        <w:spacing w:line="360" w:lineRule="auto"/>
        <w:ind w:firstLine="482"/>
        <w:jc w:val="left"/>
        <w:rPr>
          <w:rFonts w:hint="eastAsia" w:hAnsi="宋体"/>
          <w:color w:val="auto"/>
          <w:sz w:val="24"/>
          <w:szCs w:val="24"/>
          <w:highlight w:val="none"/>
        </w:rPr>
      </w:pPr>
      <w:r>
        <w:rPr>
          <w:rFonts w:hint="eastAsia" w:hAnsi="宋体"/>
          <w:color w:val="auto"/>
          <w:sz w:val="24"/>
          <w:szCs w:val="24"/>
          <w:highlight w:val="none"/>
        </w:rPr>
        <w:t>5.1本项目采购文件由以下所列内容组成。</w:t>
      </w:r>
    </w:p>
    <w:p w14:paraId="31CD187E">
      <w:pPr>
        <w:pStyle w:val="17"/>
        <w:adjustRightInd w:val="0"/>
        <w:snapToGrid w:val="0"/>
        <w:spacing w:line="360" w:lineRule="auto"/>
        <w:ind w:firstLine="482"/>
        <w:jc w:val="left"/>
        <w:rPr>
          <w:rFonts w:hint="eastAsia" w:hAnsi="宋体"/>
          <w:color w:val="auto"/>
          <w:sz w:val="24"/>
          <w:szCs w:val="24"/>
          <w:highlight w:val="none"/>
        </w:rPr>
      </w:pPr>
      <w:r>
        <w:rPr>
          <w:rFonts w:hint="eastAsia" w:hAnsi="宋体"/>
          <w:color w:val="auto"/>
          <w:sz w:val="24"/>
          <w:szCs w:val="24"/>
          <w:highlight w:val="none"/>
        </w:rPr>
        <w:t>第一章 询比采购公告</w:t>
      </w:r>
    </w:p>
    <w:p w14:paraId="62C1F2B1">
      <w:pPr>
        <w:pStyle w:val="17"/>
        <w:adjustRightInd w:val="0"/>
        <w:snapToGrid w:val="0"/>
        <w:spacing w:line="360" w:lineRule="auto"/>
        <w:ind w:firstLine="480" w:firstLineChars="200"/>
        <w:jc w:val="left"/>
        <w:rPr>
          <w:rFonts w:hint="eastAsia" w:hAnsi="宋体"/>
          <w:color w:val="auto"/>
          <w:sz w:val="24"/>
          <w:szCs w:val="24"/>
          <w:highlight w:val="none"/>
        </w:rPr>
      </w:pPr>
      <w:r>
        <w:rPr>
          <w:rFonts w:hint="eastAsia" w:hAnsi="宋体"/>
          <w:color w:val="auto"/>
          <w:sz w:val="24"/>
          <w:szCs w:val="24"/>
          <w:highlight w:val="none"/>
        </w:rPr>
        <w:t xml:space="preserve">第二章 </w:t>
      </w:r>
      <w:r>
        <w:rPr>
          <w:rFonts w:hint="eastAsia" w:hAnsi="宋体"/>
          <w:color w:val="auto"/>
          <w:sz w:val="24"/>
          <w:szCs w:val="24"/>
          <w:highlight w:val="none"/>
          <w:lang w:val="en-US"/>
        </w:rPr>
        <w:t>询比</w:t>
      </w:r>
      <w:r>
        <w:rPr>
          <w:rFonts w:hint="eastAsia" w:hAnsi="宋体"/>
          <w:color w:val="auto"/>
          <w:sz w:val="24"/>
          <w:szCs w:val="24"/>
          <w:highlight w:val="none"/>
        </w:rPr>
        <w:t>须知</w:t>
      </w:r>
    </w:p>
    <w:p w14:paraId="19476C01">
      <w:pPr>
        <w:pStyle w:val="17"/>
        <w:adjustRightInd w:val="0"/>
        <w:snapToGrid w:val="0"/>
        <w:spacing w:line="360" w:lineRule="auto"/>
        <w:ind w:firstLine="482"/>
        <w:jc w:val="left"/>
        <w:rPr>
          <w:rFonts w:hint="eastAsia" w:hAnsi="宋体"/>
          <w:color w:val="auto"/>
          <w:sz w:val="24"/>
          <w:szCs w:val="24"/>
          <w:highlight w:val="none"/>
        </w:rPr>
      </w:pPr>
      <w:r>
        <w:rPr>
          <w:rFonts w:hint="eastAsia" w:hAnsi="宋体"/>
          <w:color w:val="auto"/>
          <w:sz w:val="24"/>
          <w:szCs w:val="24"/>
          <w:highlight w:val="none"/>
        </w:rPr>
        <w:t xml:space="preserve">第三章 </w:t>
      </w:r>
      <w:r>
        <w:rPr>
          <w:rFonts w:hint="eastAsia" w:hAnsi="宋体"/>
          <w:color w:val="auto"/>
          <w:sz w:val="24"/>
          <w:szCs w:val="24"/>
          <w:highlight w:val="none"/>
          <w:lang w:val="en-US"/>
        </w:rPr>
        <w:t>评审办法</w:t>
      </w:r>
    </w:p>
    <w:p w14:paraId="6B938D33">
      <w:pPr>
        <w:pStyle w:val="17"/>
        <w:adjustRightInd w:val="0"/>
        <w:snapToGrid w:val="0"/>
        <w:spacing w:line="360" w:lineRule="auto"/>
        <w:ind w:firstLine="482"/>
        <w:jc w:val="left"/>
        <w:rPr>
          <w:rFonts w:hint="eastAsia" w:hAnsi="宋体"/>
          <w:color w:val="auto"/>
          <w:sz w:val="24"/>
          <w:szCs w:val="24"/>
          <w:highlight w:val="none"/>
        </w:rPr>
      </w:pPr>
      <w:r>
        <w:rPr>
          <w:rFonts w:hint="eastAsia" w:hAnsi="宋体"/>
          <w:color w:val="auto"/>
          <w:sz w:val="24"/>
          <w:szCs w:val="24"/>
          <w:highlight w:val="none"/>
        </w:rPr>
        <w:t xml:space="preserve">第四章 </w:t>
      </w:r>
      <w:r>
        <w:rPr>
          <w:rFonts w:hint="eastAsia" w:hAnsi="宋体"/>
          <w:color w:val="auto"/>
          <w:sz w:val="24"/>
          <w:szCs w:val="24"/>
          <w:highlight w:val="none"/>
          <w:lang w:val="en-US"/>
        </w:rPr>
        <w:t>采购需求</w:t>
      </w:r>
    </w:p>
    <w:p w14:paraId="16E1A2DA">
      <w:pPr>
        <w:pStyle w:val="17"/>
        <w:adjustRightInd w:val="0"/>
        <w:snapToGrid w:val="0"/>
        <w:spacing w:line="360" w:lineRule="auto"/>
        <w:ind w:firstLine="482"/>
        <w:jc w:val="left"/>
        <w:rPr>
          <w:rFonts w:hint="eastAsia" w:hAnsi="宋体"/>
          <w:color w:val="auto"/>
          <w:sz w:val="24"/>
          <w:szCs w:val="24"/>
          <w:highlight w:val="none"/>
        </w:rPr>
      </w:pPr>
      <w:r>
        <w:rPr>
          <w:rFonts w:hint="eastAsia" w:hAnsi="宋体"/>
          <w:color w:val="auto"/>
          <w:sz w:val="24"/>
          <w:szCs w:val="24"/>
          <w:highlight w:val="none"/>
        </w:rPr>
        <w:t>第五章 采购合同</w:t>
      </w:r>
    </w:p>
    <w:p w14:paraId="2CD8BB28">
      <w:pPr>
        <w:pStyle w:val="17"/>
        <w:adjustRightInd w:val="0"/>
        <w:snapToGrid w:val="0"/>
        <w:spacing w:line="360" w:lineRule="auto"/>
        <w:ind w:firstLine="482"/>
        <w:jc w:val="left"/>
        <w:rPr>
          <w:rFonts w:hint="eastAsia" w:hAnsi="宋体"/>
          <w:color w:val="auto"/>
          <w:sz w:val="24"/>
          <w:szCs w:val="24"/>
          <w:highlight w:val="none"/>
        </w:rPr>
      </w:pPr>
      <w:r>
        <w:rPr>
          <w:rFonts w:hint="eastAsia" w:hAnsi="宋体"/>
          <w:color w:val="auto"/>
          <w:sz w:val="24"/>
          <w:szCs w:val="24"/>
          <w:highlight w:val="none"/>
        </w:rPr>
        <w:t>第六章 响应文件格式</w:t>
      </w:r>
    </w:p>
    <w:p w14:paraId="5F0CC44F">
      <w:pPr>
        <w:pStyle w:val="17"/>
        <w:adjustRightInd w:val="0"/>
        <w:snapToGrid w:val="0"/>
        <w:spacing w:line="360" w:lineRule="auto"/>
        <w:ind w:firstLine="482"/>
        <w:jc w:val="left"/>
        <w:rPr>
          <w:rFonts w:hint="eastAsia" w:hAnsi="宋体"/>
          <w:color w:val="auto"/>
          <w:sz w:val="24"/>
          <w:szCs w:val="24"/>
          <w:highlight w:val="none"/>
        </w:rPr>
      </w:pPr>
      <w:r>
        <w:rPr>
          <w:rFonts w:hint="eastAsia" w:hAnsi="宋体"/>
          <w:color w:val="auto"/>
          <w:sz w:val="24"/>
          <w:szCs w:val="24"/>
          <w:highlight w:val="none"/>
        </w:rPr>
        <w:t>5.2根据项目对采购文件所作的澄清、修改，构成采购文件的组成部分。</w:t>
      </w:r>
    </w:p>
    <w:p w14:paraId="06E80F5F">
      <w:pPr>
        <w:pStyle w:val="17"/>
        <w:adjustRightInd w:val="0"/>
        <w:snapToGrid w:val="0"/>
        <w:spacing w:line="360" w:lineRule="auto"/>
        <w:ind w:firstLine="482"/>
        <w:jc w:val="left"/>
        <w:rPr>
          <w:rFonts w:hint="eastAsia" w:hAnsi="宋体"/>
          <w:color w:val="auto"/>
          <w:sz w:val="24"/>
          <w:szCs w:val="24"/>
          <w:highlight w:val="none"/>
        </w:rPr>
      </w:pPr>
      <w:r>
        <w:rPr>
          <w:rFonts w:hint="eastAsia" w:hAnsi="宋体"/>
          <w:color w:val="auto"/>
          <w:sz w:val="24"/>
          <w:szCs w:val="24"/>
          <w:highlight w:val="none"/>
        </w:rPr>
        <w:t>6. 采购文件的澄清</w:t>
      </w:r>
    </w:p>
    <w:p w14:paraId="3B04E7CE">
      <w:pPr>
        <w:pStyle w:val="17"/>
        <w:adjustRightInd w:val="0"/>
        <w:snapToGrid w:val="0"/>
        <w:spacing w:line="360" w:lineRule="auto"/>
        <w:ind w:firstLine="482"/>
        <w:jc w:val="left"/>
        <w:rPr>
          <w:rFonts w:hint="eastAsia" w:hAnsi="宋体"/>
          <w:color w:val="auto"/>
          <w:sz w:val="24"/>
          <w:szCs w:val="24"/>
          <w:highlight w:val="none"/>
        </w:rPr>
      </w:pPr>
      <w:r>
        <w:rPr>
          <w:rFonts w:hint="eastAsia" w:hAnsi="宋体"/>
          <w:color w:val="auto"/>
          <w:sz w:val="24"/>
          <w:szCs w:val="24"/>
          <w:highlight w:val="none"/>
        </w:rPr>
        <w:t>6.1供应商应仔细阅读和检查采购文件的全部内容。如发现缺页或附件不全，应及时向采购人提出，以便补齐。如发现清单有误或要求不合理的，供应商必须在收到采购文件后以信函或传真等书面形式（加盖公章）要求采购代理机构对采购文件予以澄清，否则，由此产生的后果由供应商负责。</w:t>
      </w:r>
    </w:p>
    <w:p w14:paraId="1AEF7178">
      <w:pPr>
        <w:pStyle w:val="17"/>
        <w:adjustRightInd w:val="0"/>
        <w:snapToGrid w:val="0"/>
        <w:spacing w:line="360" w:lineRule="auto"/>
        <w:ind w:firstLine="482"/>
        <w:jc w:val="left"/>
        <w:rPr>
          <w:rFonts w:hint="eastAsia" w:hAnsi="宋体"/>
          <w:color w:val="auto"/>
          <w:sz w:val="24"/>
          <w:szCs w:val="24"/>
          <w:highlight w:val="none"/>
        </w:rPr>
      </w:pPr>
      <w:r>
        <w:rPr>
          <w:rFonts w:hint="eastAsia" w:hAnsi="宋体"/>
          <w:color w:val="auto"/>
          <w:sz w:val="24"/>
          <w:szCs w:val="24"/>
          <w:highlight w:val="none"/>
        </w:rPr>
        <w:t>6.2采购代理机构将以书面形式答复所有购买采购文件的供应商（答复中不包含问题的来源）要求澄清的问题，其他澄清方式为无效。</w:t>
      </w:r>
    </w:p>
    <w:p w14:paraId="3BC31387">
      <w:pPr>
        <w:pStyle w:val="17"/>
        <w:adjustRightInd w:val="0"/>
        <w:snapToGrid w:val="0"/>
        <w:spacing w:line="360" w:lineRule="auto"/>
        <w:ind w:firstLine="482"/>
        <w:jc w:val="left"/>
        <w:rPr>
          <w:rFonts w:hint="eastAsia" w:hAnsi="宋体"/>
          <w:color w:val="auto"/>
          <w:sz w:val="24"/>
          <w:szCs w:val="24"/>
          <w:highlight w:val="none"/>
        </w:rPr>
      </w:pPr>
      <w:r>
        <w:rPr>
          <w:rFonts w:hint="eastAsia" w:hAnsi="宋体"/>
          <w:color w:val="auto"/>
          <w:sz w:val="24"/>
          <w:szCs w:val="24"/>
          <w:highlight w:val="none"/>
        </w:rPr>
        <w:t>6.3供应商在收到澄清后，以书面形式通知采购人或采购代理机构，确认已收到该澄清。</w:t>
      </w:r>
    </w:p>
    <w:p w14:paraId="6B971421">
      <w:pPr>
        <w:pStyle w:val="17"/>
        <w:adjustRightInd w:val="0"/>
        <w:snapToGrid w:val="0"/>
        <w:spacing w:line="360" w:lineRule="auto"/>
        <w:ind w:firstLine="482"/>
        <w:jc w:val="left"/>
        <w:rPr>
          <w:rFonts w:hint="eastAsia" w:hAnsi="宋体"/>
          <w:color w:val="auto"/>
          <w:sz w:val="24"/>
          <w:szCs w:val="24"/>
          <w:highlight w:val="none"/>
        </w:rPr>
      </w:pPr>
      <w:r>
        <w:rPr>
          <w:rFonts w:hint="eastAsia" w:hAnsi="宋体"/>
          <w:color w:val="auto"/>
          <w:sz w:val="24"/>
          <w:szCs w:val="24"/>
          <w:highlight w:val="none"/>
        </w:rPr>
        <w:t>7. 采购文件的修改</w:t>
      </w:r>
    </w:p>
    <w:p w14:paraId="501125D5">
      <w:pPr>
        <w:pStyle w:val="17"/>
        <w:adjustRightInd w:val="0"/>
        <w:snapToGrid w:val="0"/>
        <w:spacing w:line="360" w:lineRule="auto"/>
        <w:ind w:firstLine="482"/>
        <w:jc w:val="left"/>
        <w:rPr>
          <w:rFonts w:hint="eastAsia" w:hAnsi="宋体"/>
          <w:color w:val="auto"/>
          <w:sz w:val="24"/>
          <w:szCs w:val="24"/>
          <w:highlight w:val="none"/>
        </w:rPr>
      </w:pPr>
      <w:r>
        <w:rPr>
          <w:rFonts w:hint="eastAsia" w:hAnsi="宋体"/>
          <w:color w:val="auto"/>
          <w:sz w:val="24"/>
          <w:szCs w:val="24"/>
          <w:highlight w:val="none"/>
        </w:rPr>
        <w:t>7.1采购代理机构对已发出的采购文件进行必要澄清或者修改的，于采购文件要求提交采购文件截止时间</w:t>
      </w:r>
      <w:r>
        <w:rPr>
          <w:rFonts w:hAnsi="宋体"/>
          <w:color w:val="auto"/>
          <w:sz w:val="24"/>
          <w:szCs w:val="24"/>
          <w:highlight w:val="none"/>
        </w:rPr>
        <w:t>2</w:t>
      </w:r>
      <w:r>
        <w:rPr>
          <w:rFonts w:hint="eastAsia" w:hAnsi="宋体"/>
          <w:color w:val="auto"/>
          <w:sz w:val="24"/>
          <w:szCs w:val="24"/>
          <w:highlight w:val="none"/>
        </w:rPr>
        <w:t>日前，以书面形式通知所有采购文件收受人。该澄清或者修改的内容为采购文件的组成部分。</w:t>
      </w:r>
    </w:p>
    <w:p w14:paraId="18FCF9F8">
      <w:pPr>
        <w:pStyle w:val="17"/>
        <w:adjustRightInd w:val="0"/>
        <w:snapToGrid w:val="0"/>
        <w:spacing w:line="360" w:lineRule="auto"/>
        <w:ind w:firstLine="482"/>
        <w:jc w:val="left"/>
        <w:rPr>
          <w:rFonts w:hint="eastAsia" w:hAnsi="宋体"/>
          <w:color w:val="auto"/>
          <w:sz w:val="24"/>
          <w:szCs w:val="24"/>
          <w:highlight w:val="none"/>
        </w:rPr>
      </w:pPr>
      <w:r>
        <w:rPr>
          <w:rFonts w:hint="eastAsia" w:hAnsi="宋体"/>
          <w:color w:val="auto"/>
          <w:sz w:val="24"/>
          <w:szCs w:val="24"/>
          <w:highlight w:val="none"/>
        </w:rPr>
        <w:t>7.2供应商收到修改内容后，应在询比须知前附表规定的时间内以书面形式通知采购人，确认已收到该修改。</w:t>
      </w:r>
    </w:p>
    <w:p w14:paraId="37379140">
      <w:pPr>
        <w:pStyle w:val="17"/>
        <w:adjustRightInd w:val="0"/>
        <w:snapToGrid w:val="0"/>
        <w:spacing w:line="360" w:lineRule="auto"/>
        <w:ind w:firstLine="482"/>
        <w:jc w:val="left"/>
        <w:rPr>
          <w:rFonts w:hint="eastAsia" w:hAnsi="宋体"/>
          <w:color w:val="auto"/>
          <w:highlight w:val="none"/>
        </w:rPr>
      </w:pPr>
      <w:r>
        <w:rPr>
          <w:rFonts w:hint="eastAsia" w:hAnsi="宋体"/>
          <w:color w:val="auto"/>
          <w:sz w:val="24"/>
          <w:szCs w:val="24"/>
          <w:highlight w:val="none"/>
        </w:rPr>
        <w:t>7.3采购代理机构和采购人可以视采购具体情况，延长响应文件提交截止时间和开标时间，但至少在采购文件要求提交采购文件的截止时间</w:t>
      </w:r>
      <w:r>
        <w:rPr>
          <w:rFonts w:hAnsi="宋体"/>
          <w:color w:val="auto"/>
          <w:sz w:val="24"/>
          <w:szCs w:val="24"/>
          <w:highlight w:val="none"/>
        </w:rPr>
        <w:t>2</w:t>
      </w:r>
      <w:r>
        <w:rPr>
          <w:rFonts w:hint="eastAsia" w:hAnsi="宋体"/>
          <w:color w:val="auto"/>
          <w:sz w:val="24"/>
          <w:szCs w:val="24"/>
          <w:highlight w:val="none"/>
        </w:rPr>
        <w:t>日前，将变更时间书面通知所有采购文件收受人。</w:t>
      </w:r>
    </w:p>
    <w:p w14:paraId="1DB7924B">
      <w:pPr>
        <w:pStyle w:val="4"/>
        <w:spacing w:before="0" w:after="0" w:line="360" w:lineRule="auto"/>
        <w:rPr>
          <w:rFonts w:hint="eastAsia" w:ascii="宋体" w:hAnsi="宋体"/>
          <w:b w:val="0"/>
          <w:color w:val="auto"/>
          <w:highlight w:val="none"/>
        </w:rPr>
      </w:pPr>
      <w:r>
        <w:rPr>
          <w:rFonts w:hint="eastAsia" w:ascii="宋体" w:hAnsi="宋体"/>
          <w:b w:val="0"/>
          <w:color w:val="auto"/>
          <w:highlight w:val="none"/>
        </w:rPr>
        <w:t>三、响应文件的编制</w:t>
      </w:r>
      <w:bookmarkEnd w:id="41"/>
      <w:bookmarkEnd w:id="42"/>
      <w:bookmarkEnd w:id="43"/>
      <w:bookmarkEnd w:id="44"/>
      <w:bookmarkEnd w:id="45"/>
      <w:bookmarkEnd w:id="46"/>
    </w:p>
    <w:p w14:paraId="4EDA7AF4">
      <w:pPr>
        <w:adjustRightInd w:val="0"/>
        <w:snapToGrid w:val="0"/>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8. 响应文件编写注意事项</w:t>
      </w:r>
    </w:p>
    <w:p w14:paraId="01F879EA">
      <w:pPr>
        <w:adjustRightInd w:val="0"/>
        <w:snapToGrid w:val="0"/>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8.1供应商应仔细阅读采购文件，在完全了解采购需求、技术性能要求 (详见“采购需求”)和商务条件后，编写响应文件。</w:t>
      </w:r>
    </w:p>
    <w:p w14:paraId="7636EC95">
      <w:pPr>
        <w:adjustRightInd w:val="0"/>
        <w:snapToGrid w:val="0"/>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8.2 对采购文件提出的实质性要求和条件作出响应是指供应商必须对采购文件中标明实质性要求和采购需求、合同主要条款及其它要求等内容作出满足或者优于原要求和条件的承诺。</w:t>
      </w:r>
    </w:p>
    <w:p w14:paraId="7EBCDD6E">
      <w:pPr>
        <w:adjustRightInd w:val="0"/>
        <w:snapToGrid w:val="0"/>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9.语言及计量单位</w:t>
      </w:r>
    </w:p>
    <w:p w14:paraId="75D486CB">
      <w:pPr>
        <w:adjustRightInd w:val="0"/>
        <w:snapToGrid w:val="0"/>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9.1供应商的响应文件以及供应商与采购代理机构就有关询比的所有来往函电统一使用中文（特别规定除外）。</w:t>
      </w:r>
    </w:p>
    <w:p w14:paraId="04AA9A15">
      <w:pPr>
        <w:adjustRightInd w:val="0"/>
        <w:snapToGrid w:val="0"/>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9.2响应文件中使用的计量单位除采购文件中有特殊规定外，一律使用中国法定计量单位。</w:t>
      </w:r>
    </w:p>
    <w:p w14:paraId="7963B777">
      <w:pPr>
        <w:adjustRightInd w:val="0"/>
        <w:snapToGrid w:val="0"/>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10. 响应文件构成</w:t>
      </w:r>
    </w:p>
    <w:p w14:paraId="47EC58F4">
      <w:pPr>
        <w:adjustRightInd w:val="0"/>
        <w:snapToGrid w:val="0"/>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供应商编写的响应文件应由下列部分构成，并按第六章“响应文件格式”要求填写。有关文件的提交如未特别注明需提供原件的，可提供复印件。</w:t>
      </w:r>
    </w:p>
    <w:p w14:paraId="0A79091A">
      <w:pPr>
        <w:adjustRightInd w:val="0"/>
        <w:snapToGrid w:val="0"/>
        <w:spacing w:line="360" w:lineRule="auto"/>
        <w:ind w:firstLine="482"/>
        <w:jc w:val="left"/>
        <w:rPr>
          <w:rFonts w:hint="eastAsia" w:ascii="宋体" w:hAnsi="宋体"/>
          <w:color w:val="auto"/>
          <w:sz w:val="24"/>
          <w:highlight w:val="none"/>
        </w:rPr>
      </w:pPr>
      <w:r>
        <w:rPr>
          <w:rFonts w:hint="eastAsia" w:ascii="宋体" w:hAnsi="宋体"/>
          <w:color w:val="auto"/>
          <w:sz w:val="24"/>
          <w:highlight w:val="none"/>
        </w:rPr>
        <w:t>10.1报价一览表</w:t>
      </w:r>
    </w:p>
    <w:p w14:paraId="669B6933">
      <w:pPr>
        <w:adjustRightInd w:val="0"/>
        <w:snapToGrid w:val="0"/>
        <w:spacing w:line="360" w:lineRule="auto"/>
        <w:ind w:firstLine="482"/>
        <w:jc w:val="left"/>
        <w:rPr>
          <w:rFonts w:hint="eastAsia" w:ascii="宋体" w:hAnsi="宋体"/>
          <w:color w:val="auto"/>
          <w:sz w:val="24"/>
          <w:highlight w:val="none"/>
        </w:rPr>
      </w:pPr>
      <w:r>
        <w:rPr>
          <w:rFonts w:hint="eastAsia" w:ascii="宋体" w:hAnsi="宋体"/>
          <w:color w:val="auto"/>
          <w:sz w:val="24"/>
          <w:highlight w:val="none"/>
        </w:rPr>
        <w:t>10.2询比函部分格式</w:t>
      </w:r>
    </w:p>
    <w:p w14:paraId="6D0810ED">
      <w:pPr>
        <w:adjustRightInd w:val="0"/>
        <w:snapToGrid w:val="0"/>
        <w:spacing w:line="360" w:lineRule="auto"/>
        <w:ind w:firstLine="482"/>
        <w:jc w:val="left"/>
        <w:rPr>
          <w:rFonts w:hint="eastAsia" w:ascii="宋体" w:hAnsi="宋体"/>
          <w:color w:val="auto"/>
          <w:sz w:val="24"/>
          <w:highlight w:val="none"/>
        </w:rPr>
      </w:pPr>
      <w:r>
        <w:rPr>
          <w:rFonts w:hint="eastAsia" w:ascii="宋体" w:hAnsi="宋体"/>
          <w:color w:val="auto"/>
          <w:sz w:val="24"/>
          <w:highlight w:val="none"/>
        </w:rPr>
        <w:t>10.3响应文件技术部分格式</w:t>
      </w:r>
    </w:p>
    <w:p w14:paraId="6F22BF00">
      <w:pPr>
        <w:adjustRightInd w:val="0"/>
        <w:snapToGrid w:val="0"/>
        <w:spacing w:line="360" w:lineRule="auto"/>
        <w:ind w:firstLine="482"/>
        <w:jc w:val="left"/>
        <w:rPr>
          <w:rFonts w:hint="eastAsia" w:ascii="宋体" w:hAnsi="宋体"/>
          <w:color w:val="auto"/>
          <w:sz w:val="24"/>
          <w:highlight w:val="none"/>
        </w:rPr>
      </w:pPr>
      <w:r>
        <w:rPr>
          <w:rFonts w:hint="eastAsia" w:ascii="宋体" w:hAnsi="宋体"/>
          <w:color w:val="auto"/>
          <w:sz w:val="24"/>
          <w:highlight w:val="none"/>
        </w:rPr>
        <w:t>10.</w:t>
      </w:r>
      <w:r>
        <w:rPr>
          <w:rFonts w:ascii="宋体" w:hAnsi="宋体"/>
          <w:color w:val="auto"/>
          <w:sz w:val="24"/>
          <w:highlight w:val="none"/>
        </w:rPr>
        <w:t>4</w:t>
      </w:r>
      <w:r>
        <w:rPr>
          <w:rFonts w:hint="eastAsia" w:ascii="宋体" w:hAnsi="宋体"/>
          <w:color w:val="auto"/>
          <w:sz w:val="24"/>
          <w:highlight w:val="none"/>
        </w:rPr>
        <w:t>相关资料</w:t>
      </w:r>
    </w:p>
    <w:p w14:paraId="5577E96F">
      <w:pPr>
        <w:adjustRightInd w:val="0"/>
        <w:snapToGrid w:val="0"/>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11. 响应文件的格式要求</w:t>
      </w:r>
    </w:p>
    <w:p w14:paraId="694D0042">
      <w:pPr>
        <w:pStyle w:val="17"/>
        <w:tabs>
          <w:tab w:val="left" w:pos="3030"/>
        </w:tabs>
        <w:adjustRightInd w:val="0"/>
        <w:snapToGrid w:val="0"/>
        <w:spacing w:line="360" w:lineRule="auto"/>
        <w:ind w:firstLine="480"/>
        <w:rPr>
          <w:rFonts w:hint="eastAsia" w:hAnsi="宋体"/>
          <w:color w:val="auto"/>
          <w:sz w:val="24"/>
          <w:szCs w:val="24"/>
          <w:highlight w:val="none"/>
        </w:rPr>
      </w:pPr>
      <w:r>
        <w:rPr>
          <w:rFonts w:hint="eastAsia" w:hAnsi="宋体"/>
          <w:color w:val="auto"/>
          <w:sz w:val="24"/>
          <w:szCs w:val="24"/>
          <w:highlight w:val="none"/>
        </w:rPr>
        <w:t>11.1供应商应按第六章“响应文件格式”提供的格式完整地填写，未提供格式的各供应商自拟。</w:t>
      </w:r>
    </w:p>
    <w:p w14:paraId="0BA32B3A">
      <w:pPr>
        <w:adjustRightInd w:val="0"/>
        <w:snapToGrid w:val="0"/>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12.报价说明</w:t>
      </w:r>
    </w:p>
    <w:p w14:paraId="1AA195B1">
      <w:pPr>
        <w:snapToGrid w:val="0"/>
        <w:spacing w:line="360" w:lineRule="auto"/>
        <w:ind w:firstLine="487" w:firstLineChars="202"/>
        <w:contextualSpacing/>
        <w:rPr>
          <w:rFonts w:hint="eastAsia" w:ascii="宋体" w:hAnsi="宋体" w:cs="宋体"/>
          <w:b/>
          <w:color w:val="auto"/>
          <w:sz w:val="24"/>
          <w:szCs w:val="24"/>
          <w:highlight w:val="none"/>
        </w:rPr>
      </w:pPr>
      <w:r>
        <w:rPr>
          <w:rFonts w:hint="eastAsia" w:ascii="宋体" w:hAnsi="宋体" w:cs="宋体"/>
          <w:b/>
          <w:color w:val="auto"/>
          <w:sz w:val="24"/>
          <w:szCs w:val="24"/>
          <w:highlight w:val="none"/>
        </w:rPr>
        <w:t>12.1本项目采购预算¥</w:t>
      </w:r>
      <w:r>
        <w:rPr>
          <w:rFonts w:hint="eastAsia" w:ascii="宋体" w:hAnsi="宋体" w:cs="宋体"/>
          <w:b/>
          <w:color w:val="auto"/>
          <w:sz w:val="24"/>
          <w:szCs w:val="24"/>
          <w:highlight w:val="none"/>
          <w:lang w:val="en-US" w:eastAsia="zh-CN"/>
        </w:rPr>
        <w:t>40000</w:t>
      </w:r>
      <w:r>
        <w:rPr>
          <w:rFonts w:hint="eastAsia" w:ascii="宋体" w:hAnsi="宋体" w:cs="宋体"/>
          <w:b/>
          <w:color w:val="auto"/>
          <w:sz w:val="24"/>
          <w:szCs w:val="24"/>
          <w:highlight w:val="none"/>
        </w:rPr>
        <w:t>.00元（人民币</w:t>
      </w:r>
      <w:r>
        <w:rPr>
          <w:rFonts w:hint="eastAsia" w:ascii="宋体" w:hAnsi="宋体" w:cs="宋体"/>
          <w:b/>
          <w:color w:val="auto"/>
          <w:sz w:val="24"/>
          <w:szCs w:val="24"/>
          <w:highlight w:val="none"/>
          <w:lang w:eastAsia="zh-CN"/>
        </w:rPr>
        <w:t>肆</w:t>
      </w:r>
      <w:r>
        <w:rPr>
          <w:rFonts w:hint="eastAsia" w:ascii="宋体" w:hAnsi="宋体" w:cs="宋体"/>
          <w:b/>
          <w:color w:val="auto"/>
          <w:sz w:val="24"/>
          <w:szCs w:val="24"/>
          <w:highlight w:val="none"/>
        </w:rPr>
        <w:t>万元整），采用总包干方式报价。供应商根据企业自身情况结合市场价格合理报价，但不得超过采购人采购预算价，否则按无效响应文件处理。</w:t>
      </w:r>
    </w:p>
    <w:p w14:paraId="57162214">
      <w:pPr>
        <w:snapToGrid w:val="0"/>
        <w:spacing w:line="360" w:lineRule="auto"/>
        <w:ind w:firstLine="484" w:firstLineChars="202"/>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12.2供应商应根据采购代理机构提供的询比文件、企业各自情况等进行报价的编制，报价包含本项目合同履行期内的的全部费用（但不限于包装、搬运（运输）、安装及产品的生产（采购）、包装费、运输、安装、税金及相关的配套服务费用的所有费用），应为履行合同的最终结算价格。其市场风险由供应商承担，结算时，不得以任何理由调整价格。</w:t>
      </w:r>
    </w:p>
    <w:p w14:paraId="2FA4D43C">
      <w:pPr>
        <w:pStyle w:val="17"/>
        <w:adjustRightInd w:val="0"/>
        <w:snapToGrid w:val="0"/>
        <w:spacing w:line="360" w:lineRule="auto"/>
        <w:ind w:firstLine="480"/>
        <w:rPr>
          <w:rFonts w:hint="eastAsia" w:hAnsi="宋体"/>
          <w:bCs/>
          <w:color w:val="auto"/>
          <w:sz w:val="24"/>
          <w:szCs w:val="24"/>
          <w:highlight w:val="none"/>
          <w:lang w:val="en-US"/>
        </w:rPr>
      </w:pPr>
      <w:r>
        <w:rPr>
          <w:rFonts w:hint="eastAsia" w:hAnsi="宋体"/>
          <w:bCs/>
          <w:color w:val="auto"/>
          <w:sz w:val="24"/>
          <w:szCs w:val="24"/>
          <w:highlight w:val="none"/>
          <w:lang w:val="en-US"/>
        </w:rPr>
        <w:t>12.3供应商的竞标报价为整个项目的总报价，如有漏项，视同已包含在竞标报价中，合同的总价和单价不做调整。供应商应充分考虑本项目合同实施期间可能发生的一切费用，并承担由此而带来的风险。</w:t>
      </w:r>
    </w:p>
    <w:p w14:paraId="1252A8D2">
      <w:pPr>
        <w:adjustRightInd w:val="0"/>
        <w:snapToGrid w:val="0"/>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13.货币</w:t>
      </w:r>
    </w:p>
    <w:p w14:paraId="27CE447D">
      <w:pPr>
        <w:pStyle w:val="17"/>
        <w:adjustRightInd w:val="0"/>
        <w:snapToGrid w:val="0"/>
        <w:spacing w:line="360" w:lineRule="auto"/>
        <w:ind w:firstLine="480"/>
        <w:rPr>
          <w:rFonts w:hint="eastAsia" w:hAnsi="宋体"/>
          <w:bCs/>
          <w:color w:val="auto"/>
          <w:sz w:val="24"/>
          <w:szCs w:val="24"/>
          <w:highlight w:val="none"/>
        </w:rPr>
      </w:pPr>
      <w:r>
        <w:rPr>
          <w:rFonts w:hint="eastAsia" w:hAnsi="宋体"/>
          <w:color w:val="auto"/>
          <w:sz w:val="24"/>
          <w:szCs w:val="24"/>
          <w:highlight w:val="none"/>
        </w:rPr>
        <w:t>13.1询比应以人民币报价。</w:t>
      </w:r>
    </w:p>
    <w:p w14:paraId="1080BFF2">
      <w:pPr>
        <w:adjustRightInd w:val="0"/>
        <w:snapToGrid w:val="0"/>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14.询比有效期</w:t>
      </w:r>
    </w:p>
    <w:p w14:paraId="3B272729">
      <w:pPr>
        <w:pStyle w:val="17"/>
        <w:adjustRightInd w:val="0"/>
        <w:snapToGrid w:val="0"/>
        <w:spacing w:line="360" w:lineRule="auto"/>
        <w:ind w:firstLine="480"/>
        <w:rPr>
          <w:rFonts w:hint="eastAsia" w:hAnsi="宋体"/>
          <w:color w:val="auto"/>
          <w:sz w:val="24"/>
          <w:szCs w:val="24"/>
          <w:highlight w:val="none"/>
        </w:rPr>
      </w:pPr>
      <w:r>
        <w:rPr>
          <w:rFonts w:hint="eastAsia" w:hAnsi="宋体"/>
          <w:color w:val="auto"/>
          <w:sz w:val="24"/>
          <w:szCs w:val="24"/>
          <w:highlight w:val="none"/>
        </w:rPr>
        <w:t>14.1响应文件有效期必须按“询比须知前附表”规定的时间保持有效。</w:t>
      </w:r>
    </w:p>
    <w:p w14:paraId="7C772757">
      <w:pPr>
        <w:pStyle w:val="17"/>
        <w:adjustRightInd w:val="0"/>
        <w:snapToGrid w:val="0"/>
        <w:spacing w:line="360" w:lineRule="auto"/>
        <w:ind w:firstLine="480"/>
        <w:rPr>
          <w:rFonts w:hint="eastAsia" w:hAnsi="宋体"/>
          <w:color w:val="auto"/>
          <w:sz w:val="24"/>
          <w:szCs w:val="24"/>
          <w:highlight w:val="none"/>
        </w:rPr>
      </w:pPr>
      <w:r>
        <w:rPr>
          <w:rFonts w:hint="eastAsia" w:hAnsi="宋体"/>
          <w:color w:val="auto"/>
          <w:sz w:val="24"/>
          <w:szCs w:val="24"/>
          <w:highlight w:val="none"/>
        </w:rPr>
        <w:t>14.2在特殊情况下，采购</w:t>
      </w:r>
      <w:r>
        <w:rPr>
          <w:rFonts w:hAnsi="宋体"/>
          <w:color w:val="auto"/>
          <w:sz w:val="24"/>
          <w:szCs w:val="24"/>
          <w:highlight w:val="none"/>
        </w:rPr>
        <w:t>人</w:t>
      </w:r>
      <w:r>
        <w:rPr>
          <w:rFonts w:hint="eastAsia" w:hAnsi="宋体"/>
          <w:color w:val="auto"/>
          <w:sz w:val="24"/>
          <w:szCs w:val="24"/>
          <w:highlight w:val="none"/>
        </w:rPr>
        <w:t>可与供应商协商延长响应文件的有效期，这种要求与答复均应以书面形式提交。</w:t>
      </w:r>
    </w:p>
    <w:p w14:paraId="12A2737A">
      <w:pPr>
        <w:adjustRightInd w:val="0"/>
        <w:snapToGrid w:val="0"/>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15. 响应文件的书写要求</w:t>
      </w:r>
    </w:p>
    <w:p w14:paraId="7AC6FFC2">
      <w:pPr>
        <w:pStyle w:val="17"/>
        <w:adjustRightInd w:val="0"/>
        <w:snapToGrid w:val="0"/>
        <w:spacing w:line="360" w:lineRule="auto"/>
        <w:ind w:firstLine="480"/>
        <w:rPr>
          <w:rFonts w:hint="eastAsia" w:hAnsi="宋体"/>
          <w:color w:val="auto"/>
          <w:sz w:val="24"/>
          <w:szCs w:val="24"/>
          <w:highlight w:val="none"/>
        </w:rPr>
      </w:pPr>
      <w:r>
        <w:rPr>
          <w:rFonts w:hint="eastAsia" w:hAnsi="宋体"/>
          <w:color w:val="auto"/>
          <w:sz w:val="24"/>
          <w:szCs w:val="24"/>
          <w:highlight w:val="none"/>
        </w:rPr>
        <w:t>15.1响应文件须用不褪色的墨水书写或打印。</w:t>
      </w:r>
    </w:p>
    <w:p w14:paraId="7FFB9F66">
      <w:pPr>
        <w:pStyle w:val="17"/>
        <w:adjustRightInd w:val="0"/>
        <w:snapToGrid w:val="0"/>
        <w:spacing w:line="360" w:lineRule="auto"/>
        <w:ind w:firstLine="480"/>
        <w:rPr>
          <w:rFonts w:hint="eastAsia" w:hAnsi="宋体"/>
          <w:color w:val="auto"/>
          <w:sz w:val="24"/>
          <w:szCs w:val="24"/>
          <w:highlight w:val="none"/>
        </w:rPr>
      </w:pPr>
      <w:r>
        <w:rPr>
          <w:rFonts w:hint="eastAsia" w:hAnsi="宋体"/>
          <w:color w:val="auto"/>
          <w:sz w:val="24"/>
          <w:szCs w:val="24"/>
          <w:highlight w:val="none"/>
        </w:rPr>
        <w:t>15.2响应文件的书写应清楚工整,修改处应由供应商的法定代表人或其委托代理人签字</w:t>
      </w:r>
      <w:r>
        <w:rPr>
          <w:rFonts w:hAnsi="宋体"/>
          <w:color w:val="auto"/>
          <w:sz w:val="24"/>
          <w:szCs w:val="24"/>
          <w:highlight w:val="none"/>
        </w:rPr>
        <w:t>或</w:t>
      </w:r>
      <w:r>
        <w:rPr>
          <w:rFonts w:hint="eastAsia" w:hAnsi="宋体"/>
          <w:color w:val="auto"/>
          <w:sz w:val="24"/>
          <w:szCs w:val="24"/>
          <w:highlight w:val="none"/>
        </w:rPr>
        <w:t>盖章。</w:t>
      </w:r>
    </w:p>
    <w:p w14:paraId="6BB7FBD0">
      <w:pPr>
        <w:pStyle w:val="17"/>
        <w:adjustRightInd w:val="0"/>
        <w:snapToGrid w:val="0"/>
        <w:spacing w:line="360" w:lineRule="auto"/>
        <w:ind w:firstLine="480"/>
        <w:rPr>
          <w:rFonts w:hint="eastAsia" w:hAnsi="宋体"/>
          <w:color w:val="auto"/>
          <w:sz w:val="24"/>
          <w:szCs w:val="24"/>
          <w:highlight w:val="none"/>
        </w:rPr>
      </w:pPr>
      <w:r>
        <w:rPr>
          <w:rFonts w:hint="eastAsia" w:hAnsi="宋体"/>
          <w:color w:val="auto"/>
          <w:sz w:val="24"/>
          <w:szCs w:val="24"/>
          <w:highlight w:val="none"/>
        </w:rPr>
        <w:t>15.3字迹潦草、表达不清、未按要求填写而导致非唯一理解，造成非实质性响应采购文件的响应文件将会被认定为无效的询比。</w:t>
      </w:r>
    </w:p>
    <w:p w14:paraId="3C4E1BD4">
      <w:pPr>
        <w:pStyle w:val="17"/>
        <w:adjustRightInd w:val="0"/>
        <w:snapToGrid w:val="0"/>
        <w:spacing w:line="360" w:lineRule="auto"/>
        <w:ind w:firstLine="480"/>
        <w:rPr>
          <w:rFonts w:hint="eastAsia" w:hAnsi="宋体"/>
          <w:color w:val="auto"/>
          <w:sz w:val="24"/>
          <w:szCs w:val="24"/>
          <w:highlight w:val="none"/>
        </w:rPr>
      </w:pPr>
      <w:r>
        <w:rPr>
          <w:rFonts w:hint="eastAsia" w:hAnsi="宋体"/>
          <w:color w:val="auto"/>
          <w:sz w:val="24"/>
          <w:szCs w:val="24"/>
          <w:highlight w:val="none"/>
        </w:rPr>
        <w:t>15.4响应文件应由法定代表人或其委托代理人</w:t>
      </w:r>
      <w:r>
        <w:rPr>
          <w:rFonts w:hint="eastAsia" w:hAnsi="宋体"/>
          <w:bCs/>
          <w:color w:val="auto"/>
          <w:sz w:val="24"/>
          <w:szCs w:val="24"/>
          <w:highlight w:val="none"/>
        </w:rPr>
        <w:t>在凡规定签</w:t>
      </w:r>
      <w:r>
        <w:rPr>
          <w:rFonts w:hAnsi="宋体"/>
          <w:bCs/>
          <w:color w:val="auto"/>
          <w:sz w:val="24"/>
          <w:szCs w:val="24"/>
          <w:highlight w:val="none"/>
        </w:rPr>
        <w:t>名</w:t>
      </w:r>
      <w:r>
        <w:rPr>
          <w:rFonts w:hint="eastAsia" w:hAnsi="宋体"/>
          <w:bCs/>
          <w:color w:val="auto"/>
          <w:sz w:val="24"/>
          <w:szCs w:val="24"/>
          <w:highlight w:val="none"/>
        </w:rPr>
        <w:t>处逐一签名</w:t>
      </w:r>
      <w:r>
        <w:rPr>
          <w:rFonts w:hAnsi="宋体"/>
          <w:bCs/>
          <w:color w:val="auto"/>
          <w:sz w:val="24"/>
          <w:szCs w:val="24"/>
          <w:highlight w:val="none"/>
        </w:rPr>
        <w:t>；要求</w:t>
      </w:r>
      <w:r>
        <w:rPr>
          <w:rFonts w:hint="eastAsia" w:hAnsi="宋体"/>
          <w:bCs/>
          <w:color w:val="auto"/>
          <w:sz w:val="24"/>
          <w:szCs w:val="24"/>
          <w:highlight w:val="none"/>
        </w:rPr>
        <w:t>盖</w:t>
      </w:r>
      <w:r>
        <w:rPr>
          <w:rFonts w:hAnsi="宋体"/>
          <w:bCs/>
          <w:color w:val="auto"/>
          <w:sz w:val="24"/>
          <w:szCs w:val="24"/>
          <w:highlight w:val="none"/>
        </w:rPr>
        <w:t>公章处应盖</w:t>
      </w:r>
      <w:r>
        <w:rPr>
          <w:rFonts w:hint="eastAsia" w:hAnsi="宋体"/>
          <w:bCs/>
          <w:color w:val="auto"/>
          <w:sz w:val="24"/>
          <w:szCs w:val="24"/>
          <w:highlight w:val="none"/>
        </w:rPr>
        <w:t>单位的公章</w:t>
      </w:r>
      <w:r>
        <w:rPr>
          <w:rFonts w:hint="eastAsia" w:hAnsi="宋体"/>
          <w:color w:val="auto"/>
          <w:sz w:val="24"/>
          <w:szCs w:val="24"/>
          <w:highlight w:val="none"/>
        </w:rPr>
        <w:t>。</w:t>
      </w:r>
    </w:p>
    <w:p w14:paraId="70E0FB86">
      <w:pPr>
        <w:pStyle w:val="17"/>
        <w:adjustRightInd w:val="0"/>
        <w:snapToGrid w:val="0"/>
        <w:spacing w:line="360" w:lineRule="auto"/>
        <w:ind w:firstLine="480"/>
        <w:rPr>
          <w:rFonts w:hint="eastAsia" w:hAnsi="宋体"/>
          <w:color w:val="auto"/>
          <w:sz w:val="24"/>
          <w:szCs w:val="24"/>
          <w:highlight w:val="none"/>
        </w:rPr>
      </w:pPr>
      <w:r>
        <w:rPr>
          <w:rFonts w:hint="eastAsia" w:hAnsi="宋体"/>
          <w:color w:val="auto"/>
          <w:sz w:val="24"/>
          <w:szCs w:val="24"/>
          <w:highlight w:val="none"/>
        </w:rPr>
        <w:t>15.5响应文件应准备正本一份，并按“询比须知前附表”中规定的数量准备文件的副本。响应文件封面上应标明“正本”或“副本”以及项目名称、项目编号、供应商名称等内容。若正本和副本不符，以正本为准，副本可以采用正本的复印件。</w:t>
      </w:r>
    </w:p>
    <w:p w14:paraId="27D1FF08">
      <w:pPr>
        <w:pStyle w:val="4"/>
        <w:spacing w:before="0" w:after="0" w:line="360" w:lineRule="auto"/>
        <w:rPr>
          <w:rFonts w:hint="eastAsia" w:ascii="宋体" w:hAnsi="宋体"/>
          <w:b w:val="0"/>
          <w:color w:val="auto"/>
          <w:highlight w:val="none"/>
        </w:rPr>
      </w:pPr>
      <w:bookmarkStart w:id="47" w:name="_Toc10037"/>
      <w:bookmarkStart w:id="48" w:name="_Toc485710388"/>
      <w:bookmarkStart w:id="49" w:name="_Toc351117882"/>
      <w:bookmarkStart w:id="50" w:name="_Toc350930213"/>
      <w:bookmarkStart w:id="51" w:name="_Toc350929998"/>
      <w:bookmarkStart w:id="52" w:name="_Toc350330499"/>
      <w:r>
        <w:rPr>
          <w:rFonts w:hint="eastAsia" w:ascii="宋体" w:hAnsi="宋体"/>
          <w:b w:val="0"/>
          <w:color w:val="auto"/>
          <w:highlight w:val="none"/>
        </w:rPr>
        <w:t>四、响应文件的提交</w:t>
      </w:r>
      <w:bookmarkEnd w:id="47"/>
      <w:bookmarkEnd w:id="48"/>
      <w:bookmarkEnd w:id="49"/>
      <w:bookmarkEnd w:id="50"/>
      <w:bookmarkEnd w:id="51"/>
      <w:bookmarkEnd w:id="52"/>
    </w:p>
    <w:p w14:paraId="6D78D758">
      <w:pPr>
        <w:adjustRightInd w:val="0"/>
        <w:snapToGrid w:val="0"/>
        <w:spacing w:line="360" w:lineRule="auto"/>
        <w:ind w:firstLine="482"/>
        <w:jc w:val="left"/>
        <w:rPr>
          <w:rFonts w:hint="eastAsia" w:ascii="宋体" w:hAnsi="宋体"/>
          <w:color w:val="auto"/>
          <w:sz w:val="24"/>
          <w:highlight w:val="none"/>
        </w:rPr>
      </w:pPr>
      <w:r>
        <w:rPr>
          <w:rFonts w:hint="eastAsia" w:ascii="宋体" w:hAnsi="宋体"/>
          <w:color w:val="auto"/>
          <w:sz w:val="24"/>
          <w:highlight w:val="none"/>
        </w:rPr>
        <w:t>16. 响应文件的密封与标记</w:t>
      </w:r>
    </w:p>
    <w:p w14:paraId="33A218FB">
      <w:pPr>
        <w:pStyle w:val="17"/>
        <w:adjustRightInd w:val="0"/>
        <w:snapToGrid w:val="0"/>
        <w:spacing w:line="360" w:lineRule="auto"/>
        <w:ind w:firstLine="482"/>
        <w:rPr>
          <w:rFonts w:hint="eastAsia" w:hAnsi="宋体"/>
          <w:bCs/>
          <w:color w:val="auto"/>
          <w:sz w:val="24"/>
          <w:szCs w:val="24"/>
          <w:highlight w:val="none"/>
          <w:u w:val="single"/>
        </w:rPr>
      </w:pPr>
      <w:r>
        <w:rPr>
          <w:rFonts w:hAnsi="宋体"/>
          <w:color w:val="auto"/>
          <w:sz w:val="24"/>
          <w:szCs w:val="24"/>
          <w:highlight w:val="none"/>
        </w:rPr>
        <w:t>1</w:t>
      </w:r>
      <w:r>
        <w:rPr>
          <w:rFonts w:hint="eastAsia" w:hAnsi="宋体"/>
          <w:color w:val="auto"/>
          <w:sz w:val="24"/>
          <w:szCs w:val="24"/>
          <w:highlight w:val="none"/>
        </w:rPr>
        <w:t>6.1供应商应按“</w:t>
      </w:r>
      <w:r>
        <w:rPr>
          <w:rFonts w:hint="eastAsia" w:hAnsi="宋体"/>
          <w:bCs/>
          <w:color w:val="auto"/>
          <w:sz w:val="24"/>
          <w:szCs w:val="24"/>
          <w:highlight w:val="none"/>
        </w:rPr>
        <w:t>询比须知前附表</w:t>
      </w:r>
      <w:r>
        <w:rPr>
          <w:rFonts w:hint="eastAsia" w:hAnsi="宋体"/>
          <w:color w:val="auto"/>
          <w:sz w:val="24"/>
          <w:szCs w:val="24"/>
          <w:highlight w:val="none"/>
        </w:rPr>
        <w:t>”中规定的正本和副本的数量提交响应文件。</w:t>
      </w:r>
    </w:p>
    <w:p w14:paraId="499DE92D">
      <w:pPr>
        <w:pStyle w:val="17"/>
        <w:adjustRightInd w:val="0"/>
        <w:snapToGrid w:val="0"/>
        <w:spacing w:line="360" w:lineRule="auto"/>
        <w:ind w:firstLine="482"/>
        <w:rPr>
          <w:rFonts w:hint="eastAsia"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6.2供应商应将响应文件正、副本文件装入响应文件袋中加以密封，并在封贴处盖密封章（或公章）。</w:t>
      </w:r>
    </w:p>
    <w:p w14:paraId="598C9202">
      <w:pPr>
        <w:pStyle w:val="17"/>
        <w:adjustRightInd w:val="0"/>
        <w:snapToGrid w:val="0"/>
        <w:spacing w:line="360" w:lineRule="auto"/>
        <w:ind w:firstLine="482"/>
        <w:rPr>
          <w:rFonts w:hint="eastAsia"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6.3响应文件袋的封面应注明项目名称、项目编号、供应商名称、详细通讯地址、邮政编码。</w:t>
      </w:r>
    </w:p>
    <w:p w14:paraId="6BB2262D">
      <w:pPr>
        <w:pStyle w:val="17"/>
        <w:adjustRightInd w:val="0"/>
        <w:snapToGrid w:val="0"/>
        <w:spacing w:line="360" w:lineRule="auto"/>
        <w:ind w:firstLine="482"/>
        <w:rPr>
          <w:rFonts w:hint="eastAsia"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6.4</w:t>
      </w:r>
      <w:r>
        <w:rPr>
          <w:rFonts w:hint="eastAsia" w:hAnsi="宋体"/>
          <w:bCs/>
          <w:color w:val="auto"/>
          <w:sz w:val="24"/>
          <w:szCs w:val="24"/>
          <w:highlight w:val="none"/>
        </w:rPr>
        <w:t>供应商在提交响应文件时，未按本须知要求密封、标记的，采购代理机构不予接收</w:t>
      </w:r>
      <w:r>
        <w:rPr>
          <w:rFonts w:hint="eastAsia" w:hAnsi="宋体"/>
          <w:color w:val="auto"/>
          <w:sz w:val="24"/>
          <w:szCs w:val="24"/>
          <w:highlight w:val="none"/>
        </w:rPr>
        <w:t>。</w:t>
      </w:r>
    </w:p>
    <w:p w14:paraId="6B5841CE">
      <w:pPr>
        <w:adjustRightInd w:val="0"/>
        <w:snapToGrid w:val="0"/>
        <w:spacing w:line="360" w:lineRule="auto"/>
        <w:ind w:firstLine="482"/>
        <w:jc w:val="left"/>
        <w:rPr>
          <w:rFonts w:hint="eastAsia" w:ascii="宋体" w:hAnsi="宋体"/>
          <w:color w:val="auto"/>
          <w:sz w:val="24"/>
          <w:highlight w:val="none"/>
        </w:rPr>
      </w:pPr>
      <w:r>
        <w:rPr>
          <w:rFonts w:hint="eastAsia" w:ascii="宋体" w:hAnsi="宋体"/>
          <w:color w:val="auto"/>
          <w:sz w:val="24"/>
          <w:highlight w:val="none"/>
        </w:rPr>
        <w:t>17. 提交响应文件截止时间和地点</w:t>
      </w:r>
    </w:p>
    <w:p w14:paraId="4F8E67E3">
      <w:pPr>
        <w:pStyle w:val="17"/>
        <w:adjustRightInd w:val="0"/>
        <w:snapToGrid w:val="0"/>
        <w:spacing w:line="360" w:lineRule="auto"/>
        <w:ind w:firstLine="482"/>
        <w:rPr>
          <w:rFonts w:hint="eastAsia"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7.1响应文件的提交不得迟于“</w:t>
      </w:r>
      <w:r>
        <w:rPr>
          <w:rFonts w:hint="eastAsia" w:hAnsi="宋体"/>
          <w:bCs/>
          <w:color w:val="auto"/>
          <w:sz w:val="24"/>
          <w:szCs w:val="24"/>
          <w:highlight w:val="none"/>
          <w:lang w:val="en-US"/>
        </w:rPr>
        <w:t>询比</w:t>
      </w:r>
      <w:r>
        <w:rPr>
          <w:rFonts w:hint="eastAsia" w:hAnsi="宋体"/>
          <w:bCs/>
          <w:color w:val="auto"/>
          <w:sz w:val="24"/>
          <w:szCs w:val="24"/>
          <w:highlight w:val="none"/>
        </w:rPr>
        <w:t>须知前附表</w:t>
      </w:r>
      <w:r>
        <w:rPr>
          <w:rFonts w:hint="eastAsia" w:hAnsi="宋体"/>
          <w:color w:val="auto"/>
          <w:sz w:val="24"/>
          <w:szCs w:val="24"/>
          <w:highlight w:val="none"/>
        </w:rPr>
        <w:t>”规定的提交响应文件截止时间。</w:t>
      </w:r>
    </w:p>
    <w:p w14:paraId="4B301501">
      <w:pPr>
        <w:pStyle w:val="17"/>
        <w:adjustRightInd w:val="0"/>
        <w:snapToGrid w:val="0"/>
        <w:spacing w:line="360" w:lineRule="auto"/>
        <w:ind w:firstLine="482"/>
        <w:rPr>
          <w:rFonts w:hint="eastAsia"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7.2供应商必须在规定时间内将响应文件提交到“</w:t>
      </w:r>
      <w:r>
        <w:rPr>
          <w:rFonts w:hint="eastAsia" w:hAnsi="宋体"/>
          <w:bCs/>
          <w:color w:val="auto"/>
          <w:sz w:val="24"/>
          <w:szCs w:val="24"/>
          <w:highlight w:val="none"/>
          <w:lang w:val="en-US"/>
        </w:rPr>
        <w:t>询比</w:t>
      </w:r>
      <w:r>
        <w:rPr>
          <w:rFonts w:hint="eastAsia" w:hAnsi="宋体"/>
          <w:bCs/>
          <w:color w:val="auto"/>
          <w:sz w:val="24"/>
          <w:szCs w:val="24"/>
          <w:highlight w:val="none"/>
        </w:rPr>
        <w:t>须知前附表</w:t>
      </w:r>
      <w:r>
        <w:rPr>
          <w:rFonts w:hint="eastAsia" w:hAnsi="宋体"/>
          <w:color w:val="auto"/>
          <w:sz w:val="24"/>
          <w:szCs w:val="24"/>
          <w:highlight w:val="none"/>
        </w:rPr>
        <w:t>”规定的地点。</w:t>
      </w:r>
    </w:p>
    <w:p w14:paraId="3998FB1D">
      <w:pPr>
        <w:pStyle w:val="4"/>
        <w:spacing w:before="0" w:after="0" w:line="360" w:lineRule="auto"/>
        <w:rPr>
          <w:rFonts w:hint="eastAsia" w:ascii="宋体" w:hAnsi="宋体"/>
          <w:b w:val="0"/>
          <w:color w:val="auto"/>
          <w:highlight w:val="none"/>
        </w:rPr>
      </w:pPr>
      <w:bookmarkStart w:id="53" w:name="_Toc350929999"/>
      <w:bookmarkStart w:id="54" w:name="_Toc350930214"/>
      <w:bookmarkStart w:id="55" w:name="_Toc350330500"/>
      <w:bookmarkStart w:id="56" w:name="_Toc351117883"/>
      <w:bookmarkStart w:id="57" w:name="_Toc485710389"/>
      <w:bookmarkStart w:id="58" w:name="_Toc28180"/>
      <w:r>
        <w:rPr>
          <w:rFonts w:hint="eastAsia" w:ascii="宋体" w:hAnsi="宋体"/>
          <w:b w:val="0"/>
          <w:color w:val="auto"/>
          <w:highlight w:val="none"/>
        </w:rPr>
        <w:t>五、响应文件开启与</w:t>
      </w:r>
      <w:bookmarkEnd w:id="53"/>
      <w:bookmarkEnd w:id="54"/>
      <w:bookmarkEnd w:id="55"/>
      <w:bookmarkEnd w:id="56"/>
      <w:r>
        <w:rPr>
          <w:rFonts w:hint="eastAsia" w:ascii="宋体" w:hAnsi="宋体"/>
          <w:b w:val="0"/>
          <w:color w:val="auto"/>
          <w:highlight w:val="none"/>
        </w:rPr>
        <w:t>评审</w:t>
      </w:r>
      <w:bookmarkEnd w:id="57"/>
      <w:bookmarkEnd w:id="58"/>
    </w:p>
    <w:p w14:paraId="33F9FB51">
      <w:pPr>
        <w:pStyle w:val="17"/>
        <w:adjustRightInd w:val="0"/>
        <w:snapToGrid w:val="0"/>
        <w:spacing w:line="360" w:lineRule="auto"/>
        <w:ind w:firstLine="540" w:firstLineChars="225"/>
        <w:rPr>
          <w:rFonts w:hint="eastAsia" w:hAnsi="宋体"/>
          <w:color w:val="auto"/>
          <w:sz w:val="24"/>
          <w:highlight w:val="none"/>
        </w:rPr>
      </w:pPr>
      <w:r>
        <w:rPr>
          <w:rFonts w:hint="eastAsia" w:hAnsi="宋体"/>
          <w:color w:val="auto"/>
          <w:sz w:val="24"/>
          <w:highlight w:val="none"/>
        </w:rPr>
        <w:t xml:space="preserve">18. </w:t>
      </w:r>
      <w:r>
        <w:rPr>
          <w:rFonts w:hint="eastAsia" w:hAnsi="宋体"/>
          <w:color w:val="auto"/>
          <w:sz w:val="24"/>
          <w:highlight w:val="none"/>
          <w:lang w:val="en-US"/>
        </w:rPr>
        <w:t>响应文件开启</w:t>
      </w:r>
    </w:p>
    <w:p w14:paraId="0690A914">
      <w:pPr>
        <w:pStyle w:val="17"/>
        <w:adjustRightInd w:val="0"/>
        <w:snapToGrid w:val="0"/>
        <w:spacing w:line="360" w:lineRule="auto"/>
        <w:ind w:firstLine="540" w:firstLineChars="225"/>
        <w:rPr>
          <w:rFonts w:hint="eastAsia" w:hAnsi="宋体"/>
          <w:color w:val="auto"/>
          <w:sz w:val="24"/>
          <w:highlight w:val="none"/>
        </w:rPr>
      </w:pPr>
      <w:r>
        <w:rPr>
          <w:rFonts w:hint="eastAsia" w:hAnsi="宋体"/>
          <w:color w:val="auto"/>
          <w:sz w:val="24"/>
          <w:highlight w:val="none"/>
        </w:rPr>
        <w:t>18.1采购代理机构将在“</w:t>
      </w:r>
      <w:r>
        <w:rPr>
          <w:rFonts w:hint="eastAsia" w:hAnsi="宋体"/>
          <w:color w:val="auto"/>
          <w:sz w:val="24"/>
          <w:highlight w:val="none"/>
          <w:lang w:val="en-US"/>
        </w:rPr>
        <w:t>询比</w:t>
      </w:r>
      <w:r>
        <w:rPr>
          <w:rFonts w:hint="eastAsia" w:hAnsi="宋体"/>
          <w:color w:val="auto"/>
          <w:sz w:val="24"/>
          <w:highlight w:val="none"/>
        </w:rPr>
        <w:t>须知前附表”规定的时间和地点进行</w:t>
      </w:r>
      <w:r>
        <w:rPr>
          <w:rFonts w:hint="eastAsia" w:hAnsi="宋体"/>
          <w:color w:val="auto"/>
          <w:sz w:val="24"/>
          <w:highlight w:val="none"/>
          <w:lang w:val="en-US"/>
        </w:rPr>
        <w:t>响应文件开启</w:t>
      </w:r>
      <w:r>
        <w:rPr>
          <w:rFonts w:hint="eastAsia" w:hAnsi="宋体"/>
          <w:color w:val="auto"/>
          <w:sz w:val="24"/>
          <w:highlight w:val="none"/>
        </w:rPr>
        <w:t>，供应商的法定代表人或其委托代理人应参加开标会。</w:t>
      </w:r>
    </w:p>
    <w:p w14:paraId="505CCCE2">
      <w:pPr>
        <w:pStyle w:val="17"/>
        <w:adjustRightInd w:val="0"/>
        <w:snapToGrid w:val="0"/>
        <w:spacing w:line="360" w:lineRule="auto"/>
        <w:ind w:firstLine="540" w:firstLineChars="225"/>
        <w:rPr>
          <w:rFonts w:hint="eastAsia" w:hAnsi="宋体"/>
          <w:color w:val="auto"/>
          <w:sz w:val="24"/>
          <w:highlight w:val="none"/>
        </w:rPr>
      </w:pPr>
      <w:r>
        <w:rPr>
          <w:rFonts w:hint="eastAsia" w:hAnsi="宋体"/>
          <w:color w:val="auto"/>
          <w:sz w:val="24"/>
          <w:highlight w:val="none"/>
        </w:rPr>
        <w:t>18.2开启程序：</w:t>
      </w:r>
    </w:p>
    <w:p w14:paraId="39D8637C">
      <w:pPr>
        <w:pStyle w:val="17"/>
        <w:adjustRightInd w:val="0"/>
        <w:snapToGrid w:val="0"/>
        <w:spacing w:line="360" w:lineRule="auto"/>
        <w:ind w:firstLine="540" w:firstLineChars="225"/>
        <w:rPr>
          <w:rFonts w:hint="eastAsia" w:hAnsi="宋体"/>
          <w:color w:val="auto"/>
          <w:sz w:val="24"/>
          <w:highlight w:val="none"/>
        </w:rPr>
      </w:pPr>
      <w:r>
        <w:rPr>
          <w:rFonts w:hint="eastAsia" w:hAnsi="宋体"/>
          <w:color w:val="auto"/>
          <w:sz w:val="24"/>
          <w:highlight w:val="none"/>
        </w:rPr>
        <w:t>(1)会议由采购代理机构主持，主持人宣布会议开始；</w:t>
      </w:r>
    </w:p>
    <w:p w14:paraId="0EE1888B">
      <w:pPr>
        <w:pStyle w:val="17"/>
        <w:adjustRightInd w:val="0"/>
        <w:snapToGrid w:val="0"/>
        <w:spacing w:line="360" w:lineRule="auto"/>
        <w:ind w:firstLine="540" w:firstLineChars="225"/>
        <w:rPr>
          <w:rFonts w:hint="eastAsia" w:hAnsi="宋体"/>
          <w:color w:val="auto"/>
          <w:sz w:val="24"/>
          <w:highlight w:val="none"/>
        </w:rPr>
      </w:pPr>
      <w:r>
        <w:rPr>
          <w:rFonts w:hint="eastAsia" w:hAnsi="宋体"/>
          <w:color w:val="auto"/>
          <w:sz w:val="24"/>
          <w:highlight w:val="none"/>
        </w:rPr>
        <w:t>(2)介绍参加会议的相关部门；</w:t>
      </w:r>
    </w:p>
    <w:p w14:paraId="604011E5">
      <w:pPr>
        <w:pStyle w:val="17"/>
        <w:adjustRightInd w:val="0"/>
        <w:snapToGrid w:val="0"/>
        <w:spacing w:line="360" w:lineRule="auto"/>
        <w:ind w:firstLine="540" w:firstLineChars="225"/>
        <w:rPr>
          <w:rFonts w:hint="eastAsia" w:hAnsi="宋体"/>
          <w:color w:val="auto"/>
          <w:sz w:val="24"/>
          <w:highlight w:val="none"/>
        </w:rPr>
      </w:pPr>
      <w:r>
        <w:rPr>
          <w:rFonts w:hint="eastAsia" w:hAnsi="宋体"/>
          <w:color w:val="auto"/>
          <w:sz w:val="24"/>
          <w:highlight w:val="none"/>
        </w:rPr>
        <w:t>(3)供应商代表检验响应文件的密封性，采购代理机构开启符合要求的响应文件；</w:t>
      </w:r>
    </w:p>
    <w:p w14:paraId="52996DBA">
      <w:pPr>
        <w:pStyle w:val="17"/>
        <w:adjustRightInd w:val="0"/>
        <w:snapToGrid w:val="0"/>
        <w:spacing w:line="360" w:lineRule="auto"/>
        <w:ind w:firstLine="540" w:firstLineChars="225"/>
        <w:rPr>
          <w:rFonts w:hint="eastAsia" w:hAnsi="宋体"/>
          <w:color w:val="auto"/>
          <w:sz w:val="24"/>
          <w:highlight w:val="none"/>
        </w:rPr>
      </w:pPr>
      <w:r>
        <w:rPr>
          <w:rFonts w:hint="eastAsia" w:hAnsi="宋体"/>
          <w:color w:val="auto"/>
          <w:sz w:val="24"/>
          <w:highlight w:val="none"/>
        </w:rPr>
        <w:t>(4)会议结束。</w:t>
      </w:r>
    </w:p>
    <w:p w14:paraId="3C77C5BE">
      <w:pPr>
        <w:pStyle w:val="17"/>
        <w:adjustRightInd w:val="0"/>
        <w:snapToGrid w:val="0"/>
        <w:spacing w:line="360" w:lineRule="auto"/>
        <w:ind w:firstLine="540" w:firstLineChars="225"/>
        <w:rPr>
          <w:rFonts w:hint="eastAsia" w:hAnsi="宋体"/>
          <w:color w:val="auto"/>
          <w:sz w:val="24"/>
          <w:highlight w:val="none"/>
        </w:rPr>
      </w:pPr>
      <w:r>
        <w:rPr>
          <w:rFonts w:hint="eastAsia" w:hAnsi="宋体"/>
          <w:color w:val="auto"/>
          <w:sz w:val="24"/>
          <w:highlight w:val="none"/>
        </w:rPr>
        <w:t>19. 评审</w:t>
      </w:r>
    </w:p>
    <w:p w14:paraId="1FD85CD3">
      <w:pPr>
        <w:pStyle w:val="17"/>
        <w:adjustRightInd w:val="0"/>
        <w:snapToGrid w:val="0"/>
        <w:spacing w:line="360" w:lineRule="auto"/>
        <w:ind w:firstLine="540" w:firstLineChars="225"/>
        <w:rPr>
          <w:rFonts w:hint="eastAsia" w:hAnsi="宋体"/>
          <w:color w:val="auto"/>
          <w:sz w:val="24"/>
          <w:highlight w:val="none"/>
        </w:rPr>
      </w:pPr>
      <w:r>
        <w:rPr>
          <w:rFonts w:hint="eastAsia" w:hAnsi="宋体"/>
          <w:color w:val="auto"/>
          <w:sz w:val="24"/>
          <w:highlight w:val="none"/>
        </w:rPr>
        <w:t>19.1评审由采购代理机构依法组建的询比小组成员负责。询比小组由3人以上（含3人）组成，由熟悉相关业务的</w:t>
      </w:r>
      <w:r>
        <w:rPr>
          <w:rFonts w:hint="eastAsia" w:hAnsi="宋体"/>
          <w:color w:val="auto"/>
          <w:sz w:val="24"/>
          <w:highlight w:val="none"/>
          <w:lang w:val="en-US"/>
        </w:rPr>
        <w:t>采购人</w:t>
      </w:r>
      <w:r>
        <w:rPr>
          <w:rFonts w:hint="eastAsia" w:hAnsi="宋体"/>
          <w:color w:val="auto"/>
          <w:sz w:val="24"/>
          <w:highlight w:val="none"/>
        </w:rPr>
        <w:t>代表以及</w:t>
      </w:r>
      <w:r>
        <w:rPr>
          <w:rFonts w:hint="eastAsia" w:hAnsi="宋体"/>
          <w:color w:val="auto"/>
          <w:sz w:val="24"/>
          <w:highlight w:val="none"/>
          <w:lang w:val="en-US"/>
        </w:rPr>
        <w:t>评审</w:t>
      </w:r>
      <w:r>
        <w:rPr>
          <w:rFonts w:hint="eastAsia" w:hAnsi="宋体"/>
          <w:color w:val="auto"/>
          <w:sz w:val="24"/>
          <w:highlight w:val="none"/>
        </w:rPr>
        <w:t>专家组成。其中，</w:t>
      </w:r>
      <w:r>
        <w:rPr>
          <w:rFonts w:hint="eastAsia" w:hAnsi="宋体"/>
          <w:color w:val="auto"/>
          <w:sz w:val="24"/>
          <w:highlight w:val="none"/>
          <w:lang w:val="en-US"/>
        </w:rPr>
        <w:t>评审</w:t>
      </w:r>
      <w:r>
        <w:rPr>
          <w:rFonts w:hint="eastAsia" w:hAnsi="宋体"/>
          <w:color w:val="auto"/>
          <w:sz w:val="24"/>
          <w:highlight w:val="none"/>
        </w:rPr>
        <w:t>专家不得少于成员总数的三分之二。</w:t>
      </w:r>
    </w:p>
    <w:p w14:paraId="051F2F52">
      <w:pPr>
        <w:pStyle w:val="17"/>
        <w:adjustRightInd w:val="0"/>
        <w:snapToGrid w:val="0"/>
        <w:spacing w:line="360" w:lineRule="auto"/>
        <w:ind w:firstLine="540" w:firstLineChars="225"/>
        <w:rPr>
          <w:rFonts w:hint="eastAsia" w:hAnsi="宋体"/>
          <w:bCs/>
          <w:color w:val="auto"/>
          <w:sz w:val="24"/>
          <w:highlight w:val="none"/>
        </w:rPr>
      </w:pPr>
      <w:bookmarkStart w:id="59" w:name="_Toc191374422"/>
      <w:r>
        <w:rPr>
          <w:rFonts w:hint="eastAsia" w:hAnsi="宋体"/>
          <w:bCs/>
          <w:color w:val="auto"/>
          <w:sz w:val="24"/>
          <w:highlight w:val="none"/>
        </w:rPr>
        <w:t>19.2评审原则</w:t>
      </w:r>
      <w:bookmarkEnd w:id="59"/>
    </w:p>
    <w:p w14:paraId="1B43B7E5">
      <w:pPr>
        <w:pStyle w:val="17"/>
        <w:adjustRightInd w:val="0"/>
        <w:snapToGrid w:val="0"/>
        <w:spacing w:line="360" w:lineRule="auto"/>
        <w:ind w:firstLine="540" w:firstLineChars="225"/>
        <w:rPr>
          <w:rFonts w:hint="eastAsia" w:hAnsi="宋体"/>
          <w:color w:val="auto"/>
          <w:sz w:val="24"/>
          <w:highlight w:val="none"/>
        </w:rPr>
      </w:pPr>
      <w:r>
        <w:rPr>
          <w:rFonts w:hint="eastAsia" w:hAnsi="宋体"/>
          <w:color w:val="auto"/>
          <w:sz w:val="24"/>
          <w:highlight w:val="none"/>
        </w:rPr>
        <w:t>评审活动遵循公平、公正、科学和择优的原则。</w:t>
      </w:r>
    </w:p>
    <w:p w14:paraId="759109F8">
      <w:pPr>
        <w:pStyle w:val="17"/>
        <w:adjustRightInd w:val="0"/>
        <w:snapToGrid w:val="0"/>
        <w:spacing w:line="360" w:lineRule="auto"/>
        <w:ind w:firstLine="540" w:firstLineChars="225"/>
        <w:rPr>
          <w:rFonts w:hint="eastAsia" w:hAnsi="宋体"/>
          <w:bCs/>
          <w:color w:val="auto"/>
          <w:sz w:val="24"/>
          <w:highlight w:val="none"/>
        </w:rPr>
      </w:pPr>
      <w:r>
        <w:rPr>
          <w:rFonts w:hint="eastAsia" w:hAnsi="宋体"/>
          <w:color w:val="auto"/>
          <w:sz w:val="24"/>
          <w:highlight w:val="none"/>
        </w:rPr>
        <w:t>19.3</w:t>
      </w:r>
      <w:r>
        <w:rPr>
          <w:rFonts w:hint="eastAsia" w:hAnsi="宋体"/>
          <w:bCs/>
          <w:color w:val="auto"/>
          <w:sz w:val="24"/>
          <w:highlight w:val="none"/>
        </w:rPr>
        <w:t>评审工作程序</w:t>
      </w:r>
    </w:p>
    <w:p w14:paraId="79498E0D">
      <w:pPr>
        <w:pStyle w:val="17"/>
        <w:adjustRightInd w:val="0"/>
        <w:snapToGrid w:val="0"/>
        <w:spacing w:line="360" w:lineRule="auto"/>
        <w:ind w:firstLine="540" w:firstLineChars="225"/>
        <w:rPr>
          <w:rFonts w:hint="eastAsia" w:hAnsi="宋体"/>
          <w:color w:val="auto"/>
          <w:sz w:val="24"/>
          <w:highlight w:val="none"/>
        </w:rPr>
      </w:pPr>
      <w:r>
        <w:rPr>
          <w:rFonts w:hint="eastAsia" w:hAnsi="宋体"/>
          <w:color w:val="auto"/>
          <w:sz w:val="24"/>
          <w:highlight w:val="none"/>
        </w:rPr>
        <w:t>询比小组按照第三章“评审办法”规定的方法、评审因素、标准和程序对响应文件进行评审。</w:t>
      </w:r>
    </w:p>
    <w:p w14:paraId="37EFEDC1">
      <w:pPr>
        <w:pStyle w:val="17"/>
        <w:adjustRightInd w:val="0"/>
        <w:snapToGrid w:val="0"/>
        <w:spacing w:line="360" w:lineRule="auto"/>
        <w:ind w:firstLine="540" w:firstLineChars="225"/>
        <w:rPr>
          <w:rFonts w:hint="eastAsia" w:hAnsi="宋体"/>
          <w:color w:val="auto"/>
          <w:sz w:val="24"/>
          <w:highlight w:val="none"/>
        </w:rPr>
      </w:pPr>
      <w:r>
        <w:rPr>
          <w:rFonts w:hint="eastAsia" w:hAnsi="宋体"/>
          <w:color w:val="auto"/>
          <w:sz w:val="24"/>
          <w:highlight w:val="none"/>
        </w:rPr>
        <w:t>20. 响应文件如果出现计算或表达上的错误，修正错误的原则如下：</w:t>
      </w:r>
    </w:p>
    <w:p w14:paraId="42E79952">
      <w:pPr>
        <w:pStyle w:val="17"/>
        <w:adjustRightInd w:val="0"/>
        <w:snapToGrid w:val="0"/>
        <w:spacing w:line="360" w:lineRule="auto"/>
        <w:ind w:firstLine="540" w:firstLineChars="225"/>
        <w:rPr>
          <w:rFonts w:hint="eastAsia" w:hAnsi="宋体"/>
          <w:color w:val="auto"/>
          <w:sz w:val="24"/>
          <w:highlight w:val="none"/>
        </w:rPr>
      </w:pPr>
      <w:r>
        <w:rPr>
          <w:rFonts w:hint="eastAsia" w:hAnsi="宋体"/>
          <w:color w:val="auto"/>
          <w:sz w:val="24"/>
          <w:highlight w:val="none"/>
        </w:rPr>
        <w:t>20.1响应文件的大写金额和小写金额不一致的，以大写金额为准；</w:t>
      </w:r>
    </w:p>
    <w:p w14:paraId="1E4414AC">
      <w:pPr>
        <w:pStyle w:val="17"/>
        <w:adjustRightInd w:val="0"/>
        <w:snapToGrid w:val="0"/>
        <w:spacing w:line="360" w:lineRule="auto"/>
        <w:ind w:firstLine="540" w:firstLineChars="225"/>
        <w:rPr>
          <w:rFonts w:hint="eastAsia" w:hAnsi="宋体"/>
          <w:color w:val="auto"/>
          <w:sz w:val="24"/>
          <w:highlight w:val="none"/>
        </w:rPr>
      </w:pPr>
      <w:r>
        <w:rPr>
          <w:rFonts w:hint="eastAsia" w:hAnsi="宋体"/>
          <w:color w:val="auto"/>
          <w:sz w:val="24"/>
          <w:highlight w:val="none"/>
        </w:rPr>
        <w:t>20.2总价金额与按单价汇总金额不一致的，以单价金额计算结果为准；</w:t>
      </w:r>
    </w:p>
    <w:p w14:paraId="388EDA39">
      <w:pPr>
        <w:pStyle w:val="17"/>
        <w:adjustRightInd w:val="0"/>
        <w:snapToGrid w:val="0"/>
        <w:spacing w:line="360" w:lineRule="auto"/>
        <w:ind w:firstLine="540" w:firstLineChars="225"/>
        <w:rPr>
          <w:rFonts w:hint="eastAsia" w:hAnsi="宋体"/>
          <w:color w:val="auto"/>
          <w:sz w:val="24"/>
          <w:highlight w:val="none"/>
        </w:rPr>
      </w:pPr>
      <w:r>
        <w:rPr>
          <w:rFonts w:hint="eastAsia" w:hAnsi="宋体"/>
          <w:color w:val="auto"/>
          <w:sz w:val="24"/>
          <w:highlight w:val="none"/>
        </w:rPr>
        <w:t>20.3单价金额小数点有明显错位的，应以总价为准，并修改单价；</w:t>
      </w:r>
    </w:p>
    <w:p w14:paraId="7DFAB855">
      <w:pPr>
        <w:pStyle w:val="17"/>
        <w:adjustRightInd w:val="0"/>
        <w:snapToGrid w:val="0"/>
        <w:spacing w:line="360" w:lineRule="auto"/>
        <w:ind w:firstLine="540" w:firstLineChars="225"/>
        <w:rPr>
          <w:rFonts w:hint="eastAsia" w:hAnsi="宋体"/>
          <w:color w:val="auto"/>
          <w:sz w:val="24"/>
          <w:highlight w:val="none"/>
        </w:rPr>
      </w:pPr>
      <w:r>
        <w:rPr>
          <w:rFonts w:hint="eastAsia" w:hAnsi="宋体"/>
          <w:color w:val="auto"/>
          <w:sz w:val="24"/>
          <w:highlight w:val="none"/>
        </w:rPr>
        <w:t>20.4对不同文字文本响应文件的解释发生异议的，以中文文本为准。</w:t>
      </w:r>
    </w:p>
    <w:p w14:paraId="094C48A3">
      <w:pPr>
        <w:pStyle w:val="17"/>
        <w:adjustRightInd w:val="0"/>
        <w:snapToGrid w:val="0"/>
        <w:spacing w:line="360" w:lineRule="auto"/>
        <w:ind w:firstLine="540" w:firstLineChars="225"/>
        <w:rPr>
          <w:rFonts w:hint="eastAsia" w:hAnsi="宋体"/>
          <w:color w:val="auto"/>
          <w:sz w:val="24"/>
          <w:szCs w:val="24"/>
          <w:highlight w:val="none"/>
        </w:rPr>
      </w:pPr>
      <w:r>
        <w:rPr>
          <w:rFonts w:hint="eastAsia" w:hAnsi="宋体"/>
          <w:color w:val="auto"/>
          <w:sz w:val="24"/>
          <w:szCs w:val="24"/>
          <w:highlight w:val="none"/>
        </w:rPr>
        <w:t>20.5按上述修正错误的原则及方法调整或修正响应文件的报价，供应商同意后，调整后的报价对供应商起约束作用。</w:t>
      </w:r>
    </w:p>
    <w:p w14:paraId="2AB13374">
      <w:pPr>
        <w:pStyle w:val="17"/>
        <w:adjustRightInd w:val="0"/>
        <w:snapToGrid w:val="0"/>
        <w:spacing w:line="360" w:lineRule="auto"/>
        <w:ind w:firstLine="540" w:firstLineChars="225"/>
        <w:rPr>
          <w:rFonts w:hint="eastAsia" w:hAnsi="宋体"/>
          <w:color w:val="auto"/>
          <w:sz w:val="24"/>
          <w:highlight w:val="none"/>
        </w:rPr>
      </w:pPr>
      <w:r>
        <w:rPr>
          <w:rFonts w:hint="eastAsia" w:hAnsi="宋体"/>
          <w:color w:val="auto"/>
          <w:sz w:val="24"/>
          <w:highlight w:val="none"/>
        </w:rPr>
        <w:t xml:space="preserve">21. </w:t>
      </w:r>
      <w:bookmarkStart w:id="60" w:name="_Toc238006460"/>
      <w:r>
        <w:rPr>
          <w:rFonts w:hint="eastAsia" w:hAnsi="宋体"/>
          <w:color w:val="auto"/>
          <w:sz w:val="24"/>
          <w:highlight w:val="none"/>
        </w:rPr>
        <w:t>出现下列情形之一的，应予废标：</w:t>
      </w:r>
      <w:bookmarkEnd w:id="60"/>
    </w:p>
    <w:p w14:paraId="43F8DA56">
      <w:pPr>
        <w:pStyle w:val="17"/>
        <w:adjustRightInd w:val="0"/>
        <w:snapToGrid w:val="0"/>
        <w:spacing w:line="360" w:lineRule="auto"/>
        <w:ind w:firstLine="540" w:firstLineChars="225"/>
        <w:rPr>
          <w:rFonts w:hint="eastAsia" w:hAnsi="宋体"/>
          <w:color w:val="auto"/>
          <w:sz w:val="24"/>
          <w:szCs w:val="24"/>
          <w:highlight w:val="none"/>
        </w:rPr>
      </w:pPr>
      <w:r>
        <w:rPr>
          <w:rFonts w:hint="eastAsia" w:hAnsi="宋体"/>
          <w:color w:val="auto"/>
          <w:sz w:val="24"/>
          <w:szCs w:val="24"/>
          <w:highlight w:val="none"/>
        </w:rPr>
        <w:t>21.1出现影响采购公正的违法、违规行为的；</w:t>
      </w:r>
    </w:p>
    <w:p w14:paraId="773B95C1">
      <w:pPr>
        <w:pStyle w:val="17"/>
        <w:adjustRightInd w:val="0"/>
        <w:snapToGrid w:val="0"/>
        <w:spacing w:line="360" w:lineRule="auto"/>
        <w:ind w:firstLine="540" w:firstLineChars="225"/>
        <w:rPr>
          <w:rFonts w:hint="eastAsia" w:hAnsi="宋体"/>
          <w:color w:val="auto"/>
          <w:sz w:val="24"/>
          <w:szCs w:val="24"/>
          <w:highlight w:val="none"/>
        </w:rPr>
      </w:pPr>
      <w:r>
        <w:rPr>
          <w:rFonts w:hint="eastAsia" w:hAnsi="宋体"/>
          <w:color w:val="auto"/>
          <w:sz w:val="24"/>
          <w:szCs w:val="24"/>
          <w:highlight w:val="none"/>
        </w:rPr>
        <w:t>21.2供应商的报价均超过了采购</w:t>
      </w:r>
      <w:r>
        <w:rPr>
          <w:rFonts w:hint="eastAsia" w:hAnsi="宋体"/>
          <w:color w:val="auto"/>
          <w:sz w:val="24"/>
          <w:szCs w:val="24"/>
          <w:highlight w:val="none"/>
          <w:lang w:val="en-US"/>
        </w:rPr>
        <w:t>最高限</w:t>
      </w:r>
      <w:r>
        <w:rPr>
          <w:rFonts w:hint="eastAsia" w:hAnsi="宋体"/>
          <w:color w:val="auto"/>
          <w:sz w:val="24"/>
          <w:szCs w:val="24"/>
          <w:highlight w:val="none"/>
        </w:rPr>
        <w:t>价，采购人不能支付的；</w:t>
      </w:r>
    </w:p>
    <w:p w14:paraId="7BB8E22E">
      <w:pPr>
        <w:pStyle w:val="17"/>
        <w:adjustRightInd w:val="0"/>
        <w:snapToGrid w:val="0"/>
        <w:spacing w:line="360" w:lineRule="auto"/>
        <w:ind w:firstLine="540" w:firstLineChars="225"/>
        <w:rPr>
          <w:rFonts w:hint="eastAsia" w:hAnsi="宋体"/>
          <w:color w:val="auto"/>
          <w:sz w:val="24"/>
          <w:szCs w:val="24"/>
          <w:highlight w:val="none"/>
        </w:rPr>
      </w:pPr>
      <w:r>
        <w:rPr>
          <w:rFonts w:hint="eastAsia" w:hAnsi="宋体"/>
          <w:color w:val="auto"/>
          <w:sz w:val="24"/>
          <w:szCs w:val="24"/>
          <w:highlight w:val="none"/>
        </w:rPr>
        <w:t>21.3供应商资格条件不符合国家有关规定和采购文件要求的；</w:t>
      </w:r>
    </w:p>
    <w:p w14:paraId="1FD6BC26">
      <w:pPr>
        <w:pStyle w:val="17"/>
        <w:adjustRightInd w:val="0"/>
        <w:snapToGrid w:val="0"/>
        <w:spacing w:line="360" w:lineRule="auto"/>
        <w:ind w:firstLine="540" w:firstLineChars="225"/>
        <w:rPr>
          <w:rFonts w:hint="eastAsia" w:hAnsi="宋体"/>
          <w:color w:val="auto"/>
          <w:sz w:val="24"/>
          <w:szCs w:val="24"/>
          <w:highlight w:val="none"/>
        </w:rPr>
      </w:pPr>
      <w:r>
        <w:rPr>
          <w:rFonts w:hint="eastAsia" w:hAnsi="宋体"/>
          <w:color w:val="auto"/>
          <w:sz w:val="24"/>
          <w:szCs w:val="24"/>
          <w:highlight w:val="none"/>
        </w:rPr>
        <w:t>21.4不满足采购文件中其它实质性要求的。</w:t>
      </w:r>
    </w:p>
    <w:p w14:paraId="06DBD828">
      <w:pPr>
        <w:pStyle w:val="4"/>
        <w:spacing w:before="0" w:after="0" w:line="360" w:lineRule="auto"/>
        <w:rPr>
          <w:rFonts w:hint="eastAsia" w:ascii="宋体" w:hAnsi="宋体"/>
          <w:b w:val="0"/>
          <w:color w:val="auto"/>
          <w:highlight w:val="none"/>
        </w:rPr>
      </w:pPr>
      <w:bookmarkStart w:id="61" w:name="_Toc350330501"/>
      <w:bookmarkStart w:id="62" w:name="_Toc350930000"/>
      <w:bookmarkStart w:id="63" w:name="_Toc485710390"/>
      <w:bookmarkStart w:id="64" w:name="_Toc24368"/>
      <w:bookmarkStart w:id="65" w:name="_Toc351117884"/>
      <w:bookmarkStart w:id="66" w:name="_Toc350930215"/>
      <w:r>
        <w:rPr>
          <w:rFonts w:hint="eastAsia" w:ascii="宋体" w:hAnsi="宋体"/>
          <w:b w:val="0"/>
          <w:color w:val="auto"/>
          <w:highlight w:val="none"/>
        </w:rPr>
        <w:t>六、成交结果</w:t>
      </w:r>
      <w:bookmarkEnd w:id="61"/>
      <w:bookmarkEnd w:id="62"/>
      <w:bookmarkEnd w:id="63"/>
      <w:bookmarkEnd w:id="64"/>
      <w:bookmarkEnd w:id="65"/>
      <w:bookmarkEnd w:id="66"/>
    </w:p>
    <w:p w14:paraId="66B4AC4F">
      <w:pPr>
        <w:widowControl/>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22. 成交供应商的确定</w:t>
      </w:r>
    </w:p>
    <w:p w14:paraId="6780A521">
      <w:pPr>
        <w:tabs>
          <w:tab w:val="left" w:pos="1620"/>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22.</w:t>
      </w:r>
      <w:r>
        <w:rPr>
          <w:rFonts w:ascii="宋体" w:hAnsi="宋体"/>
          <w:color w:val="auto"/>
          <w:sz w:val="24"/>
          <w:highlight w:val="none"/>
        </w:rPr>
        <w:t>1</w:t>
      </w:r>
      <w:r>
        <w:rPr>
          <w:rFonts w:hint="eastAsia" w:ascii="宋体" w:hAnsi="宋体"/>
          <w:color w:val="auto"/>
          <w:sz w:val="24"/>
          <w:highlight w:val="none"/>
        </w:rPr>
        <w:t>询比小组应推荐的成交候选人为三人，并标明排列顺序。若遇最后得分相同的，按报价由低到高排列。</w:t>
      </w:r>
    </w:p>
    <w:p w14:paraId="4B6C5D61">
      <w:pPr>
        <w:widowControl/>
        <w:spacing w:line="360" w:lineRule="auto"/>
        <w:ind w:firstLine="484" w:firstLineChars="202"/>
        <w:rPr>
          <w:rFonts w:hint="eastAsia" w:ascii="宋体" w:hAnsi="宋体"/>
          <w:color w:val="auto"/>
          <w:sz w:val="24"/>
          <w:highlight w:val="none"/>
        </w:rPr>
      </w:pPr>
      <w:r>
        <w:rPr>
          <w:rFonts w:hint="eastAsia" w:ascii="宋体" w:hAnsi="宋体"/>
          <w:color w:val="auto"/>
          <w:sz w:val="24"/>
          <w:highlight w:val="none"/>
        </w:rPr>
        <w:t>22.2采购人从询比小组推荐的成交候选人中确定成交人，采购人原则确定排名第一的成交候选人为成交人。</w:t>
      </w:r>
    </w:p>
    <w:p w14:paraId="4DC9D772">
      <w:pPr>
        <w:widowControl/>
        <w:spacing w:line="360" w:lineRule="auto"/>
        <w:ind w:firstLine="484" w:firstLineChars="202"/>
        <w:rPr>
          <w:rFonts w:hint="eastAsia" w:ascii="宋体" w:hAnsi="宋体"/>
          <w:color w:val="auto"/>
          <w:sz w:val="24"/>
          <w:highlight w:val="none"/>
        </w:rPr>
      </w:pPr>
      <w:r>
        <w:rPr>
          <w:rFonts w:hint="eastAsia" w:ascii="宋体" w:hAnsi="宋体"/>
          <w:color w:val="auto"/>
          <w:sz w:val="24"/>
          <w:highlight w:val="none"/>
        </w:rPr>
        <w:t>23.授标时更改采购内容的权力，采购人在授予合同时有权对“采购需求”中规定的服务内容予以增加或减少，但不得对单价或其它实质性条款或条件做任何改变。</w:t>
      </w:r>
    </w:p>
    <w:p w14:paraId="5392263D">
      <w:pPr>
        <w:widowControl/>
        <w:spacing w:line="360" w:lineRule="auto"/>
        <w:ind w:firstLine="484" w:firstLineChars="202"/>
        <w:rPr>
          <w:rFonts w:hint="eastAsia" w:ascii="宋体" w:hAnsi="宋体"/>
          <w:color w:val="auto"/>
          <w:sz w:val="24"/>
          <w:highlight w:val="none"/>
        </w:rPr>
      </w:pPr>
      <w:r>
        <w:rPr>
          <w:rFonts w:hint="eastAsia" w:ascii="宋体" w:hAnsi="宋体"/>
          <w:color w:val="auto"/>
          <w:sz w:val="24"/>
          <w:highlight w:val="none"/>
        </w:rPr>
        <w:t>24. 成交通知书</w:t>
      </w:r>
    </w:p>
    <w:p w14:paraId="5A28D5F8">
      <w:pPr>
        <w:widowControl/>
        <w:spacing w:line="360" w:lineRule="auto"/>
        <w:ind w:firstLine="484" w:firstLineChars="202"/>
        <w:rPr>
          <w:rFonts w:hint="eastAsia" w:ascii="宋体" w:hAnsi="宋体"/>
          <w:color w:val="auto"/>
          <w:sz w:val="24"/>
          <w:highlight w:val="none"/>
        </w:rPr>
      </w:pPr>
      <w:r>
        <w:rPr>
          <w:rFonts w:hint="eastAsia" w:ascii="宋体" w:hAnsi="宋体"/>
          <w:color w:val="auto"/>
          <w:sz w:val="24"/>
          <w:highlight w:val="none"/>
        </w:rPr>
        <w:t>24.1成交结果由采购代理机构向成交供应商发出成交通知书。</w:t>
      </w:r>
    </w:p>
    <w:p w14:paraId="2CB45F9A">
      <w:pPr>
        <w:widowControl/>
        <w:adjustRightInd w:val="0"/>
        <w:snapToGrid w:val="0"/>
        <w:spacing w:line="360" w:lineRule="auto"/>
        <w:ind w:left="1" w:firstLine="484" w:firstLineChars="202"/>
        <w:rPr>
          <w:rFonts w:hint="eastAsia" w:ascii="宋体" w:hAnsi="宋体"/>
          <w:color w:val="auto"/>
          <w:sz w:val="24"/>
          <w:highlight w:val="none"/>
        </w:rPr>
      </w:pPr>
      <w:r>
        <w:rPr>
          <w:rFonts w:hint="eastAsia" w:ascii="宋体" w:hAnsi="宋体"/>
          <w:color w:val="auto"/>
          <w:sz w:val="24"/>
          <w:highlight w:val="none"/>
        </w:rPr>
        <w:t>24.2成交通知书是合同的一个组成部分。</w:t>
      </w:r>
    </w:p>
    <w:p w14:paraId="048CDC8C">
      <w:pPr>
        <w:widowControl/>
        <w:adjustRightInd w:val="0"/>
        <w:snapToGrid w:val="0"/>
        <w:spacing w:line="360" w:lineRule="auto"/>
        <w:ind w:left="1" w:firstLine="484" w:firstLineChars="202"/>
        <w:rPr>
          <w:rFonts w:hint="eastAsia" w:ascii="宋体" w:hAnsi="宋体"/>
          <w:color w:val="auto"/>
          <w:sz w:val="24"/>
          <w:highlight w:val="none"/>
        </w:rPr>
      </w:pPr>
      <w:r>
        <w:rPr>
          <w:rFonts w:hint="eastAsia" w:ascii="宋体" w:hAnsi="宋体"/>
          <w:color w:val="auto"/>
          <w:sz w:val="24"/>
          <w:highlight w:val="none"/>
        </w:rPr>
        <w:t>24.3采购代理机构无义务向未成交供应商解释落标原因和退回响应文件。</w:t>
      </w:r>
    </w:p>
    <w:p w14:paraId="2D34A61D">
      <w:pPr>
        <w:widowControl/>
        <w:adjustRightInd w:val="0"/>
        <w:snapToGrid w:val="0"/>
        <w:spacing w:line="360" w:lineRule="auto"/>
        <w:ind w:left="1" w:firstLine="484" w:firstLineChars="202"/>
        <w:rPr>
          <w:rFonts w:hint="eastAsia" w:ascii="宋体" w:hAnsi="宋体"/>
          <w:color w:val="auto"/>
          <w:sz w:val="24"/>
          <w:highlight w:val="none"/>
        </w:rPr>
      </w:pPr>
      <w:r>
        <w:rPr>
          <w:rFonts w:hint="eastAsia" w:ascii="宋体" w:hAnsi="宋体"/>
          <w:color w:val="auto"/>
          <w:sz w:val="24"/>
          <w:highlight w:val="none"/>
        </w:rPr>
        <w:t>25. 签订合同</w:t>
      </w:r>
    </w:p>
    <w:p w14:paraId="59C50863">
      <w:pPr>
        <w:widowControl/>
        <w:adjustRightInd w:val="0"/>
        <w:snapToGrid w:val="0"/>
        <w:spacing w:line="360" w:lineRule="auto"/>
        <w:ind w:left="1" w:firstLine="484" w:firstLineChars="202"/>
        <w:rPr>
          <w:rFonts w:hint="eastAsia" w:ascii="宋体" w:hAnsi="宋体"/>
          <w:color w:val="auto"/>
          <w:sz w:val="24"/>
          <w:highlight w:val="none"/>
        </w:rPr>
      </w:pPr>
      <w:r>
        <w:rPr>
          <w:rFonts w:hint="eastAsia" w:ascii="宋体" w:hAnsi="宋体"/>
          <w:color w:val="auto"/>
          <w:sz w:val="24"/>
          <w:highlight w:val="none"/>
        </w:rPr>
        <w:t>成交供应商收到成交通知书后，按采购文件、响应文件及有关澄清承诺书的要求与采购人签订合同。</w:t>
      </w:r>
    </w:p>
    <w:p w14:paraId="319B2C48">
      <w:pPr>
        <w:widowControl/>
        <w:adjustRightInd w:val="0"/>
        <w:snapToGrid w:val="0"/>
        <w:spacing w:line="360" w:lineRule="auto"/>
        <w:ind w:left="1" w:firstLine="484" w:firstLineChars="202"/>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6</w:t>
      </w:r>
      <w:r>
        <w:rPr>
          <w:rFonts w:hint="eastAsia" w:ascii="宋体" w:hAnsi="宋体"/>
          <w:color w:val="auto"/>
          <w:sz w:val="24"/>
          <w:highlight w:val="none"/>
        </w:rPr>
        <w:t>. 履约保证金</w:t>
      </w:r>
    </w:p>
    <w:p w14:paraId="294AC5FD">
      <w:pPr>
        <w:snapToGrid w:val="0"/>
        <w:spacing w:line="360" w:lineRule="auto"/>
        <w:ind w:firstLine="480" w:firstLineChars="200"/>
        <w:contextualSpacing/>
        <w:rPr>
          <w:rFonts w:hint="eastAsia" w:ascii="宋体" w:hAnsi="宋体"/>
          <w:color w:val="auto"/>
          <w:sz w:val="24"/>
          <w:szCs w:val="24"/>
          <w:highlight w:val="none"/>
        </w:rPr>
      </w:pPr>
      <w:bookmarkStart w:id="67" w:name="_Toc485710391"/>
      <w:r>
        <w:rPr>
          <w:rFonts w:hint="eastAsia" w:ascii="宋体" w:hAnsi="宋体"/>
          <w:color w:val="auto"/>
          <w:sz w:val="24"/>
          <w:szCs w:val="24"/>
          <w:highlight w:val="none"/>
        </w:rPr>
        <w:t>26.1</w:t>
      </w:r>
      <w:r>
        <w:rPr>
          <w:rFonts w:hint="eastAsia" w:ascii="宋体" w:hAnsi="宋体"/>
          <w:b/>
          <w:bCs/>
          <w:color w:val="auto"/>
          <w:sz w:val="24"/>
          <w:szCs w:val="24"/>
          <w:highlight w:val="none"/>
        </w:rPr>
        <w:t>本项目不收取履约保证金</w:t>
      </w:r>
      <w:r>
        <w:rPr>
          <w:rFonts w:hint="eastAsia" w:ascii="宋体" w:hAnsi="宋体"/>
          <w:color w:val="auto"/>
          <w:sz w:val="24"/>
          <w:szCs w:val="24"/>
          <w:highlight w:val="none"/>
        </w:rPr>
        <w:t>。</w:t>
      </w:r>
    </w:p>
    <w:p w14:paraId="1F465645">
      <w:pPr>
        <w:widowControl/>
        <w:adjustRightInd w:val="0"/>
        <w:snapToGrid w:val="0"/>
        <w:spacing w:line="360" w:lineRule="auto"/>
        <w:ind w:left="1" w:firstLine="484" w:firstLineChars="202"/>
        <w:rPr>
          <w:rFonts w:hint="eastAsia" w:ascii="宋体" w:hAnsi="宋体"/>
          <w:color w:val="auto"/>
          <w:sz w:val="24"/>
          <w:highlight w:val="none"/>
        </w:rPr>
      </w:pPr>
      <w:r>
        <w:rPr>
          <w:rFonts w:hint="eastAsia" w:ascii="宋体" w:hAnsi="宋体"/>
          <w:color w:val="auto"/>
          <w:sz w:val="24"/>
          <w:highlight w:val="none"/>
        </w:rPr>
        <w:t>七、其他事项</w:t>
      </w:r>
      <w:bookmarkEnd w:id="67"/>
    </w:p>
    <w:p w14:paraId="09E2DD94">
      <w:pPr>
        <w:widowControl/>
        <w:adjustRightInd w:val="0"/>
        <w:snapToGrid w:val="0"/>
        <w:spacing w:line="360" w:lineRule="auto"/>
        <w:ind w:left="1" w:firstLine="484" w:firstLineChars="202"/>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7</w:t>
      </w:r>
      <w:r>
        <w:rPr>
          <w:rFonts w:hint="eastAsia" w:ascii="宋体" w:hAnsi="宋体"/>
          <w:color w:val="auto"/>
          <w:sz w:val="24"/>
          <w:highlight w:val="none"/>
        </w:rPr>
        <w:t>.采购人和采购代理机构提供的有关现场的数据和资料是采购人和采购代理机构现有的能被供应商利用的资料，采购人和采购代理机构对供应商做出的任何推论、理解和结论均不负责任。</w:t>
      </w:r>
    </w:p>
    <w:p w14:paraId="635584D0">
      <w:pPr>
        <w:widowControl/>
        <w:adjustRightInd w:val="0"/>
        <w:snapToGrid w:val="0"/>
        <w:spacing w:line="360" w:lineRule="auto"/>
        <w:ind w:left="1" w:firstLine="484" w:firstLineChars="202"/>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8</w:t>
      </w:r>
      <w:r>
        <w:rPr>
          <w:rFonts w:hint="eastAsia" w:ascii="宋体" w:hAnsi="宋体"/>
          <w:color w:val="auto"/>
          <w:sz w:val="24"/>
          <w:highlight w:val="none"/>
        </w:rPr>
        <w:t>. 解释权</w:t>
      </w:r>
    </w:p>
    <w:p w14:paraId="6948BFB9">
      <w:pPr>
        <w:widowControl/>
        <w:adjustRightInd w:val="0"/>
        <w:snapToGrid w:val="0"/>
        <w:spacing w:line="360" w:lineRule="auto"/>
        <w:ind w:left="1" w:firstLine="484" w:firstLineChars="202"/>
        <w:rPr>
          <w:rFonts w:hint="eastAsia" w:ascii="宋体" w:hAnsi="宋体"/>
          <w:color w:val="auto"/>
          <w:sz w:val="24"/>
          <w:highlight w:val="none"/>
        </w:rPr>
      </w:pPr>
      <w:r>
        <w:rPr>
          <w:rFonts w:hint="eastAsia" w:ascii="宋体" w:hAnsi="宋体"/>
          <w:color w:val="auto"/>
          <w:sz w:val="24"/>
          <w:highlight w:val="none"/>
        </w:rPr>
        <w:t>本采购文件是根据《中华人民共和国政府采购法》、《中华人民共和国政府采购法实施条例》、《玉溪市财政局关于玉溪市本级政府采购标准以下服务市场运行的通知》（玉财采〔2022〕7号）等相关法律法规及规范性文件编制，解释权属采购代理机构。</w:t>
      </w:r>
    </w:p>
    <w:p w14:paraId="49A077E3">
      <w:pPr>
        <w:snapToGrid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29. 解释权</w:t>
      </w:r>
    </w:p>
    <w:p w14:paraId="543EB5DD">
      <w:pPr>
        <w:widowControl/>
        <w:adjustRightInd w:val="0"/>
        <w:snapToGrid w:val="0"/>
        <w:spacing w:line="360" w:lineRule="auto"/>
        <w:ind w:left="1" w:firstLine="484" w:firstLineChars="202"/>
        <w:rPr>
          <w:rFonts w:hint="eastAsia" w:ascii="宋体" w:hAnsi="宋体"/>
          <w:color w:val="auto"/>
          <w:sz w:val="24"/>
          <w:highlight w:val="none"/>
        </w:rPr>
      </w:pPr>
      <w:r>
        <w:rPr>
          <w:rFonts w:hint="eastAsia" w:ascii="宋体" w:hAnsi="宋体"/>
          <w:color w:val="auto"/>
          <w:sz w:val="24"/>
          <w:highlight w:val="none"/>
        </w:rPr>
        <w:t>本采购文件是根据《玉溪市财政局关于玉溪市本级政府采购标准以下服务市场运行的通知》（玉财采〔2022〕7号）等相关法律法规及规范性文件编制，解释权属采购代理机构。</w:t>
      </w:r>
    </w:p>
    <w:p w14:paraId="4E8E779C">
      <w:pPr>
        <w:rPr>
          <w:rFonts w:hint="eastAsia" w:ascii="宋体" w:hAnsi="宋体"/>
          <w:color w:val="auto"/>
          <w:highlight w:val="none"/>
        </w:rPr>
      </w:pPr>
      <w:r>
        <w:rPr>
          <w:rFonts w:hint="eastAsia" w:ascii="宋体" w:hAnsi="宋体"/>
          <w:color w:val="auto"/>
          <w:highlight w:val="none"/>
        </w:rPr>
        <w:br w:type="page"/>
      </w:r>
    </w:p>
    <w:p w14:paraId="1C66149C">
      <w:pPr>
        <w:pStyle w:val="3"/>
        <w:adjustRightInd w:val="0"/>
        <w:snapToGrid w:val="0"/>
        <w:spacing w:before="0" w:after="0" w:line="360" w:lineRule="auto"/>
        <w:jc w:val="center"/>
        <w:rPr>
          <w:rFonts w:hint="eastAsia" w:ascii="宋体" w:hAnsi="宋体" w:eastAsia="宋体"/>
          <w:b w:val="0"/>
          <w:color w:val="auto"/>
          <w:highlight w:val="none"/>
        </w:rPr>
      </w:pPr>
      <w:bookmarkStart w:id="68" w:name="_Toc20199"/>
      <w:r>
        <w:rPr>
          <w:rFonts w:hint="eastAsia" w:ascii="宋体" w:hAnsi="宋体" w:eastAsia="宋体"/>
          <w:b w:val="0"/>
          <w:color w:val="auto"/>
          <w:highlight w:val="none"/>
        </w:rPr>
        <w:t>第三章  评审办法</w:t>
      </w:r>
      <w:bookmarkEnd w:id="68"/>
    </w:p>
    <w:p w14:paraId="03678369">
      <w:pPr>
        <w:snapToGrid w:val="0"/>
        <w:spacing w:line="360" w:lineRule="auto"/>
        <w:ind w:firstLine="480" w:firstLineChars="20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1. 评审方法</w:t>
      </w:r>
    </w:p>
    <w:p w14:paraId="73B5B069">
      <w:pPr>
        <w:pStyle w:val="19"/>
        <w:snapToGrid w:val="0"/>
        <w:spacing w:after="0" w:line="360" w:lineRule="auto"/>
        <w:ind w:left="0" w:leftChars="0" w:firstLine="480" w:firstLineChars="200"/>
        <w:contextualSpacing/>
        <w:jc w:val="left"/>
        <w:rPr>
          <w:rFonts w:hint="eastAsia" w:ascii="宋体" w:hAnsi="宋体"/>
          <w:color w:val="auto"/>
          <w:sz w:val="24"/>
          <w:szCs w:val="24"/>
          <w:highlight w:val="none"/>
        </w:rPr>
      </w:pPr>
      <w:r>
        <w:rPr>
          <w:rFonts w:hint="eastAsia" w:ascii="宋体" w:hAnsi="宋体"/>
          <w:bCs/>
          <w:color w:val="auto"/>
          <w:sz w:val="24"/>
          <w:szCs w:val="24"/>
          <w:highlight w:val="none"/>
        </w:rPr>
        <w:t>本次评审采用综合评分法。询比小组将按综合评分表中规定的各项分值进行打分并计算出各供应商的综合得分，按得分由高到低推荐成交候选供应商排序的评审方法。</w:t>
      </w:r>
    </w:p>
    <w:p w14:paraId="05F2CD1F">
      <w:pPr>
        <w:snapToGrid w:val="0"/>
        <w:spacing w:line="360" w:lineRule="auto"/>
        <w:ind w:firstLine="480" w:firstLineChars="200"/>
        <w:contextualSpacing/>
        <w:rPr>
          <w:rFonts w:hint="eastAsia" w:ascii="宋体" w:hAnsi="宋体"/>
          <w:color w:val="auto"/>
          <w:sz w:val="24"/>
          <w:szCs w:val="24"/>
          <w:highlight w:val="none"/>
        </w:rPr>
      </w:pPr>
      <w:r>
        <w:rPr>
          <w:rFonts w:hint="eastAsia" w:ascii="宋体" w:hAnsi="宋体"/>
          <w:color w:val="auto"/>
          <w:sz w:val="24"/>
          <w:szCs w:val="24"/>
          <w:highlight w:val="none"/>
        </w:rPr>
        <w:t>2. 评审标准</w:t>
      </w:r>
    </w:p>
    <w:p w14:paraId="37C62340">
      <w:pPr>
        <w:snapToGrid w:val="0"/>
        <w:spacing w:line="360" w:lineRule="auto"/>
        <w:ind w:firstLine="480" w:firstLineChars="200"/>
        <w:contextualSpacing/>
        <w:rPr>
          <w:rFonts w:hint="eastAsia" w:ascii="宋体" w:hAnsi="宋体"/>
          <w:bCs/>
          <w:color w:val="auto"/>
          <w:sz w:val="24"/>
          <w:szCs w:val="24"/>
          <w:highlight w:val="none"/>
        </w:rPr>
      </w:pPr>
      <w:r>
        <w:rPr>
          <w:rFonts w:hint="eastAsia" w:ascii="宋体" w:hAnsi="宋体"/>
          <w:color w:val="auto"/>
          <w:sz w:val="24"/>
          <w:szCs w:val="24"/>
          <w:highlight w:val="none"/>
        </w:rPr>
        <w:t>2.1资格</w:t>
      </w:r>
      <w:r>
        <w:rPr>
          <w:rFonts w:hint="eastAsia" w:ascii="宋体" w:hAnsi="宋体"/>
          <w:bCs/>
          <w:color w:val="auto"/>
          <w:sz w:val="24"/>
          <w:szCs w:val="24"/>
          <w:highlight w:val="none"/>
        </w:rPr>
        <w:t>评审标准：详见附件一《资格性评审表》；</w:t>
      </w:r>
    </w:p>
    <w:p w14:paraId="79B6BB48">
      <w:pPr>
        <w:snapToGrid w:val="0"/>
        <w:spacing w:line="360" w:lineRule="auto"/>
        <w:ind w:firstLine="480" w:firstLineChars="200"/>
        <w:contextualSpacing/>
        <w:rPr>
          <w:rFonts w:hint="eastAsia" w:ascii="宋体" w:hAnsi="宋体"/>
          <w:color w:val="auto"/>
          <w:sz w:val="24"/>
          <w:szCs w:val="24"/>
          <w:highlight w:val="none"/>
        </w:rPr>
      </w:pPr>
      <w:r>
        <w:rPr>
          <w:rFonts w:hint="eastAsia" w:ascii="宋体" w:hAnsi="宋体"/>
          <w:color w:val="auto"/>
          <w:sz w:val="24"/>
          <w:szCs w:val="24"/>
          <w:highlight w:val="none"/>
        </w:rPr>
        <w:t>2.2 有效性、完整性和响应程度审查标准 ：详见附件二《有效性、完整性和响应程度审查表》；</w:t>
      </w:r>
    </w:p>
    <w:p w14:paraId="31B957E9">
      <w:pPr>
        <w:snapToGrid w:val="0"/>
        <w:spacing w:line="360" w:lineRule="auto"/>
        <w:ind w:firstLine="480" w:firstLineChars="200"/>
        <w:contextualSpacing/>
        <w:rPr>
          <w:rFonts w:hint="eastAsia" w:ascii="宋体" w:hAnsi="宋体"/>
          <w:color w:val="auto"/>
          <w:sz w:val="24"/>
          <w:szCs w:val="24"/>
          <w:highlight w:val="none"/>
        </w:rPr>
      </w:pPr>
      <w:r>
        <w:rPr>
          <w:rFonts w:hint="eastAsia" w:ascii="宋体" w:hAnsi="宋体"/>
          <w:color w:val="auto"/>
          <w:sz w:val="24"/>
          <w:szCs w:val="24"/>
          <w:highlight w:val="none"/>
        </w:rPr>
        <w:t>2.2 详细评审标准：详见附件三《综合评分表》。</w:t>
      </w:r>
    </w:p>
    <w:p w14:paraId="18A1FC3E">
      <w:pPr>
        <w:snapToGrid w:val="0"/>
        <w:spacing w:line="360" w:lineRule="auto"/>
        <w:ind w:firstLine="480" w:firstLineChars="200"/>
        <w:contextualSpacing/>
        <w:rPr>
          <w:rFonts w:hint="eastAsia" w:ascii="宋体" w:hAnsi="宋体"/>
          <w:color w:val="auto"/>
          <w:sz w:val="24"/>
          <w:szCs w:val="24"/>
          <w:highlight w:val="none"/>
        </w:rPr>
      </w:pPr>
      <w:r>
        <w:rPr>
          <w:rFonts w:hint="eastAsia" w:ascii="宋体" w:hAnsi="宋体"/>
          <w:color w:val="auto"/>
          <w:sz w:val="24"/>
          <w:szCs w:val="24"/>
          <w:highlight w:val="none"/>
        </w:rPr>
        <w:t>3.评审程序</w:t>
      </w:r>
    </w:p>
    <w:p w14:paraId="2EE6A7A7">
      <w:pPr>
        <w:snapToGrid w:val="0"/>
        <w:spacing w:line="360" w:lineRule="auto"/>
        <w:ind w:firstLine="480" w:firstLineChars="200"/>
        <w:contextualSpacing/>
        <w:rPr>
          <w:rFonts w:hint="eastAsia" w:ascii="宋体" w:hAnsi="宋体"/>
          <w:bCs/>
          <w:color w:val="auto"/>
          <w:sz w:val="24"/>
          <w:szCs w:val="24"/>
          <w:highlight w:val="none"/>
        </w:rPr>
      </w:pPr>
      <w:r>
        <w:rPr>
          <w:rFonts w:hint="eastAsia" w:ascii="宋体" w:hAnsi="宋体"/>
          <w:color w:val="auto"/>
          <w:sz w:val="24"/>
          <w:szCs w:val="24"/>
          <w:highlight w:val="none"/>
        </w:rPr>
        <w:t>3.1</w:t>
      </w:r>
      <w:r>
        <w:rPr>
          <w:rFonts w:hint="eastAsia" w:ascii="宋体" w:hAnsi="宋体"/>
          <w:bCs/>
          <w:color w:val="auto"/>
          <w:sz w:val="24"/>
          <w:szCs w:val="24"/>
          <w:highlight w:val="none"/>
        </w:rPr>
        <w:t>资格性评审</w:t>
      </w:r>
    </w:p>
    <w:p w14:paraId="103E98E5">
      <w:pPr>
        <w:snapToGrid w:val="0"/>
        <w:spacing w:line="360" w:lineRule="auto"/>
        <w:ind w:firstLine="480" w:firstLineChars="200"/>
        <w:contextualSpacing/>
        <w:rPr>
          <w:rFonts w:hint="eastAsia" w:ascii="宋体" w:hAnsi="宋体"/>
          <w:color w:val="auto"/>
          <w:sz w:val="24"/>
          <w:szCs w:val="24"/>
          <w:highlight w:val="none"/>
        </w:rPr>
      </w:pPr>
      <w:r>
        <w:rPr>
          <w:rFonts w:hint="eastAsia" w:ascii="宋体" w:hAnsi="宋体"/>
          <w:bCs/>
          <w:color w:val="auto"/>
          <w:sz w:val="24"/>
          <w:szCs w:val="24"/>
          <w:highlight w:val="none"/>
        </w:rPr>
        <w:t>只有通过资格性评审，才能进入</w:t>
      </w:r>
      <w:r>
        <w:rPr>
          <w:rFonts w:hint="eastAsia" w:ascii="宋体" w:hAnsi="宋体"/>
          <w:color w:val="auto"/>
          <w:sz w:val="24"/>
          <w:szCs w:val="24"/>
          <w:highlight w:val="none"/>
        </w:rPr>
        <w:t>下一步评审；</w:t>
      </w:r>
    </w:p>
    <w:p w14:paraId="4525FFB3">
      <w:pPr>
        <w:snapToGrid w:val="0"/>
        <w:spacing w:line="360" w:lineRule="auto"/>
        <w:ind w:firstLine="480" w:firstLineChars="200"/>
        <w:contextualSpacing/>
        <w:rPr>
          <w:rFonts w:hint="eastAsia" w:ascii="宋体" w:hAnsi="宋体"/>
          <w:color w:val="auto"/>
          <w:sz w:val="24"/>
          <w:szCs w:val="24"/>
          <w:highlight w:val="none"/>
        </w:rPr>
      </w:pPr>
      <w:r>
        <w:rPr>
          <w:rFonts w:hint="eastAsia" w:ascii="宋体" w:hAnsi="宋体"/>
          <w:color w:val="auto"/>
          <w:sz w:val="24"/>
          <w:szCs w:val="24"/>
          <w:highlight w:val="none"/>
        </w:rPr>
        <w:t>3.2有效性、完整性和响应程度审查</w:t>
      </w:r>
    </w:p>
    <w:p w14:paraId="197D4854">
      <w:pPr>
        <w:snapToGrid w:val="0"/>
        <w:spacing w:line="360" w:lineRule="auto"/>
        <w:ind w:firstLine="480" w:firstLineChars="200"/>
        <w:contextualSpacing/>
        <w:rPr>
          <w:rFonts w:hint="eastAsia" w:ascii="宋体" w:hAnsi="宋体"/>
          <w:color w:val="auto"/>
          <w:sz w:val="24"/>
          <w:szCs w:val="24"/>
          <w:highlight w:val="none"/>
        </w:rPr>
      </w:pPr>
      <w:r>
        <w:rPr>
          <w:rFonts w:hint="eastAsia" w:ascii="宋体" w:hAnsi="宋体"/>
          <w:bCs/>
          <w:color w:val="auto"/>
          <w:sz w:val="24"/>
          <w:szCs w:val="24"/>
          <w:highlight w:val="none"/>
        </w:rPr>
        <w:t>只有通过</w:t>
      </w:r>
      <w:r>
        <w:rPr>
          <w:rFonts w:hint="eastAsia" w:ascii="宋体" w:hAnsi="宋体"/>
          <w:color w:val="auto"/>
          <w:sz w:val="24"/>
          <w:szCs w:val="24"/>
          <w:highlight w:val="none"/>
        </w:rPr>
        <w:t>有效性、完整性和响应程度审查</w:t>
      </w:r>
      <w:r>
        <w:rPr>
          <w:rFonts w:hint="eastAsia" w:ascii="宋体" w:hAnsi="宋体"/>
          <w:bCs/>
          <w:color w:val="auto"/>
          <w:sz w:val="24"/>
          <w:szCs w:val="24"/>
          <w:highlight w:val="none"/>
        </w:rPr>
        <w:t>，才能进入</w:t>
      </w:r>
      <w:r>
        <w:rPr>
          <w:rFonts w:hint="eastAsia" w:ascii="宋体" w:hAnsi="宋体"/>
          <w:color w:val="auto"/>
          <w:sz w:val="24"/>
          <w:szCs w:val="24"/>
          <w:highlight w:val="none"/>
        </w:rPr>
        <w:t>下一步评审；</w:t>
      </w:r>
    </w:p>
    <w:p w14:paraId="6D28977E">
      <w:pPr>
        <w:snapToGrid w:val="0"/>
        <w:spacing w:line="360" w:lineRule="auto"/>
        <w:ind w:firstLine="480" w:firstLineChars="200"/>
        <w:contextualSpacing/>
        <w:rPr>
          <w:rFonts w:hint="eastAsia" w:ascii="宋体" w:hAnsi="宋体"/>
          <w:bCs/>
          <w:color w:val="auto"/>
          <w:sz w:val="24"/>
          <w:szCs w:val="24"/>
          <w:highlight w:val="none"/>
        </w:rPr>
      </w:pPr>
      <w:r>
        <w:rPr>
          <w:rFonts w:hint="eastAsia" w:ascii="宋体" w:hAnsi="宋体"/>
          <w:bCs/>
          <w:color w:val="auto"/>
          <w:sz w:val="24"/>
          <w:szCs w:val="24"/>
          <w:highlight w:val="none"/>
        </w:rPr>
        <w:t>3.3</w:t>
      </w:r>
      <w:r>
        <w:rPr>
          <w:rFonts w:hint="eastAsia" w:ascii="宋体" w:hAnsi="宋体"/>
          <w:color w:val="auto"/>
          <w:sz w:val="24"/>
          <w:szCs w:val="24"/>
          <w:highlight w:val="none"/>
        </w:rPr>
        <w:t>详细评审</w:t>
      </w:r>
    </w:p>
    <w:p w14:paraId="4AFDE026">
      <w:pPr>
        <w:snapToGrid w:val="0"/>
        <w:spacing w:line="360" w:lineRule="auto"/>
        <w:ind w:firstLine="480" w:firstLineChars="200"/>
        <w:contextualSpacing/>
        <w:rPr>
          <w:rFonts w:hint="eastAsia" w:ascii="宋体" w:hAnsi="宋体"/>
          <w:color w:val="auto"/>
          <w:sz w:val="24"/>
          <w:szCs w:val="24"/>
          <w:highlight w:val="none"/>
        </w:rPr>
      </w:pPr>
      <w:r>
        <w:rPr>
          <w:rFonts w:hint="eastAsia" w:ascii="宋体" w:hAnsi="宋体"/>
          <w:color w:val="auto"/>
          <w:sz w:val="24"/>
          <w:szCs w:val="24"/>
          <w:highlight w:val="none"/>
        </w:rPr>
        <w:t>3.3.1询比小组成员按附件三《综合评分表》规定的评分因素进行综合评分。</w:t>
      </w:r>
    </w:p>
    <w:p w14:paraId="18C688BF">
      <w:pPr>
        <w:snapToGrid w:val="0"/>
        <w:spacing w:line="360" w:lineRule="auto"/>
        <w:ind w:firstLine="480" w:firstLineChars="200"/>
        <w:contextualSpacing/>
        <w:rPr>
          <w:rFonts w:hint="eastAsia" w:ascii="宋体" w:hAnsi="宋体"/>
          <w:color w:val="auto"/>
          <w:sz w:val="24"/>
          <w:szCs w:val="24"/>
          <w:highlight w:val="none"/>
        </w:rPr>
      </w:pPr>
      <w:r>
        <w:rPr>
          <w:rFonts w:hint="eastAsia" w:ascii="宋体" w:hAnsi="宋体"/>
          <w:color w:val="auto"/>
          <w:sz w:val="24"/>
          <w:szCs w:val="24"/>
          <w:highlight w:val="none"/>
        </w:rPr>
        <w:t>3.3.2询比小组发现供应商的报价明显低于其他供应商报价，使得其报价可能低于其成本的，应当要求该供应商作出书面说明并提供相应的证明材料。供应商不能合理说明或者不能提供相应证明材料的，由询比小组认定该供应商以低于成本报价恶性竞争，其询比作无效标处理。</w:t>
      </w:r>
    </w:p>
    <w:p w14:paraId="0B72430F">
      <w:pPr>
        <w:pStyle w:val="17"/>
        <w:snapToGrid w:val="0"/>
        <w:spacing w:line="360" w:lineRule="auto"/>
        <w:ind w:firstLine="480" w:firstLineChars="200"/>
        <w:contextualSpacing/>
        <w:jc w:val="left"/>
        <w:rPr>
          <w:rFonts w:hint="eastAsia" w:hAnsi="宋体"/>
          <w:color w:val="auto"/>
          <w:sz w:val="24"/>
          <w:szCs w:val="24"/>
          <w:highlight w:val="none"/>
        </w:rPr>
      </w:pPr>
      <w:r>
        <w:rPr>
          <w:rFonts w:hint="eastAsia" w:hAnsi="宋体"/>
          <w:color w:val="auto"/>
          <w:sz w:val="24"/>
          <w:szCs w:val="24"/>
          <w:highlight w:val="none"/>
        </w:rPr>
        <w:t>3.3.3价格分评审办法</w:t>
      </w:r>
    </w:p>
    <w:p w14:paraId="02906708">
      <w:pPr>
        <w:pStyle w:val="17"/>
        <w:snapToGrid w:val="0"/>
        <w:spacing w:line="360" w:lineRule="auto"/>
        <w:ind w:firstLine="480" w:firstLineChars="200"/>
        <w:contextualSpacing/>
        <w:jc w:val="left"/>
        <w:rPr>
          <w:rFonts w:hint="eastAsia" w:hAnsi="宋体"/>
          <w:color w:val="auto"/>
          <w:sz w:val="24"/>
          <w:szCs w:val="24"/>
          <w:highlight w:val="none"/>
        </w:rPr>
      </w:pPr>
      <w:r>
        <w:rPr>
          <w:rFonts w:hint="eastAsia" w:hAnsi="宋体"/>
          <w:color w:val="auto"/>
          <w:sz w:val="24"/>
          <w:szCs w:val="24"/>
          <w:highlight w:val="none"/>
        </w:rPr>
        <w:t>满足询比文件要求且最后报价最低的供应商的价格为基准价。</w:t>
      </w:r>
    </w:p>
    <w:p w14:paraId="479364D5">
      <w:pPr>
        <w:pStyle w:val="17"/>
        <w:snapToGrid w:val="0"/>
        <w:spacing w:line="360" w:lineRule="auto"/>
        <w:ind w:firstLine="480" w:firstLineChars="200"/>
        <w:contextualSpacing/>
        <w:jc w:val="left"/>
        <w:rPr>
          <w:rFonts w:hint="eastAsia" w:hAnsi="宋体"/>
          <w:color w:val="auto"/>
          <w:sz w:val="24"/>
          <w:szCs w:val="24"/>
          <w:highlight w:val="none"/>
        </w:rPr>
      </w:pPr>
      <w:r>
        <w:rPr>
          <w:rFonts w:hint="eastAsia" w:hAnsi="宋体"/>
          <w:color w:val="auto"/>
          <w:sz w:val="24"/>
          <w:szCs w:val="24"/>
          <w:highlight w:val="none"/>
        </w:rPr>
        <w:t>报价得分=（基准价/供应商报价）×价格权值×100 (扣减分值中间值用插入法, 小数点后保留两位)。</w:t>
      </w:r>
    </w:p>
    <w:p w14:paraId="675CB2D5">
      <w:pPr>
        <w:pStyle w:val="17"/>
        <w:snapToGrid w:val="0"/>
        <w:spacing w:line="360" w:lineRule="auto"/>
        <w:ind w:firstLine="480" w:firstLineChars="200"/>
        <w:contextualSpacing/>
        <w:jc w:val="left"/>
        <w:rPr>
          <w:rFonts w:hint="eastAsia" w:hAnsi="宋体"/>
          <w:color w:val="auto"/>
          <w:sz w:val="24"/>
          <w:szCs w:val="24"/>
          <w:highlight w:val="none"/>
        </w:rPr>
      </w:pPr>
      <w:r>
        <w:rPr>
          <w:rFonts w:hint="eastAsia" w:hAnsi="宋体"/>
          <w:color w:val="auto"/>
          <w:sz w:val="24"/>
          <w:szCs w:val="24"/>
          <w:highlight w:val="none"/>
        </w:rPr>
        <w:t>3.4统分原则</w:t>
      </w:r>
    </w:p>
    <w:p w14:paraId="2E43C74C">
      <w:pPr>
        <w:pStyle w:val="17"/>
        <w:snapToGrid w:val="0"/>
        <w:spacing w:line="360" w:lineRule="auto"/>
        <w:ind w:firstLine="480" w:firstLineChars="200"/>
        <w:contextualSpacing/>
        <w:jc w:val="left"/>
        <w:rPr>
          <w:rFonts w:hint="eastAsia" w:hAnsi="宋体"/>
          <w:color w:val="auto"/>
          <w:sz w:val="24"/>
          <w:szCs w:val="24"/>
          <w:highlight w:val="none"/>
        </w:rPr>
      </w:pPr>
      <w:r>
        <w:rPr>
          <w:rFonts w:hint="eastAsia" w:hAnsi="宋体"/>
          <w:color w:val="auto"/>
          <w:sz w:val="24"/>
          <w:szCs w:val="24"/>
          <w:highlight w:val="none"/>
        </w:rPr>
        <w:t>3.4.1询比小组应首先对各供应商响应文件进行评审，各分档评分中间采用插入法评分（小数点保留二位），由各小组成员自主评分并签字确认。</w:t>
      </w:r>
    </w:p>
    <w:p w14:paraId="7DAF7C4D">
      <w:pPr>
        <w:pStyle w:val="17"/>
        <w:snapToGrid w:val="0"/>
        <w:spacing w:line="360" w:lineRule="auto"/>
        <w:ind w:firstLine="480" w:firstLineChars="200"/>
        <w:contextualSpacing/>
        <w:jc w:val="left"/>
        <w:rPr>
          <w:rFonts w:hint="eastAsia" w:hAnsi="宋体"/>
          <w:color w:val="auto"/>
          <w:sz w:val="24"/>
          <w:szCs w:val="24"/>
          <w:highlight w:val="none"/>
        </w:rPr>
      </w:pPr>
      <w:r>
        <w:rPr>
          <w:rFonts w:hint="eastAsia" w:hAnsi="宋体"/>
          <w:color w:val="auto"/>
          <w:sz w:val="24"/>
          <w:szCs w:val="24"/>
          <w:highlight w:val="none"/>
        </w:rPr>
        <w:t>3.4.2报价分值按公式计算，小数点后保留两位。</w:t>
      </w:r>
    </w:p>
    <w:p w14:paraId="1C772475">
      <w:pPr>
        <w:pStyle w:val="17"/>
        <w:snapToGrid w:val="0"/>
        <w:spacing w:line="360" w:lineRule="auto"/>
        <w:ind w:firstLine="480" w:firstLineChars="200"/>
        <w:contextualSpacing/>
        <w:jc w:val="left"/>
        <w:rPr>
          <w:rFonts w:hint="eastAsia" w:hAnsi="宋体"/>
          <w:color w:val="auto"/>
          <w:sz w:val="24"/>
          <w:szCs w:val="24"/>
          <w:highlight w:val="none"/>
        </w:rPr>
      </w:pPr>
      <w:r>
        <w:rPr>
          <w:rFonts w:hint="eastAsia" w:hAnsi="宋体"/>
          <w:color w:val="auto"/>
          <w:sz w:val="24"/>
          <w:szCs w:val="24"/>
          <w:highlight w:val="none"/>
        </w:rPr>
        <w:t>3.4.3统计分数原则：所有询比小组成员打分的算术平均值为供应商的最后得分（保留小数点后两位）。</w:t>
      </w:r>
    </w:p>
    <w:p w14:paraId="1C20C458">
      <w:pPr>
        <w:pStyle w:val="17"/>
        <w:snapToGrid w:val="0"/>
        <w:spacing w:line="360" w:lineRule="auto"/>
        <w:ind w:firstLine="480" w:firstLineChars="200"/>
        <w:contextualSpacing/>
        <w:jc w:val="left"/>
        <w:rPr>
          <w:rFonts w:hint="eastAsia" w:hAnsi="宋体"/>
          <w:color w:val="auto"/>
          <w:sz w:val="24"/>
          <w:szCs w:val="24"/>
          <w:highlight w:val="none"/>
        </w:rPr>
      </w:pPr>
      <w:r>
        <w:rPr>
          <w:rFonts w:hint="eastAsia" w:hAnsi="宋体"/>
          <w:color w:val="auto"/>
          <w:sz w:val="24"/>
          <w:szCs w:val="24"/>
          <w:highlight w:val="none"/>
        </w:rPr>
        <w:t>3.4.4将综合评分从高到低排序，得分相同的，按最后报价由低到高顺序排列。得分且询比报价相同的，按技术优劣顺序排列。</w:t>
      </w:r>
    </w:p>
    <w:p w14:paraId="2DB38689">
      <w:pPr>
        <w:pStyle w:val="19"/>
        <w:adjustRightInd w:val="0"/>
        <w:snapToGrid w:val="0"/>
        <w:spacing w:line="360" w:lineRule="auto"/>
        <w:ind w:left="0" w:leftChars="0"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附件一：资格性评审表</w:t>
      </w:r>
    </w:p>
    <w:tbl>
      <w:tblPr>
        <w:tblStyle w:val="34"/>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701"/>
        <w:gridCol w:w="5544"/>
        <w:gridCol w:w="1418"/>
      </w:tblGrid>
      <w:tr w14:paraId="55DC4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961" w:type="dxa"/>
            <w:vAlign w:val="center"/>
          </w:tcPr>
          <w:p w14:paraId="3496CBA7">
            <w:pPr>
              <w:adjustRightInd w:val="0"/>
              <w:snapToGrid w:val="0"/>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资格</w:t>
            </w:r>
          </w:p>
          <w:p w14:paraId="1A7E0F2A">
            <w:pPr>
              <w:adjustRightInd w:val="0"/>
              <w:snapToGrid w:val="0"/>
              <w:spacing w:line="360" w:lineRule="auto"/>
              <w:jc w:val="center"/>
              <w:rPr>
                <w:rFonts w:hint="eastAsia" w:ascii="宋体" w:hAnsi="宋体" w:cs="宋体"/>
                <w:b/>
                <w:color w:val="auto"/>
                <w:sz w:val="24"/>
                <w:szCs w:val="24"/>
                <w:highlight w:val="none"/>
              </w:rPr>
            </w:pPr>
            <w:r>
              <w:rPr>
                <w:rFonts w:hint="eastAsia" w:ascii="宋体" w:hAnsi="宋体" w:cs="宋体"/>
                <w:b/>
                <w:bCs/>
                <w:color w:val="auto"/>
                <w:sz w:val="24"/>
                <w:szCs w:val="24"/>
                <w:highlight w:val="none"/>
              </w:rPr>
              <w:t>评审</w:t>
            </w:r>
          </w:p>
        </w:tc>
        <w:tc>
          <w:tcPr>
            <w:tcW w:w="1701" w:type="dxa"/>
            <w:vAlign w:val="center"/>
          </w:tcPr>
          <w:p w14:paraId="762E0645">
            <w:pPr>
              <w:adjustRightInd w:val="0"/>
              <w:snapToGrid w:val="0"/>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评审因素</w:t>
            </w:r>
          </w:p>
        </w:tc>
        <w:tc>
          <w:tcPr>
            <w:tcW w:w="5544" w:type="dxa"/>
            <w:vAlign w:val="center"/>
          </w:tcPr>
          <w:p w14:paraId="6F2C1DB4">
            <w:pPr>
              <w:adjustRightInd w:val="0"/>
              <w:snapToGrid w:val="0"/>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评审标准</w:t>
            </w:r>
          </w:p>
        </w:tc>
        <w:tc>
          <w:tcPr>
            <w:tcW w:w="1418" w:type="dxa"/>
            <w:vAlign w:val="center"/>
          </w:tcPr>
          <w:p w14:paraId="785297EA">
            <w:pPr>
              <w:adjustRightInd w:val="0"/>
              <w:snapToGrid w:val="0"/>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审查要求</w:t>
            </w:r>
          </w:p>
        </w:tc>
      </w:tr>
      <w:tr w14:paraId="36B6F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61" w:type="dxa"/>
            <w:vMerge w:val="restart"/>
            <w:vAlign w:val="center"/>
          </w:tcPr>
          <w:p w14:paraId="3C1119B5">
            <w:pPr>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资格审查标准</w:t>
            </w:r>
          </w:p>
        </w:tc>
        <w:tc>
          <w:tcPr>
            <w:tcW w:w="1701" w:type="dxa"/>
            <w:vAlign w:val="center"/>
          </w:tcPr>
          <w:p w14:paraId="01777A06">
            <w:pPr>
              <w:adjustRightInd w:val="0"/>
              <w:snapToGrid w:val="0"/>
              <w:spacing w:line="400" w:lineRule="atLeast"/>
              <w:jc w:val="center"/>
              <w:rPr>
                <w:rFonts w:hint="eastAsia" w:ascii="宋体" w:hAnsi="宋体" w:cs="宋体"/>
                <w:bCs/>
                <w:color w:val="auto"/>
                <w:sz w:val="24"/>
                <w:szCs w:val="24"/>
                <w:highlight w:val="none"/>
              </w:rPr>
            </w:pPr>
            <w:r>
              <w:rPr>
                <w:rFonts w:hint="eastAsia" w:ascii="宋体" w:hAnsi="宋体" w:cs="宋体"/>
                <w:bCs/>
                <w:color w:val="auto"/>
                <w:kern w:val="0"/>
                <w:sz w:val="24"/>
                <w:szCs w:val="24"/>
                <w:highlight w:val="none"/>
              </w:rPr>
              <w:t>营业执照或其他证明材料</w:t>
            </w:r>
          </w:p>
        </w:tc>
        <w:tc>
          <w:tcPr>
            <w:tcW w:w="5544" w:type="dxa"/>
            <w:vAlign w:val="center"/>
          </w:tcPr>
          <w:p w14:paraId="2E932891">
            <w:pPr>
              <w:autoSpaceDE w:val="0"/>
              <w:autoSpaceDN w:val="0"/>
              <w:adjustRightInd w:val="0"/>
              <w:snapToGrid w:val="0"/>
              <w:spacing w:line="400" w:lineRule="atLeast"/>
              <w:jc w:val="left"/>
              <w:rPr>
                <w:rFonts w:hint="eastAsia" w:ascii="宋体" w:hAnsi="宋体" w:cs="宋体"/>
                <w:bCs/>
                <w:color w:val="auto"/>
                <w:sz w:val="24"/>
                <w:szCs w:val="24"/>
                <w:highlight w:val="none"/>
              </w:rPr>
            </w:pPr>
            <w:r>
              <w:rPr>
                <w:rFonts w:hint="eastAsia" w:ascii="宋体" w:hAnsi="宋体" w:cs="宋体"/>
                <w:bCs/>
                <w:color w:val="auto"/>
                <w:kern w:val="0"/>
                <w:sz w:val="24"/>
                <w:szCs w:val="24"/>
                <w:highlight w:val="none"/>
              </w:rPr>
              <w:t xml:space="preserve">在中国境内注册，能在国内合法提供采购要求及其相应的服务能力，并持有效的营业执照或其他证明材料。 </w:t>
            </w:r>
          </w:p>
        </w:tc>
        <w:tc>
          <w:tcPr>
            <w:tcW w:w="1418" w:type="dxa"/>
            <w:vAlign w:val="center"/>
          </w:tcPr>
          <w:p w14:paraId="0DB9C666">
            <w:pPr>
              <w:adjustRightInd w:val="0"/>
              <w:snapToGrid w:val="0"/>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审核响应</w:t>
            </w:r>
          </w:p>
          <w:p w14:paraId="183B64A0">
            <w:pPr>
              <w:adjustRightInd w:val="0"/>
              <w:snapToGrid w:val="0"/>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文件</w:t>
            </w:r>
          </w:p>
        </w:tc>
      </w:tr>
      <w:tr w14:paraId="4C028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61" w:type="dxa"/>
            <w:vMerge w:val="continue"/>
            <w:vAlign w:val="center"/>
          </w:tcPr>
          <w:p w14:paraId="515182EA">
            <w:pPr>
              <w:adjustRightInd w:val="0"/>
              <w:snapToGrid w:val="0"/>
              <w:spacing w:line="360" w:lineRule="auto"/>
              <w:rPr>
                <w:rFonts w:hint="eastAsia" w:ascii="宋体" w:hAnsi="宋体" w:cs="宋体"/>
                <w:color w:val="auto"/>
                <w:sz w:val="24"/>
                <w:szCs w:val="24"/>
                <w:highlight w:val="none"/>
              </w:rPr>
            </w:pPr>
          </w:p>
        </w:tc>
        <w:tc>
          <w:tcPr>
            <w:tcW w:w="1701" w:type="dxa"/>
            <w:vAlign w:val="center"/>
          </w:tcPr>
          <w:p w14:paraId="62046132">
            <w:pPr>
              <w:adjustRightInd w:val="0"/>
              <w:snapToGrid w:val="0"/>
              <w:spacing w:line="400" w:lineRule="atLeast"/>
              <w:jc w:val="center"/>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供应商资格</w:t>
            </w:r>
          </w:p>
          <w:p w14:paraId="0D39AFB3">
            <w:pPr>
              <w:adjustRightInd w:val="0"/>
              <w:snapToGrid w:val="0"/>
              <w:spacing w:line="400" w:lineRule="atLeast"/>
              <w:jc w:val="center"/>
              <w:rPr>
                <w:rFonts w:hint="eastAsia" w:ascii="宋体" w:hAnsi="宋体" w:cs="宋体"/>
                <w:bCs/>
                <w:color w:val="auto"/>
                <w:sz w:val="24"/>
                <w:szCs w:val="24"/>
                <w:highlight w:val="none"/>
              </w:rPr>
            </w:pPr>
            <w:r>
              <w:rPr>
                <w:rFonts w:hint="eastAsia" w:ascii="宋体" w:hAnsi="宋体" w:cs="宋体"/>
                <w:bCs/>
                <w:color w:val="auto"/>
                <w:kern w:val="0"/>
                <w:sz w:val="24"/>
                <w:szCs w:val="24"/>
                <w:highlight w:val="none"/>
              </w:rPr>
              <w:t>承诺书</w:t>
            </w:r>
          </w:p>
        </w:tc>
        <w:tc>
          <w:tcPr>
            <w:tcW w:w="5544" w:type="dxa"/>
            <w:vAlign w:val="center"/>
          </w:tcPr>
          <w:p w14:paraId="108C6D4F">
            <w:pPr>
              <w:autoSpaceDE w:val="0"/>
              <w:autoSpaceDN w:val="0"/>
              <w:adjustRightInd w:val="0"/>
              <w:snapToGrid w:val="0"/>
              <w:spacing w:line="400" w:lineRule="atLeast"/>
              <w:jc w:val="left"/>
              <w:rPr>
                <w:rFonts w:hint="eastAsia" w:ascii="宋体" w:hAnsi="宋体" w:cs="宋体"/>
                <w:color w:val="auto"/>
                <w:sz w:val="24"/>
                <w:szCs w:val="24"/>
                <w:highlight w:val="none"/>
              </w:rPr>
            </w:pPr>
            <w:r>
              <w:rPr>
                <w:rFonts w:hint="eastAsia" w:ascii="宋体" w:hAnsi="宋体" w:cs="宋体"/>
                <w:bCs/>
                <w:color w:val="auto"/>
                <w:kern w:val="0"/>
                <w:sz w:val="24"/>
                <w:szCs w:val="24"/>
                <w:highlight w:val="none"/>
              </w:rPr>
              <w:t>供应商自行承诺符合《中华人民共和国政府采购法》第二十二条规定及《中华人民共和国政府采购法实施条例》第十七条的相关要求；</w:t>
            </w:r>
          </w:p>
        </w:tc>
        <w:tc>
          <w:tcPr>
            <w:tcW w:w="1418" w:type="dxa"/>
            <w:vAlign w:val="center"/>
          </w:tcPr>
          <w:p w14:paraId="33212A0E">
            <w:pPr>
              <w:adjustRightInd w:val="0"/>
              <w:snapToGrid w:val="0"/>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审核响应</w:t>
            </w:r>
          </w:p>
          <w:p w14:paraId="41D22F58">
            <w:pPr>
              <w:adjustRightInd w:val="0"/>
              <w:snapToGrid w:val="0"/>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文件</w:t>
            </w:r>
          </w:p>
        </w:tc>
      </w:tr>
      <w:tr w14:paraId="297FA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61" w:type="dxa"/>
            <w:vMerge w:val="continue"/>
            <w:vAlign w:val="center"/>
          </w:tcPr>
          <w:p w14:paraId="57D682AA">
            <w:pPr>
              <w:adjustRightInd w:val="0"/>
              <w:snapToGrid w:val="0"/>
              <w:spacing w:line="360" w:lineRule="auto"/>
              <w:rPr>
                <w:rFonts w:hint="eastAsia" w:ascii="宋体" w:hAnsi="宋体" w:cs="宋体"/>
                <w:color w:val="auto"/>
                <w:sz w:val="24"/>
                <w:szCs w:val="24"/>
                <w:highlight w:val="none"/>
              </w:rPr>
            </w:pPr>
          </w:p>
        </w:tc>
        <w:tc>
          <w:tcPr>
            <w:tcW w:w="1701" w:type="dxa"/>
            <w:vAlign w:val="center"/>
          </w:tcPr>
          <w:p w14:paraId="32EF0354">
            <w:pPr>
              <w:adjustRightInd w:val="0"/>
              <w:snapToGrid w:val="0"/>
              <w:spacing w:line="400" w:lineRule="atLeast"/>
              <w:jc w:val="center"/>
              <w:rPr>
                <w:rFonts w:hint="eastAsia" w:ascii="宋体" w:hAnsi="宋体" w:cs="宋体"/>
                <w:color w:val="auto"/>
                <w:sz w:val="24"/>
                <w:szCs w:val="24"/>
                <w:highlight w:val="none"/>
              </w:rPr>
            </w:pPr>
            <w:r>
              <w:rPr>
                <w:rFonts w:hint="eastAsia" w:ascii="宋体" w:hAnsi="宋体" w:cs="宋体"/>
                <w:bCs/>
                <w:color w:val="auto"/>
                <w:kern w:val="0"/>
                <w:sz w:val="24"/>
                <w:szCs w:val="24"/>
                <w:highlight w:val="none"/>
              </w:rPr>
              <w:t>书面声明</w:t>
            </w:r>
          </w:p>
        </w:tc>
        <w:tc>
          <w:tcPr>
            <w:tcW w:w="5544" w:type="dxa"/>
            <w:vAlign w:val="center"/>
          </w:tcPr>
          <w:p w14:paraId="5CEE19D0">
            <w:pPr>
              <w:autoSpaceDE w:val="0"/>
              <w:autoSpaceDN w:val="0"/>
              <w:adjustRightInd w:val="0"/>
              <w:snapToGrid w:val="0"/>
              <w:spacing w:line="400" w:lineRule="atLeast"/>
              <w:jc w:val="left"/>
              <w:rPr>
                <w:rFonts w:hint="eastAsia" w:ascii="宋体" w:hAnsi="宋体" w:cs="宋体"/>
                <w:color w:val="auto"/>
                <w:sz w:val="24"/>
                <w:szCs w:val="24"/>
                <w:highlight w:val="none"/>
              </w:rPr>
            </w:pPr>
            <w:r>
              <w:rPr>
                <w:rFonts w:hint="eastAsia" w:ascii="宋体" w:hAnsi="宋体" w:cs="宋体"/>
                <w:bCs/>
                <w:color w:val="auto"/>
                <w:kern w:val="0"/>
                <w:sz w:val="24"/>
                <w:szCs w:val="24"/>
                <w:highlight w:val="none"/>
              </w:rPr>
              <w:t>自行声明在“信用中国”网站(www.creditchina.gov.cn) 中未被列入：税收违法黑名单、政府采购严重违法失信行为记录名单；在中国执行信息公开网（http://zxgk.court.gov.cn/shixin/）中未被列入：失信被执行人名单；在“中国政府采购网”(www.ccgp.gov.cn) 中未被列入：政府采购严重违法失信行为记录名单；（供应商自拟格式承诺以上内容，加盖供应商公章在响应文件中提供，若供应商如存在查证的以上相关记录，采购人有权取消其竞标（成交）资格）；</w:t>
            </w:r>
          </w:p>
        </w:tc>
        <w:tc>
          <w:tcPr>
            <w:tcW w:w="1418" w:type="dxa"/>
            <w:vAlign w:val="center"/>
          </w:tcPr>
          <w:p w14:paraId="64303401">
            <w:pPr>
              <w:adjustRightInd w:val="0"/>
              <w:snapToGrid w:val="0"/>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审核响应</w:t>
            </w:r>
          </w:p>
          <w:p w14:paraId="3CA86F18">
            <w:pPr>
              <w:adjustRightInd w:val="0"/>
              <w:snapToGrid w:val="0"/>
              <w:jc w:val="center"/>
              <w:rPr>
                <w:rFonts w:hint="eastAsia" w:ascii="宋体" w:hAnsi="宋体" w:cs="宋体"/>
                <w:color w:val="auto"/>
                <w:sz w:val="24"/>
                <w:szCs w:val="24"/>
                <w:highlight w:val="none"/>
              </w:rPr>
            </w:pPr>
            <w:r>
              <w:rPr>
                <w:rFonts w:hint="eastAsia" w:ascii="宋体" w:hAnsi="宋体" w:cs="宋体"/>
                <w:bCs/>
                <w:color w:val="auto"/>
                <w:sz w:val="24"/>
                <w:szCs w:val="24"/>
                <w:highlight w:val="none"/>
              </w:rPr>
              <w:t>文件</w:t>
            </w:r>
          </w:p>
        </w:tc>
      </w:tr>
      <w:tr w14:paraId="64FCB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961" w:type="dxa"/>
            <w:vMerge w:val="continue"/>
            <w:vAlign w:val="center"/>
          </w:tcPr>
          <w:p w14:paraId="6B68D1E4">
            <w:pPr>
              <w:adjustRightInd w:val="0"/>
              <w:snapToGrid w:val="0"/>
              <w:spacing w:line="360" w:lineRule="auto"/>
              <w:rPr>
                <w:rFonts w:hint="eastAsia" w:ascii="宋体" w:hAnsi="宋体" w:cs="宋体"/>
                <w:color w:val="auto"/>
                <w:sz w:val="24"/>
                <w:szCs w:val="24"/>
                <w:highlight w:val="none"/>
              </w:rPr>
            </w:pPr>
          </w:p>
        </w:tc>
        <w:tc>
          <w:tcPr>
            <w:tcW w:w="1701" w:type="dxa"/>
            <w:vAlign w:val="center"/>
          </w:tcPr>
          <w:p w14:paraId="1409932C">
            <w:pPr>
              <w:adjustRightInd w:val="0"/>
              <w:snapToGrid w:val="0"/>
              <w:spacing w:line="400" w:lineRule="atLeast"/>
              <w:jc w:val="center"/>
              <w:rPr>
                <w:rFonts w:hint="eastAsia" w:ascii="宋体" w:hAnsi="宋体" w:cs="宋体"/>
                <w:color w:val="auto"/>
                <w:sz w:val="24"/>
                <w:szCs w:val="24"/>
                <w:highlight w:val="none"/>
              </w:rPr>
            </w:pPr>
            <w:r>
              <w:rPr>
                <w:rFonts w:hint="eastAsia" w:ascii="宋体" w:hAnsi="宋体" w:cs="宋体"/>
                <w:bCs/>
                <w:color w:val="auto"/>
                <w:kern w:val="0"/>
                <w:sz w:val="24"/>
                <w:szCs w:val="24"/>
                <w:highlight w:val="none"/>
              </w:rPr>
              <w:t>特定资格</w:t>
            </w:r>
          </w:p>
        </w:tc>
        <w:tc>
          <w:tcPr>
            <w:tcW w:w="5544" w:type="dxa"/>
            <w:vAlign w:val="center"/>
          </w:tcPr>
          <w:p w14:paraId="05716700">
            <w:pPr>
              <w:autoSpaceDE w:val="0"/>
              <w:autoSpaceDN w:val="0"/>
              <w:adjustRightInd w:val="0"/>
              <w:snapToGrid w:val="0"/>
              <w:spacing w:line="400" w:lineRule="atLeast"/>
              <w:jc w:val="center"/>
              <w:rPr>
                <w:rFonts w:hint="eastAsia" w:ascii="宋体" w:hAnsi="宋体" w:cs="宋体"/>
                <w:color w:val="auto"/>
                <w:sz w:val="24"/>
                <w:szCs w:val="24"/>
                <w:highlight w:val="none"/>
              </w:rPr>
            </w:pPr>
            <w:r>
              <w:rPr>
                <w:rFonts w:hint="eastAsia" w:ascii="宋体" w:hAnsi="宋体" w:cs="宋体"/>
                <w:bCs/>
                <w:color w:val="auto"/>
                <w:kern w:val="0"/>
                <w:sz w:val="24"/>
                <w:szCs w:val="24"/>
                <w:highlight w:val="none"/>
              </w:rPr>
              <w:t>无</w:t>
            </w:r>
          </w:p>
        </w:tc>
        <w:tc>
          <w:tcPr>
            <w:tcW w:w="1418" w:type="dxa"/>
            <w:vAlign w:val="center"/>
          </w:tcPr>
          <w:p w14:paraId="38558240">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w:t>
            </w:r>
          </w:p>
        </w:tc>
      </w:tr>
    </w:tbl>
    <w:p w14:paraId="5FC6D8EA">
      <w:pPr>
        <w:adjustRightInd w:val="0"/>
        <w:snapToGrid w:val="0"/>
        <w:spacing w:line="360" w:lineRule="auto"/>
        <w:jc w:val="left"/>
        <w:rPr>
          <w:rFonts w:hint="eastAsia" w:ascii="宋体" w:hAnsi="宋体"/>
          <w:bCs/>
          <w:color w:val="auto"/>
          <w:sz w:val="24"/>
          <w:szCs w:val="24"/>
          <w:highlight w:val="none"/>
        </w:rPr>
      </w:pPr>
    </w:p>
    <w:p w14:paraId="6C1429E9">
      <w:pPr>
        <w:rPr>
          <w:rFonts w:hint="eastAsia" w:ascii="宋体" w:hAnsi="宋体"/>
          <w:bCs/>
          <w:color w:val="auto"/>
          <w:sz w:val="24"/>
          <w:szCs w:val="24"/>
          <w:highlight w:val="none"/>
        </w:rPr>
      </w:pPr>
      <w:r>
        <w:rPr>
          <w:rFonts w:hint="eastAsia" w:ascii="宋体" w:hAnsi="宋体"/>
          <w:bCs/>
          <w:color w:val="auto"/>
          <w:sz w:val="24"/>
          <w:szCs w:val="24"/>
          <w:highlight w:val="none"/>
        </w:rPr>
        <w:br w:type="page"/>
      </w:r>
    </w:p>
    <w:p w14:paraId="7A55E169">
      <w:pPr>
        <w:adjustRightInd w:val="0"/>
        <w:snapToGrid w:val="0"/>
        <w:spacing w:line="360" w:lineRule="auto"/>
        <w:jc w:val="left"/>
        <w:rPr>
          <w:rFonts w:hint="eastAsia" w:ascii="宋体" w:hAnsi="宋体"/>
          <w:bCs/>
          <w:color w:val="auto"/>
          <w:sz w:val="24"/>
          <w:szCs w:val="24"/>
          <w:highlight w:val="none"/>
        </w:rPr>
      </w:pPr>
      <w:r>
        <w:rPr>
          <w:rFonts w:hint="eastAsia" w:ascii="宋体" w:hAnsi="宋体"/>
          <w:bCs/>
          <w:color w:val="auto"/>
          <w:sz w:val="24"/>
          <w:szCs w:val="24"/>
          <w:highlight w:val="none"/>
        </w:rPr>
        <w:t>附件二：</w:t>
      </w:r>
      <w:r>
        <w:rPr>
          <w:rFonts w:hint="eastAsia" w:ascii="宋体" w:hAnsi="宋体"/>
          <w:color w:val="auto"/>
          <w:sz w:val="24"/>
          <w:szCs w:val="24"/>
          <w:highlight w:val="none"/>
        </w:rPr>
        <w:t>有效性、完整性和响应程度</w:t>
      </w:r>
      <w:r>
        <w:rPr>
          <w:rFonts w:hint="eastAsia" w:ascii="宋体" w:hAnsi="宋体"/>
          <w:bCs/>
          <w:color w:val="auto"/>
          <w:sz w:val="24"/>
          <w:szCs w:val="24"/>
          <w:highlight w:val="none"/>
        </w:rPr>
        <w:t>检查表</w:t>
      </w:r>
    </w:p>
    <w:p w14:paraId="5FC76947">
      <w:pPr>
        <w:adjustRightInd w:val="0"/>
        <w:snapToGrid w:val="0"/>
        <w:spacing w:line="360" w:lineRule="auto"/>
        <w:jc w:val="left"/>
        <w:rPr>
          <w:rFonts w:hint="eastAsia" w:ascii="宋体" w:hAnsi="宋体"/>
          <w:bCs/>
          <w:color w:val="auto"/>
          <w:sz w:val="24"/>
          <w:szCs w:val="24"/>
          <w:highlight w:val="none"/>
        </w:rPr>
      </w:pPr>
      <w:r>
        <w:rPr>
          <w:rFonts w:hint="eastAsia" w:ascii="宋体" w:hAnsi="宋体"/>
          <w:bCs/>
          <w:color w:val="auto"/>
          <w:sz w:val="24"/>
          <w:szCs w:val="24"/>
          <w:highlight w:val="none"/>
        </w:rPr>
        <w:t>项目名称：</w:t>
      </w:r>
      <w:r>
        <w:rPr>
          <w:rFonts w:hint="eastAsia" w:ascii="宋体" w:hAnsi="宋体"/>
          <w:bCs/>
          <w:color w:val="auto"/>
          <w:sz w:val="24"/>
          <w:szCs w:val="24"/>
          <w:highlight w:val="none"/>
          <w:u w:val="single"/>
        </w:rPr>
        <w:t xml:space="preserve">                        </w:t>
      </w:r>
    </w:p>
    <w:p w14:paraId="4DC32D07">
      <w:pPr>
        <w:adjustRightInd w:val="0"/>
        <w:snapToGrid w:val="0"/>
        <w:spacing w:line="360" w:lineRule="auto"/>
        <w:jc w:val="left"/>
        <w:rPr>
          <w:rFonts w:hint="eastAsia" w:ascii="宋体" w:hAnsi="宋体"/>
          <w:bCs/>
          <w:color w:val="auto"/>
          <w:sz w:val="24"/>
          <w:szCs w:val="24"/>
          <w:highlight w:val="none"/>
          <w:u w:val="single"/>
        </w:rPr>
      </w:pPr>
      <w:r>
        <w:rPr>
          <w:rFonts w:hint="eastAsia" w:ascii="宋体" w:hAnsi="宋体"/>
          <w:bCs/>
          <w:color w:val="auto"/>
          <w:sz w:val="24"/>
          <w:szCs w:val="24"/>
          <w:highlight w:val="none"/>
        </w:rPr>
        <w:t>评审地点：</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 xml:space="preserve">              日期：</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年</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月</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日</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2"/>
        <w:gridCol w:w="1166"/>
        <w:gridCol w:w="1080"/>
        <w:gridCol w:w="960"/>
        <w:gridCol w:w="1545"/>
      </w:tblGrid>
      <w:tr w14:paraId="58DF4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772" w:type="dxa"/>
            <w:vMerge w:val="restart"/>
            <w:vAlign w:val="center"/>
          </w:tcPr>
          <w:p w14:paraId="55E6FD4B">
            <w:pPr>
              <w:jc w:val="center"/>
              <w:rPr>
                <w:rFonts w:hint="eastAsia" w:ascii="宋体" w:hAnsi="宋体"/>
                <w:color w:val="auto"/>
                <w:sz w:val="24"/>
                <w:highlight w:val="none"/>
              </w:rPr>
            </w:pPr>
            <w:r>
              <w:rPr>
                <w:rFonts w:hint="eastAsia" w:ascii="宋体" w:hAnsi="宋体"/>
                <w:color w:val="auto"/>
                <w:sz w:val="24"/>
                <w:highlight w:val="none"/>
              </w:rPr>
              <w:t>评审内容</w:t>
            </w:r>
          </w:p>
        </w:tc>
        <w:tc>
          <w:tcPr>
            <w:tcW w:w="3206" w:type="dxa"/>
            <w:gridSpan w:val="3"/>
            <w:vAlign w:val="center"/>
          </w:tcPr>
          <w:p w14:paraId="542F2986">
            <w:pPr>
              <w:jc w:val="center"/>
              <w:rPr>
                <w:rFonts w:hint="eastAsia" w:ascii="宋体" w:hAnsi="宋体"/>
                <w:color w:val="auto"/>
                <w:sz w:val="24"/>
                <w:szCs w:val="24"/>
                <w:highlight w:val="none"/>
              </w:rPr>
            </w:pPr>
            <w:r>
              <w:rPr>
                <w:rFonts w:hint="eastAsia" w:ascii="宋体" w:hAnsi="宋体"/>
                <w:color w:val="auto"/>
                <w:sz w:val="24"/>
                <w:szCs w:val="24"/>
                <w:highlight w:val="none"/>
              </w:rPr>
              <w:t>供应商</w:t>
            </w:r>
          </w:p>
        </w:tc>
        <w:tc>
          <w:tcPr>
            <w:tcW w:w="1545" w:type="dxa"/>
            <w:vAlign w:val="center"/>
          </w:tcPr>
          <w:p w14:paraId="31E967D5">
            <w:pPr>
              <w:jc w:val="center"/>
              <w:rPr>
                <w:rFonts w:hint="eastAsia" w:ascii="宋体" w:hAnsi="宋体"/>
                <w:color w:val="auto"/>
                <w:sz w:val="24"/>
                <w:szCs w:val="24"/>
                <w:highlight w:val="none"/>
              </w:rPr>
            </w:pPr>
            <w:r>
              <w:rPr>
                <w:rFonts w:hint="eastAsia" w:ascii="宋体" w:hAnsi="宋体"/>
                <w:color w:val="auto"/>
                <w:sz w:val="24"/>
                <w:szCs w:val="24"/>
                <w:highlight w:val="none"/>
              </w:rPr>
              <w:t>询比小组成员签字</w:t>
            </w:r>
          </w:p>
        </w:tc>
      </w:tr>
      <w:tr w14:paraId="62330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4772" w:type="dxa"/>
            <w:vMerge w:val="continue"/>
            <w:tcBorders>
              <w:bottom w:val="single" w:color="auto" w:sz="4" w:space="0"/>
            </w:tcBorders>
          </w:tcPr>
          <w:p w14:paraId="00299969">
            <w:pPr>
              <w:rPr>
                <w:rFonts w:hint="eastAsia" w:ascii="宋体" w:hAnsi="宋体"/>
                <w:color w:val="auto"/>
                <w:sz w:val="24"/>
                <w:highlight w:val="none"/>
              </w:rPr>
            </w:pPr>
          </w:p>
        </w:tc>
        <w:tc>
          <w:tcPr>
            <w:tcW w:w="1166" w:type="dxa"/>
            <w:tcBorders>
              <w:bottom w:val="single" w:color="auto" w:sz="4" w:space="0"/>
            </w:tcBorders>
          </w:tcPr>
          <w:p w14:paraId="25F66F0F">
            <w:pPr>
              <w:rPr>
                <w:rFonts w:hint="eastAsia" w:ascii="宋体" w:hAnsi="宋体"/>
                <w:color w:val="auto"/>
                <w:sz w:val="24"/>
                <w:highlight w:val="none"/>
              </w:rPr>
            </w:pPr>
          </w:p>
        </w:tc>
        <w:tc>
          <w:tcPr>
            <w:tcW w:w="1080" w:type="dxa"/>
            <w:tcBorders>
              <w:bottom w:val="single" w:color="auto" w:sz="4" w:space="0"/>
            </w:tcBorders>
          </w:tcPr>
          <w:p w14:paraId="36C7FADA">
            <w:pPr>
              <w:rPr>
                <w:rFonts w:hint="eastAsia" w:ascii="宋体" w:hAnsi="宋体"/>
                <w:color w:val="auto"/>
                <w:sz w:val="24"/>
                <w:highlight w:val="none"/>
              </w:rPr>
            </w:pPr>
          </w:p>
        </w:tc>
        <w:tc>
          <w:tcPr>
            <w:tcW w:w="960" w:type="dxa"/>
            <w:tcBorders>
              <w:bottom w:val="single" w:color="auto" w:sz="4" w:space="0"/>
            </w:tcBorders>
          </w:tcPr>
          <w:p w14:paraId="3608194A">
            <w:pPr>
              <w:rPr>
                <w:rFonts w:hint="eastAsia" w:ascii="宋体" w:hAnsi="宋体"/>
                <w:color w:val="auto"/>
                <w:sz w:val="24"/>
                <w:highlight w:val="none"/>
              </w:rPr>
            </w:pPr>
          </w:p>
        </w:tc>
        <w:tc>
          <w:tcPr>
            <w:tcW w:w="1545" w:type="dxa"/>
            <w:vMerge w:val="restart"/>
            <w:tcBorders>
              <w:bottom w:val="single" w:color="auto" w:sz="4" w:space="0"/>
            </w:tcBorders>
          </w:tcPr>
          <w:p w14:paraId="5BB86198">
            <w:pPr>
              <w:rPr>
                <w:rFonts w:hint="eastAsia" w:ascii="宋体" w:hAnsi="宋体"/>
                <w:color w:val="auto"/>
                <w:highlight w:val="none"/>
              </w:rPr>
            </w:pPr>
          </w:p>
        </w:tc>
      </w:tr>
      <w:tr w14:paraId="0A73C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72" w:type="dxa"/>
            <w:tcBorders>
              <w:bottom w:val="single" w:color="auto" w:sz="4" w:space="0"/>
            </w:tcBorders>
            <w:vAlign w:val="center"/>
          </w:tcPr>
          <w:p w14:paraId="6CBDB893">
            <w:pPr>
              <w:rPr>
                <w:rFonts w:hint="eastAsia" w:ascii="宋体" w:hAnsi="宋体"/>
                <w:color w:val="auto"/>
                <w:sz w:val="24"/>
                <w:highlight w:val="none"/>
              </w:rPr>
            </w:pPr>
            <w:r>
              <w:rPr>
                <w:rFonts w:hint="eastAsia" w:ascii="宋体" w:hAnsi="宋体" w:cs="宋体"/>
                <w:color w:val="auto"/>
                <w:kern w:val="0"/>
                <w:sz w:val="24"/>
                <w:szCs w:val="24"/>
                <w:highlight w:val="none"/>
              </w:rPr>
              <w:t>报价超过采购预算的</w:t>
            </w:r>
          </w:p>
        </w:tc>
        <w:tc>
          <w:tcPr>
            <w:tcW w:w="1166" w:type="dxa"/>
            <w:tcBorders>
              <w:bottom w:val="single" w:color="auto" w:sz="4" w:space="0"/>
            </w:tcBorders>
          </w:tcPr>
          <w:p w14:paraId="4F10F550">
            <w:pPr>
              <w:rPr>
                <w:rFonts w:hint="eastAsia" w:ascii="宋体" w:hAnsi="宋体"/>
                <w:color w:val="auto"/>
                <w:sz w:val="24"/>
                <w:highlight w:val="none"/>
              </w:rPr>
            </w:pPr>
          </w:p>
        </w:tc>
        <w:tc>
          <w:tcPr>
            <w:tcW w:w="1080" w:type="dxa"/>
            <w:tcBorders>
              <w:bottom w:val="single" w:color="auto" w:sz="4" w:space="0"/>
            </w:tcBorders>
          </w:tcPr>
          <w:p w14:paraId="297BFBD2">
            <w:pPr>
              <w:rPr>
                <w:rFonts w:hint="eastAsia" w:ascii="宋体" w:hAnsi="宋体"/>
                <w:color w:val="auto"/>
                <w:sz w:val="24"/>
                <w:highlight w:val="none"/>
              </w:rPr>
            </w:pPr>
          </w:p>
        </w:tc>
        <w:tc>
          <w:tcPr>
            <w:tcW w:w="960" w:type="dxa"/>
            <w:tcBorders>
              <w:bottom w:val="single" w:color="auto" w:sz="4" w:space="0"/>
            </w:tcBorders>
          </w:tcPr>
          <w:p w14:paraId="1BA17F29">
            <w:pPr>
              <w:rPr>
                <w:rFonts w:hint="eastAsia" w:ascii="宋体" w:hAnsi="宋体"/>
                <w:color w:val="auto"/>
                <w:sz w:val="24"/>
                <w:highlight w:val="none"/>
              </w:rPr>
            </w:pPr>
          </w:p>
        </w:tc>
        <w:tc>
          <w:tcPr>
            <w:tcW w:w="1545" w:type="dxa"/>
            <w:vMerge w:val="continue"/>
            <w:tcBorders>
              <w:bottom w:val="single" w:color="auto" w:sz="4" w:space="0"/>
            </w:tcBorders>
          </w:tcPr>
          <w:p w14:paraId="07BE4983">
            <w:pPr>
              <w:rPr>
                <w:rFonts w:hint="eastAsia" w:ascii="宋体" w:hAnsi="宋体"/>
                <w:color w:val="auto"/>
                <w:highlight w:val="none"/>
              </w:rPr>
            </w:pPr>
          </w:p>
        </w:tc>
      </w:tr>
      <w:tr w14:paraId="2D4A6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772" w:type="dxa"/>
            <w:vAlign w:val="center"/>
          </w:tcPr>
          <w:p w14:paraId="6DF0BFFE">
            <w:pPr>
              <w:rPr>
                <w:rFonts w:hint="eastAsia" w:ascii="宋体" w:hAnsi="宋体" w:cs="Courier New"/>
                <w:bCs/>
                <w:color w:val="auto"/>
                <w:sz w:val="24"/>
                <w:szCs w:val="24"/>
                <w:highlight w:val="none"/>
              </w:rPr>
            </w:pPr>
            <w:r>
              <w:rPr>
                <w:rFonts w:hint="eastAsia" w:ascii="宋体" w:hAnsi="宋体" w:cs="宋体"/>
                <w:color w:val="auto"/>
                <w:kern w:val="0"/>
                <w:sz w:val="24"/>
                <w:szCs w:val="24"/>
                <w:highlight w:val="none"/>
              </w:rPr>
              <w:t>合同履行期限（供货期）不满足采购人要求的</w:t>
            </w:r>
          </w:p>
        </w:tc>
        <w:tc>
          <w:tcPr>
            <w:tcW w:w="1166" w:type="dxa"/>
          </w:tcPr>
          <w:p w14:paraId="5EDACBDA">
            <w:pPr>
              <w:rPr>
                <w:rFonts w:hint="eastAsia" w:ascii="宋体" w:hAnsi="宋体"/>
                <w:color w:val="auto"/>
                <w:sz w:val="24"/>
                <w:highlight w:val="none"/>
              </w:rPr>
            </w:pPr>
          </w:p>
        </w:tc>
        <w:tc>
          <w:tcPr>
            <w:tcW w:w="1080" w:type="dxa"/>
          </w:tcPr>
          <w:p w14:paraId="6AE98AF3">
            <w:pPr>
              <w:rPr>
                <w:rFonts w:hint="eastAsia" w:ascii="宋体" w:hAnsi="宋体"/>
                <w:color w:val="auto"/>
                <w:sz w:val="24"/>
                <w:highlight w:val="none"/>
              </w:rPr>
            </w:pPr>
          </w:p>
        </w:tc>
        <w:tc>
          <w:tcPr>
            <w:tcW w:w="960" w:type="dxa"/>
          </w:tcPr>
          <w:p w14:paraId="405A84B4">
            <w:pPr>
              <w:rPr>
                <w:rFonts w:hint="eastAsia" w:ascii="宋体" w:hAnsi="宋体"/>
                <w:color w:val="auto"/>
                <w:sz w:val="24"/>
                <w:highlight w:val="none"/>
              </w:rPr>
            </w:pPr>
          </w:p>
        </w:tc>
        <w:tc>
          <w:tcPr>
            <w:tcW w:w="1545" w:type="dxa"/>
            <w:vMerge w:val="continue"/>
          </w:tcPr>
          <w:p w14:paraId="3720EB9B">
            <w:pPr>
              <w:rPr>
                <w:rFonts w:hint="eastAsia" w:ascii="宋体" w:hAnsi="宋体"/>
                <w:color w:val="auto"/>
                <w:highlight w:val="none"/>
              </w:rPr>
            </w:pPr>
          </w:p>
        </w:tc>
      </w:tr>
      <w:tr w14:paraId="463CF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772" w:type="dxa"/>
            <w:shd w:val="clear" w:color="auto" w:fill="auto"/>
            <w:vAlign w:val="center"/>
          </w:tcPr>
          <w:p w14:paraId="7F7F55F4">
            <w:pPr>
              <w:rPr>
                <w:rFonts w:hint="eastAsia" w:ascii="宋体" w:hAnsi="宋体"/>
                <w:color w:val="auto"/>
                <w:sz w:val="24"/>
                <w:highlight w:val="none"/>
              </w:rPr>
            </w:pPr>
            <w:r>
              <w:rPr>
                <w:rFonts w:hint="eastAsia" w:ascii="宋体" w:hAnsi="宋体" w:cs="Courier New"/>
                <w:bCs/>
                <w:color w:val="auto"/>
                <w:sz w:val="24"/>
                <w:szCs w:val="24"/>
                <w:highlight w:val="none"/>
              </w:rPr>
              <w:t>未按照询比文件规定要求密封、签署、盖章</w:t>
            </w:r>
          </w:p>
        </w:tc>
        <w:tc>
          <w:tcPr>
            <w:tcW w:w="1166" w:type="dxa"/>
            <w:shd w:val="clear" w:color="auto" w:fill="auto"/>
          </w:tcPr>
          <w:p w14:paraId="799B545D">
            <w:pPr>
              <w:rPr>
                <w:rFonts w:hint="eastAsia" w:ascii="宋体" w:hAnsi="宋体"/>
                <w:color w:val="auto"/>
                <w:sz w:val="24"/>
                <w:highlight w:val="none"/>
              </w:rPr>
            </w:pPr>
          </w:p>
        </w:tc>
        <w:tc>
          <w:tcPr>
            <w:tcW w:w="1080" w:type="dxa"/>
            <w:shd w:val="clear" w:color="auto" w:fill="auto"/>
          </w:tcPr>
          <w:p w14:paraId="3E712EDC">
            <w:pPr>
              <w:rPr>
                <w:rFonts w:hint="eastAsia" w:ascii="宋体" w:hAnsi="宋体"/>
                <w:color w:val="auto"/>
                <w:sz w:val="24"/>
                <w:highlight w:val="none"/>
              </w:rPr>
            </w:pPr>
          </w:p>
        </w:tc>
        <w:tc>
          <w:tcPr>
            <w:tcW w:w="960" w:type="dxa"/>
            <w:shd w:val="clear" w:color="auto" w:fill="auto"/>
          </w:tcPr>
          <w:p w14:paraId="27910413">
            <w:pPr>
              <w:rPr>
                <w:rFonts w:hint="eastAsia" w:ascii="宋体" w:hAnsi="宋体"/>
                <w:color w:val="auto"/>
                <w:sz w:val="24"/>
                <w:highlight w:val="none"/>
              </w:rPr>
            </w:pPr>
          </w:p>
        </w:tc>
        <w:tc>
          <w:tcPr>
            <w:tcW w:w="1545" w:type="dxa"/>
            <w:vMerge w:val="continue"/>
          </w:tcPr>
          <w:p w14:paraId="67C2AE32">
            <w:pPr>
              <w:rPr>
                <w:rFonts w:hint="eastAsia" w:ascii="宋体" w:hAnsi="宋体"/>
                <w:color w:val="auto"/>
                <w:highlight w:val="none"/>
              </w:rPr>
            </w:pPr>
          </w:p>
        </w:tc>
      </w:tr>
      <w:tr w14:paraId="73407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4772" w:type="dxa"/>
            <w:vAlign w:val="center"/>
          </w:tcPr>
          <w:p w14:paraId="680809C6">
            <w:pPr>
              <w:rPr>
                <w:rFonts w:hint="eastAsia" w:ascii="宋体" w:hAnsi="宋体"/>
                <w:color w:val="auto"/>
                <w:sz w:val="24"/>
                <w:highlight w:val="none"/>
              </w:rPr>
            </w:pPr>
            <w:r>
              <w:rPr>
                <w:rFonts w:hint="eastAsia" w:ascii="宋体" w:hAnsi="宋体"/>
                <w:bCs/>
                <w:color w:val="auto"/>
                <w:sz w:val="24"/>
                <w:highlight w:val="none"/>
              </w:rPr>
              <w:t>不符合法律、法规和询比文件中规定的其他实质性要求的</w:t>
            </w:r>
          </w:p>
        </w:tc>
        <w:tc>
          <w:tcPr>
            <w:tcW w:w="1166" w:type="dxa"/>
          </w:tcPr>
          <w:p w14:paraId="5397F211">
            <w:pPr>
              <w:rPr>
                <w:rFonts w:hint="eastAsia" w:ascii="宋体" w:hAnsi="宋体"/>
                <w:color w:val="auto"/>
                <w:sz w:val="24"/>
                <w:highlight w:val="none"/>
              </w:rPr>
            </w:pPr>
          </w:p>
        </w:tc>
        <w:tc>
          <w:tcPr>
            <w:tcW w:w="1080" w:type="dxa"/>
          </w:tcPr>
          <w:p w14:paraId="26B612E0">
            <w:pPr>
              <w:rPr>
                <w:rFonts w:hint="eastAsia" w:ascii="宋体" w:hAnsi="宋体"/>
                <w:color w:val="auto"/>
                <w:sz w:val="24"/>
                <w:highlight w:val="none"/>
              </w:rPr>
            </w:pPr>
          </w:p>
        </w:tc>
        <w:tc>
          <w:tcPr>
            <w:tcW w:w="960" w:type="dxa"/>
          </w:tcPr>
          <w:p w14:paraId="6160F603">
            <w:pPr>
              <w:rPr>
                <w:rFonts w:hint="eastAsia" w:ascii="宋体" w:hAnsi="宋体"/>
                <w:color w:val="auto"/>
                <w:sz w:val="24"/>
                <w:highlight w:val="none"/>
              </w:rPr>
            </w:pPr>
          </w:p>
        </w:tc>
        <w:tc>
          <w:tcPr>
            <w:tcW w:w="1545" w:type="dxa"/>
            <w:vMerge w:val="continue"/>
          </w:tcPr>
          <w:p w14:paraId="1A9C088D">
            <w:pPr>
              <w:rPr>
                <w:rFonts w:hint="eastAsia" w:ascii="宋体" w:hAnsi="宋体"/>
                <w:color w:val="auto"/>
                <w:highlight w:val="none"/>
              </w:rPr>
            </w:pPr>
          </w:p>
        </w:tc>
      </w:tr>
      <w:tr w14:paraId="435D2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72" w:type="dxa"/>
            <w:vAlign w:val="center"/>
          </w:tcPr>
          <w:p w14:paraId="7A81D3A5">
            <w:pPr>
              <w:jc w:val="center"/>
              <w:rPr>
                <w:rFonts w:hint="eastAsia" w:ascii="宋体" w:hAnsi="宋体"/>
                <w:color w:val="auto"/>
                <w:sz w:val="24"/>
                <w:highlight w:val="none"/>
              </w:rPr>
            </w:pPr>
            <w:r>
              <w:rPr>
                <w:rFonts w:hint="eastAsia" w:ascii="宋体" w:hAnsi="宋体"/>
                <w:color w:val="auto"/>
                <w:sz w:val="24"/>
                <w:highlight w:val="none"/>
              </w:rPr>
              <w:t>评  审  结  论</w:t>
            </w:r>
          </w:p>
        </w:tc>
        <w:tc>
          <w:tcPr>
            <w:tcW w:w="1166" w:type="dxa"/>
          </w:tcPr>
          <w:p w14:paraId="4CE256DE">
            <w:pPr>
              <w:rPr>
                <w:rFonts w:hint="eastAsia" w:ascii="宋体" w:hAnsi="宋体"/>
                <w:color w:val="auto"/>
                <w:sz w:val="24"/>
                <w:highlight w:val="none"/>
              </w:rPr>
            </w:pPr>
          </w:p>
        </w:tc>
        <w:tc>
          <w:tcPr>
            <w:tcW w:w="1080" w:type="dxa"/>
          </w:tcPr>
          <w:p w14:paraId="5EBD7883">
            <w:pPr>
              <w:rPr>
                <w:rFonts w:hint="eastAsia" w:ascii="宋体" w:hAnsi="宋体"/>
                <w:color w:val="auto"/>
                <w:sz w:val="24"/>
                <w:highlight w:val="none"/>
              </w:rPr>
            </w:pPr>
          </w:p>
        </w:tc>
        <w:tc>
          <w:tcPr>
            <w:tcW w:w="960" w:type="dxa"/>
          </w:tcPr>
          <w:p w14:paraId="6DA43DD9">
            <w:pPr>
              <w:rPr>
                <w:rFonts w:hint="eastAsia" w:ascii="宋体" w:hAnsi="宋体"/>
                <w:color w:val="auto"/>
                <w:sz w:val="24"/>
                <w:highlight w:val="none"/>
              </w:rPr>
            </w:pPr>
          </w:p>
        </w:tc>
        <w:tc>
          <w:tcPr>
            <w:tcW w:w="1545" w:type="dxa"/>
            <w:vMerge w:val="continue"/>
          </w:tcPr>
          <w:p w14:paraId="57EC6F3C">
            <w:pPr>
              <w:rPr>
                <w:rFonts w:hint="eastAsia" w:ascii="宋体" w:hAnsi="宋体"/>
                <w:color w:val="auto"/>
                <w:highlight w:val="none"/>
              </w:rPr>
            </w:pPr>
          </w:p>
        </w:tc>
      </w:tr>
    </w:tbl>
    <w:p w14:paraId="276B10E9">
      <w:pPr>
        <w:spacing w:line="312" w:lineRule="auto"/>
        <w:ind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注：上述评审内容对应填写“合格”或“不合格”，评审结论对应填写“不通过”或“通过”，响应文件属上述情况之一的，询比小组将在有效性、完整性和响应程度评审时作为无效标处理。</w:t>
      </w:r>
    </w:p>
    <w:p w14:paraId="6FC5F833">
      <w:pPr>
        <w:spacing w:line="360" w:lineRule="auto"/>
        <w:jc w:val="left"/>
        <w:rPr>
          <w:rFonts w:hint="eastAsia" w:ascii="宋体" w:hAnsi="宋体"/>
          <w:color w:val="auto"/>
          <w:sz w:val="24"/>
          <w:szCs w:val="24"/>
          <w:highlight w:val="none"/>
        </w:rPr>
      </w:pPr>
    </w:p>
    <w:p w14:paraId="30817098">
      <w:pPr>
        <w:spacing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附件三</w:t>
      </w:r>
      <w:r>
        <w:rPr>
          <w:rFonts w:hint="eastAsia" w:cs="Calibri"/>
          <w:color w:val="auto"/>
          <w:sz w:val="24"/>
          <w:szCs w:val="24"/>
          <w:highlight w:val="none"/>
        </w:rPr>
        <w:t>:</w:t>
      </w:r>
      <w:r>
        <w:rPr>
          <w:rFonts w:hint="eastAsia" w:ascii="宋体" w:hAnsi="宋体"/>
          <w:color w:val="auto"/>
          <w:sz w:val="24"/>
          <w:szCs w:val="24"/>
          <w:highlight w:val="none"/>
        </w:rPr>
        <w:t>综合评分表</w:t>
      </w:r>
    </w:p>
    <w:tbl>
      <w:tblPr>
        <w:tblStyle w:val="34"/>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363"/>
      </w:tblGrid>
      <w:tr w14:paraId="1FC06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271" w:type="dxa"/>
            <w:vAlign w:val="center"/>
          </w:tcPr>
          <w:p w14:paraId="121399BD">
            <w:pPr>
              <w:adjustRightInd w:val="0"/>
              <w:snapToGrid w:val="0"/>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评审内容</w:t>
            </w:r>
          </w:p>
        </w:tc>
        <w:tc>
          <w:tcPr>
            <w:tcW w:w="8363" w:type="dxa"/>
            <w:vAlign w:val="center"/>
          </w:tcPr>
          <w:p w14:paraId="42F81105">
            <w:pPr>
              <w:adjustRightInd w:val="0"/>
              <w:snapToGrid w:val="0"/>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评审标准</w:t>
            </w:r>
          </w:p>
        </w:tc>
      </w:tr>
      <w:tr w14:paraId="14CFD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jc w:val="center"/>
        </w:trPr>
        <w:tc>
          <w:tcPr>
            <w:tcW w:w="1271" w:type="dxa"/>
            <w:vAlign w:val="center"/>
          </w:tcPr>
          <w:p w14:paraId="5B74F545">
            <w:pPr>
              <w:adjustRightInd w:val="0"/>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报价得分</w:t>
            </w:r>
          </w:p>
          <w:p w14:paraId="7DAC67A4">
            <w:pPr>
              <w:adjustRightInd w:val="0"/>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（30分）</w:t>
            </w:r>
          </w:p>
        </w:tc>
        <w:tc>
          <w:tcPr>
            <w:tcW w:w="8363" w:type="dxa"/>
            <w:vAlign w:val="center"/>
          </w:tcPr>
          <w:p w14:paraId="1117C291">
            <w:pPr>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经初步审查合格且投标报价价格最低的有效报价为评标基准价，其价格分为满分。其他供应商的价格分统一按照下列公式计算：</w:t>
            </w:r>
          </w:p>
          <w:p w14:paraId="1C4E98AF">
            <w:pPr>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投标报价计算公式=评标基准价/供应商有效投标报价×30。</w:t>
            </w:r>
          </w:p>
          <w:p w14:paraId="02AAD463">
            <w:pPr>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注：符合本项目谈判文件第二章《询比须知前附表》第15项相关规定的，其最后报价给以10%的价格扣除，即最终评审价=最后报价*90%</w:t>
            </w:r>
          </w:p>
        </w:tc>
      </w:tr>
      <w:tr w14:paraId="74CE6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271" w:type="dxa"/>
            <w:vAlign w:val="center"/>
          </w:tcPr>
          <w:p w14:paraId="5B21A1DB">
            <w:pPr>
              <w:adjustRightInd w:val="0"/>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技术参数评审（20分）</w:t>
            </w:r>
          </w:p>
        </w:tc>
        <w:tc>
          <w:tcPr>
            <w:tcW w:w="8363" w:type="dxa"/>
            <w:vAlign w:val="center"/>
          </w:tcPr>
          <w:p w14:paraId="4C7DB926">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color w:val="auto"/>
                <w:sz w:val="24"/>
                <w:szCs w:val="24"/>
                <w:highlight w:val="none"/>
              </w:rPr>
              <w:t>根据供应商提供的技术指标参数偏离表和技术支持资料，对照询比文件中标注技术参数进行评审。</w:t>
            </w:r>
          </w:p>
          <w:p w14:paraId="5E88B766">
            <w:pPr>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（1）餐具、用具技术性能、可靠性、稳定性好；餐具、用具技术参数填列详细，品牌及生产企业描述清晰，来源明确，用料及配件材质质量较好；能提供齐全、完整的技术资料的得20分；</w:t>
            </w:r>
          </w:p>
          <w:p w14:paraId="20DC4A0C">
            <w:pPr>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（2）餐具、用具技术性能、可靠性、稳定性好；餐具、用具技术参数填列详细，品牌及生产企业描述清晰，来源明确，用料及配件材质质量较好；能提供齐全、完整的技术资料的得15分；</w:t>
            </w:r>
          </w:p>
          <w:p w14:paraId="43AA2050">
            <w:pPr>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（3）餐具、用具技术性能、可靠性、稳定性较好；餐具、用具技术多数填列与询比文件一致，品牌及生产企业基本明确,用料及配件材质质量满足采购文件要求，提供的产品技术资料相对较少的得10分；</w:t>
            </w:r>
          </w:p>
          <w:p w14:paraId="1E43AD48">
            <w:pPr>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（4）器材技术性能、可靠性、稳定性较差；器材技术参数响应性较差，部分设备品牌及生产企业不明确，用料及配件材质质量较差；未提供产品技术资料或产品资料缺失严重的得5分；</w:t>
            </w:r>
          </w:p>
        </w:tc>
      </w:tr>
      <w:tr w14:paraId="29E12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jc w:val="center"/>
        </w:trPr>
        <w:tc>
          <w:tcPr>
            <w:tcW w:w="1271" w:type="dxa"/>
            <w:vAlign w:val="center"/>
          </w:tcPr>
          <w:p w14:paraId="20B98768">
            <w:pPr>
              <w:adjustRightInd w:val="0"/>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供货方案（20分）</w:t>
            </w:r>
          </w:p>
        </w:tc>
        <w:tc>
          <w:tcPr>
            <w:tcW w:w="8363" w:type="dxa"/>
            <w:vAlign w:val="center"/>
          </w:tcPr>
          <w:p w14:paraId="489C8598">
            <w:pPr>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根据供应商提供的供货方案进行评审，内容包括但不限于①供货来源渠道；②配送方案；③人员配置及分工；④配送车辆；⑤保障措施及承诺。</w:t>
            </w:r>
          </w:p>
          <w:p w14:paraId="732E5CE7">
            <w:pPr>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以上5项，经评定相关内容完整、详细、全面，完全满足采购文件采购要求，在完整性、契合度、思路清晰、可实施性、专业性上强的得20分；每缺少一项内容扣4分，内容存在响应不充分、不足的扣2分，扣完为止；</w:t>
            </w:r>
          </w:p>
        </w:tc>
      </w:tr>
      <w:tr w14:paraId="228D6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271" w:type="dxa"/>
            <w:vAlign w:val="center"/>
          </w:tcPr>
          <w:p w14:paraId="61DD0372">
            <w:pPr>
              <w:adjustRightInd w:val="0"/>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质量保证承诺及措施（15分）</w:t>
            </w:r>
          </w:p>
        </w:tc>
        <w:tc>
          <w:tcPr>
            <w:tcW w:w="8363" w:type="dxa"/>
            <w:vAlign w:val="center"/>
          </w:tcPr>
          <w:p w14:paraId="0D4C12EE">
            <w:pPr>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根据供应商提供的质量保证承诺及措施进行评审，内容包括但不限于①货物包装质量保证措施及方案；②货物运输质量保证措施及方案；③产品质量检测报告；④质量控制制度；⑤质量保证承诺及违约处罚措施。</w:t>
            </w:r>
          </w:p>
          <w:p w14:paraId="3D37ED58">
            <w:pPr>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以上5项，经评定相关内容完整、详细、全面，完全满足采购文件采购要求，在完整性、契合度、思路清晰、可实施性、专业性上强的得15分；每缺少一项内容扣3分，内容存在响应不充分、不足的扣2分，扣完为止。</w:t>
            </w:r>
          </w:p>
        </w:tc>
      </w:tr>
      <w:tr w14:paraId="0FEB0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jc w:val="center"/>
        </w:trPr>
        <w:tc>
          <w:tcPr>
            <w:tcW w:w="1271" w:type="dxa"/>
            <w:vAlign w:val="center"/>
          </w:tcPr>
          <w:p w14:paraId="6ABC3316">
            <w:pPr>
              <w:adjustRightInd w:val="0"/>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进度计划及保障措施（10分）</w:t>
            </w:r>
          </w:p>
        </w:tc>
        <w:tc>
          <w:tcPr>
            <w:tcW w:w="8363" w:type="dxa"/>
            <w:vAlign w:val="center"/>
          </w:tcPr>
          <w:p w14:paraId="5FD1361D">
            <w:pPr>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根据供应商提供的进度计划及保障措施进行评审，内容包括但不限于①供货期承诺及违约处罚；②供货进度计划；</w:t>
            </w:r>
          </w:p>
          <w:p w14:paraId="5A374488">
            <w:pPr>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以上2项，经评定相关内容完整、详细、全面，完全满足采购文件采购要求，在完整性、契合度、思路清晰、可实施性、专业性上强的得10分；每缺少一项内容扣5分，内容存在响应不充分、不足的扣3分，扣完为止。</w:t>
            </w:r>
          </w:p>
        </w:tc>
      </w:tr>
      <w:tr w14:paraId="30684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271" w:type="dxa"/>
            <w:vAlign w:val="center"/>
          </w:tcPr>
          <w:p w14:paraId="2CA49F00">
            <w:pPr>
              <w:adjustRightInd w:val="0"/>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业绩（满分5分）</w:t>
            </w:r>
          </w:p>
        </w:tc>
        <w:tc>
          <w:tcPr>
            <w:tcW w:w="8363" w:type="dxa"/>
            <w:vAlign w:val="center"/>
          </w:tcPr>
          <w:p w14:paraId="25B23375">
            <w:pPr>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提供类似项目业绩，每提供一份业绩的得1分，满分5分。</w:t>
            </w:r>
          </w:p>
          <w:p w14:paraId="107F6A48">
            <w:pPr>
              <w:adjustRightInd w:val="0"/>
              <w:snapToGrid w:val="0"/>
              <w:spacing w:line="360" w:lineRule="auto"/>
              <w:rPr>
                <w:rFonts w:hint="eastAsia" w:ascii="宋体" w:hAnsi="宋体" w:cs="宋体"/>
                <w:color w:val="auto"/>
                <w:sz w:val="24"/>
                <w:szCs w:val="24"/>
                <w:highlight w:val="none"/>
              </w:rPr>
            </w:pPr>
            <w:r>
              <w:rPr>
                <w:rFonts w:hint="eastAsia" w:ascii="宋体" w:hAnsi="宋体" w:cs="宋体"/>
                <w:b/>
                <w:color w:val="auto"/>
                <w:sz w:val="24"/>
                <w:szCs w:val="24"/>
                <w:highlight w:val="none"/>
              </w:rPr>
              <w:t>注：响应文件中附中标（成交）通知书或合同书复印件加盖单位公章，否则不得分。</w:t>
            </w:r>
          </w:p>
        </w:tc>
      </w:tr>
    </w:tbl>
    <w:p w14:paraId="5A688614">
      <w:pPr>
        <w:rPr>
          <w:rFonts w:hint="eastAsia" w:ascii="宋体" w:hAnsi="宋体"/>
          <w:color w:val="auto"/>
          <w:highlight w:val="none"/>
        </w:rPr>
        <w:sectPr>
          <w:pgSz w:w="11906" w:h="16838"/>
          <w:pgMar w:top="1134" w:right="1134" w:bottom="1134" w:left="1134" w:header="851" w:footer="850" w:gutter="0"/>
          <w:pgBorders>
            <w:top w:val="none" w:sz="0" w:space="0"/>
            <w:left w:val="none" w:sz="0" w:space="0"/>
            <w:bottom w:val="none" w:sz="0" w:space="0"/>
            <w:right w:val="none" w:sz="0" w:space="0"/>
          </w:pgBorders>
          <w:pgNumType w:start="1"/>
          <w:cols w:space="720" w:num="1"/>
          <w:titlePg/>
          <w:docGrid w:type="lines" w:linePitch="312" w:charSpace="0"/>
        </w:sectPr>
      </w:pPr>
    </w:p>
    <w:p w14:paraId="0731EA05">
      <w:pPr>
        <w:pStyle w:val="33"/>
        <w:ind w:left="0" w:firstLine="0" w:firstLineChars="0"/>
        <w:rPr>
          <w:color w:val="auto"/>
          <w:highlight w:val="none"/>
        </w:rPr>
      </w:pPr>
    </w:p>
    <w:p w14:paraId="7C193825">
      <w:pPr>
        <w:pStyle w:val="3"/>
        <w:adjustRightInd w:val="0"/>
        <w:snapToGrid w:val="0"/>
        <w:spacing w:before="0" w:after="0" w:line="415" w:lineRule="auto"/>
        <w:jc w:val="center"/>
        <w:rPr>
          <w:rFonts w:hint="eastAsia" w:ascii="宋体" w:hAnsi="宋体" w:eastAsia="宋体"/>
          <w:bCs w:val="0"/>
          <w:color w:val="auto"/>
          <w:highlight w:val="none"/>
          <w:lang w:val="en-US"/>
        </w:rPr>
      </w:pPr>
      <w:bookmarkStart w:id="69" w:name="_Toc14867"/>
      <w:bookmarkStart w:id="70" w:name="_Toc109728228"/>
      <w:r>
        <w:rPr>
          <w:rFonts w:hint="eastAsia" w:ascii="宋体" w:hAnsi="宋体" w:eastAsia="宋体"/>
          <w:bCs w:val="0"/>
          <w:color w:val="auto"/>
          <w:highlight w:val="none"/>
          <w:lang w:val="en-US"/>
        </w:rPr>
        <w:t xml:space="preserve">第四章 </w:t>
      </w:r>
      <w:r>
        <w:rPr>
          <w:rFonts w:hint="eastAsia" w:ascii="宋体" w:hAnsi="宋体" w:eastAsia="宋体"/>
          <w:bCs w:val="0"/>
          <w:color w:val="auto"/>
          <w:highlight w:val="none"/>
        </w:rPr>
        <w:t xml:space="preserve"> </w:t>
      </w:r>
      <w:r>
        <w:rPr>
          <w:rFonts w:hint="eastAsia" w:ascii="宋体" w:hAnsi="宋体" w:eastAsia="宋体"/>
          <w:bCs w:val="0"/>
          <w:color w:val="auto"/>
          <w:highlight w:val="none"/>
          <w:lang w:val="en-US"/>
        </w:rPr>
        <w:t>采购需求</w:t>
      </w:r>
      <w:bookmarkEnd w:id="69"/>
      <w:bookmarkEnd w:id="70"/>
    </w:p>
    <w:p w14:paraId="38283C1E">
      <w:pPr>
        <w:pStyle w:val="7"/>
        <w:spacing w:line="360" w:lineRule="auto"/>
        <w:ind w:firstLine="482"/>
        <w:rPr>
          <w:rFonts w:hint="eastAsia" w:ascii="宋体" w:hAnsi="宋体"/>
          <w:b/>
          <w:bCs/>
          <w:color w:val="auto"/>
          <w:sz w:val="24"/>
          <w:szCs w:val="28"/>
          <w:highlight w:val="none"/>
        </w:rPr>
      </w:pPr>
      <w:r>
        <w:rPr>
          <w:rFonts w:hint="eastAsia" w:ascii="宋体" w:hAnsi="宋体"/>
          <w:b/>
          <w:bCs/>
          <w:color w:val="auto"/>
          <w:sz w:val="24"/>
          <w:szCs w:val="28"/>
          <w:highlight w:val="none"/>
        </w:rPr>
        <w:t>一、采购标的需实现的功能以及为落实政府采购政策需满足的要求</w:t>
      </w:r>
    </w:p>
    <w:p w14:paraId="7F4F3737">
      <w:pPr>
        <w:pStyle w:val="7"/>
        <w:spacing w:line="360" w:lineRule="auto"/>
        <w:ind w:firstLine="480"/>
        <w:rPr>
          <w:rFonts w:hint="eastAsia" w:ascii="宋体" w:hAnsi="宋体"/>
          <w:color w:val="auto"/>
          <w:sz w:val="24"/>
          <w:szCs w:val="28"/>
          <w:highlight w:val="none"/>
        </w:rPr>
      </w:pPr>
      <w:bookmarkStart w:id="71" w:name="_Toc17744"/>
      <w:r>
        <w:rPr>
          <w:rFonts w:hint="eastAsia" w:ascii="宋体" w:hAnsi="宋体"/>
          <w:color w:val="auto"/>
          <w:sz w:val="24"/>
          <w:szCs w:val="28"/>
          <w:highlight w:val="none"/>
        </w:rPr>
        <w:t>（一）采购标的需实现的目标</w:t>
      </w:r>
      <w:bookmarkEnd w:id="71"/>
    </w:p>
    <w:p w14:paraId="744D040D">
      <w:pPr>
        <w:pStyle w:val="7"/>
        <w:spacing w:line="360" w:lineRule="auto"/>
        <w:ind w:firstLine="480"/>
        <w:rPr>
          <w:rFonts w:hint="eastAsia" w:ascii="宋体" w:hAnsi="宋体"/>
          <w:color w:val="auto"/>
          <w:sz w:val="24"/>
          <w:szCs w:val="28"/>
          <w:highlight w:val="none"/>
        </w:rPr>
      </w:pPr>
      <w:r>
        <w:rPr>
          <w:rFonts w:hint="eastAsia" w:ascii="宋体" w:hAnsi="宋体"/>
          <w:color w:val="auto"/>
          <w:sz w:val="24"/>
          <w:szCs w:val="28"/>
          <w:highlight w:val="none"/>
        </w:rPr>
        <w:t>完成玉溪市公安局交通管理支队高速公路一、二、三、四大队厨房用具采购。</w:t>
      </w:r>
    </w:p>
    <w:p w14:paraId="799CF276">
      <w:pPr>
        <w:pStyle w:val="7"/>
        <w:spacing w:line="360" w:lineRule="auto"/>
        <w:ind w:firstLine="480"/>
        <w:rPr>
          <w:rFonts w:hint="eastAsia" w:ascii="宋体" w:hAnsi="宋体"/>
          <w:color w:val="auto"/>
          <w:sz w:val="24"/>
          <w:szCs w:val="28"/>
          <w:highlight w:val="none"/>
        </w:rPr>
      </w:pPr>
      <w:bookmarkStart w:id="72" w:name="_Toc8315"/>
      <w:r>
        <w:rPr>
          <w:rFonts w:hint="eastAsia" w:ascii="宋体" w:hAnsi="宋体"/>
          <w:color w:val="auto"/>
          <w:sz w:val="24"/>
          <w:szCs w:val="28"/>
          <w:highlight w:val="none"/>
        </w:rPr>
        <w:t>（二）为落实政府采购政策需满足的要求</w:t>
      </w:r>
      <w:bookmarkEnd w:id="72"/>
    </w:p>
    <w:p w14:paraId="1233401E">
      <w:pPr>
        <w:pStyle w:val="7"/>
        <w:spacing w:line="360" w:lineRule="auto"/>
        <w:ind w:firstLine="480"/>
        <w:rPr>
          <w:rFonts w:hint="eastAsia" w:ascii="宋体" w:hAnsi="宋体"/>
          <w:color w:val="auto"/>
          <w:sz w:val="24"/>
          <w:szCs w:val="28"/>
          <w:highlight w:val="none"/>
        </w:rPr>
      </w:pPr>
      <w:r>
        <w:rPr>
          <w:rFonts w:hint="eastAsia" w:ascii="宋体" w:hAnsi="宋体"/>
          <w:color w:val="auto"/>
          <w:sz w:val="24"/>
          <w:szCs w:val="28"/>
          <w:highlight w:val="none"/>
        </w:rPr>
        <w:t>1.根据财政部发布的《政府采购促进中小企业发展管理办法》及《云南省进一步帮扶中小微企业纾困工作方案的通知》的规定，本项目对小型和微型企业报价给予10%的扣除，用扣除后的价格参加评审；</w:t>
      </w:r>
    </w:p>
    <w:p w14:paraId="1F69D626">
      <w:pPr>
        <w:pStyle w:val="7"/>
        <w:spacing w:line="360" w:lineRule="auto"/>
        <w:ind w:firstLine="480"/>
        <w:rPr>
          <w:rFonts w:hint="eastAsia" w:ascii="宋体" w:hAnsi="宋体"/>
          <w:color w:val="auto"/>
          <w:sz w:val="24"/>
          <w:szCs w:val="28"/>
          <w:highlight w:val="none"/>
        </w:rPr>
      </w:pPr>
      <w:r>
        <w:rPr>
          <w:rFonts w:hint="eastAsia" w:ascii="宋体" w:hAnsi="宋体"/>
          <w:color w:val="auto"/>
          <w:sz w:val="24"/>
          <w:szCs w:val="28"/>
          <w:highlight w:val="none"/>
        </w:rPr>
        <w:t>2.根据财政部发布的《关于政府采购支持监狱企业发展有关问题的通知》规定，本项目对监狱企业报价给予10%的扣除，用扣除后的价格参加评审（监狱企业视同为小型、微型企业）；</w:t>
      </w:r>
    </w:p>
    <w:p w14:paraId="4912FDA9">
      <w:pPr>
        <w:pStyle w:val="7"/>
        <w:spacing w:line="360" w:lineRule="auto"/>
        <w:ind w:firstLine="480"/>
        <w:rPr>
          <w:rFonts w:hint="eastAsia" w:ascii="宋体" w:hAnsi="宋体"/>
          <w:color w:val="auto"/>
          <w:sz w:val="24"/>
          <w:szCs w:val="24"/>
          <w:highlight w:val="none"/>
        </w:rPr>
      </w:pPr>
      <w:r>
        <w:rPr>
          <w:rFonts w:hint="eastAsia" w:ascii="宋体" w:hAnsi="宋体"/>
          <w:color w:val="auto"/>
          <w:sz w:val="24"/>
          <w:szCs w:val="28"/>
          <w:highlight w:val="none"/>
        </w:rPr>
        <w:t>3.根据财政部、民政部、中国残疾人联合会发布的《关于促进残疾人就业政府采购政策的通知》规定，本项目对残疾人福利性单位报价给予10%的扣除，用扣除后的价格参加评审（残疾人福利性单位视同为小型、微型企业）；</w:t>
      </w:r>
    </w:p>
    <w:p w14:paraId="1492117A">
      <w:pPr>
        <w:pStyle w:val="7"/>
        <w:spacing w:line="360" w:lineRule="auto"/>
        <w:ind w:firstLine="482"/>
        <w:rPr>
          <w:rFonts w:hint="eastAsia" w:ascii="宋体" w:hAnsi="宋体"/>
          <w:b/>
          <w:bCs/>
          <w:color w:val="auto"/>
          <w:sz w:val="24"/>
          <w:szCs w:val="28"/>
          <w:highlight w:val="none"/>
        </w:rPr>
      </w:pPr>
      <w:r>
        <w:rPr>
          <w:rFonts w:hint="eastAsia" w:ascii="宋体" w:hAnsi="宋体"/>
          <w:b/>
          <w:bCs/>
          <w:color w:val="auto"/>
          <w:sz w:val="24"/>
          <w:szCs w:val="28"/>
          <w:highlight w:val="none"/>
        </w:rPr>
        <w:t>二、采购标的需执行的国家相关标准、行业标准、地方标准或者其他标准、规范。</w:t>
      </w:r>
    </w:p>
    <w:p w14:paraId="1551282E">
      <w:pPr>
        <w:pStyle w:val="7"/>
        <w:adjustRightInd w:val="0"/>
        <w:snapToGrid w:val="0"/>
        <w:spacing w:line="360" w:lineRule="auto"/>
        <w:ind w:firstLine="480"/>
        <w:rPr>
          <w:rFonts w:hint="eastAsia" w:ascii="宋体" w:hAnsi="宋体"/>
          <w:color w:val="auto"/>
          <w:sz w:val="24"/>
          <w:szCs w:val="24"/>
          <w:highlight w:val="none"/>
        </w:rPr>
      </w:pPr>
      <w:r>
        <w:rPr>
          <w:rFonts w:hint="eastAsia" w:ascii="宋体" w:hAnsi="宋体"/>
          <w:color w:val="auto"/>
          <w:sz w:val="24"/>
          <w:szCs w:val="24"/>
          <w:highlight w:val="none"/>
        </w:rPr>
        <w:t>1.质量要求：</w:t>
      </w:r>
      <w:r>
        <w:rPr>
          <w:rFonts w:hint="eastAsia" w:ascii="宋体" w:hAnsi="宋体"/>
          <w:bCs/>
          <w:color w:val="auto"/>
          <w:kern w:val="0"/>
          <w:sz w:val="24"/>
          <w:szCs w:val="24"/>
          <w:highlight w:val="none"/>
        </w:rPr>
        <w:t>达到国家、行业相关标准，满足采购人要求。</w:t>
      </w:r>
    </w:p>
    <w:p w14:paraId="12305702">
      <w:pPr>
        <w:pStyle w:val="7"/>
        <w:adjustRightInd w:val="0"/>
        <w:snapToGrid w:val="0"/>
        <w:spacing w:line="360" w:lineRule="auto"/>
        <w:ind w:firstLine="480"/>
        <w:rPr>
          <w:rFonts w:hint="eastAsia" w:ascii="宋体" w:hAnsi="宋体"/>
          <w:b/>
          <w:bCs/>
          <w:color w:val="auto"/>
          <w:sz w:val="24"/>
          <w:szCs w:val="28"/>
          <w:highlight w:val="none"/>
        </w:rPr>
      </w:pPr>
      <w:r>
        <w:rPr>
          <w:rFonts w:hint="eastAsia" w:ascii="宋体" w:hAnsi="宋体"/>
          <w:color w:val="auto"/>
          <w:sz w:val="24"/>
          <w:szCs w:val="24"/>
          <w:highlight w:val="none"/>
        </w:rPr>
        <w:t>2.其他相关标准：符合国家及行业相关规定以及满足采购人需求；</w:t>
      </w:r>
    </w:p>
    <w:p w14:paraId="31CA2858">
      <w:pPr>
        <w:adjustRightInd w:val="0"/>
        <w:snapToGrid w:val="0"/>
        <w:spacing w:line="360" w:lineRule="auto"/>
        <w:ind w:firstLine="482" w:firstLineChars="200"/>
        <w:rPr>
          <w:color w:val="auto"/>
          <w:sz w:val="24"/>
          <w:szCs w:val="24"/>
          <w:highlight w:val="none"/>
        </w:rPr>
      </w:pPr>
      <w:r>
        <w:rPr>
          <w:rFonts w:hint="eastAsia" w:ascii="宋体" w:hAnsi="宋体"/>
          <w:b/>
          <w:bCs/>
          <w:color w:val="auto"/>
          <w:sz w:val="24"/>
          <w:szCs w:val="24"/>
          <w:highlight w:val="none"/>
        </w:rPr>
        <w:t>三、</w:t>
      </w:r>
      <w:bookmarkStart w:id="73" w:name="_Toc140517910"/>
      <w:r>
        <w:rPr>
          <w:rFonts w:hint="eastAsia" w:ascii="宋体" w:hAnsi="宋体"/>
          <w:b/>
          <w:bCs/>
          <w:color w:val="auto"/>
          <w:sz w:val="24"/>
          <w:szCs w:val="24"/>
          <w:highlight w:val="none"/>
        </w:rPr>
        <w:t>采购标的的采购内容</w:t>
      </w:r>
      <w:bookmarkEnd w:id="73"/>
      <w:r>
        <w:rPr>
          <w:rFonts w:hint="eastAsia" w:ascii="宋体" w:hAnsi="宋体"/>
          <w:b/>
          <w:bCs/>
          <w:color w:val="auto"/>
          <w:sz w:val="24"/>
          <w:szCs w:val="24"/>
          <w:highlight w:val="none"/>
        </w:rPr>
        <w:t>及要求</w:t>
      </w:r>
    </w:p>
    <w:p w14:paraId="30E7ACDC">
      <w:pPr>
        <w:autoSpaceDE w:val="0"/>
        <w:autoSpaceDN w:val="0"/>
        <w:adjustRightInd w:val="0"/>
        <w:spacing w:line="360" w:lineRule="auto"/>
        <w:ind w:firstLine="482" w:firstLineChars="200"/>
        <w:jc w:val="left"/>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（一）采购内容</w:t>
      </w:r>
    </w:p>
    <w:tbl>
      <w:tblPr>
        <w:tblStyle w:val="34"/>
        <w:tblW w:w="14459" w:type="dxa"/>
        <w:jc w:val="center"/>
        <w:tblLayout w:type="fixed"/>
        <w:tblCellMar>
          <w:top w:w="0" w:type="dxa"/>
          <w:left w:w="108" w:type="dxa"/>
          <w:bottom w:w="0" w:type="dxa"/>
          <w:right w:w="108" w:type="dxa"/>
        </w:tblCellMar>
      </w:tblPr>
      <w:tblGrid>
        <w:gridCol w:w="993"/>
        <w:gridCol w:w="1677"/>
        <w:gridCol w:w="2113"/>
        <w:gridCol w:w="5790"/>
        <w:gridCol w:w="1281"/>
        <w:gridCol w:w="762"/>
        <w:gridCol w:w="518"/>
        <w:gridCol w:w="1325"/>
      </w:tblGrid>
      <w:tr w14:paraId="25210428">
        <w:tblPrEx>
          <w:tblCellMar>
            <w:top w:w="0" w:type="dxa"/>
            <w:left w:w="108" w:type="dxa"/>
            <w:bottom w:w="0" w:type="dxa"/>
            <w:right w:w="108" w:type="dxa"/>
          </w:tblCellMar>
        </w:tblPrEx>
        <w:trPr>
          <w:trHeight w:val="571" w:hRule="atLeast"/>
          <w:jc w:val="center"/>
        </w:trPr>
        <w:tc>
          <w:tcPr>
            <w:tcW w:w="14459" w:type="dxa"/>
            <w:gridSpan w:val="8"/>
            <w:tcBorders>
              <w:top w:val="nil"/>
              <w:left w:val="nil"/>
              <w:bottom w:val="single" w:color="auto" w:sz="4" w:space="0"/>
              <w:right w:val="nil"/>
            </w:tcBorders>
            <w:shd w:val="clear" w:color="auto" w:fill="auto"/>
            <w:noWrap/>
            <w:vAlign w:val="center"/>
          </w:tcPr>
          <w:p w14:paraId="414223CA">
            <w:pPr>
              <w:widowControl/>
              <w:adjustRightInd w:val="0"/>
              <w:snapToGrid w:val="0"/>
              <w:spacing w:line="360" w:lineRule="auto"/>
              <w:jc w:val="center"/>
              <w:rPr>
                <w:rFonts w:hint="eastAsia" w:ascii="宋体" w:hAnsi="宋体" w:cs="宋体"/>
                <w:b/>
                <w:bCs/>
                <w:color w:val="auto"/>
                <w:kern w:val="0"/>
                <w:sz w:val="28"/>
                <w:szCs w:val="28"/>
                <w:highlight w:val="none"/>
              </w:rPr>
            </w:pPr>
            <w:bookmarkStart w:id="74" w:name="_Toc152263273"/>
            <w:r>
              <w:rPr>
                <w:rFonts w:hint="eastAsia" w:ascii="宋体" w:hAnsi="宋体" w:cs="宋体"/>
                <w:b/>
                <w:bCs/>
                <w:color w:val="auto"/>
                <w:kern w:val="0"/>
                <w:sz w:val="28"/>
                <w:szCs w:val="28"/>
                <w:highlight w:val="none"/>
              </w:rPr>
              <w:t>高速一、二、三、四大队厨房用具采购清单</w:t>
            </w:r>
          </w:p>
        </w:tc>
      </w:tr>
      <w:tr w14:paraId="2786C0A3">
        <w:tblPrEx>
          <w:tblCellMar>
            <w:top w:w="0" w:type="dxa"/>
            <w:left w:w="108" w:type="dxa"/>
            <w:bottom w:w="0" w:type="dxa"/>
            <w:right w:w="108" w:type="dxa"/>
          </w:tblCellMar>
        </w:tblPrEx>
        <w:trPr>
          <w:trHeight w:val="571" w:hRule="atLeast"/>
          <w:jc w:val="center"/>
        </w:trPr>
        <w:tc>
          <w:tcPr>
            <w:tcW w:w="14459"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43D418EF">
            <w:pPr>
              <w:widowControl/>
              <w:adjustRightInd w:val="0"/>
              <w:snapToGrid w:val="0"/>
              <w:spacing w:line="360" w:lineRule="auto"/>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研和中队</w:t>
            </w:r>
          </w:p>
        </w:tc>
      </w:tr>
      <w:tr w14:paraId="4FF55224">
        <w:tblPrEx>
          <w:tblCellMar>
            <w:top w:w="0" w:type="dxa"/>
            <w:left w:w="108" w:type="dxa"/>
            <w:bottom w:w="0" w:type="dxa"/>
            <w:right w:w="108" w:type="dxa"/>
          </w:tblCellMar>
        </w:tblPrEx>
        <w:trPr>
          <w:trHeight w:val="581" w:hRule="atLeast"/>
          <w:jc w:val="center"/>
        </w:trPr>
        <w:tc>
          <w:tcPr>
            <w:tcW w:w="99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98AC284">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序号</w:t>
            </w:r>
          </w:p>
        </w:tc>
        <w:tc>
          <w:tcPr>
            <w:tcW w:w="1677"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BCD6A1A">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产品名称</w:t>
            </w:r>
          </w:p>
        </w:tc>
        <w:tc>
          <w:tcPr>
            <w:tcW w:w="211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D4521B6">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规格</w:t>
            </w:r>
          </w:p>
        </w:tc>
        <w:tc>
          <w:tcPr>
            <w:tcW w:w="579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CE01157">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技术参数</w:t>
            </w:r>
          </w:p>
        </w:tc>
        <w:tc>
          <w:tcPr>
            <w:tcW w:w="1281"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8953DDD">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数量</w:t>
            </w:r>
          </w:p>
        </w:tc>
        <w:tc>
          <w:tcPr>
            <w:tcW w:w="1280"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14:paraId="55EDBF6C">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单位</w:t>
            </w:r>
          </w:p>
        </w:tc>
        <w:tc>
          <w:tcPr>
            <w:tcW w:w="132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9B7AA10">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备注</w:t>
            </w:r>
          </w:p>
        </w:tc>
      </w:tr>
      <w:tr w14:paraId="1CB496A7">
        <w:tblPrEx>
          <w:tblCellMar>
            <w:top w:w="0" w:type="dxa"/>
            <w:left w:w="108" w:type="dxa"/>
            <w:bottom w:w="0" w:type="dxa"/>
            <w:right w:w="108" w:type="dxa"/>
          </w:tblCellMar>
        </w:tblPrEx>
        <w:trPr>
          <w:trHeight w:val="581"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CFCCF">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2E471">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炒锅</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DAFA9">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38cm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222E">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直径：38cm</w:t>
            </w:r>
            <w:r>
              <w:rPr>
                <w:rFonts w:hint="eastAsia" w:ascii="宋体" w:hAnsi="宋体" w:cs="宋体"/>
                <w:color w:val="auto"/>
                <w:kern w:val="0"/>
                <w:sz w:val="24"/>
                <w:szCs w:val="24"/>
                <w:highlight w:val="none"/>
              </w:rPr>
              <w:br w:type="textWrapping"/>
            </w:r>
            <w:r>
              <w:rPr>
                <w:rFonts w:hint="eastAsia" w:ascii="宋体" w:hAnsi="宋体" w:cs="宋体"/>
                <w:color w:val="auto"/>
                <w:kern w:val="0"/>
                <w:sz w:val="24"/>
                <w:szCs w:val="24"/>
                <w:highlight w:val="none"/>
              </w:rPr>
              <w:t>材质：铸铁</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55A63">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E78A1">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口</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05C5B">
            <w:pPr>
              <w:widowControl/>
              <w:adjustRightInd w:val="0"/>
              <w:snapToGrid w:val="0"/>
              <w:spacing w:line="360" w:lineRule="auto"/>
              <w:jc w:val="center"/>
              <w:rPr>
                <w:rFonts w:hint="eastAsia" w:ascii="宋体" w:hAnsi="宋体" w:cs="宋体"/>
                <w:color w:val="auto"/>
                <w:kern w:val="0"/>
                <w:sz w:val="24"/>
                <w:szCs w:val="24"/>
                <w:highlight w:val="none"/>
              </w:rPr>
            </w:pPr>
          </w:p>
        </w:tc>
      </w:tr>
      <w:tr w14:paraId="6488C7CF">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77390">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F58B1">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电磁炉维修</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5539F">
            <w:pPr>
              <w:widowControl/>
              <w:adjustRightInd w:val="0"/>
              <w:snapToGrid w:val="0"/>
              <w:spacing w:line="360" w:lineRule="auto"/>
              <w:jc w:val="center"/>
              <w:rPr>
                <w:rFonts w:hint="eastAsia" w:ascii="宋体" w:hAnsi="宋体" w:cs="宋体"/>
                <w:color w:val="auto"/>
                <w:kern w:val="0"/>
                <w:sz w:val="24"/>
                <w:szCs w:val="24"/>
                <w:highlight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4DA62">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电磁炉维修</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C1CC1">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D4161">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台</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46F82">
            <w:pPr>
              <w:widowControl/>
              <w:adjustRightInd w:val="0"/>
              <w:snapToGrid w:val="0"/>
              <w:spacing w:line="360" w:lineRule="auto"/>
              <w:jc w:val="center"/>
              <w:rPr>
                <w:rFonts w:hint="eastAsia" w:ascii="宋体" w:hAnsi="宋体" w:cs="宋体"/>
                <w:color w:val="auto"/>
                <w:kern w:val="0"/>
                <w:sz w:val="24"/>
                <w:szCs w:val="24"/>
                <w:highlight w:val="none"/>
              </w:rPr>
            </w:pPr>
          </w:p>
        </w:tc>
      </w:tr>
      <w:tr w14:paraId="559BBF1D">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5CC72">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758EB">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菜板</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63592">
            <w:pPr>
              <w:widowControl/>
              <w:adjustRightInd w:val="0"/>
              <w:snapToGrid w:val="0"/>
              <w:spacing w:line="360" w:lineRule="auto"/>
              <w:jc w:val="center"/>
              <w:rPr>
                <w:rFonts w:hint="eastAsia" w:ascii="宋体" w:hAnsi="宋体" w:cs="宋体"/>
                <w:color w:val="auto"/>
                <w:kern w:val="0"/>
                <w:sz w:val="24"/>
                <w:szCs w:val="24"/>
                <w:highlight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3950D">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耐久耐磨耐腐蚀</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CD9BF">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AB71D">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块</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97EBF">
            <w:pPr>
              <w:widowControl/>
              <w:adjustRightInd w:val="0"/>
              <w:snapToGrid w:val="0"/>
              <w:spacing w:line="360" w:lineRule="auto"/>
              <w:jc w:val="center"/>
              <w:rPr>
                <w:rFonts w:hint="eastAsia" w:ascii="宋体" w:hAnsi="宋体" w:cs="宋体"/>
                <w:color w:val="auto"/>
                <w:kern w:val="0"/>
                <w:sz w:val="24"/>
                <w:szCs w:val="24"/>
                <w:highlight w:val="none"/>
              </w:rPr>
            </w:pPr>
          </w:p>
        </w:tc>
      </w:tr>
      <w:tr w14:paraId="557D4833">
        <w:tblPrEx>
          <w:tblCellMar>
            <w:top w:w="0" w:type="dxa"/>
            <w:left w:w="108" w:type="dxa"/>
            <w:bottom w:w="0" w:type="dxa"/>
            <w:right w:w="108" w:type="dxa"/>
          </w:tblCellMar>
        </w:tblPrEx>
        <w:trPr>
          <w:trHeight w:val="581" w:hRule="atLeast"/>
          <w:jc w:val="center"/>
        </w:trPr>
        <w:tc>
          <w:tcPr>
            <w:tcW w:w="14459" w:type="dxa"/>
            <w:gridSpan w:val="8"/>
            <w:tcBorders>
              <w:top w:val="nil"/>
              <w:left w:val="single" w:color="000000" w:sz="4" w:space="0"/>
              <w:bottom w:val="nil"/>
              <w:right w:val="nil"/>
            </w:tcBorders>
            <w:shd w:val="clear" w:color="auto" w:fill="auto"/>
            <w:noWrap/>
            <w:vAlign w:val="center"/>
          </w:tcPr>
          <w:p w14:paraId="68AA46E1">
            <w:pPr>
              <w:widowControl/>
              <w:adjustRightInd w:val="0"/>
              <w:snapToGrid w:val="0"/>
              <w:spacing w:line="360" w:lineRule="auto"/>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峨山中队</w:t>
            </w:r>
          </w:p>
        </w:tc>
      </w:tr>
      <w:tr w14:paraId="0EF26B3D">
        <w:tblPrEx>
          <w:tblCellMar>
            <w:top w:w="0" w:type="dxa"/>
            <w:left w:w="108" w:type="dxa"/>
            <w:bottom w:w="0" w:type="dxa"/>
            <w:right w:w="108" w:type="dxa"/>
          </w:tblCellMar>
        </w:tblPrEx>
        <w:trPr>
          <w:trHeight w:val="581"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01A4B">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序号</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0897D">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产品名称</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4D364">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规格</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61D33">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技术参数</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F3BD0">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数量</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AFA9A">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单位</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29614">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备注</w:t>
            </w:r>
          </w:p>
        </w:tc>
      </w:tr>
      <w:tr w14:paraId="1F565859">
        <w:tblPrEx>
          <w:tblCellMar>
            <w:top w:w="0" w:type="dxa"/>
            <w:left w:w="108" w:type="dxa"/>
            <w:bottom w:w="0" w:type="dxa"/>
            <w:right w:w="108" w:type="dxa"/>
          </w:tblCellMar>
        </w:tblPrEx>
        <w:trPr>
          <w:trHeight w:val="2008"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CE14E">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B083A">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电磁小炒灶</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D0FF3">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15000W</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5A2C">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额定功率：15KW</w:t>
            </w:r>
            <w:r>
              <w:rPr>
                <w:rFonts w:hint="eastAsia" w:ascii="宋体" w:hAnsi="宋体" w:cs="宋体"/>
                <w:color w:val="auto"/>
                <w:kern w:val="0"/>
                <w:sz w:val="24"/>
                <w:szCs w:val="24"/>
                <w:highlight w:val="none"/>
              </w:rPr>
              <w:br w:type="textWrapping"/>
            </w:r>
            <w:r>
              <w:rPr>
                <w:rFonts w:hint="eastAsia" w:ascii="宋体" w:hAnsi="宋体" w:cs="宋体"/>
                <w:color w:val="auto"/>
                <w:kern w:val="0"/>
                <w:sz w:val="24"/>
                <w:szCs w:val="24"/>
                <w:highlight w:val="none"/>
              </w:rPr>
              <w:t>额定电压：380V</w:t>
            </w:r>
            <w:r>
              <w:rPr>
                <w:rFonts w:hint="eastAsia" w:ascii="宋体" w:hAnsi="宋体" w:cs="宋体"/>
                <w:color w:val="auto"/>
                <w:kern w:val="0"/>
                <w:sz w:val="24"/>
                <w:szCs w:val="24"/>
                <w:highlight w:val="none"/>
              </w:rPr>
              <w:br w:type="textWrapping"/>
            </w:r>
            <w:r>
              <w:rPr>
                <w:rFonts w:hint="eastAsia" w:ascii="宋体" w:hAnsi="宋体" w:cs="宋体"/>
                <w:color w:val="auto"/>
                <w:kern w:val="0"/>
                <w:sz w:val="24"/>
                <w:szCs w:val="24"/>
                <w:highlight w:val="none"/>
              </w:rPr>
              <w:t>全不锈钢制作，6mm厚微晶板，坚固耐用</w:t>
            </w:r>
            <w:r>
              <w:rPr>
                <w:rFonts w:hint="eastAsia" w:ascii="宋体" w:hAnsi="宋体" w:cs="宋体"/>
                <w:color w:val="auto"/>
                <w:kern w:val="0"/>
                <w:sz w:val="24"/>
                <w:szCs w:val="24"/>
                <w:highlight w:val="none"/>
              </w:rPr>
              <w:br w:type="textWrapping"/>
            </w:r>
            <w:r>
              <w:rPr>
                <w:rFonts w:hint="eastAsia" w:ascii="宋体" w:hAnsi="宋体" w:cs="宋体"/>
                <w:color w:val="auto"/>
                <w:kern w:val="0"/>
                <w:sz w:val="24"/>
                <w:szCs w:val="24"/>
                <w:highlight w:val="none"/>
              </w:rPr>
              <w:t>三防结构，防水、防油烟、防虫</w:t>
            </w:r>
            <w:r>
              <w:rPr>
                <w:rFonts w:hint="eastAsia" w:ascii="宋体" w:hAnsi="宋体" w:cs="宋体"/>
                <w:color w:val="auto"/>
                <w:kern w:val="0"/>
                <w:sz w:val="24"/>
                <w:szCs w:val="24"/>
                <w:highlight w:val="none"/>
              </w:rPr>
              <w:br w:type="textWrapping"/>
            </w:r>
            <w:r>
              <w:rPr>
                <w:rFonts w:hint="eastAsia" w:ascii="宋体" w:hAnsi="宋体" w:cs="宋体"/>
                <w:color w:val="auto"/>
                <w:kern w:val="0"/>
                <w:sz w:val="24"/>
                <w:szCs w:val="24"/>
                <w:highlight w:val="none"/>
              </w:rPr>
              <w:t>一体成型台面，IPX4标准防水设计，四面可直接喷淋</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F7528">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B5FBA">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台</w:t>
            </w:r>
          </w:p>
        </w:tc>
        <w:tc>
          <w:tcPr>
            <w:tcW w:w="1325" w:type="dxa"/>
            <w:vMerge w:val="restart"/>
            <w:tcBorders>
              <w:top w:val="single" w:color="000000" w:sz="4" w:space="0"/>
              <w:left w:val="single" w:color="000000" w:sz="4" w:space="0"/>
              <w:right w:val="single" w:color="000000" w:sz="4" w:space="0"/>
            </w:tcBorders>
            <w:shd w:val="clear" w:color="auto" w:fill="auto"/>
            <w:noWrap/>
            <w:vAlign w:val="center"/>
          </w:tcPr>
          <w:p w14:paraId="56A0D5FF">
            <w:pPr>
              <w:widowControl/>
              <w:adjustRightInd w:val="0"/>
              <w:snapToGrid w:val="0"/>
              <w:spacing w:line="360" w:lineRule="auto"/>
              <w:jc w:val="center"/>
              <w:rPr>
                <w:rFonts w:hint="eastAsia" w:ascii="宋体" w:hAnsi="宋体" w:cs="宋体"/>
                <w:color w:val="auto"/>
                <w:kern w:val="0"/>
                <w:sz w:val="24"/>
                <w:szCs w:val="24"/>
                <w:highlight w:val="none"/>
              </w:rPr>
            </w:pPr>
          </w:p>
        </w:tc>
      </w:tr>
      <w:tr w14:paraId="42C4D160">
        <w:tblPrEx>
          <w:tblCellMar>
            <w:top w:w="0" w:type="dxa"/>
            <w:left w:w="108" w:type="dxa"/>
            <w:bottom w:w="0" w:type="dxa"/>
            <w:right w:w="108" w:type="dxa"/>
          </w:tblCellMar>
        </w:tblPrEx>
        <w:trPr>
          <w:trHeight w:val="581"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82C84">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DFA92">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抽油烟机</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6B925">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1.5米</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EF2BF">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不锈钢制作，含烟管、弯头、风机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61223">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8B7CF">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台</w:t>
            </w:r>
          </w:p>
        </w:tc>
        <w:tc>
          <w:tcPr>
            <w:tcW w:w="1325" w:type="dxa"/>
            <w:vMerge w:val="continue"/>
            <w:tcBorders>
              <w:left w:val="single" w:color="000000" w:sz="4" w:space="0"/>
              <w:right w:val="single" w:color="000000" w:sz="4" w:space="0"/>
            </w:tcBorders>
            <w:shd w:val="clear" w:color="auto" w:fill="auto"/>
            <w:noWrap/>
            <w:vAlign w:val="center"/>
          </w:tcPr>
          <w:p w14:paraId="6F4A9472">
            <w:pPr>
              <w:widowControl/>
              <w:adjustRightInd w:val="0"/>
              <w:snapToGrid w:val="0"/>
              <w:spacing w:line="360" w:lineRule="auto"/>
              <w:jc w:val="center"/>
              <w:rPr>
                <w:rFonts w:hint="eastAsia" w:ascii="宋体" w:hAnsi="宋体" w:cs="宋体"/>
                <w:color w:val="auto"/>
                <w:kern w:val="0"/>
                <w:sz w:val="24"/>
                <w:szCs w:val="24"/>
                <w:highlight w:val="none"/>
              </w:rPr>
            </w:pPr>
          </w:p>
        </w:tc>
      </w:tr>
      <w:tr w14:paraId="73E2DBA3">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0B398">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64E6A">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不锈钢碗</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03C72">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18cm</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CA645">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C9738">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20</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D42F1">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个</w:t>
            </w:r>
          </w:p>
        </w:tc>
        <w:tc>
          <w:tcPr>
            <w:tcW w:w="1325" w:type="dxa"/>
            <w:vMerge w:val="continue"/>
            <w:tcBorders>
              <w:left w:val="single" w:color="000000" w:sz="4" w:space="0"/>
              <w:right w:val="single" w:color="000000" w:sz="4" w:space="0"/>
            </w:tcBorders>
            <w:shd w:val="clear" w:color="auto" w:fill="auto"/>
            <w:noWrap/>
            <w:vAlign w:val="center"/>
          </w:tcPr>
          <w:p w14:paraId="4702B178">
            <w:pPr>
              <w:widowControl/>
              <w:adjustRightInd w:val="0"/>
              <w:snapToGrid w:val="0"/>
              <w:spacing w:line="360" w:lineRule="auto"/>
              <w:jc w:val="center"/>
              <w:rPr>
                <w:rFonts w:hint="eastAsia" w:ascii="宋体" w:hAnsi="宋体" w:cs="宋体"/>
                <w:color w:val="auto"/>
                <w:kern w:val="0"/>
                <w:sz w:val="24"/>
                <w:szCs w:val="24"/>
                <w:highlight w:val="none"/>
              </w:rPr>
            </w:pPr>
          </w:p>
        </w:tc>
      </w:tr>
      <w:tr w14:paraId="4EF456D4">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F2A59">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E1822">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炖锅（不锈钢）</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38EB4">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45cm</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5F18E">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C2C39">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22F04">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口</w:t>
            </w:r>
          </w:p>
        </w:tc>
        <w:tc>
          <w:tcPr>
            <w:tcW w:w="1325" w:type="dxa"/>
            <w:vMerge w:val="continue"/>
            <w:tcBorders>
              <w:left w:val="single" w:color="000000" w:sz="4" w:space="0"/>
              <w:right w:val="single" w:color="000000" w:sz="4" w:space="0"/>
            </w:tcBorders>
            <w:shd w:val="clear" w:color="auto" w:fill="auto"/>
            <w:noWrap/>
            <w:vAlign w:val="center"/>
          </w:tcPr>
          <w:p w14:paraId="297F8768">
            <w:pPr>
              <w:widowControl/>
              <w:adjustRightInd w:val="0"/>
              <w:snapToGrid w:val="0"/>
              <w:spacing w:line="360" w:lineRule="auto"/>
              <w:jc w:val="center"/>
              <w:rPr>
                <w:rFonts w:hint="eastAsia" w:ascii="宋体" w:hAnsi="宋体" w:cs="宋体"/>
                <w:color w:val="auto"/>
                <w:kern w:val="0"/>
                <w:sz w:val="24"/>
                <w:szCs w:val="24"/>
                <w:highlight w:val="none"/>
              </w:rPr>
            </w:pPr>
          </w:p>
        </w:tc>
      </w:tr>
      <w:tr w14:paraId="44E9D24E">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EB565">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677F7">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三格洗菜盆</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5022E">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1.8米</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32F82">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59844">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6125F">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台</w:t>
            </w:r>
          </w:p>
        </w:tc>
        <w:tc>
          <w:tcPr>
            <w:tcW w:w="1325" w:type="dxa"/>
            <w:vMerge w:val="continue"/>
            <w:tcBorders>
              <w:left w:val="single" w:color="000000" w:sz="4" w:space="0"/>
              <w:right w:val="single" w:color="000000" w:sz="4" w:space="0"/>
            </w:tcBorders>
            <w:shd w:val="clear" w:color="auto" w:fill="auto"/>
            <w:noWrap/>
            <w:vAlign w:val="center"/>
          </w:tcPr>
          <w:p w14:paraId="68B73E39">
            <w:pPr>
              <w:widowControl/>
              <w:adjustRightInd w:val="0"/>
              <w:snapToGrid w:val="0"/>
              <w:spacing w:line="360" w:lineRule="auto"/>
              <w:jc w:val="center"/>
              <w:rPr>
                <w:rFonts w:hint="eastAsia" w:ascii="宋体" w:hAnsi="宋体" w:cs="宋体"/>
                <w:color w:val="auto"/>
                <w:kern w:val="0"/>
                <w:sz w:val="24"/>
                <w:szCs w:val="24"/>
                <w:highlight w:val="none"/>
              </w:rPr>
            </w:pPr>
          </w:p>
        </w:tc>
      </w:tr>
      <w:tr w14:paraId="015524A7">
        <w:tblPrEx>
          <w:tblCellMar>
            <w:top w:w="0" w:type="dxa"/>
            <w:left w:w="108" w:type="dxa"/>
            <w:bottom w:w="0" w:type="dxa"/>
            <w:right w:w="108" w:type="dxa"/>
          </w:tblCellMar>
        </w:tblPrEx>
        <w:trPr>
          <w:trHeight w:val="866"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091CF">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94389">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微波炉</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B7AE8">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美的</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E2D5">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产品操作面板采用按键+弹出式旋钮设计，美观大方，操控自如。产品支持不同微波功率选择。</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FE81A">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D8E1F">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台</w:t>
            </w:r>
          </w:p>
        </w:tc>
        <w:tc>
          <w:tcPr>
            <w:tcW w:w="1325" w:type="dxa"/>
            <w:vMerge w:val="continue"/>
            <w:tcBorders>
              <w:left w:val="single" w:color="000000" w:sz="4" w:space="0"/>
              <w:right w:val="single" w:color="000000" w:sz="4" w:space="0"/>
            </w:tcBorders>
            <w:shd w:val="clear" w:color="auto" w:fill="auto"/>
            <w:noWrap/>
            <w:vAlign w:val="center"/>
          </w:tcPr>
          <w:p w14:paraId="4886F3B8">
            <w:pPr>
              <w:widowControl/>
              <w:adjustRightInd w:val="0"/>
              <w:snapToGrid w:val="0"/>
              <w:spacing w:line="360" w:lineRule="auto"/>
              <w:jc w:val="center"/>
              <w:rPr>
                <w:rFonts w:hint="eastAsia" w:ascii="宋体" w:hAnsi="宋体" w:cs="宋体"/>
                <w:color w:val="auto"/>
                <w:kern w:val="0"/>
                <w:sz w:val="24"/>
                <w:szCs w:val="24"/>
                <w:highlight w:val="none"/>
              </w:rPr>
            </w:pPr>
          </w:p>
        </w:tc>
      </w:tr>
      <w:tr w14:paraId="45CD0218">
        <w:tblPrEx>
          <w:tblCellMar>
            <w:top w:w="0" w:type="dxa"/>
            <w:left w:w="108" w:type="dxa"/>
            <w:bottom w:w="0" w:type="dxa"/>
            <w:right w:w="108" w:type="dxa"/>
          </w:tblCellMar>
        </w:tblPrEx>
        <w:trPr>
          <w:trHeight w:val="866" w:hRule="atLeast"/>
          <w:jc w:val="center"/>
        </w:trPr>
        <w:tc>
          <w:tcPr>
            <w:tcW w:w="993" w:type="dxa"/>
            <w:tcBorders>
              <w:top w:val="single" w:color="000000" w:sz="4" w:space="0"/>
              <w:left w:val="single" w:color="000000" w:sz="4" w:space="0"/>
              <w:bottom w:val="nil"/>
              <w:right w:val="single" w:color="000000" w:sz="4" w:space="0"/>
            </w:tcBorders>
            <w:shd w:val="clear" w:color="auto" w:fill="auto"/>
            <w:noWrap/>
            <w:vAlign w:val="center"/>
          </w:tcPr>
          <w:p w14:paraId="75C324D6">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w:t>
            </w:r>
          </w:p>
        </w:tc>
        <w:tc>
          <w:tcPr>
            <w:tcW w:w="1677" w:type="dxa"/>
            <w:tcBorders>
              <w:top w:val="single" w:color="000000" w:sz="4" w:space="0"/>
              <w:left w:val="single" w:color="000000" w:sz="4" w:space="0"/>
              <w:bottom w:val="nil"/>
              <w:right w:val="single" w:color="000000" w:sz="4" w:space="0"/>
            </w:tcBorders>
            <w:shd w:val="clear" w:color="auto" w:fill="auto"/>
            <w:noWrap/>
            <w:vAlign w:val="center"/>
          </w:tcPr>
          <w:p w14:paraId="323C4729">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蒸饭车</w:t>
            </w:r>
          </w:p>
        </w:tc>
        <w:tc>
          <w:tcPr>
            <w:tcW w:w="2113" w:type="dxa"/>
            <w:tcBorders>
              <w:top w:val="single" w:color="000000" w:sz="4" w:space="0"/>
              <w:left w:val="single" w:color="000000" w:sz="4" w:space="0"/>
              <w:bottom w:val="nil"/>
              <w:right w:val="single" w:color="000000" w:sz="4" w:space="0"/>
            </w:tcBorders>
            <w:shd w:val="clear" w:color="auto" w:fill="auto"/>
            <w:noWrap/>
            <w:vAlign w:val="center"/>
          </w:tcPr>
          <w:p w14:paraId="3D8B7F57">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4盘</w:t>
            </w:r>
          </w:p>
        </w:tc>
        <w:tc>
          <w:tcPr>
            <w:tcW w:w="5790" w:type="dxa"/>
            <w:tcBorders>
              <w:top w:val="single" w:color="000000" w:sz="4" w:space="0"/>
              <w:left w:val="single" w:color="000000" w:sz="4" w:space="0"/>
              <w:bottom w:val="nil"/>
              <w:right w:val="single" w:color="000000" w:sz="4" w:space="0"/>
            </w:tcBorders>
            <w:shd w:val="clear" w:color="auto" w:fill="auto"/>
            <w:vAlign w:val="center"/>
          </w:tcPr>
          <w:p w14:paraId="0198E6E1">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选用优质不锈钢板制作，水箱自动进水，配优质耐高温材料密封条。 电压：220V  功率：6KW</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25FF8">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D8EEA">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台</w:t>
            </w:r>
          </w:p>
        </w:tc>
        <w:tc>
          <w:tcPr>
            <w:tcW w:w="1325" w:type="dxa"/>
            <w:vMerge w:val="continue"/>
            <w:tcBorders>
              <w:left w:val="single" w:color="000000" w:sz="4" w:space="0"/>
              <w:right w:val="single" w:color="000000" w:sz="4" w:space="0"/>
            </w:tcBorders>
            <w:shd w:val="clear" w:color="auto" w:fill="auto"/>
            <w:noWrap/>
            <w:vAlign w:val="center"/>
          </w:tcPr>
          <w:p w14:paraId="46CCB94D">
            <w:pPr>
              <w:widowControl/>
              <w:adjustRightInd w:val="0"/>
              <w:snapToGrid w:val="0"/>
              <w:spacing w:line="360" w:lineRule="auto"/>
              <w:jc w:val="right"/>
              <w:rPr>
                <w:rFonts w:hint="eastAsia" w:ascii="宋体" w:hAnsi="宋体" w:cs="宋体"/>
                <w:color w:val="auto"/>
                <w:kern w:val="0"/>
                <w:sz w:val="24"/>
                <w:szCs w:val="24"/>
                <w:highlight w:val="none"/>
              </w:rPr>
            </w:pPr>
          </w:p>
        </w:tc>
      </w:tr>
      <w:tr w14:paraId="6F678E7D">
        <w:tblPrEx>
          <w:tblCellMar>
            <w:top w:w="0" w:type="dxa"/>
            <w:left w:w="108" w:type="dxa"/>
            <w:bottom w:w="0" w:type="dxa"/>
            <w:right w:w="108" w:type="dxa"/>
          </w:tblCellMar>
        </w:tblPrEx>
        <w:trPr>
          <w:trHeight w:val="866" w:hRule="atLeast"/>
          <w:jc w:val="center"/>
        </w:trPr>
        <w:tc>
          <w:tcPr>
            <w:tcW w:w="993" w:type="dxa"/>
            <w:tcBorders>
              <w:top w:val="single" w:color="000000" w:sz="4" w:space="0"/>
              <w:left w:val="single" w:color="000000" w:sz="4" w:space="0"/>
              <w:bottom w:val="nil"/>
              <w:right w:val="single" w:color="000000" w:sz="4" w:space="0"/>
            </w:tcBorders>
            <w:shd w:val="clear" w:color="auto" w:fill="auto"/>
            <w:noWrap/>
            <w:vAlign w:val="center"/>
          </w:tcPr>
          <w:p w14:paraId="2F5D1225">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w:t>
            </w:r>
          </w:p>
        </w:tc>
        <w:tc>
          <w:tcPr>
            <w:tcW w:w="1677" w:type="dxa"/>
            <w:tcBorders>
              <w:top w:val="single" w:color="000000" w:sz="4" w:space="0"/>
              <w:left w:val="single" w:color="000000" w:sz="4" w:space="0"/>
              <w:bottom w:val="nil"/>
              <w:right w:val="single" w:color="000000" w:sz="4" w:space="0"/>
            </w:tcBorders>
            <w:shd w:val="clear" w:color="auto" w:fill="auto"/>
            <w:noWrap/>
            <w:vAlign w:val="center"/>
          </w:tcPr>
          <w:p w14:paraId="53F20BFF">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排线</w:t>
            </w:r>
          </w:p>
        </w:tc>
        <w:tc>
          <w:tcPr>
            <w:tcW w:w="2113" w:type="dxa"/>
            <w:tcBorders>
              <w:top w:val="single" w:color="000000" w:sz="4" w:space="0"/>
              <w:left w:val="single" w:color="000000" w:sz="4" w:space="0"/>
              <w:bottom w:val="nil"/>
              <w:right w:val="single" w:color="000000" w:sz="4" w:space="0"/>
            </w:tcBorders>
            <w:shd w:val="clear" w:color="auto" w:fill="auto"/>
            <w:vAlign w:val="center"/>
          </w:tcPr>
          <w:p w14:paraId="0606930D">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电磁小炒灶、抽油烟机、蒸饭车排线</w:t>
            </w:r>
          </w:p>
        </w:tc>
        <w:tc>
          <w:tcPr>
            <w:tcW w:w="5790" w:type="dxa"/>
            <w:tcBorders>
              <w:top w:val="single" w:color="000000" w:sz="4" w:space="0"/>
              <w:left w:val="single" w:color="000000" w:sz="4" w:space="0"/>
              <w:bottom w:val="nil"/>
              <w:right w:val="single" w:color="000000" w:sz="4" w:space="0"/>
            </w:tcBorders>
            <w:shd w:val="clear" w:color="auto" w:fill="auto"/>
            <w:vAlign w:val="center"/>
          </w:tcPr>
          <w:p w14:paraId="1549584D">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电磁小炒灶、抽油烟机、蒸饭车排线</w:t>
            </w:r>
          </w:p>
        </w:tc>
        <w:tc>
          <w:tcPr>
            <w:tcW w:w="1281" w:type="dxa"/>
            <w:tcBorders>
              <w:top w:val="single" w:color="000000" w:sz="4" w:space="0"/>
              <w:left w:val="single" w:color="000000" w:sz="4" w:space="0"/>
              <w:bottom w:val="nil"/>
              <w:right w:val="single" w:color="000000" w:sz="4" w:space="0"/>
            </w:tcBorders>
            <w:shd w:val="clear" w:color="auto" w:fill="auto"/>
            <w:noWrap/>
            <w:vAlign w:val="center"/>
          </w:tcPr>
          <w:p w14:paraId="2C2C7904">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280" w:type="dxa"/>
            <w:gridSpan w:val="2"/>
            <w:tcBorders>
              <w:top w:val="single" w:color="000000" w:sz="4" w:space="0"/>
              <w:left w:val="single" w:color="000000" w:sz="4" w:space="0"/>
              <w:bottom w:val="nil"/>
              <w:right w:val="single" w:color="000000" w:sz="4" w:space="0"/>
            </w:tcBorders>
            <w:shd w:val="clear" w:color="auto" w:fill="auto"/>
            <w:noWrap/>
            <w:vAlign w:val="center"/>
          </w:tcPr>
          <w:p w14:paraId="6050BFFE">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套</w:t>
            </w:r>
          </w:p>
        </w:tc>
        <w:tc>
          <w:tcPr>
            <w:tcW w:w="1325" w:type="dxa"/>
            <w:vMerge w:val="continue"/>
            <w:tcBorders>
              <w:left w:val="single" w:color="000000" w:sz="4" w:space="0"/>
              <w:bottom w:val="nil"/>
              <w:right w:val="single" w:color="000000" w:sz="4" w:space="0"/>
            </w:tcBorders>
            <w:shd w:val="clear" w:color="auto" w:fill="auto"/>
            <w:noWrap/>
            <w:vAlign w:val="center"/>
          </w:tcPr>
          <w:p w14:paraId="513F4F84">
            <w:pPr>
              <w:widowControl/>
              <w:adjustRightInd w:val="0"/>
              <w:snapToGrid w:val="0"/>
              <w:spacing w:line="360" w:lineRule="auto"/>
              <w:jc w:val="right"/>
              <w:rPr>
                <w:rFonts w:hint="eastAsia" w:ascii="宋体" w:hAnsi="宋体" w:cs="宋体"/>
                <w:color w:val="auto"/>
                <w:kern w:val="0"/>
                <w:sz w:val="24"/>
                <w:szCs w:val="24"/>
                <w:highlight w:val="none"/>
              </w:rPr>
            </w:pPr>
          </w:p>
        </w:tc>
      </w:tr>
      <w:tr w14:paraId="666A7D3C">
        <w:tblPrEx>
          <w:tblCellMar>
            <w:top w:w="0" w:type="dxa"/>
            <w:left w:w="108" w:type="dxa"/>
            <w:bottom w:w="0" w:type="dxa"/>
            <w:right w:w="108" w:type="dxa"/>
          </w:tblCellMar>
        </w:tblPrEx>
        <w:trPr>
          <w:trHeight w:val="581" w:hRule="atLeast"/>
          <w:jc w:val="center"/>
        </w:trPr>
        <w:tc>
          <w:tcPr>
            <w:tcW w:w="14459"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A0184">
            <w:pPr>
              <w:widowControl/>
              <w:adjustRightInd w:val="0"/>
              <w:snapToGrid w:val="0"/>
              <w:spacing w:line="360" w:lineRule="auto"/>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杨武中队</w:t>
            </w:r>
          </w:p>
        </w:tc>
      </w:tr>
      <w:tr w14:paraId="45E8656A">
        <w:tblPrEx>
          <w:tblCellMar>
            <w:top w:w="0" w:type="dxa"/>
            <w:left w:w="108" w:type="dxa"/>
            <w:bottom w:w="0" w:type="dxa"/>
            <w:right w:w="108" w:type="dxa"/>
          </w:tblCellMar>
        </w:tblPrEx>
        <w:trPr>
          <w:trHeight w:val="581" w:hRule="atLeast"/>
          <w:jc w:val="center"/>
        </w:trPr>
        <w:tc>
          <w:tcPr>
            <w:tcW w:w="993" w:type="dxa"/>
            <w:tcBorders>
              <w:top w:val="nil"/>
              <w:left w:val="single" w:color="000000" w:sz="4" w:space="0"/>
              <w:bottom w:val="single" w:color="000000" w:sz="4" w:space="0"/>
              <w:right w:val="single" w:color="000000" w:sz="4" w:space="0"/>
            </w:tcBorders>
            <w:shd w:val="clear" w:color="auto" w:fill="auto"/>
            <w:noWrap/>
            <w:vAlign w:val="center"/>
          </w:tcPr>
          <w:p w14:paraId="2A420F11">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序号</w:t>
            </w:r>
          </w:p>
        </w:tc>
        <w:tc>
          <w:tcPr>
            <w:tcW w:w="1677" w:type="dxa"/>
            <w:tcBorders>
              <w:top w:val="nil"/>
              <w:left w:val="single" w:color="000000" w:sz="4" w:space="0"/>
              <w:bottom w:val="single" w:color="000000" w:sz="4" w:space="0"/>
              <w:right w:val="single" w:color="000000" w:sz="4" w:space="0"/>
            </w:tcBorders>
            <w:shd w:val="clear" w:color="auto" w:fill="auto"/>
            <w:noWrap/>
            <w:vAlign w:val="center"/>
          </w:tcPr>
          <w:p w14:paraId="70B2EBA5">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产品名称</w:t>
            </w:r>
          </w:p>
        </w:tc>
        <w:tc>
          <w:tcPr>
            <w:tcW w:w="2113" w:type="dxa"/>
            <w:tcBorders>
              <w:top w:val="nil"/>
              <w:left w:val="single" w:color="000000" w:sz="4" w:space="0"/>
              <w:bottom w:val="single" w:color="000000" w:sz="4" w:space="0"/>
              <w:right w:val="single" w:color="000000" w:sz="4" w:space="0"/>
            </w:tcBorders>
            <w:shd w:val="clear" w:color="auto" w:fill="auto"/>
            <w:noWrap/>
            <w:vAlign w:val="center"/>
          </w:tcPr>
          <w:p w14:paraId="240E83B5">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规格</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DA272">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技术参数</w:t>
            </w:r>
          </w:p>
        </w:tc>
        <w:tc>
          <w:tcPr>
            <w:tcW w:w="1281" w:type="dxa"/>
            <w:tcBorders>
              <w:top w:val="nil"/>
              <w:left w:val="single" w:color="000000" w:sz="4" w:space="0"/>
              <w:bottom w:val="single" w:color="000000" w:sz="4" w:space="0"/>
              <w:right w:val="single" w:color="000000" w:sz="4" w:space="0"/>
            </w:tcBorders>
            <w:shd w:val="clear" w:color="auto" w:fill="auto"/>
            <w:noWrap/>
            <w:vAlign w:val="center"/>
          </w:tcPr>
          <w:p w14:paraId="232D15EF">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数量</w:t>
            </w:r>
          </w:p>
        </w:tc>
        <w:tc>
          <w:tcPr>
            <w:tcW w:w="1280" w:type="dxa"/>
            <w:gridSpan w:val="2"/>
            <w:tcBorders>
              <w:top w:val="nil"/>
              <w:left w:val="single" w:color="000000" w:sz="4" w:space="0"/>
              <w:bottom w:val="single" w:color="000000" w:sz="4" w:space="0"/>
              <w:right w:val="single" w:color="000000" w:sz="4" w:space="0"/>
            </w:tcBorders>
            <w:shd w:val="clear" w:color="auto" w:fill="auto"/>
            <w:noWrap/>
            <w:vAlign w:val="center"/>
          </w:tcPr>
          <w:p w14:paraId="7871CB24">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单位</w:t>
            </w:r>
          </w:p>
        </w:tc>
        <w:tc>
          <w:tcPr>
            <w:tcW w:w="1325" w:type="dxa"/>
            <w:tcBorders>
              <w:top w:val="nil"/>
              <w:left w:val="single" w:color="000000" w:sz="4" w:space="0"/>
              <w:bottom w:val="single" w:color="000000" w:sz="4" w:space="0"/>
              <w:right w:val="single" w:color="000000" w:sz="4" w:space="0"/>
            </w:tcBorders>
            <w:shd w:val="clear" w:color="auto" w:fill="auto"/>
            <w:noWrap/>
            <w:vAlign w:val="center"/>
          </w:tcPr>
          <w:p w14:paraId="59C1DF75">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备注</w:t>
            </w:r>
          </w:p>
        </w:tc>
      </w:tr>
      <w:tr w14:paraId="2DA34220">
        <w:tblPrEx>
          <w:tblCellMar>
            <w:top w:w="0" w:type="dxa"/>
            <w:left w:w="108" w:type="dxa"/>
            <w:bottom w:w="0" w:type="dxa"/>
            <w:right w:w="108" w:type="dxa"/>
          </w:tblCellMar>
        </w:tblPrEx>
        <w:trPr>
          <w:trHeight w:val="698"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E539C">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DA927">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电磁炉</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1746D">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3.5kw</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9C2D">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材质：不锈钢外壳，面板材质：微晶面板；；电压:220V-50Hz；功率：3.5KW；热效：93%；采用紫铜搭桥技术,耐电流冲击性更强,保护电流高低对机芯的冲击。</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047DD">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8B66A">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台</w:t>
            </w:r>
          </w:p>
        </w:tc>
        <w:tc>
          <w:tcPr>
            <w:tcW w:w="1325" w:type="dxa"/>
            <w:vMerge w:val="restart"/>
            <w:tcBorders>
              <w:top w:val="single" w:color="000000" w:sz="4" w:space="0"/>
              <w:left w:val="single" w:color="000000" w:sz="4" w:space="0"/>
              <w:right w:val="single" w:color="000000" w:sz="4" w:space="0"/>
            </w:tcBorders>
            <w:shd w:val="clear" w:color="auto" w:fill="auto"/>
            <w:noWrap/>
            <w:vAlign w:val="center"/>
          </w:tcPr>
          <w:p w14:paraId="09FED8B4">
            <w:pPr>
              <w:widowControl/>
              <w:adjustRightInd w:val="0"/>
              <w:snapToGrid w:val="0"/>
              <w:spacing w:line="360" w:lineRule="auto"/>
              <w:jc w:val="center"/>
              <w:rPr>
                <w:rFonts w:hint="eastAsia" w:ascii="宋体" w:hAnsi="宋体" w:cs="宋体"/>
                <w:color w:val="auto"/>
                <w:kern w:val="0"/>
                <w:sz w:val="24"/>
                <w:szCs w:val="24"/>
                <w:highlight w:val="none"/>
              </w:rPr>
            </w:pPr>
          </w:p>
        </w:tc>
      </w:tr>
      <w:tr w14:paraId="486E4DFC">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592EE">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7907B">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电饭煲</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1423C">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5L</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50E3A">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黑晶不沾内胆，自动保温</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BC3B8">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C8619">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台</w:t>
            </w:r>
          </w:p>
        </w:tc>
        <w:tc>
          <w:tcPr>
            <w:tcW w:w="1325" w:type="dxa"/>
            <w:vMerge w:val="continue"/>
            <w:tcBorders>
              <w:left w:val="single" w:color="000000" w:sz="4" w:space="0"/>
              <w:right w:val="single" w:color="000000" w:sz="4" w:space="0"/>
            </w:tcBorders>
            <w:shd w:val="clear" w:color="auto" w:fill="auto"/>
            <w:noWrap/>
            <w:vAlign w:val="center"/>
          </w:tcPr>
          <w:p w14:paraId="663C15EB">
            <w:pPr>
              <w:widowControl/>
              <w:adjustRightInd w:val="0"/>
              <w:snapToGrid w:val="0"/>
              <w:spacing w:line="360" w:lineRule="auto"/>
              <w:jc w:val="center"/>
              <w:rPr>
                <w:rFonts w:hint="eastAsia" w:ascii="宋体" w:hAnsi="宋体" w:cs="宋体"/>
                <w:color w:val="auto"/>
                <w:kern w:val="0"/>
                <w:sz w:val="24"/>
                <w:szCs w:val="24"/>
                <w:highlight w:val="none"/>
              </w:rPr>
            </w:pPr>
          </w:p>
        </w:tc>
      </w:tr>
      <w:tr w14:paraId="737C4415">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8AEE9">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BE244">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蒸锅（三层）</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9A0A9">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32cm</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6CEB7">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EC058">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E761A">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台</w:t>
            </w:r>
          </w:p>
        </w:tc>
        <w:tc>
          <w:tcPr>
            <w:tcW w:w="1325" w:type="dxa"/>
            <w:vMerge w:val="continue"/>
            <w:tcBorders>
              <w:left w:val="single" w:color="000000" w:sz="4" w:space="0"/>
              <w:bottom w:val="single" w:color="000000" w:sz="4" w:space="0"/>
              <w:right w:val="single" w:color="000000" w:sz="4" w:space="0"/>
            </w:tcBorders>
            <w:shd w:val="clear" w:color="auto" w:fill="auto"/>
            <w:noWrap/>
            <w:vAlign w:val="center"/>
          </w:tcPr>
          <w:p w14:paraId="593309D8">
            <w:pPr>
              <w:widowControl/>
              <w:adjustRightInd w:val="0"/>
              <w:snapToGrid w:val="0"/>
              <w:spacing w:line="360" w:lineRule="auto"/>
              <w:jc w:val="center"/>
              <w:rPr>
                <w:rFonts w:hint="eastAsia" w:ascii="宋体" w:hAnsi="宋体" w:cs="宋体"/>
                <w:color w:val="auto"/>
                <w:kern w:val="0"/>
                <w:sz w:val="24"/>
                <w:szCs w:val="24"/>
                <w:highlight w:val="none"/>
              </w:rPr>
            </w:pPr>
          </w:p>
        </w:tc>
      </w:tr>
      <w:tr w14:paraId="7D821054">
        <w:tblPrEx>
          <w:tblCellMar>
            <w:top w:w="0" w:type="dxa"/>
            <w:left w:w="108" w:type="dxa"/>
            <w:bottom w:w="0" w:type="dxa"/>
            <w:right w:w="108" w:type="dxa"/>
          </w:tblCellMar>
        </w:tblPrEx>
        <w:trPr>
          <w:trHeight w:val="588" w:hRule="atLeast"/>
          <w:jc w:val="center"/>
        </w:trPr>
        <w:tc>
          <w:tcPr>
            <w:tcW w:w="14459"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F59A6">
            <w:pPr>
              <w:widowControl/>
              <w:adjustRightInd w:val="0"/>
              <w:snapToGrid w:val="0"/>
              <w:spacing w:line="360" w:lineRule="auto"/>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红龙厂中队</w:t>
            </w:r>
          </w:p>
        </w:tc>
      </w:tr>
      <w:tr w14:paraId="1D64E9E6">
        <w:tblPrEx>
          <w:tblCellMar>
            <w:top w:w="0" w:type="dxa"/>
            <w:left w:w="108" w:type="dxa"/>
            <w:bottom w:w="0" w:type="dxa"/>
            <w:right w:w="108" w:type="dxa"/>
          </w:tblCellMar>
        </w:tblPrEx>
        <w:trPr>
          <w:trHeight w:val="581"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57DF6">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序号</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2BB8B">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产品名称</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86D67">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规格</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178FE">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技术参数</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3E8CC">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数量</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22860">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单位</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069E7">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备注</w:t>
            </w:r>
          </w:p>
        </w:tc>
      </w:tr>
      <w:tr w14:paraId="25799205">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38980">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33411">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菜板</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501EE">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46*5</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33B36">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耐久耐磨耐腐蚀</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A42D3">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80003">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块</w:t>
            </w:r>
          </w:p>
        </w:tc>
        <w:tc>
          <w:tcPr>
            <w:tcW w:w="1325" w:type="dxa"/>
            <w:vMerge w:val="restart"/>
            <w:tcBorders>
              <w:top w:val="single" w:color="000000" w:sz="4" w:space="0"/>
              <w:left w:val="single" w:color="000000" w:sz="4" w:space="0"/>
              <w:right w:val="single" w:color="000000" w:sz="4" w:space="0"/>
            </w:tcBorders>
            <w:shd w:val="clear" w:color="auto" w:fill="auto"/>
            <w:noWrap/>
            <w:vAlign w:val="center"/>
          </w:tcPr>
          <w:p w14:paraId="27F85FB9">
            <w:pPr>
              <w:widowControl/>
              <w:adjustRightInd w:val="0"/>
              <w:snapToGrid w:val="0"/>
              <w:spacing w:line="360" w:lineRule="auto"/>
              <w:jc w:val="center"/>
              <w:rPr>
                <w:rFonts w:hint="eastAsia" w:ascii="宋体" w:hAnsi="宋体" w:cs="宋体"/>
                <w:color w:val="auto"/>
                <w:kern w:val="0"/>
                <w:sz w:val="24"/>
                <w:szCs w:val="24"/>
                <w:highlight w:val="none"/>
              </w:rPr>
            </w:pPr>
          </w:p>
        </w:tc>
      </w:tr>
      <w:tr w14:paraId="60481306">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29036">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911AD">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不锈钢碗</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B0E34">
            <w:pPr>
              <w:widowControl/>
              <w:adjustRightInd w:val="0"/>
              <w:snapToGrid w:val="0"/>
              <w:spacing w:line="360" w:lineRule="auto"/>
              <w:jc w:val="center"/>
              <w:rPr>
                <w:rFonts w:hint="eastAsia" w:ascii="宋体" w:hAnsi="宋体" w:cs="宋体"/>
                <w:color w:val="auto"/>
                <w:kern w:val="0"/>
                <w:sz w:val="24"/>
                <w:szCs w:val="24"/>
                <w:highlight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2174C">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11BDB">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10</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75346">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个</w:t>
            </w:r>
          </w:p>
        </w:tc>
        <w:tc>
          <w:tcPr>
            <w:tcW w:w="1325" w:type="dxa"/>
            <w:vMerge w:val="continue"/>
            <w:tcBorders>
              <w:left w:val="single" w:color="000000" w:sz="4" w:space="0"/>
              <w:right w:val="single" w:color="000000" w:sz="4" w:space="0"/>
            </w:tcBorders>
            <w:shd w:val="clear" w:color="auto" w:fill="auto"/>
            <w:noWrap/>
            <w:vAlign w:val="center"/>
          </w:tcPr>
          <w:p w14:paraId="3B50E534">
            <w:pPr>
              <w:widowControl/>
              <w:adjustRightInd w:val="0"/>
              <w:snapToGrid w:val="0"/>
              <w:spacing w:line="360" w:lineRule="auto"/>
              <w:jc w:val="center"/>
              <w:rPr>
                <w:rFonts w:hint="eastAsia" w:ascii="宋体" w:hAnsi="宋体" w:cs="宋体"/>
                <w:color w:val="auto"/>
                <w:kern w:val="0"/>
                <w:sz w:val="24"/>
                <w:szCs w:val="24"/>
                <w:highlight w:val="none"/>
              </w:rPr>
            </w:pPr>
          </w:p>
        </w:tc>
      </w:tr>
      <w:tr w14:paraId="6A83CD9C">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1787D">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009AE">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菜盘子</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DFFFE">
            <w:pPr>
              <w:widowControl/>
              <w:adjustRightInd w:val="0"/>
              <w:snapToGrid w:val="0"/>
              <w:spacing w:line="360" w:lineRule="auto"/>
              <w:jc w:val="center"/>
              <w:rPr>
                <w:rFonts w:hint="eastAsia" w:ascii="宋体" w:hAnsi="宋体" w:cs="宋体"/>
                <w:color w:val="auto"/>
                <w:kern w:val="0"/>
                <w:sz w:val="24"/>
                <w:szCs w:val="24"/>
                <w:highlight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517BE">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瓷盘</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56533">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10</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89E5E">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个</w:t>
            </w:r>
          </w:p>
        </w:tc>
        <w:tc>
          <w:tcPr>
            <w:tcW w:w="1325" w:type="dxa"/>
            <w:vMerge w:val="continue"/>
            <w:tcBorders>
              <w:left w:val="single" w:color="000000" w:sz="4" w:space="0"/>
              <w:right w:val="single" w:color="000000" w:sz="4" w:space="0"/>
            </w:tcBorders>
            <w:shd w:val="clear" w:color="auto" w:fill="auto"/>
            <w:noWrap/>
            <w:vAlign w:val="center"/>
          </w:tcPr>
          <w:p w14:paraId="4191EABA">
            <w:pPr>
              <w:widowControl/>
              <w:adjustRightInd w:val="0"/>
              <w:snapToGrid w:val="0"/>
              <w:spacing w:line="360" w:lineRule="auto"/>
              <w:jc w:val="center"/>
              <w:rPr>
                <w:rFonts w:hint="eastAsia" w:ascii="宋体" w:hAnsi="宋体" w:cs="宋体"/>
                <w:color w:val="auto"/>
                <w:kern w:val="0"/>
                <w:sz w:val="24"/>
                <w:szCs w:val="24"/>
                <w:highlight w:val="none"/>
              </w:rPr>
            </w:pPr>
          </w:p>
        </w:tc>
      </w:tr>
      <w:tr w14:paraId="04D4151A">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136CB">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FE413">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不锈钢蒸锅</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1D000">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三层</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0797D">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495C6">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5080C">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个</w:t>
            </w:r>
          </w:p>
        </w:tc>
        <w:tc>
          <w:tcPr>
            <w:tcW w:w="1325" w:type="dxa"/>
            <w:vMerge w:val="continue"/>
            <w:tcBorders>
              <w:left w:val="single" w:color="000000" w:sz="4" w:space="0"/>
              <w:bottom w:val="single" w:color="000000" w:sz="4" w:space="0"/>
              <w:right w:val="single" w:color="000000" w:sz="4" w:space="0"/>
            </w:tcBorders>
            <w:shd w:val="clear" w:color="auto" w:fill="auto"/>
            <w:noWrap/>
            <w:vAlign w:val="center"/>
          </w:tcPr>
          <w:p w14:paraId="6BA7B3C6">
            <w:pPr>
              <w:widowControl/>
              <w:adjustRightInd w:val="0"/>
              <w:snapToGrid w:val="0"/>
              <w:spacing w:line="360" w:lineRule="auto"/>
              <w:jc w:val="center"/>
              <w:rPr>
                <w:rFonts w:hint="eastAsia" w:ascii="宋体" w:hAnsi="宋体" w:cs="宋体"/>
                <w:color w:val="auto"/>
                <w:kern w:val="0"/>
                <w:sz w:val="24"/>
                <w:szCs w:val="24"/>
                <w:highlight w:val="none"/>
              </w:rPr>
            </w:pPr>
          </w:p>
        </w:tc>
      </w:tr>
      <w:tr w14:paraId="1F1650DC">
        <w:tblPrEx>
          <w:tblCellMar>
            <w:top w:w="0" w:type="dxa"/>
            <w:left w:w="108" w:type="dxa"/>
            <w:bottom w:w="0" w:type="dxa"/>
            <w:right w:w="108" w:type="dxa"/>
          </w:tblCellMar>
        </w:tblPrEx>
        <w:trPr>
          <w:trHeight w:val="641" w:hRule="atLeast"/>
          <w:jc w:val="center"/>
        </w:trPr>
        <w:tc>
          <w:tcPr>
            <w:tcW w:w="14459"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B7C25">
            <w:pPr>
              <w:widowControl/>
              <w:adjustRightInd w:val="0"/>
              <w:snapToGrid w:val="0"/>
              <w:spacing w:line="360" w:lineRule="auto"/>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甘庄中队</w:t>
            </w:r>
          </w:p>
        </w:tc>
      </w:tr>
      <w:tr w14:paraId="4EA2ECB6">
        <w:tblPrEx>
          <w:tblCellMar>
            <w:top w:w="0" w:type="dxa"/>
            <w:left w:w="108" w:type="dxa"/>
            <w:bottom w:w="0" w:type="dxa"/>
            <w:right w:w="108" w:type="dxa"/>
          </w:tblCellMar>
        </w:tblPrEx>
        <w:trPr>
          <w:trHeight w:val="581"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C8686">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序号</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12C9">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产品名称</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DE842">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规格</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FBD48">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技术参数</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36789">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数量</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E4EDA">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单位</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DC8B9">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备注</w:t>
            </w:r>
          </w:p>
        </w:tc>
      </w:tr>
      <w:tr w14:paraId="4DE8BAB3">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839FA">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7F14B">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不锈钢盆</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3BB50">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32cm</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0C8F9">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2A080">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382CE">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个</w:t>
            </w:r>
          </w:p>
        </w:tc>
        <w:tc>
          <w:tcPr>
            <w:tcW w:w="1325" w:type="dxa"/>
            <w:vMerge w:val="restart"/>
            <w:tcBorders>
              <w:top w:val="single" w:color="000000" w:sz="4" w:space="0"/>
              <w:left w:val="single" w:color="000000" w:sz="4" w:space="0"/>
              <w:right w:val="single" w:color="000000" w:sz="4" w:space="0"/>
            </w:tcBorders>
            <w:shd w:val="clear" w:color="auto" w:fill="auto"/>
            <w:noWrap/>
            <w:vAlign w:val="center"/>
          </w:tcPr>
          <w:p w14:paraId="30A9B4A4">
            <w:pPr>
              <w:widowControl/>
              <w:adjustRightInd w:val="0"/>
              <w:snapToGrid w:val="0"/>
              <w:spacing w:line="360" w:lineRule="auto"/>
              <w:jc w:val="right"/>
              <w:rPr>
                <w:rFonts w:hint="eastAsia" w:ascii="宋体" w:hAnsi="宋体" w:cs="宋体"/>
                <w:color w:val="auto"/>
                <w:kern w:val="0"/>
                <w:sz w:val="24"/>
                <w:szCs w:val="24"/>
                <w:highlight w:val="none"/>
              </w:rPr>
            </w:pPr>
          </w:p>
        </w:tc>
      </w:tr>
      <w:tr w14:paraId="2F761D0A">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ACB57">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A3873">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不锈钢盆</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0E410">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25cm</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34518">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02F95">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E8025">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个</w:t>
            </w:r>
          </w:p>
        </w:tc>
        <w:tc>
          <w:tcPr>
            <w:tcW w:w="1325" w:type="dxa"/>
            <w:vMerge w:val="continue"/>
            <w:tcBorders>
              <w:left w:val="single" w:color="000000" w:sz="4" w:space="0"/>
              <w:right w:val="single" w:color="000000" w:sz="4" w:space="0"/>
            </w:tcBorders>
            <w:shd w:val="clear" w:color="auto" w:fill="auto"/>
            <w:noWrap/>
            <w:vAlign w:val="center"/>
          </w:tcPr>
          <w:p w14:paraId="399BB3F8">
            <w:pPr>
              <w:widowControl/>
              <w:adjustRightInd w:val="0"/>
              <w:snapToGrid w:val="0"/>
              <w:spacing w:line="360" w:lineRule="auto"/>
              <w:jc w:val="right"/>
              <w:rPr>
                <w:rFonts w:hint="eastAsia" w:ascii="宋体" w:hAnsi="宋体" w:cs="宋体"/>
                <w:color w:val="auto"/>
                <w:kern w:val="0"/>
                <w:sz w:val="24"/>
                <w:szCs w:val="24"/>
                <w:highlight w:val="none"/>
              </w:rPr>
            </w:pPr>
          </w:p>
        </w:tc>
      </w:tr>
      <w:tr w14:paraId="1756403E">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142F2">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AF271">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汤锅</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C5AE4">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50cm</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4D578">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C7391">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8CD7B">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个</w:t>
            </w:r>
          </w:p>
        </w:tc>
        <w:tc>
          <w:tcPr>
            <w:tcW w:w="1325" w:type="dxa"/>
            <w:vMerge w:val="continue"/>
            <w:tcBorders>
              <w:left w:val="single" w:color="000000" w:sz="4" w:space="0"/>
              <w:right w:val="single" w:color="000000" w:sz="4" w:space="0"/>
            </w:tcBorders>
            <w:shd w:val="clear" w:color="auto" w:fill="auto"/>
            <w:noWrap/>
            <w:vAlign w:val="center"/>
          </w:tcPr>
          <w:p w14:paraId="3F1F0FA8">
            <w:pPr>
              <w:widowControl/>
              <w:adjustRightInd w:val="0"/>
              <w:snapToGrid w:val="0"/>
              <w:spacing w:line="360" w:lineRule="auto"/>
              <w:jc w:val="right"/>
              <w:rPr>
                <w:rFonts w:hint="eastAsia" w:ascii="宋体" w:hAnsi="宋体" w:cs="宋体"/>
                <w:color w:val="auto"/>
                <w:kern w:val="0"/>
                <w:sz w:val="24"/>
                <w:szCs w:val="24"/>
                <w:highlight w:val="none"/>
              </w:rPr>
            </w:pPr>
          </w:p>
        </w:tc>
      </w:tr>
      <w:tr w14:paraId="29F78EA3">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0246C">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DFBA1">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菜盘</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040BA">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25cm</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39409">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瓷盘</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7D82E">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10</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41CE6">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个</w:t>
            </w:r>
          </w:p>
        </w:tc>
        <w:tc>
          <w:tcPr>
            <w:tcW w:w="1325" w:type="dxa"/>
            <w:vMerge w:val="continue"/>
            <w:tcBorders>
              <w:left w:val="single" w:color="000000" w:sz="4" w:space="0"/>
              <w:right w:val="single" w:color="000000" w:sz="4" w:space="0"/>
            </w:tcBorders>
            <w:shd w:val="clear" w:color="auto" w:fill="auto"/>
            <w:noWrap/>
            <w:vAlign w:val="center"/>
          </w:tcPr>
          <w:p w14:paraId="27A8D544">
            <w:pPr>
              <w:widowControl/>
              <w:adjustRightInd w:val="0"/>
              <w:snapToGrid w:val="0"/>
              <w:spacing w:line="360" w:lineRule="auto"/>
              <w:jc w:val="right"/>
              <w:rPr>
                <w:rFonts w:hint="eastAsia" w:ascii="宋体" w:hAnsi="宋体" w:cs="宋体"/>
                <w:color w:val="auto"/>
                <w:kern w:val="0"/>
                <w:sz w:val="24"/>
                <w:szCs w:val="24"/>
                <w:highlight w:val="none"/>
              </w:rPr>
            </w:pPr>
          </w:p>
        </w:tc>
      </w:tr>
      <w:tr w14:paraId="07453DEB">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EFEB1">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7CEFA">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不锈钢碗</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6F520">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18cm</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CC0EE">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51A17">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20</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59969">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个</w:t>
            </w:r>
          </w:p>
        </w:tc>
        <w:tc>
          <w:tcPr>
            <w:tcW w:w="1325" w:type="dxa"/>
            <w:vMerge w:val="continue"/>
            <w:tcBorders>
              <w:left w:val="single" w:color="000000" w:sz="4" w:space="0"/>
              <w:right w:val="single" w:color="000000" w:sz="4" w:space="0"/>
            </w:tcBorders>
            <w:shd w:val="clear" w:color="auto" w:fill="auto"/>
            <w:noWrap/>
            <w:vAlign w:val="center"/>
          </w:tcPr>
          <w:p w14:paraId="639F913A">
            <w:pPr>
              <w:widowControl/>
              <w:adjustRightInd w:val="0"/>
              <w:snapToGrid w:val="0"/>
              <w:spacing w:line="360" w:lineRule="auto"/>
              <w:jc w:val="right"/>
              <w:rPr>
                <w:rFonts w:hint="eastAsia" w:ascii="宋体" w:hAnsi="宋体" w:cs="宋体"/>
                <w:color w:val="auto"/>
                <w:kern w:val="0"/>
                <w:sz w:val="24"/>
                <w:szCs w:val="24"/>
                <w:highlight w:val="none"/>
              </w:rPr>
            </w:pPr>
          </w:p>
        </w:tc>
      </w:tr>
      <w:tr w14:paraId="4EA827C0">
        <w:tblPrEx>
          <w:tblCellMar>
            <w:top w:w="0" w:type="dxa"/>
            <w:left w:w="108" w:type="dxa"/>
            <w:bottom w:w="0" w:type="dxa"/>
            <w:right w:w="108" w:type="dxa"/>
          </w:tblCellMar>
        </w:tblPrEx>
        <w:trPr>
          <w:trHeight w:val="866"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27659">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AF2C">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峨山中队油烟机搬迁至甘庄中队安装</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5319">
            <w:pPr>
              <w:widowControl/>
              <w:adjustRightInd w:val="0"/>
              <w:snapToGrid w:val="0"/>
              <w:spacing w:line="360" w:lineRule="auto"/>
              <w:jc w:val="center"/>
              <w:rPr>
                <w:rFonts w:hint="eastAsia" w:ascii="宋体" w:hAnsi="宋体" w:cs="宋体"/>
                <w:color w:val="auto"/>
                <w:kern w:val="0"/>
                <w:sz w:val="24"/>
                <w:szCs w:val="24"/>
                <w:highlight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9E13">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搬迁安装</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85F7">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4C9549">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项</w:t>
            </w:r>
          </w:p>
        </w:tc>
        <w:tc>
          <w:tcPr>
            <w:tcW w:w="1325" w:type="dxa"/>
            <w:vMerge w:val="continue"/>
            <w:tcBorders>
              <w:left w:val="single" w:color="000000" w:sz="4" w:space="0"/>
              <w:bottom w:val="single" w:color="000000" w:sz="4" w:space="0"/>
              <w:right w:val="single" w:color="000000" w:sz="4" w:space="0"/>
            </w:tcBorders>
            <w:shd w:val="clear" w:color="auto" w:fill="auto"/>
            <w:noWrap/>
            <w:vAlign w:val="center"/>
          </w:tcPr>
          <w:p w14:paraId="174ADBE0">
            <w:pPr>
              <w:widowControl/>
              <w:adjustRightInd w:val="0"/>
              <w:snapToGrid w:val="0"/>
              <w:spacing w:line="360" w:lineRule="auto"/>
              <w:jc w:val="right"/>
              <w:rPr>
                <w:rFonts w:hint="eastAsia" w:ascii="宋体" w:hAnsi="宋体" w:cs="宋体"/>
                <w:color w:val="auto"/>
                <w:kern w:val="0"/>
                <w:sz w:val="24"/>
                <w:szCs w:val="24"/>
                <w:highlight w:val="none"/>
              </w:rPr>
            </w:pPr>
          </w:p>
        </w:tc>
      </w:tr>
      <w:tr w14:paraId="753B2B01">
        <w:tblPrEx>
          <w:tblCellMar>
            <w:top w:w="0" w:type="dxa"/>
            <w:left w:w="108" w:type="dxa"/>
            <w:bottom w:w="0" w:type="dxa"/>
            <w:right w:w="108" w:type="dxa"/>
          </w:tblCellMar>
        </w:tblPrEx>
        <w:trPr>
          <w:trHeight w:val="228" w:hRule="atLeast"/>
          <w:jc w:val="center"/>
        </w:trPr>
        <w:tc>
          <w:tcPr>
            <w:tcW w:w="14459"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F574C">
            <w:pPr>
              <w:widowControl/>
              <w:adjustRightInd w:val="0"/>
              <w:snapToGrid w:val="0"/>
              <w:spacing w:line="360" w:lineRule="auto"/>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大风哑口中队</w:t>
            </w:r>
          </w:p>
        </w:tc>
      </w:tr>
      <w:tr w14:paraId="149365D0">
        <w:tblPrEx>
          <w:tblCellMar>
            <w:top w:w="0" w:type="dxa"/>
            <w:left w:w="108" w:type="dxa"/>
            <w:bottom w:w="0" w:type="dxa"/>
            <w:right w:w="108" w:type="dxa"/>
          </w:tblCellMar>
        </w:tblPrEx>
        <w:trPr>
          <w:trHeight w:val="581"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1F9B5">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序号</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52C16">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产品名称</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03A93">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规格</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26EF1">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技术参数</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87238">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数量</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1F419">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单位</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9ED80">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备注</w:t>
            </w:r>
          </w:p>
        </w:tc>
      </w:tr>
      <w:tr w14:paraId="6EE07596">
        <w:tblPrEx>
          <w:tblCellMar>
            <w:top w:w="0" w:type="dxa"/>
            <w:left w:w="108" w:type="dxa"/>
            <w:bottom w:w="0" w:type="dxa"/>
            <w:right w:w="108" w:type="dxa"/>
          </w:tblCellMar>
        </w:tblPrEx>
        <w:trPr>
          <w:trHeight w:val="866"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4EBED">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9E120">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双眼液化灶</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4EE2B">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台式</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A0A9">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内圈火聚焦热力，喷射高热量，外圈火叠焰助理，锅底全面受热。直喷微火孔，火力大且均匀</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7B650">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BE298">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台</w:t>
            </w:r>
          </w:p>
        </w:tc>
        <w:tc>
          <w:tcPr>
            <w:tcW w:w="1325" w:type="dxa"/>
            <w:vMerge w:val="restart"/>
            <w:tcBorders>
              <w:top w:val="single" w:color="000000" w:sz="4" w:space="0"/>
              <w:left w:val="single" w:color="000000" w:sz="4" w:space="0"/>
              <w:right w:val="single" w:color="000000" w:sz="4" w:space="0"/>
            </w:tcBorders>
            <w:shd w:val="clear" w:color="auto" w:fill="auto"/>
            <w:noWrap/>
            <w:vAlign w:val="center"/>
          </w:tcPr>
          <w:p w14:paraId="164E6470">
            <w:pPr>
              <w:widowControl/>
              <w:adjustRightInd w:val="0"/>
              <w:snapToGrid w:val="0"/>
              <w:spacing w:line="360" w:lineRule="auto"/>
              <w:jc w:val="right"/>
              <w:rPr>
                <w:rFonts w:hint="eastAsia" w:ascii="宋体" w:hAnsi="宋体" w:cs="宋体"/>
                <w:color w:val="auto"/>
                <w:kern w:val="0"/>
                <w:sz w:val="24"/>
                <w:szCs w:val="24"/>
                <w:highlight w:val="none"/>
              </w:rPr>
            </w:pPr>
          </w:p>
        </w:tc>
      </w:tr>
      <w:tr w14:paraId="5606F480">
        <w:tblPrEx>
          <w:tblCellMar>
            <w:top w:w="0" w:type="dxa"/>
            <w:left w:w="108" w:type="dxa"/>
            <w:bottom w:w="0" w:type="dxa"/>
            <w:right w:w="108" w:type="dxa"/>
          </w:tblCellMar>
        </w:tblPrEx>
        <w:trPr>
          <w:trHeight w:val="1437"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FF301">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E81A6">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电磁炉</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6294A">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3500W</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6FF6">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材质：不锈钢外壳，面板材质：微晶面板；；电压:220V-50Hz；功率：3.5KW；热效：93%；采用紫铜搭桥技术,耐电流冲击性更强,保护电流高低对机芯的冲击。</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91881">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AD44D">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台</w:t>
            </w:r>
          </w:p>
        </w:tc>
        <w:tc>
          <w:tcPr>
            <w:tcW w:w="1325" w:type="dxa"/>
            <w:vMerge w:val="continue"/>
            <w:tcBorders>
              <w:left w:val="single" w:color="000000" w:sz="4" w:space="0"/>
              <w:right w:val="single" w:color="000000" w:sz="4" w:space="0"/>
            </w:tcBorders>
            <w:shd w:val="clear" w:color="auto" w:fill="auto"/>
            <w:noWrap/>
            <w:vAlign w:val="center"/>
          </w:tcPr>
          <w:p w14:paraId="6C92DCCF">
            <w:pPr>
              <w:widowControl/>
              <w:adjustRightInd w:val="0"/>
              <w:snapToGrid w:val="0"/>
              <w:spacing w:line="360" w:lineRule="auto"/>
              <w:jc w:val="right"/>
              <w:rPr>
                <w:rFonts w:hint="eastAsia" w:ascii="宋体" w:hAnsi="宋体" w:cs="宋体"/>
                <w:color w:val="auto"/>
                <w:kern w:val="0"/>
                <w:sz w:val="24"/>
                <w:szCs w:val="24"/>
                <w:highlight w:val="none"/>
              </w:rPr>
            </w:pPr>
          </w:p>
        </w:tc>
      </w:tr>
      <w:tr w14:paraId="487A9E22">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3D8D9">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1A53A">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电饭煲</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6E3D6">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5L</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A5A4E">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黑晶不沾内胆，自动保温</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4CBA6">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44D58">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台</w:t>
            </w:r>
          </w:p>
        </w:tc>
        <w:tc>
          <w:tcPr>
            <w:tcW w:w="1325" w:type="dxa"/>
            <w:vMerge w:val="continue"/>
            <w:tcBorders>
              <w:left w:val="single" w:color="000000" w:sz="4" w:space="0"/>
              <w:right w:val="single" w:color="000000" w:sz="4" w:space="0"/>
            </w:tcBorders>
            <w:shd w:val="clear" w:color="auto" w:fill="auto"/>
            <w:noWrap/>
            <w:vAlign w:val="center"/>
          </w:tcPr>
          <w:p w14:paraId="0CF52D35">
            <w:pPr>
              <w:widowControl/>
              <w:adjustRightInd w:val="0"/>
              <w:snapToGrid w:val="0"/>
              <w:spacing w:line="360" w:lineRule="auto"/>
              <w:jc w:val="right"/>
              <w:rPr>
                <w:rFonts w:hint="eastAsia" w:ascii="宋体" w:hAnsi="宋体" w:cs="宋体"/>
                <w:color w:val="auto"/>
                <w:kern w:val="0"/>
                <w:sz w:val="24"/>
                <w:szCs w:val="24"/>
                <w:highlight w:val="none"/>
              </w:rPr>
            </w:pPr>
          </w:p>
        </w:tc>
      </w:tr>
      <w:tr w14:paraId="52A2C9E7">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4FF1C">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8B4B6">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空开及空开盒</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3384A">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45*21</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1FB15">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空开及空开盒更换</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3ED1B">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A1F57">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套</w:t>
            </w:r>
          </w:p>
        </w:tc>
        <w:tc>
          <w:tcPr>
            <w:tcW w:w="1325" w:type="dxa"/>
            <w:vMerge w:val="continue"/>
            <w:tcBorders>
              <w:left w:val="single" w:color="000000" w:sz="4" w:space="0"/>
              <w:right w:val="single" w:color="000000" w:sz="4" w:space="0"/>
            </w:tcBorders>
            <w:shd w:val="clear" w:color="auto" w:fill="auto"/>
            <w:noWrap/>
            <w:vAlign w:val="center"/>
          </w:tcPr>
          <w:p w14:paraId="7307B0F3">
            <w:pPr>
              <w:widowControl/>
              <w:adjustRightInd w:val="0"/>
              <w:snapToGrid w:val="0"/>
              <w:spacing w:line="360" w:lineRule="auto"/>
              <w:jc w:val="right"/>
              <w:rPr>
                <w:rFonts w:hint="eastAsia" w:ascii="宋体" w:hAnsi="宋体" w:cs="宋体"/>
                <w:color w:val="auto"/>
                <w:kern w:val="0"/>
                <w:sz w:val="24"/>
                <w:szCs w:val="24"/>
                <w:highlight w:val="none"/>
              </w:rPr>
            </w:pPr>
          </w:p>
        </w:tc>
      </w:tr>
      <w:tr w14:paraId="3F114F54">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A06F8">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EBDD9">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不锈钢碗</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09FCD">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18cm</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21A8A">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2C9A2">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30</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A68EA">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个</w:t>
            </w:r>
          </w:p>
        </w:tc>
        <w:tc>
          <w:tcPr>
            <w:tcW w:w="1325" w:type="dxa"/>
            <w:vMerge w:val="continue"/>
            <w:tcBorders>
              <w:left w:val="single" w:color="000000" w:sz="4" w:space="0"/>
              <w:right w:val="single" w:color="000000" w:sz="4" w:space="0"/>
            </w:tcBorders>
            <w:shd w:val="clear" w:color="auto" w:fill="auto"/>
            <w:noWrap/>
            <w:vAlign w:val="center"/>
          </w:tcPr>
          <w:p w14:paraId="390B81EF">
            <w:pPr>
              <w:widowControl/>
              <w:adjustRightInd w:val="0"/>
              <w:snapToGrid w:val="0"/>
              <w:spacing w:line="360" w:lineRule="auto"/>
              <w:jc w:val="right"/>
              <w:rPr>
                <w:rFonts w:hint="eastAsia" w:ascii="宋体" w:hAnsi="宋体" w:cs="宋体"/>
                <w:color w:val="auto"/>
                <w:kern w:val="0"/>
                <w:sz w:val="24"/>
                <w:szCs w:val="24"/>
                <w:highlight w:val="none"/>
              </w:rPr>
            </w:pPr>
          </w:p>
        </w:tc>
      </w:tr>
      <w:tr w14:paraId="50533748">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04093">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A447D">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不锈钢大盆</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D906B">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60cm</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89810">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A2BC8">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3405D">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个</w:t>
            </w:r>
          </w:p>
        </w:tc>
        <w:tc>
          <w:tcPr>
            <w:tcW w:w="1325" w:type="dxa"/>
            <w:vMerge w:val="continue"/>
            <w:tcBorders>
              <w:left w:val="single" w:color="000000" w:sz="4" w:space="0"/>
              <w:right w:val="single" w:color="000000" w:sz="4" w:space="0"/>
            </w:tcBorders>
            <w:shd w:val="clear" w:color="auto" w:fill="auto"/>
            <w:noWrap/>
            <w:vAlign w:val="center"/>
          </w:tcPr>
          <w:p w14:paraId="541D24D3">
            <w:pPr>
              <w:widowControl/>
              <w:adjustRightInd w:val="0"/>
              <w:snapToGrid w:val="0"/>
              <w:spacing w:line="360" w:lineRule="auto"/>
              <w:jc w:val="right"/>
              <w:rPr>
                <w:rFonts w:hint="eastAsia" w:ascii="宋体" w:hAnsi="宋体" w:cs="宋体"/>
                <w:color w:val="auto"/>
                <w:kern w:val="0"/>
                <w:sz w:val="24"/>
                <w:szCs w:val="24"/>
                <w:highlight w:val="none"/>
              </w:rPr>
            </w:pPr>
          </w:p>
        </w:tc>
      </w:tr>
      <w:tr w14:paraId="62108F6F">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E9801">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46868">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不锈钢深盆</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7DB12">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30cm</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C5114">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75B94">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DA0B2">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个</w:t>
            </w:r>
          </w:p>
        </w:tc>
        <w:tc>
          <w:tcPr>
            <w:tcW w:w="1325" w:type="dxa"/>
            <w:vMerge w:val="continue"/>
            <w:tcBorders>
              <w:left w:val="single" w:color="000000" w:sz="4" w:space="0"/>
              <w:right w:val="single" w:color="000000" w:sz="4" w:space="0"/>
            </w:tcBorders>
            <w:shd w:val="clear" w:color="auto" w:fill="auto"/>
            <w:noWrap/>
            <w:vAlign w:val="center"/>
          </w:tcPr>
          <w:p w14:paraId="0C77D6C7">
            <w:pPr>
              <w:widowControl/>
              <w:adjustRightInd w:val="0"/>
              <w:snapToGrid w:val="0"/>
              <w:spacing w:line="360" w:lineRule="auto"/>
              <w:jc w:val="right"/>
              <w:rPr>
                <w:rFonts w:hint="eastAsia" w:ascii="宋体" w:hAnsi="宋体" w:cs="宋体"/>
                <w:color w:val="auto"/>
                <w:kern w:val="0"/>
                <w:sz w:val="24"/>
                <w:szCs w:val="24"/>
                <w:highlight w:val="none"/>
              </w:rPr>
            </w:pPr>
          </w:p>
        </w:tc>
      </w:tr>
      <w:tr w14:paraId="068246DA">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1A131">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B8595">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不锈钢深盆</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54285">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36cm</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89DF9">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AF896">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282CB">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个</w:t>
            </w:r>
          </w:p>
        </w:tc>
        <w:tc>
          <w:tcPr>
            <w:tcW w:w="1325" w:type="dxa"/>
            <w:vMerge w:val="continue"/>
            <w:tcBorders>
              <w:left w:val="single" w:color="000000" w:sz="4" w:space="0"/>
              <w:right w:val="single" w:color="000000" w:sz="4" w:space="0"/>
            </w:tcBorders>
            <w:shd w:val="clear" w:color="auto" w:fill="auto"/>
            <w:noWrap/>
            <w:vAlign w:val="center"/>
          </w:tcPr>
          <w:p w14:paraId="494D4545">
            <w:pPr>
              <w:widowControl/>
              <w:adjustRightInd w:val="0"/>
              <w:snapToGrid w:val="0"/>
              <w:spacing w:line="360" w:lineRule="auto"/>
              <w:jc w:val="right"/>
              <w:rPr>
                <w:rFonts w:hint="eastAsia" w:ascii="宋体" w:hAnsi="宋体" w:cs="宋体"/>
                <w:color w:val="auto"/>
                <w:kern w:val="0"/>
                <w:sz w:val="24"/>
                <w:szCs w:val="24"/>
                <w:highlight w:val="none"/>
              </w:rPr>
            </w:pPr>
          </w:p>
        </w:tc>
      </w:tr>
      <w:tr w14:paraId="1716BD74">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832FA">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87B81">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不锈钢浅盆</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93C29">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30cm</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CC2CD">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5C74B">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26D06">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个</w:t>
            </w:r>
          </w:p>
        </w:tc>
        <w:tc>
          <w:tcPr>
            <w:tcW w:w="1325" w:type="dxa"/>
            <w:vMerge w:val="continue"/>
            <w:tcBorders>
              <w:left w:val="single" w:color="000000" w:sz="4" w:space="0"/>
              <w:right w:val="single" w:color="000000" w:sz="4" w:space="0"/>
            </w:tcBorders>
            <w:shd w:val="clear" w:color="auto" w:fill="auto"/>
            <w:noWrap/>
            <w:vAlign w:val="center"/>
          </w:tcPr>
          <w:p w14:paraId="4F23CAD7">
            <w:pPr>
              <w:widowControl/>
              <w:adjustRightInd w:val="0"/>
              <w:snapToGrid w:val="0"/>
              <w:spacing w:line="360" w:lineRule="auto"/>
              <w:jc w:val="right"/>
              <w:rPr>
                <w:rFonts w:hint="eastAsia" w:ascii="宋体" w:hAnsi="宋体" w:cs="宋体"/>
                <w:color w:val="auto"/>
                <w:kern w:val="0"/>
                <w:sz w:val="24"/>
                <w:szCs w:val="24"/>
                <w:highlight w:val="none"/>
              </w:rPr>
            </w:pPr>
          </w:p>
        </w:tc>
      </w:tr>
      <w:tr w14:paraId="5A8D857F">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5CEB2">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10</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975EB">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汤锅</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1D508">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40cm</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94FC4">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BDF67">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4A45D">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个</w:t>
            </w:r>
          </w:p>
        </w:tc>
        <w:tc>
          <w:tcPr>
            <w:tcW w:w="1325" w:type="dxa"/>
            <w:vMerge w:val="continue"/>
            <w:tcBorders>
              <w:left w:val="single" w:color="000000" w:sz="4" w:space="0"/>
              <w:right w:val="single" w:color="000000" w:sz="4" w:space="0"/>
            </w:tcBorders>
            <w:shd w:val="clear" w:color="auto" w:fill="auto"/>
            <w:noWrap/>
            <w:vAlign w:val="center"/>
          </w:tcPr>
          <w:p w14:paraId="53476819">
            <w:pPr>
              <w:widowControl/>
              <w:adjustRightInd w:val="0"/>
              <w:snapToGrid w:val="0"/>
              <w:spacing w:line="360" w:lineRule="auto"/>
              <w:jc w:val="right"/>
              <w:rPr>
                <w:rFonts w:hint="eastAsia" w:ascii="宋体" w:hAnsi="宋体" w:cs="宋体"/>
                <w:color w:val="auto"/>
                <w:kern w:val="0"/>
                <w:sz w:val="24"/>
                <w:szCs w:val="24"/>
                <w:highlight w:val="none"/>
              </w:rPr>
            </w:pPr>
          </w:p>
        </w:tc>
      </w:tr>
      <w:tr w14:paraId="525B86AD">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81259">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11</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7018C">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烧水壶</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2AE04">
            <w:pPr>
              <w:widowControl/>
              <w:adjustRightInd w:val="0"/>
              <w:snapToGrid w:val="0"/>
              <w:spacing w:line="360" w:lineRule="auto"/>
              <w:jc w:val="center"/>
              <w:rPr>
                <w:rFonts w:hint="eastAsia" w:ascii="宋体" w:hAnsi="宋体" w:cs="宋体"/>
                <w:color w:val="auto"/>
                <w:kern w:val="0"/>
                <w:sz w:val="24"/>
                <w:szCs w:val="24"/>
                <w:highlight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5095D">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23203">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7ECC6">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个</w:t>
            </w:r>
          </w:p>
        </w:tc>
        <w:tc>
          <w:tcPr>
            <w:tcW w:w="1325" w:type="dxa"/>
            <w:vMerge w:val="continue"/>
            <w:tcBorders>
              <w:left w:val="single" w:color="000000" w:sz="4" w:space="0"/>
              <w:bottom w:val="single" w:color="000000" w:sz="4" w:space="0"/>
              <w:right w:val="single" w:color="000000" w:sz="4" w:space="0"/>
            </w:tcBorders>
            <w:shd w:val="clear" w:color="auto" w:fill="auto"/>
            <w:noWrap/>
            <w:vAlign w:val="center"/>
          </w:tcPr>
          <w:p w14:paraId="730508CD">
            <w:pPr>
              <w:widowControl/>
              <w:adjustRightInd w:val="0"/>
              <w:snapToGrid w:val="0"/>
              <w:spacing w:line="360" w:lineRule="auto"/>
              <w:jc w:val="right"/>
              <w:rPr>
                <w:rFonts w:hint="eastAsia" w:ascii="宋体" w:hAnsi="宋体" w:cs="宋体"/>
                <w:color w:val="auto"/>
                <w:kern w:val="0"/>
                <w:sz w:val="24"/>
                <w:szCs w:val="24"/>
                <w:highlight w:val="none"/>
              </w:rPr>
            </w:pPr>
          </w:p>
        </w:tc>
      </w:tr>
      <w:tr w14:paraId="05DF90CB">
        <w:tblPrEx>
          <w:tblCellMar>
            <w:top w:w="0" w:type="dxa"/>
            <w:left w:w="108" w:type="dxa"/>
            <w:bottom w:w="0" w:type="dxa"/>
            <w:right w:w="108" w:type="dxa"/>
          </w:tblCellMar>
        </w:tblPrEx>
        <w:trPr>
          <w:trHeight w:val="292" w:hRule="atLeast"/>
          <w:jc w:val="center"/>
        </w:trPr>
        <w:tc>
          <w:tcPr>
            <w:tcW w:w="14459"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847AB">
            <w:pPr>
              <w:widowControl/>
              <w:adjustRightInd w:val="0"/>
              <w:snapToGrid w:val="0"/>
              <w:spacing w:line="360" w:lineRule="auto"/>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四大队</w:t>
            </w:r>
          </w:p>
        </w:tc>
      </w:tr>
      <w:tr w14:paraId="04DA7FAA">
        <w:tblPrEx>
          <w:tblCellMar>
            <w:top w:w="0" w:type="dxa"/>
            <w:left w:w="108" w:type="dxa"/>
            <w:bottom w:w="0" w:type="dxa"/>
            <w:right w:w="108" w:type="dxa"/>
          </w:tblCellMar>
        </w:tblPrEx>
        <w:trPr>
          <w:trHeight w:val="581"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B2AD7">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序号</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B9E63">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产品名称</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2B210">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规格</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56428">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技术参数</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AE3D4">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数量</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F96E8">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单位</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887DC">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备注</w:t>
            </w:r>
          </w:p>
        </w:tc>
      </w:tr>
      <w:tr w14:paraId="20B39FB0">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D951E">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535EB">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油缸</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B5A24">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11寸</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003E7">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C4AF">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58E07">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个</w:t>
            </w:r>
          </w:p>
        </w:tc>
        <w:tc>
          <w:tcPr>
            <w:tcW w:w="1325" w:type="dxa"/>
            <w:vMerge w:val="restart"/>
            <w:tcBorders>
              <w:top w:val="single" w:color="000000" w:sz="4" w:space="0"/>
              <w:left w:val="single" w:color="000000" w:sz="4" w:space="0"/>
              <w:right w:val="single" w:color="000000" w:sz="4" w:space="0"/>
            </w:tcBorders>
            <w:shd w:val="clear" w:color="auto" w:fill="auto"/>
            <w:noWrap/>
            <w:vAlign w:val="center"/>
          </w:tcPr>
          <w:p w14:paraId="27592545">
            <w:pPr>
              <w:widowControl/>
              <w:adjustRightInd w:val="0"/>
              <w:snapToGrid w:val="0"/>
              <w:spacing w:line="360" w:lineRule="auto"/>
              <w:jc w:val="center"/>
              <w:rPr>
                <w:rFonts w:hint="eastAsia" w:ascii="宋体" w:hAnsi="宋体" w:cs="宋体"/>
                <w:color w:val="auto"/>
                <w:kern w:val="0"/>
                <w:sz w:val="24"/>
                <w:szCs w:val="24"/>
                <w:highlight w:val="none"/>
              </w:rPr>
            </w:pPr>
          </w:p>
        </w:tc>
      </w:tr>
      <w:tr w14:paraId="3900D401">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EC6D9">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B9758">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料缸</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890E7">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16cm</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67DEC">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13ADE">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10</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F96AB">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个</w:t>
            </w:r>
          </w:p>
        </w:tc>
        <w:tc>
          <w:tcPr>
            <w:tcW w:w="1325" w:type="dxa"/>
            <w:vMerge w:val="continue"/>
            <w:tcBorders>
              <w:left w:val="single" w:color="000000" w:sz="4" w:space="0"/>
              <w:right w:val="single" w:color="000000" w:sz="4" w:space="0"/>
            </w:tcBorders>
            <w:shd w:val="clear" w:color="auto" w:fill="auto"/>
            <w:noWrap/>
            <w:vAlign w:val="center"/>
          </w:tcPr>
          <w:p w14:paraId="5BAB76AA">
            <w:pPr>
              <w:widowControl/>
              <w:adjustRightInd w:val="0"/>
              <w:snapToGrid w:val="0"/>
              <w:spacing w:line="360" w:lineRule="auto"/>
              <w:jc w:val="center"/>
              <w:rPr>
                <w:rFonts w:hint="eastAsia" w:ascii="宋体" w:hAnsi="宋体" w:cs="宋体"/>
                <w:color w:val="auto"/>
                <w:kern w:val="0"/>
                <w:sz w:val="24"/>
                <w:szCs w:val="24"/>
                <w:highlight w:val="none"/>
              </w:rPr>
            </w:pPr>
          </w:p>
        </w:tc>
      </w:tr>
      <w:tr w14:paraId="5771A083">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BD30A">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8F8E0">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不锈钢汤锅</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A4178">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45cm</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87207">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31AFB">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9C5A6">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个</w:t>
            </w:r>
          </w:p>
        </w:tc>
        <w:tc>
          <w:tcPr>
            <w:tcW w:w="1325" w:type="dxa"/>
            <w:vMerge w:val="continue"/>
            <w:tcBorders>
              <w:left w:val="single" w:color="000000" w:sz="4" w:space="0"/>
              <w:right w:val="single" w:color="000000" w:sz="4" w:space="0"/>
            </w:tcBorders>
            <w:shd w:val="clear" w:color="auto" w:fill="auto"/>
            <w:noWrap/>
            <w:vAlign w:val="center"/>
          </w:tcPr>
          <w:p w14:paraId="76CF8FD2">
            <w:pPr>
              <w:widowControl/>
              <w:adjustRightInd w:val="0"/>
              <w:snapToGrid w:val="0"/>
              <w:spacing w:line="360" w:lineRule="auto"/>
              <w:jc w:val="center"/>
              <w:rPr>
                <w:rFonts w:hint="eastAsia" w:ascii="宋体" w:hAnsi="宋体" w:cs="宋体"/>
                <w:color w:val="auto"/>
                <w:kern w:val="0"/>
                <w:sz w:val="24"/>
                <w:szCs w:val="24"/>
                <w:highlight w:val="none"/>
              </w:rPr>
            </w:pPr>
          </w:p>
        </w:tc>
      </w:tr>
      <w:tr w14:paraId="759F5DE0">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32769">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943EB">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不锈钢盆</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52246">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32cm</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96DC0">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25378">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10</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90B3D">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个</w:t>
            </w:r>
          </w:p>
        </w:tc>
        <w:tc>
          <w:tcPr>
            <w:tcW w:w="1325" w:type="dxa"/>
            <w:vMerge w:val="continue"/>
            <w:tcBorders>
              <w:left w:val="single" w:color="000000" w:sz="4" w:space="0"/>
              <w:right w:val="single" w:color="000000" w:sz="4" w:space="0"/>
            </w:tcBorders>
            <w:shd w:val="clear" w:color="auto" w:fill="auto"/>
            <w:noWrap/>
            <w:vAlign w:val="center"/>
          </w:tcPr>
          <w:p w14:paraId="25D4DD84">
            <w:pPr>
              <w:widowControl/>
              <w:adjustRightInd w:val="0"/>
              <w:snapToGrid w:val="0"/>
              <w:spacing w:line="360" w:lineRule="auto"/>
              <w:jc w:val="center"/>
              <w:rPr>
                <w:rFonts w:hint="eastAsia" w:ascii="宋体" w:hAnsi="宋体" w:cs="宋体"/>
                <w:color w:val="auto"/>
                <w:kern w:val="0"/>
                <w:sz w:val="24"/>
                <w:szCs w:val="24"/>
                <w:highlight w:val="none"/>
              </w:rPr>
            </w:pPr>
          </w:p>
        </w:tc>
      </w:tr>
      <w:tr w14:paraId="0473E4A9">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EB6F1">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501B5">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蔬菜篮</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BCA37">
            <w:pPr>
              <w:widowControl/>
              <w:adjustRightInd w:val="0"/>
              <w:snapToGrid w:val="0"/>
              <w:spacing w:line="360" w:lineRule="auto"/>
              <w:jc w:val="center"/>
              <w:rPr>
                <w:rFonts w:hint="eastAsia" w:ascii="宋体" w:hAnsi="宋体" w:cs="宋体"/>
                <w:color w:val="auto"/>
                <w:kern w:val="0"/>
                <w:sz w:val="24"/>
                <w:szCs w:val="24"/>
                <w:highlight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19ECD">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塑料制作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F77EB">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10</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6703D">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个</w:t>
            </w:r>
          </w:p>
        </w:tc>
        <w:tc>
          <w:tcPr>
            <w:tcW w:w="1325" w:type="dxa"/>
            <w:vMerge w:val="continue"/>
            <w:tcBorders>
              <w:left w:val="single" w:color="000000" w:sz="4" w:space="0"/>
              <w:right w:val="single" w:color="000000" w:sz="4" w:space="0"/>
            </w:tcBorders>
            <w:shd w:val="clear" w:color="auto" w:fill="auto"/>
            <w:noWrap/>
            <w:vAlign w:val="center"/>
          </w:tcPr>
          <w:p w14:paraId="5D2A13B0">
            <w:pPr>
              <w:widowControl/>
              <w:adjustRightInd w:val="0"/>
              <w:snapToGrid w:val="0"/>
              <w:spacing w:line="360" w:lineRule="auto"/>
              <w:jc w:val="center"/>
              <w:rPr>
                <w:rFonts w:hint="eastAsia" w:ascii="宋体" w:hAnsi="宋体" w:cs="宋体"/>
                <w:color w:val="auto"/>
                <w:kern w:val="0"/>
                <w:sz w:val="24"/>
                <w:szCs w:val="24"/>
                <w:highlight w:val="none"/>
              </w:rPr>
            </w:pPr>
          </w:p>
        </w:tc>
      </w:tr>
      <w:tr w14:paraId="09A0F562">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2E5FC">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621A2">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陶瓷小碗</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600F5">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4.5寸</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2F78A">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瓷器制作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9695B">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30</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9EEF0">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个</w:t>
            </w:r>
          </w:p>
        </w:tc>
        <w:tc>
          <w:tcPr>
            <w:tcW w:w="1325" w:type="dxa"/>
            <w:vMerge w:val="continue"/>
            <w:tcBorders>
              <w:left w:val="single" w:color="000000" w:sz="4" w:space="0"/>
              <w:right w:val="single" w:color="000000" w:sz="4" w:space="0"/>
            </w:tcBorders>
            <w:shd w:val="clear" w:color="auto" w:fill="auto"/>
            <w:noWrap/>
            <w:vAlign w:val="center"/>
          </w:tcPr>
          <w:p w14:paraId="62B82ED9">
            <w:pPr>
              <w:widowControl/>
              <w:adjustRightInd w:val="0"/>
              <w:snapToGrid w:val="0"/>
              <w:spacing w:line="360" w:lineRule="auto"/>
              <w:jc w:val="center"/>
              <w:rPr>
                <w:rFonts w:hint="eastAsia" w:ascii="宋体" w:hAnsi="宋体" w:cs="宋体"/>
                <w:color w:val="auto"/>
                <w:kern w:val="0"/>
                <w:sz w:val="24"/>
                <w:szCs w:val="24"/>
                <w:highlight w:val="none"/>
              </w:rPr>
            </w:pPr>
          </w:p>
        </w:tc>
      </w:tr>
      <w:tr w14:paraId="0693EC37">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14A47">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27489">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电饭锅</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BAB78">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5升</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D9C9C">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黑晶不沾内胆，自动保温</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4B2FB">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A1156">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个</w:t>
            </w:r>
          </w:p>
        </w:tc>
        <w:tc>
          <w:tcPr>
            <w:tcW w:w="1325" w:type="dxa"/>
            <w:vMerge w:val="continue"/>
            <w:tcBorders>
              <w:left w:val="single" w:color="000000" w:sz="4" w:space="0"/>
              <w:right w:val="single" w:color="000000" w:sz="4" w:space="0"/>
            </w:tcBorders>
            <w:shd w:val="clear" w:color="auto" w:fill="auto"/>
            <w:noWrap/>
            <w:vAlign w:val="center"/>
          </w:tcPr>
          <w:p w14:paraId="5C220D53">
            <w:pPr>
              <w:widowControl/>
              <w:adjustRightInd w:val="0"/>
              <w:snapToGrid w:val="0"/>
              <w:spacing w:line="360" w:lineRule="auto"/>
              <w:jc w:val="center"/>
              <w:rPr>
                <w:rFonts w:hint="eastAsia" w:ascii="宋体" w:hAnsi="宋体" w:cs="宋体"/>
                <w:color w:val="auto"/>
                <w:kern w:val="0"/>
                <w:sz w:val="24"/>
                <w:szCs w:val="24"/>
                <w:highlight w:val="none"/>
              </w:rPr>
            </w:pPr>
          </w:p>
        </w:tc>
      </w:tr>
      <w:tr w14:paraId="3A5AC1FB">
        <w:tblPrEx>
          <w:tblCellMar>
            <w:top w:w="0" w:type="dxa"/>
            <w:left w:w="108" w:type="dxa"/>
            <w:bottom w:w="0" w:type="dxa"/>
            <w:right w:w="108" w:type="dxa"/>
          </w:tblCellMar>
        </w:tblPrEx>
        <w:trPr>
          <w:trHeight w:val="841"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5E641">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E47DA">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电磁炉</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CCFF2">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5000W</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C906">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材质：不锈钢外壳，面板材质：微晶面板；；电压:220V-50Hz；功率：5KW；热效：93%；采用紫铜搭桥技术,耐电流冲击性更强,保护电流高低对机芯的冲击。</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1145C">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086B9">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个</w:t>
            </w:r>
          </w:p>
        </w:tc>
        <w:tc>
          <w:tcPr>
            <w:tcW w:w="1325" w:type="dxa"/>
            <w:vMerge w:val="continue"/>
            <w:tcBorders>
              <w:left w:val="single" w:color="000000" w:sz="4" w:space="0"/>
              <w:right w:val="single" w:color="000000" w:sz="4" w:space="0"/>
            </w:tcBorders>
            <w:shd w:val="clear" w:color="auto" w:fill="auto"/>
            <w:noWrap/>
            <w:vAlign w:val="center"/>
          </w:tcPr>
          <w:p w14:paraId="7CA4CCF3">
            <w:pPr>
              <w:widowControl/>
              <w:adjustRightInd w:val="0"/>
              <w:snapToGrid w:val="0"/>
              <w:spacing w:line="360" w:lineRule="auto"/>
              <w:jc w:val="center"/>
              <w:rPr>
                <w:rFonts w:hint="eastAsia" w:ascii="宋体" w:hAnsi="宋体" w:cs="宋体"/>
                <w:color w:val="auto"/>
                <w:kern w:val="0"/>
                <w:sz w:val="24"/>
                <w:szCs w:val="24"/>
                <w:highlight w:val="none"/>
              </w:rPr>
            </w:pPr>
          </w:p>
        </w:tc>
      </w:tr>
      <w:tr w14:paraId="40ADF270">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D807E">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5A381">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不锈钢碗</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E02A6">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18cm</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1FE29">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3CA8C">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30</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AA783">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个</w:t>
            </w:r>
          </w:p>
        </w:tc>
        <w:tc>
          <w:tcPr>
            <w:tcW w:w="1325" w:type="dxa"/>
            <w:vMerge w:val="continue"/>
            <w:tcBorders>
              <w:left w:val="single" w:color="000000" w:sz="4" w:space="0"/>
              <w:right w:val="single" w:color="000000" w:sz="4" w:space="0"/>
            </w:tcBorders>
            <w:shd w:val="clear" w:color="auto" w:fill="auto"/>
            <w:noWrap/>
            <w:vAlign w:val="center"/>
          </w:tcPr>
          <w:p w14:paraId="02DF169B">
            <w:pPr>
              <w:widowControl/>
              <w:adjustRightInd w:val="0"/>
              <w:snapToGrid w:val="0"/>
              <w:spacing w:line="360" w:lineRule="auto"/>
              <w:jc w:val="center"/>
              <w:rPr>
                <w:rFonts w:hint="eastAsia" w:ascii="宋体" w:hAnsi="宋体" w:cs="宋体"/>
                <w:color w:val="auto"/>
                <w:kern w:val="0"/>
                <w:sz w:val="24"/>
                <w:szCs w:val="24"/>
                <w:highlight w:val="none"/>
              </w:rPr>
            </w:pPr>
          </w:p>
        </w:tc>
      </w:tr>
      <w:tr w14:paraId="2A667D09">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F970A">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10</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323AD">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不锈钢餐盘</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1534A">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四大格</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343E4">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F5F38">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10</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4AD5B">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个</w:t>
            </w:r>
          </w:p>
        </w:tc>
        <w:tc>
          <w:tcPr>
            <w:tcW w:w="1325" w:type="dxa"/>
            <w:vMerge w:val="continue"/>
            <w:tcBorders>
              <w:left w:val="single" w:color="000000" w:sz="4" w:space="0"/>
              <w:right w:val="single" w:color="000000" w:sz="4" w:space="0"/>
            </w:tcBorders>
            <w:shd w:val="clear" w:color="auto" w:fill="auto"/>
            <w:noWrap/>
            <w:vAlign w:val="center"/>
          </w:tcPr>
          <w:p w14:paraId="2EA1A2AF">
            <w:pPr>
              <w:widowControl/>
              <w:adjustRightInd w:val="0"/>
              <w:snapToGrid w:val="0"/>
              <w:spacing w:line="360" w:lineRule="auto"/>
              <w:jc w:val="center"/>
              <w:rPr>
                <w:rFonts w:hint="eastAsia" w:ascii="宋体" w:hAnsi="宋体" w:cs="宋体"/>
                <w:color w:val="auto"/>
                <w:kern w:val="0"/>
                <w:sz w:val="24"/>
                <w:szCs w:val="24"/>
                <w:highlight w:val="none"/>
              </w:rPr>
            </w:pPr>
          </w:p>
        </w:tc>
      </w:tr>
      <w:tr w14:paraId="6A681171">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12534">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11</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3BFE4">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小勺</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D985C">
            <w:pPr>
              <w:widowControl/>
              <w:adjustRightInd w:val="0"/>
              <w:snapToGrid w:val="0"/>
              <w:spacing w:line="360" w:lineRule="auto"/>
              <w:jc w:val="center"/>
              <w:rPr>
                <w:rFonts w:hint="eastAsia" w:ascii="宋体" w:hAnsi="宋体" w:cs="宋体"/>
                <w:color w:val="auto"/>
                <w:kern w:val="0"/>
                <w:sz w:val="24"/>
                <w:szCs w:val="24"/>
                <w:highlight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EB3B7">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C9FED">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15</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85E42">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把</w:t>
            </w:r>
          </w:p>
        </w:tc>
        <w:tc>
          <w:tcPr>
            <w:tcW w:w="1325" w:type="dxa"/>
            <w:vMerge w:val="continue"/>
            <w:tcBorders>
              <w:left w:val="single" w:color="000000" w:sz="4" w:space="0"/>
              <w:right w:val="single" w:color="000000" w:sz="4" w:space="0"/>
            </w:tcBorders>
            <w:shd w:val="clear" w:color="auto" w:fill="auto"/>
            <w:noWrap/>
            <w:vAlign w:val="center"/>
          </w:tcPr>
          <w:p w14:paraId="37BE5A2D">
            <w:pPr>
              <w:widowControl/>
              <w:adjustRightInd w:val="0"/>
              <w:snapToGrid w:val="0"/>
              <w:spacing w:line="360" w:lineRule="auto"/>
              <w:jc w:val="center"/>
              <w:rPr>
                <w:rFonts w:hint="eastAsia" w:ascii="宋体" w:hAnsi="宋体" w:cs="宋体"/>
                <w:color w:val="auto"/>
                <w:kern w:val="0"/>
                <w:sz w:val="24"/>
                <w:szCs w:val="24"/>
                <w:highlight w:val="none"/>
              </w:rPr>
            </w:pPr>
          </w:p>
        </w:tc>
      </w:tr>
      <w:tr w14:paraId="57219699">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B1B4B">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12</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564A3">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木筷子</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6FB67">
            <w:pPr>
              <w:widowControl/>
              <w:adjustRightInd w:val="0"/>
              <w:snapToGrid w:val="0"/>
              <w:spacing w:line="360" w:lineRule="auto"/>
              <w:jc w:val="center"/>
              <w:rPr>
                <w:rFonts w:hint="eastAsia" w:ascii="宋体" w:hAnsi="宋体" w:cs="宋体"/>
                <w:color w:val="auto"/>
                <w:kern w:val="0"/>
                <w:sz w:val="24"/>
                <w:szCs w:val="24"/>
                <w:highlight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79781">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木材质制作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58783">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100</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BE2EA">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双</w:t>
            </w:r>
          </w:p>
        </w:tc>
        <w:tc>
          <w:tcPr>
            <w:tcW w:w="1325" w:type="dxa"/>
            <w:vMerge w:val="continue"/>
            <w:tcBorders>
              <w:left w:val="single" w:color="000000" w:sz="4" w:space="0"/>
              <w:right w:val="single" w:color="000000" w:sz="4" w:space="0"/>
            </w:tcBorders>
            <w:shd w:val="clear" w:color="auto" w:fill="auto"/>
            <w:noWrap/>
            <w:vAlign w:val="center"/>
          </w:tcPr>
          <w:p w14:paraId="654ED47A">
            <w:pPr>
              <w:widowControl/>
              <w:adjustRightInd w:val="0"/>
              <w:snapToGrid w:val="0"/>
              <w:spacing w:line="360" w:lineRule="auto"/>
              <w:jc w:val="center"/>
              <w:rPr>
                <w:rFonts w:hint="eastAsia" w:ascii="宋体" w:hAnsi="宋体" w:cs="宋体"/>
                <w:color w:val="auto"/>
                <w:kern w:val="0"/>
                <w:sz w:val="24"/>
                <w:szCs w:val="24"/>
                <w:highlight w:val="none"/>
              </w:rPr>
            </w:pPr>
          </w:p>
        </w:tc>
      </w:tr>
      <w:tr w14:paraId="3AA58721">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AA2B2">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13</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45270">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菜板</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A42C2">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46*5</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84B61">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耐久耐磨耐腐蚀</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24B2A">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35D24">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块</w:t>
            </w:r>
          </w:p>
        </w:tc>
        <w:tc>
          <w:tcPr>
            <w:tcW w:w="1325" w:type="dxa"/>
            <w:vMerge w:val="continue"/>
            <w:tcBorders>
              <w:left w:val="single" w:color="000000" w:sz="4" w:space="0"/>
              <w:right w:val="single" w:color="000000" w:sz="4" w:space="0"/>
            </w:tcBorders>
            <w:shd w:val="clear" w:color="auto" w:fill="auto"/>
            <w:noWrap/>
            <w:vAlign w:val="center"/>
          </w:tcPr>
          <w:p w14:paraId="6767C940">
            <w:pPr>
              <w:widowControl/>
              <w:adjustRightInd w:val="0"/>
              <w:snapToGrid w:val="0"/>
              <w:spacing w:line="360" w:lineRule="auto"/>
              <w:jc w:val="center"/>
              <w:rPr>
                <w:rFonts w:hint="eastAsia" w:ascii="宋体" w:hAnsi="宋体" w:cs="宋体"/>
                <w:color w:val="auto"/>
                <w:kern w:val="0"/>
                <w:sz w:val="24"/>
                <w:szCs w:val="24"/>
                <w:highlight w:val="none"/>
              </w:rPr>
            </w:pPr>
          </w:p>
        </w:tc>
      </w:tr>
      <w:tr w14:paraId="64AE27A3">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09BB8">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14</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73835">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漏丝</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259C5">
            <w:pPr>
              <w:widowControl/>
              <w:adjustRightInd w:val="0"/>
              <w:snapToGrid w:val="0"/>
              <w:spacing w:line="360" w:lineRule="auto"/>
              <w:jc w:val="center"/>
              <w:rPr>
                <w:rFonts w:hint="eastAsia" w:ascii="等线" w:hAnsi="等线" w:eastAsia="等线" w:cs="宋体"/>
                <w:color w:val="auto"/>
                <w:kern w:val="0"/>
                <w:sz w:val="22"/>
                <w:highlight w:val="none"/>
              </w:rPr>
            </w:pPr>
            <w:r>
              <w:rPr>
                <w:rFonts w:hint="eastAsia" w:ascii="等线" w:hAnsi="等线" w:eastAsia="等线" w:cs="宋体"/>
                <w:color w:val="auto"/>
                <w:kern w:val="0"/>
                <w:sz w:val="22"/>
                <w:highlight w:val="none"/>
              </w:rPr>
              <w:t>粗</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25F0A">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AE0B">
            <w:pPr>
              <w:widowControl/>
              <w:adjustRightInd w:val="0"/>
              <w:snapToGrid w:val="0"/>
              <w:spacing w:line="360" w:lineRule="auto"/>
              <w:jc w:val="center"/>
              <w:rPr>
                <w:rFonts w:hint="eastAsia" w:ascii="等线" w:hAnsi="等线" w:eastAsia="等线" w:cs="宋体"/>
                <w:color w:val="auto"/>
                <w:kern w:val="0"/>
                <w:sz w:val="22"/>
                <w:highlight w:val="none"/>
              </w:rPr>
            </w:pPr>
            <w:r>
              <w:rPr>
                <w:rFonts w:hint="eastAsia" w:ascii="等线" w:hAnsi="等线" w:eastAsia="等线" w:cs="宋体"/>
                <w:color w:val="auto"/>
                <w:kern w:val="0"/>
                <w:sz w:val="22"/>
                <w:highlight w:val="none"/>
              </w:rPr>
              <w:t>1</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30E2A">
            <w:pPr>
              <w:widowControl/>
              <w:adjustRightInd w:val="0"/>
              <w:snapToGrid w:val="0"/>
              <w:spacing w:line="360" w:lineRule="auto"/>
              <w:jc w:val="center"/>
              <w:rPr>
                <w:rFonts w:hint="eastAsia" w:ascii="等线" w:hAnsi="等线" w:eastAsia="等线" w:cs="宋体"/>
                <w:color w:val="auto"/>
                <w:kern w:val="0"/>
                <w:sz w:val="22"/>
                <w:highlight w:val="none"/>
              </w:rPr>
            </w:pPr>
            <w:r>
              <w:rPr>
                <w:rFonts w:hint="eastAsia" w:ascii="等线" w:hAnsi="等线" w:eastAsia="等线" w:cs="宋体"/>
                <w:color w:val="auto"/>
                <w:kern w:val="0"/>
                <w:sz w:val="22"/>
                <w:highlight w:val="none"/>
              </w:rPr>
              <w:t>个</w:t>
            </w:r>
          </w:p>
        </w:tc>
        <w:tc>
          <w:tcPr>
            <w:tcW w:w="1325" w:type="dxa"/>
            <w:vMerge w:val="continue"/>
            <w:tcBorders>
              <w:left w:val="single" w:color="000000" w:sz="4" w:space="0"/>
              <w:right w:val="single" w:color="000000" w:sz="4" w:space="0"/>
            </w:tcBorders>
            <w:shd w:val="clear" w:color="auto" w:fill="auto"/>
            <w:noWrap/>
            <w:vAlign w:val="center"/>
          </w:tcPr>
          <w:p w14:paraId="58B781AB">
            <w:pPr>
              <w:widowControl/>
              <w:adjustRightInd w:val="0"/>
              <w:snapToGrid w:val="0"/>
              <w:spacing w:line="360" w:lineRule="auto"/>
              <w:jc w:val="center"/>
              <w:rPr>
                <w:rFonts w:hint="eastAsia" w:ascii="宋体" w:hAnsi="宋体" w:cs="宋体"/>
                <w:color w:val="auto"/>
                <w:kern w:val="0"/>
                <w:sz w:val="24"/>
                <w:szCs w:val="24"/>
                <w:highlight w:val="none"/>
              </w:rPr>
            </w:pPr>
          </w:p>
        </w:tc>
      </w:tr>
      <w:tr w14:paraId="519FF915">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B85AB">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15</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65058">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漏丝</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084A6">
            <w:pPr>
              <w:widowControl/>
              <w:adjustRightInd w:val="0"/>
              <w:snapToGrid w:val="0"/>
              <w:spacing w:line="360" w:lineRule="auto"/>
              <w:jc w:val="center"/>
              <w:rPr>
                <w:rFonts w:hint="eastAsia" w:ascii="等线" w:hAnsi="等线" w:eastAsia="等线" w:cs="宋体"/>
                <w:color w:val="auto"/>
                <w:kern w:val="0"/>
                <w:sz w:val="22"/>
                <w:highlight w:val="none"/>
              </w:rPr>
            </w:pPr>
            <w:r>
              <w:rPr>
                <w:rFonts w:hint="eastAsia" w:ascii="等线" w:hAnsi="等线" w:eastAsia="等线" w:cs="宋体"/>
                <w:color w:val="auto"/>
                <w:kern w:val="0"/>
                <w:sz w:val="22"/>
                <w:highlight w:val="none"/>
              </w:rPr>
              <w:t>细</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2FF58">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374D9">
            <w:pPr>
              <w:widowControl/>
              <w:adjustRightInd w:val="0"/>
              <w:snapToGrid w:val="0"/>
              <w:spacing w:line="360" w:lineRule="auto"/>
              <w:jc w:val="center"/>
              <w:rPr>
                <w:rFonts w:hint="eastAsia" w:ascii="等线" w:hAnsi="等线" w:eastAsia="等线" w:cs="宋体"/>
                <w:color w:val="auto"/>
                <w:kern w:val="0"/>
                <w:sz w:val="22"/>
                <w:highlight w:val="none"/>
              </w:rPr>
            </w:pPr>
            <w:r>
              <w:rPr>
                <w:rFonts w:hint="eastAsia" w:ascii="等线" w:hAnsi="等线" w:eastAsia="等线" w:cs="宋体"/>
                <w:color w:val="auto"/>
                <w:kern w:val="0"/>
                <w:sz w:val="22"/>
                <w:highlight w:val="none"/>
              </w:rPr>
              <w:t>1</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73C92">
            <w:pPr>
              <w:widowControl/>
              <w:adjustRightInd w:val="0"/>
              <w:snapToGrid w:val="0"/>
              <w:spacing w:line="360" w:lineRule="auto"/>
              <w:jc w:val="center"/>
              <w:rPr>
                <w:rFonts w:hint="eastAsia" w:ascii="等线" w:hAnsi="等线" w:eastAsia="等线" w:cs="宋体"/>
                <w:color w:val="auto"/>
                <w:kern w:val="0"/>
                <w:sz w:val="22"/>
                <w:highlight w:val="none"/>
              </w:rPr>
            </w:pPr>
            <w:r>
              <w:rPr>
                <w:rFonts w:hint="eastAsia" w:ascii="等线" w:hAnsi="等线" w:eastAsia="等线" w:cs="宋体"/>
                <w:color w:val="auto"/>
                <w:kern w:val="0"/>
                <w:sz w:val="22"/>
                <w:highlight w:val="none"/>
              </w:rPr>
              <w:t>个</w:t>
            </w:r>
          </w:p>
        </w:tc>
        <w:tc>
          <w:tcPr>
            <w:tcW w:w="1325" w:type="dxa"/>
            <w:vMerge w:val="continue"/>
            <w:tcBorders>
              <w:left w:val="single" w:color="000000" w:sz="4" w:space="0"/>
              <w:right w:val="single" w:color="000000" w:sz="4" w:space="0"/>
            </w:tcBorders>
            <w:shd w:val="clear" w:color="auto" w:fill="auto"/>
            <w:noWrap/>
            <w:vAlign w:val="center"/>
          </w:tcPr>
          <w:p w14:paraId="6B290B58">
            <w:pPr>
              <w:widowControl/>
              <w:adjustRightInd w:val="0"/>
              <w:snapToGrid w:val="0"/>
              <w:spacing w:line="360" w:lineRule="auto"/>
              <w:jc w:val="center"/>
              <w:rPr>
                <w:rFonts w:hint="eastAsia" w:ascii="宋体" w:hAnsi="宋体" w:cs="宋体"/>
                <w:color w:val="auto"/>
                <w:kern w:val="0"/>
                <w:sz w:val="24"/>
                <w:szCs w:val="24"/>
                <w:highlight w:val="none"/>
              </w:rPr>
            </w:pPr>
          </w:p>
        </w:tc>
      </w:tr>
      <w:tr w14:paraId="71D286A4">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2C2E7">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16</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C6860">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尖刀</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FF785">
            <w:pPr>
              <w:widowControl/>
              <w:adjustRightInd w:val="0"/>
              <w:snapToGrid w:val="0"/>
              <w:spacing w:line="360" w:lineRule="auto"/>
              <w:jc w:val="center"/>
              <w:rPr>
                <w:rFonts w:hint="eastAsia" w:ascii="宋体" w:hAnsi="宋体" w:cs="宋体"/>
                <w:color w:val="auto"/>
                <w:kern w:val="0"/>
                <w:sz w:val="24"/>
                <w:szCs w:val="24"/>
                <w:highlight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52CEB">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B9CDD">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F6ADA">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把</w:t>
            </w:r>
          </w:p>
        </w:tc>
        <w:tc>
          <w:tcPr>
            <w:tcW w:w="1325" w:type="dxa"/>
            <w:vMerge w:val="continue"/>
            <w:tcBorders>
              <w:left w:val="single" w:color="000000" w:sz="4" w:space="0"/>
              <w:right w:val="single" w:color="000000" w:sz="4" w:space="0"/>
            </w:tcBorders>
            <w:shd w:val="clear" w:color="auto" w:fill="auto"/>
            <w:noWrap/>
            <w:vAlign w:val="center"/>
          </w:tcPr>
          <w:p w14:paraId="2B9B0D93">
            <w:pPr>
              <w:widowControl/>
              <w:adjustRightInd w:val="0"/>
              <w:snapToGrid w:val="0"/>
              <w:spacing w:line="360" w:lineRule="auto"/>
              <w:jc w:val="center"/>
              <w:rPr>
                <w:rFonts w:hint="eastAsia" w:ascii="宋体" w:hAnsi="宋体" w:cs="宋体"/>
                <w:color w:val="auto"/>
                <w:kern w:val="0"/>
                <w:sz w:val="24"/>
                <w:szCs w:val="24"/>
                <w:highlight w:val="none"/>
              </w:rPr>
            </w:pPr>
          </w:p>
        </w:tc>
      </w:tr>
      <w:tr w14:paraId="4654DC59">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B8480">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17</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74057">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片刀</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FFB41">
            <w:pPr>
              <w:widowControl/>
              <w:adjustRightInd w:val="0"/>
              <w:snapToGrid w:val="0"/>
              <w:spacing w:line="360" w:lineRule="auto"/>
              <w:jc w:val="center"/>
              <w:rPr>
                <w:rFonts w:hint="eastAsia" w:ascii="宋体" w:hAnsi="宋体" w:cs="宋体"/>
                <w:color w:val="auto"/>
                <w:kern w:val="0"/>
                <w:sz w:val="24"/>
                <w:szCs w:val="24"/>
                <w:highlight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6468C">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4C186">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A6C9C">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把</w:t>
            </w:r>
          </w:p>
        </w:tc>
        <w:tc>
          <w:tcPr>
            <w:tcW w:w="1325" w:type="dxa"/>
            <w:vMerge w:val="continue"/>
            <w:tcBorders>
              <w:left w:val="single" w:color="000000" w:sz="4" w:space="0"/>
              <w:right w:val="single" w:color="000000" w:sz="4" w:space="0"/>
            </w:tcBorders>
            <w:shd w:val="clear" w:color="auto" w:fill="auto"/>
            <w:noWrap/>
            <w:vAlign w:val="center"/>
          </w:tcPr>
          <w:p w14:paraId="22E18DC7">
            <w:pPr>
              <w:widowControl/>
              <w:adjustRightInd w:val="0"/>
              <w:snapToGrid w:val="0"/>
              <w:spacing w:line="360" w:lineRule="auto"/>
              <w:jc w:val="center"/>
              <w:rPr>
                <w:rFonts w:hint="eastAsia" w:ascii="宋体" w:hAnsi="宋体" w:cs="宋体"/>
                <w:color w:val="auto"/>
                <w:kern w:val="0"/>
                <w:sz w:val="24"/>
                <w:szCs w:val="24"/>
                <w:highlight w:val="none"/>
              </w:rPr>
            </w:pPr>
          </w:p>
        </w:tc>
      </w:tr>
      <w:tr w14:paraId="4245B80A">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1BD04">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18</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CFE1D">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砍刀</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6168B">
            <w:pPr>
              <w:widowControl/>
              <w:adjustRightInd w:val="0"/>
              <w:snapToGrid w:val="0"/>
              <w:spacing w:line="360" w:lineRule="auto"/>
              <w:jc w:val="center"/>
              <w:rPr>
                <w:rFonts w:hint="eastAsia" w:ascii="宋体" w:hAnsi="宋体" w:cs="宋体"/>
                <w:color w:val="auto"/>
                <w:kern w:val="0"/>
                <w:sz w:val="24"/>
                <w:szCs w:val="24"/>
                <w:highlight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BFB03">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40CBA">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35B72">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把</w:t>
            </w:r>
          </w:p>
        </w:tc>
        <w:tc>
          <w:tcPr>
            <w:tcW w:w="1325" w:type="dxa"/>
            <w:vMerge w:val="continue"/>
            <w:tcBorders>
              <w:left w:val="single" w:color="000000" w:sz="4" w:space="0"/>
              <w:right w:val="single" w:color="000000" w:sz="4" w:space="0"/>
            </w:tcBorders>
            <w:shd w:val="clear" w:color="auto" w:fill="auto"/>
            <w:noWrap/>
            <w:vAlign w:val="center"/>
          </w:tcPr>
          <w:p w14:paraId="4BB94A3A">
            <w:pPr>
              <w:widowControl/>
              <w:adjustRightInd w:val="0"/>
              <w:snapToGrid w:val="0"/>
              <w:spacing w:line="360" w:lineRule="auto"/>
              <w:jc w:val="center"/>
              <w:rPr>
                <w:rFonts w:hint="eastAsia" w:ascii="宋体" w:hAnsi="宋体" w:cs="宋体"/>
                <w:color w:val="auto"/>
                <w:kern w:val="0"/>
                <w:sz w:val="24"/>
                <w:szCs w:val="24"/>
                <w:highlight w:val="none"/>
              </w:rPr>
            </w:pPr>
          </w:p>
        </w:tc>
      </w:tr>
      <w:tr w14:paraId="293723E5">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1056B">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19</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342D3">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削皮刀</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F3166">
            <w:pPr>
              <w:widowControl/>
              <w:adjustRightInd w:val="0"/>
              <w:snapToGrid w:val="0"/>
              <w:spacing w:line="360" w:lineRule="auto"/>
              <w:jc w:val="center"/>
              <w:rPr>
                <w:rFonts w:hint="eastAsia" w:ascii="宋体" w:hAnsi="宋体" w:cs="宋体"/>
                <w:color w:val="auto"/>
                <w:kern w:val="0"/>
                <w:sz w:val="24"/>
                <w:szCs w:val="24"/>
                <w:highlight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0A353">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CF172">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144E3">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把</w:t>
            </w:r>
          </w:p>
        </w:tc>
        <w:tc>
          <w:tcPr>
            <w:tcW w:w="1325" w:type="dxa"/>
            <w:vMerge w:val="continue"/>
            <w:tcBorders>
              <w:left w:val="single" w:color="000000" w:sz="4" w:space="0"/>
              <w:right w:val="single" w:color="000000" w:sz="4" w:space="0"/>
            </w:tcBorders>
            <w:shd w:val="clear" w:color="auto" w:fill="auto"/>
            <w:noWrap/>
            <w:vAlign w:val="center"/>
          </w:tcPr>
          <w:p w14:paraId="6D57F099">
            <w:pPr>
              <w:widowControl/>
              <w:adjustRightInd w:val="0"/>
              <w:snapToGrid w:val="0"/>
              <w:spacing w:line="360" w:lineRule="auto"/>
              <w:jc w:val="center"/>
              <w:rPr>
                <w:rFonts w:hint="eastAsia" w:ascii="宋体" w:hAnsi="宋体" w:cs="宋体"/>
                <w:color w:val="auto"/>
                <w:kern w:val="0"/>
                <w:sz w:val="24"/>
                <w:szCs w:val="24"/>
                <w:highlight w:val="none"/>
              </w:rPr>
            </w:pPr>
          </w:p>
        </w:tc>
      </w:tr>
      <w:tr w14:paraId="4AA19321">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72E51">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20</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81D90">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打菜勺</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2424D">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小号</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243BA">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CE571">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10</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7B963">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把</w:t>
            </w:r>
          </w:p>
        </w:tc>
        <w:tc>
          <w:tcPr>
            <w:tcW w:w="1325" w:type="dxa"/>
            <w:vMerge w:val="continue"/>
            <w:tcBorders>
              <w:left w:val="single" w:color="000000" w:sz="4" w:space="0"/>
              <w:right w:val="single" w:color="000000" w:sz="4" w:space="0"/>
            </w:tcBorders>
            <w:shd w:val="clear" w:color="auto" w:fill="auto"/>
            <w:noWrap/>
            <w:vAlign w:val="center"/>
          </w:tcPr>
          <w:p w14:paraId="2A3B3081">
            <w:pPr>
              <w:widowControl/>
              <w:adjustRightInd w:val="0"/>
              <w:snapToGrid w:val="0"/>
              <w:spacing w:line="360" w:lineRule="auto"/>
              <w:jc w:val="center"/>
              <w:rPr>
                <w:rFonts w:hint="eastAsia" w:ascii="宋体" w:hAnsi="宋体" w:cs="宋体"/>
                <w:color w:val="auto"/>
                <w:kern w:val="0"/>
                <w:sz w:val="24"/>
                <w:szCs w:val="24"/>
                <w:highlight w:val="none"/>
              </w:rPr>
            </w:pPr>
          </w:p>
        </w:tc>
      </w:tr>
      <w:tr w14:paraId="48168A93">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67EA1">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21</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DDB45">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炒菜勺</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B0B5D">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8两木柄</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309EA">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17B32">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AC38C">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把</w:t>
            </w:r>
          </w:p>
        </w:tc>
        <w:tc>
          <w:tcPr>
            <w:tcW w:w="1325" w:type="dxa"/>
            <w:vMerge w:val="continue"/>
            <w:tcBorders>
              <w:left w:val="single" w:color="000000" w:sz="4" w:space="0"/>
              <w:right w:val="single" w:color="000000" w:sz="4" w:space="0"/>
            </w:tcBorders>
            <w:shd w:val="clear" w:color="auto" w:fill="auto"/>
            <w:noWrap/>
            <w:vAlign w:val="center"/>
          </w:tcPr>
          <w:p w14:paraId="484ED6C8">
            <w:pPr>
              <w:widowControl/>
              <w:adjustRightInd w:val="0"/>
              <w:snapToGrid w:val="0"/>
              <w:spacing w:line="360" w:lineRule="auto"/>
              <w:jc w:val="center"/>
              <w:rPr>
                <w:rFonts w:hint="eastAsia" w:ascii="宋体" w:hAnsi="宋体" w:cs="宋体"/>
                <w:color w:val="auto"/>
                <w:kern w:val="0"/>
                <w:sz w:val="24"/>
                <w:szCs w:val="24"/>
                <w:highlight w:val="none"/>
              </w:rPr>
            </w:pPr>
          </w:p>
        </w:tc>
      </w:tr>
      <w:tr w14:paraId="7482F33D">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3C6A6">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22</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DEE03">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不锈钢大盆</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82336">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60cm</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56DCC">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3B195">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443F1">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个</w:t>
            </w:r>
          </w:p>
        </w:tc>
        <w:tc>
          <w:tcPr>
            <w:tcW w:w="1325" w:type="dxa"/>
            <w:vMerge w:val="continue"/>
            <w:tcBorders>
              <w:left w:val="single" w:color="000000" w:sz="4" w:space="0"/>
              <w:right w:val="single" w:color="000000" w:sz="4" w:space="0"/>
            </w:tcBorders>
            <w:shd w:val="clear" w:color="auto" w:fill="auto"/>
            <w:noWrap/>
            <w:vAlign w:val="center"/>
          </w:tcPr>
          <w:p w14:paraId="3D069AAD">
            <w:pPr>
              <w:widowControl/>
              <w:adjustRightInd w:val="0"/>
              <w:snapToGrid w:val="0"/>
              <w:spacing w:line="360" w:lineRule="auto"/>
              <w:jc w:val="center"/>
              <w:rPr>
                <w:rFonts w:hint="eastAsia" w:ascii="宋体" w:hAnsi="宋体" w:cs="宋体"/>
                <w:color w:val="auto"/>
                <w:kern w:val="0"/>
                <w:sz w:val="24"/>
                <w:szCs w:val="24"/>
                <w:highlight w:val="none"/>
              </w:rPr>
            </w:pPr>
          </w:p>
        </w:tc>
      </w:tr>
      <w:tr w14:paraId="21DF0B84">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32861">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23</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F62DC">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水瓢</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F5B86">
            <w:pPr>
              <w:widowControl/>
              <w:adjustRightInd w:val="0"/>
              <w:snapToGrid w:val="0"/>
              <w:spacing w:line="360" w:lineRule="auto"/>
              <w:jc w:val="center"/>
              <w:rPr>
                <w:rFonts w:hint="eastAsia" w:ascii="宋体" w:hAnsi="宋体" w:cs="宋体"/>
                <w:color w:val="auto"/>
                <w:kern w:val="0"/>
                <w:sz w:val="24"/>
                <w:szCs w:val="24"/>
                <w:highlight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D176">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BC639">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255BB">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把</w:t>
            </w:r>
          </w:p>
        </w:tc>
        <w:tc>
          <w:tcPr>
            <w:tcW w:w="1325" w:type="dxa"/>
            <w:vMerge w:val="continue"/>
            <w:tcBorders>
              <w:left w:val="single" w:color="000000" w:sz="4" w:space="0"/>
              <w:right w:val="single" w:color="000000" w:sz="4" w:space="0"/>
            </w:tcBorders>
            <w:shd w:val="clear" w:color="auto" w:fill="auto"/>
            <w:noWrap/>
            <w:vAlign w:val="center"/>
          </w:tcPr>
          <w:p w14:paraId="499852D1">
            <w:pPr>
              <w:widowControl/>
              <w:adjustRightInd w:val="0"/>
              <w:snapToGrid w:val="0"/>
              <w:spacing w:line="360" w:lineRule="auto"/>
              <w:jc w:val="center"/>
              <w:rPr>
                <w:rFonts w:hint="eastAsia" w:ascii="宋体" w:hAnsi="宋体" w:cs="宋体"/>
                <w:color w:val="auto"/>
                <w:kern w:val="0"/>
                <w:sz w:val="24"/>
                <w:szCs w:val="24"/>
                <w:highlight w:val="none"/>
              </w:rPr>
            </w:pPr>
          </w:p>
        </w:tc>
      </w:tr>
      <w:tr w14:paraId="13117F8E">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F72EE">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24</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417C3">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蒸饭屉</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9D22D">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46cm</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5E4DC">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BBF15">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513E8">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把</w:t>
            </w:r>
          </w:p>
        </w:tc>
        <w:tc>
          <w:tcPr>
            <w:tcW w:w="1325" w:type="dxa"/>
            <w:vMerge w:val="continue"/>
            <w:tcBorders>
              <w:left w:val="single" w:color="000000" w:sz="4" w:space="0"/>
              <w:right w:val="single" w:color="000000" w:sz="4" w:space="0"/>
            </w:tcBorders>
            <w:shd w:val="clear" w:color="auto" w:fill="auto"/>
            <w:noWrap/>
            <w:vAlign w:val="center"/>
          </w:tcPr>
          <w:p w14:paraId="7F7E2A1F">
            <w:pPr>
              <w:widowControl/>
              <w:adjustRightInd w:val="0"/>
              <w:snapToGrid w:val="0"/>
              <w:spacing w:line="360" w:lineRule="auto"/>
              <w:jc w:val="center"/>
              <w:rPr>
                <w:rFonts w:hint="eastAsia" w:ascii="宋体" w:hAnsi="宋体" w:cs="宋体"/>
                <w:color w:val="auto"/>
                <w:kern w:val="0"/>
                <w:sz w:val="24"/>
                <w:szCs w:val="24"/>
                <w:highlight w:val="none"/>
              </w:rPr>
            </w:pPr>
          </w:p>
        </w:tc>
      </w:tr>
      <w:tr w14:paraId="4C29C645">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D6898">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25</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EDA69">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钢丝球</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1C32F">
            <w:pPr>
              <w:widowControl/>
              <w:adjustRightInd w:val="0"/>
              <w:snapToGrid w:val="0"/>
              <w:spacing w:line="360" w:lineRule="auto"/>
              <w:jc w:val="center"/>
              <w:rPr>
                <w:rFonts w:hint="eastAsia" w:ascii="宋体" w:hAnsi="宋体" w:cs="宋体"/>
                <w:color w:val="auto"/>
                <w:kern w:val="0"/>
                <w:sz w:val="24"/>
                <w:szCs w:val="24"/>
                <w:highlight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04DC0">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46E00">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2DC38">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包</w:t>
            </w:r>
          </w:p>
        </w:tc>
        <w:tc>
          <w:tcPr>
            <w:tcW w:w="1325" w:type="dxa"/>
            <w:vMerge w:val="continue"/>
            <w:tcBorders>
              <w:left w:val="single" w:color="000000" w:sz="4" w:space="0"/>
              <w:right w:val="single" w:color="000000" w:sz="4" w:space="0"/>
            </w:tcBorders>
            <w:shd w:val="clear" w:color="auto" w:fill="auto"/>
            <w:noWrap/>
            <w:vAlign w:val="center"/>
          </w:tcPr>
          <w:p w14:paraId="47EBAF13">
            <w:pPr>
              <w:widowControl/>
              <w:adjustRightInd w:val="0"/>
              <w:snapToGrid w:val="0"/>
              <w:spacing w:line="360" w:lineRule="auto"/>
              <w:jc w:val="center"/>
              <w:rPr>
                <w:rFonts w:hint="eastAsia" w:ascii="宋体" w:hAnsi="宋体" w:cs="宋体"/>
                <w:color w:val="auto"/>
                <w:kern w:val="0"/>
                <w:sz w:val="24"/>
                <w:szCs w:val="24"/>
                <w:highlight w:val="none"/>
              </w:rPr>
            </w:pPr>
          </w:p>
        </w:tc>
      </w:tr>
      <w:tr w14:paraId="32064BF7">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7642D">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26</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3444C">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洗碗布</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38924">
            <w:pPr>
              <w:widowControl/>
              <w:adjustRightInd w:val="0"/>
              <w:snapToGrid w:val="0"/>
              <w:spacing w:line="360" w:lineRule="auto"/>
              <w:jc w:val="center"/>
              <w:rPr>
                <w:rFonts w:hint="eastAsia" w:ascii="宋体" w:hAnsi="宋体" w:cs="宋体"/>
                <w:color w:val="auto"/>
                <w:kern w:val="0"/>
                <w:sz w:val="24"/>
                <w:szCs w:val="24"/>
                <w:highlight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1EC13">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40*40</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55442">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10</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0E860">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块</w:t>
            </w:r>
          </w:p>
        </w:tc>
        <w:tc>
          <w:tcPr>
            <w:tcW w:w="1325" w:type="dxa"/>
            <w:vMerge w:val="continue"/>
            <w:tcBorders>
              <w:left w:val="single" w:color="000000" w:sz="4" w:space="0"/>
              <w:right w:val="single" w:color="000000" w:sz="4" w:space="0"/>
            </w:tcBorders>
            <w:shd w:val="clear" w:color="auto" w:fill="auto"/>
            <w:noWrap/>
            <w:vAlign w:val="center"/>
          </w:tcPr>
          <w:p w14:paraId="645D64A4">
            <w:pPr>
              <w:widowControl/>
              <w:adjustRightInd w:val="0"/>
              <w:snapToGrid w:val="0"/>
              <w:spacing w:line="360" w:lineRule="auto"/>
              <w:jc w:val="center"/>
              <w:rPr>
                <w:rFonts w:hint="eastAsia" w:ascii="宋体" w:hAnsi="宋体" w:cs="宋体"/>
                <w:color w:val="auto"/>
                <w:kern w:val="0"/>
                <w:sz w:val="24"/>
                <w:szCs w:val="24"/>
                <w:highlight w:val="none"/>
              </w:rPr>
            </w:pPr>
          </w:p>
        </w:tc>
      </w:tr>
      <w:tr w14:paraId="1B94D426">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3B916">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27</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DDC74">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洗锅把</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1C25A">
            <w:pPr>
              <w:widowControl/>
              <w:adjustRightInd w:val="0"/>
              <w:snapToGrid w:val="0"/>
              <w:spacing w:line="360" w:lineRule="auto"/>
              <w:jc w:val="center"/>
              <w:rPr>
                <w:rFonts w:hint="eastAsia" w:ascii="宋体" w:hAnsi="宋体" w:cs="宋体"/>
                <w:color w:val="auto"/>
                <w:kern w:val="0"/>
                <w:sz w:val="24"/>
                <w:szCs w:val="24"/>
                <w:highlight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F8FE5">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竹子制作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BA2AD">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9F8D2">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把</w:t>
            </w:r>
          </w:p>
        </w:tc>
        <w:tc>
          <w:tcPr>
            <w:tcW w:w="1325" w:type="dxa"/>
            <w:vMerge w:val="continue"/>
            <w:tcBorders>
              <w:left w:val="single" w:color="000000" w:sz="4" w:space="0"/>
              <w:right w:val="single" w:color="000000" w:sz="4" w:space="0"/>
            </w:tcBorders>
            <w:shd w:val="clear" w:color="auto" w:fill="auto"/>
            <w:noWrap/>
            <w:vAlign w:val="center"/>
          </w:tcPr>
          <w:p w14:paraId="3B4A80F8">
            <w:pPr>
              <w:widowControl/>
              <w:adjustRightInd w:val="0"/>
              <w:snapToGrid w:val="0"/>
              <w:spacing w:line="360" w:lineRule="auto"/>
              <w:jc w:val="center"/>
              <w:rPr>
                <w:rFonts w:hint="eastAsia" w:ascii="宋体" w:hAnsi="宋体" w:cs="宋体"/>
                <w:color w:val="auto"/>
                <w:kern w:val="0"/>
                <w:sz w:val="24"/>
                <w:szCs w:val="24"/>
                <w:highlight w:val="none"/>
              </w:rPr>
            </w:pPr>
          </w:p>
        </w:tc>
      </w:tr>
      <w:tr w14:paraId="0994A916">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0CB41">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28</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2E28A">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水扫把</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B157C">
            <w:pPr>
              <w:widowControl/>
              <w:adjustRightInd w:val="0"/>
              <w:snapToGrid w:val="0"/>
              <w:spacing w:line="360" w:lineRule="auto"/>
              <w:jc w:val="center"/>
              <w:rPr>
                <w:rFonts w:hint="eastAsia" w:ascii="宋体" w:hAnsi="宋体" w:cs="宋体"/>
                <w:color w:val="auto"/>
                <w:kern w:val="0"/>
                <w:sz w:val="24"/>
                <w:szCs w:val="24"/>
                <w:highlight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0110A">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塑料制作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E2307">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9A248">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把</w:t>
            </w:r>
          </w:p>
        </w:tc>
        <w:tc>
          <w:tcPr>
            <w:tcW w:w="1325" w:type="dxa"/>
            <w:vMerge w:val="continue"/>
            <w:tcBorders>
              <w:left w:val="single" w:color="000000" w:sz="4" w:space="0"/>
              <w:right w:val="single" w:color="000000" w:sz="4" w:space="0"/>
            </w:tcBorders>
            <w:shd w:val="clear" w:color="auto" w:fill="auto"/>
            <w:noWrap/>
            <w:vAlign w:val="center"/>
          </w:tcPr>
          <w:p w14:paraId="65156E7D">
            <w:pPr>
              <w:widowControl/>
              <w:adjustRightInd w:val="0"/>
              <w:snapToGrid w:val="0"/>
              <w:spacing w:line="360" w:lineRule="auto"/>
              <w:jc w:val="center"/>
              <w:rPr>
                <w:rFonts w:hint="eastAsia" w:ascii="宋体" w:hAnsi="宋体" w:cs="宋体"/>
                <w:color w:val="auto"/>
                <w:kern w:val="0"/>
                <w:sz w:val="24"/>
                <w:szCs w:val="24"/>
                <w:highlight w:val="none"/>
              </w:rPr>
            </w:pPr>
          </w:p>
        </w:tc>
      </w:tr>
      <w:tr w14:paraId="4B9CE8F3">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15799">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29</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FF4B5">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拖把</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4AFC9">
            <w:pPr>
              <w:widowControl/>
              <w:adjustRightInd w:val="0"/>
              <w:snapToGrid w:val="0"/>
              <w:spacing w:line="360" w:lineRule="auto"/>
              <w:jc w:val="center"/>
              <w:rPr>
                <w:rFonts w:hint="eastAsia" w:ascii="宋体" w:hAnsi="宋体" w:cs="宋体"/>
                <w:color w:val="auto"/>
                <w:kern w:val="0"/>
                <w:sz w:val="24"/>
                <w:szCs w:val="24"/>
                <w:highlight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E5A14">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中号</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B843F">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55A6B">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把</w:t>
            </w:r>
          </w:p>
        </w:tc>
        <w:tc>
          <w:tcPr>
            <w:tcW w:w="1325" w:type="dxa"/>
            <w:vMerge w:val="continue"/>
            <w:tcBorders>
              <w:left w:val="single" w:color="000000" w:sz="4" w:space="0"/>
              <w:right w:val="single" w:color="000000" w:sz="4" w:space="0"/>
            </w:tcBorders>
            <w:shd w:val="clear" w:color="auto" w:fill="auto"/>
            <w:noWrap/>
            <w:vAlign w:val="center"/>
          </w:tcPr>
          <w:p w14:paraId="6A4E3541">
            <w:pPr>
              <w:widowControl/>
              <w:adjustRightInd w:val="0"/>
              <w:snapToGrid w:val="0"/>
              <w:spacing w:line="360" w:lineRule="auto"/>
              <w:jc w:val="center"/>
              <w:rPr>
                <w:rFonts w:hint="eastAsia" w:ascii="宋体" w:hAnsi="宋体" w:cs="宋体"/>
                <w:color w:val="auto"/>
                <w:kern w:val="0"/>
                <w:sz w:val="24"/>
                <w:szCs w:val="24"/>
                <w:highlight w:val="none"/>
              </w:rPr>
            </w:pPr>
          </w:p>
        </w:tc>
      </w:tr>
      <w:tr w14:paraId="6DE51DBF">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F59EB">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30</w:t>
            </w:r>
          </w:p>
        </w:tc>
        <w:tc>
          <w:tcPr>
            <w:tcW w:w="1677" w:type="dxa"/>
            <w:tcBorders>
              <w:top w:val="single" w:color="000000" w:sz="4" w:space="0"/>
              <w:left w:val="single" w:color="000000" w:sz="4" w:space="0"/>
              <w:bottom w:val="nil"/>
              <w:right w:val="single" w:color="000000" w:sz="4" w:space="0"/>
            </w:tcBorders>
            <w:shd w:val="clear" w:color="auto" w:fill="auto"/>
            <w:noWrap/>
            <w:vAlign w:val="center"/>
          </w:tcPr>
          <w:p w14:paraId="06317442">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筲箕</w:t>
            </w:r>
          </w:p>
        </w:tc>
        <w:tc>
          <w:tcPr>
            <w:tcW w:w="2113" w:type="dxa"/>
            <w:tcBorders>
              <w:top w:val="single" w:color="000000" w:sz="4" w:space="0"/>
              <w:left w:val="single" w:color="000000" w:sz="4" w:space="0"/>
              <w:bottom w:val="nil"/>
              <w:right w:val="single" w:color="000000" w:sz="4" w:space="0"/>
            </w:tcBorders>
            <w:shd w:val="clear" w:color="auto" w:fill="auto"/>
            <w:noWrap/>
            <w:vAlign w:val="center"/>
          </w:tcPr>
          <w:p w14:paraId="69D660C0">
            <w:pPr>
              <w:widowControl/>
              <w:adjustRightInd w:val="0"/>
              <w:snapToGrid w:val="0"/>
              <w:spacing w:line="360" w:lineRule="auto"/>
              <w:jc w:val="center"/>
              <w:rPr>
                <w:rFonts w:hint="eastAsia" w:ascii="宋体" w:hAnsi="宋体" w:cs="宋体"/>
                <w:color w:val="auto"/>
                <w:kern w:val="0"/>
                <w:sz w:val="24"/>
                <w:szCs w:val="24"/>
                <w:highlight w:val="none"/>
              </w:rPr>
            </w:pPr>
          </w:p>
        </w:tc>
        <w:tc>
          <w:tcPr>
            <w:tcW w:w="5790" w:type="dxa"/>
            <w:tcBorders>
              <w:top w:val="single" w:color="000000" w:sz="4" w:space="0"/>
              <w:left w:val="single" w:color="000000" w:sz="4" w:space="0"/>
              <w:bottom w:val="nil"/>
              <w:right w:val="single" w:color="000000" w:sz="4" w:space="0"/>
            </w:tcBorders>
            <w:shd w:val="clear" w:color="auto" w:fill="auto"/>
            <w:noWrap/>
            <w:vAlign w:val="center"/>
          </w:tcPr>
          <w:p w14:paraId="746FA06F">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中号</w:t>
            </w:r>
          </w:p>
        </w:tc>
        <w:tc>
          <w:tcPr>
            <w:tcW w:w="1281" w:type="dxa"/>
            <w:tcBorders>
              <w:top w:val="single" w:color="000000" w:sz="4" w:space="0"/>
              <w:left w:val="single" w:color="000000" w:sz="4" w:space="0"/>
              <w:bottom w:val="nil"/>
              <w:right w:val="single" w:color="000000" w:sz="4" w:space="0"/>
            </w:tcBorders>
            <w:shd w:val="clear" w:color="auto" w:fill="auto"/>
            <w:noWrap/>
            <w:vAlign w:val="center"/>
          </w:tcPr>
          <w:p w14:paraId="4FA81168">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280" w:type="dxa"/>
            <w:gridSpan w:val="2"/>
            <w:tcBorders>
              <w:top w:val="single" w:color="000000" w:sz="4" w:space="0"/>
              <w:left w:val="single" w:color="000000" w:sz="4" w:space="0"/>
              <w:bottom w:val="nil"/>
              <w:right w:val="single" w:color="000000" w:sz="4" w:space="0"/>
            </w:tcBorders>
            <w:shd w:val="clear" w:color="auto" w:fill="auto"/>
            <w:noWrap/>
            <w:vAlign w:val="center"/>
          </w:tcPr>
          <w:p w14:paraId="308D9317">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把</w:t>
            </w:r>
          </w:p>
        </w:tc>
        <w:tc>
          <w:tcPr>
            <w:tcW w:w="1325" w:type="dxa"/>
            <w:vMerge w:val="continue"/>
            <w:tcBorders>
              <w:left w:val="single" w:color="000000" w:sz="4" w:space="0"/>
              <w:right w:val="single" w:color="000000" w:sz="4" w:space="0"/>
            </w:tcBorders>
            <w:shd w:val="clear" w:color="auto" w:fill="auto"/>
            <w:noWrap/>
            <w:vAlign w:val="center"/>
          </w:tcPr>
          <w:p w14:paraId="6F720EC4">
            <w:pPr>
              <w:widowControl/>
              <w:adjustRightInd w:val="0"/>
              <w:snapToGrid w:val="0"/>
              <w:spacing w:line="360" w:lineRule="auto"/>
              <w:jc w:val="center"/>
              <w:rPr>
                <w:rFonts w:hint="eastAsia" w:ascii="宋体" w:hAnsi="宋体" w:cs="宋体"/>
                <w:color w:val="auto"/>
                <w:kern w:val="0"/>
                <w:sz w:val="24"/>
                <w:szCs w:val="24"/>
                <w:highlight w:val="none"/>
              </w:rPr>
            </w:pPr>
          </w:p>
        </w:tc>
      </w:tr>
      <w:tr w14:paraId="672FC663">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DC007">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31</w:t>
            </w:r>
          </w:p>
        </w:tc>
        <w:tc>
          <w:tcPr>
            <w:tcW w:w="1677" w:type="dxa"/>
            <w:tcBorders>
              <w:top w:val="single" w:color="000000" w:sz="4" w:space="0"/>
              <w:left w:val="single" w:color="000000" w:sz="4" w:space="0"/>
              <w:bottom w:val="nil"/>
              <w:right w:val="single" w:color="000000" w:sz="4" w:space="0"/>
            </w:tcBorders>
            <w:shd w:val="clear" w:color="auto" w:fill="auto"/>
            <w:noWrap/>
            <w:vAlign w:val="center"/>
          </w:tcPr>
          <w:p w14:paraId="5F6B9F8C">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高压锅</w:t>
            </w:r>
          </w:p>
        </w:tc>
        <w:tc>
          <w:tcPr>
            <w:tcW w:w="2113" w:type="dxa"/>
            <w:tcBorders>
              <w:top w:val="single" w:color="000000" w:sz="4" w:space="0"/>
              <w:left w:val="single" w:color="000000" w:sz="4" w:space="0"/>
              <w:bottom w:val="nil"/>
              <w:right w:val="single" w:color="000000" w:sz="4" w:space="0"/>
            </w:tcBorders>
            <w:shd w:val="clear" w:color="auto" w:fill="auto"/>
            <w:noWrap/>
            <w:vAlign w:val="center"/>
          </w:tcPr>
          <w:p w14:paraId="7C816606">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30cm</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FA705">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不锈钢制作</w:t>
            </w:r>
          </w:p>
        </w:tc>
        <w:tc>
          <w:tcPr>
            <w:tcW w:w="1281" w:type="dxa"/>
            <w:tcBorders>
              <w:top w:val="single" w:color="000000" w:sz="4" w:space="0"/>
              <w:left w:val="single" w:color="000000" w:sz="4" w:space="0"/>
              <w:bottom w:val="nil"/>
              <w:right w:val="single" w:color="000000" w:sz="4" w:space="0"/>
            </w:tcBorders>
            <w:shd w:val="clear" w:color="auto" w:fill="auto"/>
            <w:noWrap/>
            <w:vAlign w:val="center"/>
          </w:tcPr>
          <w:p w14:paraId="54C118B4">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280" w:type="dxa"/>
            <w:gridSpan w:val="2"/>
            <w:tcBorders>
              <w:top w:val="single" w:color="000000" w:sz="4" w:space="0"/>
              <w:left w:val="single" w:color="000000" w:sz="4" w:space="0"/>
              <w:bottom w:val="nil"/>
              <w:right w:val="single" w:color="000000" w:sz="4" w:space="0"/>
            </w:tcBorders>
            <w:shd w:val="clear" w:color="auto" w:fill="auto"/>
            <w:noWrap/>
            <w:vAlign w:val="center"/>
          </w:tcPr>
          <w:p w14:paraId="7043B6B6">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口</w:t>
            </w:r>
          </w:p>
        </w:tc>
        <w:tc>
          <w:tcPr>
            <w:tcW w:w="1325" w:type="dxa"/>
            <w:vMerge w:val="continue"/>
            <w:tcBorders>
              <w:left w:val="single" w:color="000000" w:sz="4" w:space="0"/>
              <w:bottom w:val="nil"/>
              <w:right w:val="single" w:color="000000" w:sz="4" w:space="0"/>
            </w:tcBorders>
            <w:shd w:val="clear" w:color="auto" w:fill="auto"/>
            <w:noWrap/>
            <w:vAlign w:val="center"/>
          </w:tcPr>
          <w:p w14:paraId="5A4519ED">
            <w:pPr>
              <w:widowControl/>
              <w:adjustRightInd w:val="0"/>
              <w:snapToGrid w:val="0"/>
              <w:spacing w:line="360" w:lineRule="auto"/>
              <w:jc w:val="center"/>
              <w:rPr>
                <w:rFonts w:hint="eastAsia" w:ascii="宋体" w:hAnsi="宋体" w:cs="宋体"/>
                <w:color w:val="auto"/>
                <w:kern w:val="0"/>
                <w:sz w:val="24"/>
                <w:szCs w:val="24"/>
                <w:highlight w:val="none"/>
              </w:rPr>
            </w:pPr>
          </w:p>
        </w:tc>
      </w:tr>
      <w:tr w14:paraId="0C715587">
        <w:tblPrEx>
          <w:tblCellMar>
            <w:top w:w="0" w:type="dxa"/>
            <w:left w:w="108" w:type="dxa"/>
            <w:bottom w:w="0" w:type="dxa"/>
            <w:right w:w="108" w:type="dxa"/>
          </w:tblCellMar>
        </w:tblPrEx>
        <w:trPr>
          <w:trHeight w:val="200" w:hRule="atLeast"/>
          <w:jc w:val="center"/>
        </w:trPr>
        <w:tc>
          <w:tcPr>
            <w:tcW w:w="14459" w:type="dxa"/>
            <w:gridSpan w:val="8"/>
            <w:tcBorders>
              <w:top w:val="nil"/>
              <w:left w:val="single" w:color="000000" w:sz="4" w:space="0"/>
              <w:bottom w:val="single" w:color="000000" w:sz="4" w:space="0"/>
              <w:right w:val="single" w:color="000000" w:sz="4" w:space="0"/>
            </w:tcBorders>
            <w:shd w:val="clear" w:color="auto" w:fill="auto"/>
            <w:noWrap/>
            <w:vAlign w:val="center"/>
          </w:tcPr>
          <w:p w14:paraId="56AD3FC6">
            <w:pPr>
              <w:widowControl/>
              <w:adjustRightInd w:val="0"/>
              <w:snapToGrid w:val="0"/>
              <w:spacing w:line="360" w:lineRule="auto"/>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三大队</w:t>
            </w:r>
          </w:p>
        </w:tc>
      </w:tr>
      <w:tr w14:paraId="4480F4BE">
        <w:tblPrEx>
          <w:tblCellMar>
            <w:top w:w="0" w:type="dxa"/>
            <w:left w:w="108" w:type="dxa"/>
            <w:bottom w:w="0" w:type="dxa"/>
            <w:right w:w="108" w:type="dxa"/>
          </w:tblCellMar>
        </w:tblPrEx>
        <w:trPr>
          <w:trHeight w:val="581"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3CA21">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序号</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BDEFD">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产品名称</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DD96D">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规格</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EA644">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技术参数</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9007">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数量</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DE8DB">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单位</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C1866">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备注</w:t>
            </w:r>
          </w:p>
        </w:tc>
      </w:tr>
      <w:tr w14:paraId="152CC50B">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D3AB4">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E56D7">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不锈钢汤桶</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9A18D">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50cm</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B5152">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9FC0B">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C1435">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只</w:t>
            </w:r>
          </w:p>
        </w:tc>
        <w:tc>
          <w:tcPr>
            <w:tcW w:w="1325" w:type="dxa"/>
            <w:vMerge w:val="restart"/>
            <w:tcBorders>
              <w:top w:val="single" w:color="000000" w:sz="4" w:space="0"/>
              <w:left w:val="single" w:color="000000" w:sz="4" w:space="0"/>
              <w:right w:val="single" w:color="000000" w:sz="4" w:space="0"/>
            </w:tcBorders>
            <w:shd w:val="clear" w:color="auto" w:fill="auto"/>
            <w:noWrap/>
            <w:vAlign w:val="center"/>
          </w:tcPr>
          <w:p w14:paraId="66D758C1">
            <w:pPr>
              <w:widowControl/>
              <w:adjustRightInd w:val="0"/>
              <w:snapToGrid w:val="0"/>
              <w:spacing w:line="360" w:lineRule="auto"/>
              <w:jc w:val="center"/>
              <w:rPr>
                <w:rFonts w:hint="eastAsia" w:ascii="宋体" w:hAnsi="宋体" w:cs="宋体"/>
                <w:color w:val="auto"/>
                <w:kern w:val="0"/>
                <w:sz w:val="24"/>
                <w:szCs w:val="24"/>
                <w:highlight w:val="none"/>
              </w:rPr>
            </w:pPr>
          </w:p>
        </w:tc>
      </w:tr>
      <w:tr w14:paraId="69C21615">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45D56">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E76DC">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不锈钢汤桶</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0822E">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40cm</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75167">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80FDE">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24FD5">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只</w:t>
            </w:r>
          </w:p>
        </w:tc>
        <w:tc>
          <w:tcPr>
            <w:tcW w:w="1325" w:type="dxa"/>
            <w:vMerge w:val="continue"/>
            <w:tcBorders>
              <w:left w:val="single" w:color="000000" w:sz="4" w:space="0"/>
              <w:right w:val="single" w:color="000000" w:sz="4" w:space="0"/>
            </w:tcBorders>
            <w:shd w:val="clear" w:color="auto" w:fill="auto"/>
            <w:noWrap/>
            <w:vAlign w:val="center"/>
          </w:tcPr>
          <w:p w14:paraId="0E8B6977">
            <w:pPr>
              <w:widowControl/>
              <w:adjustRightInd w:val="0"/>
              <w:snapToGrid w:val="0"/>
              <w:spacing w:line="360" w:lineRule="auto"/>
              <w:jc w:val="center"/>
              <w:rPr>
                <w:rFonts w:hint="eastAsia" w:ascii="宋体" w:hAnsi="宋体" w:cs="宋体"/>
                <w:color w:val="auto"/>
                <w:kern w:val="0"/>
                <w:sz w:val="24"/>
                <w:szCs w:val="24"/>
                <w:highlight w:val="none"/>
              </w:rPr>
            </w:pPr>
          </w:p>
        </w:tc>
      </w:tr>
      <w:tr w14:paraId="6419C2C8">
        <w:tblPrEx>
          <w:tblCellMar>
            <w:top w:w="0" w:type="dxa"/>
            <w:left w:w="108" w:type="dxa"/>
            <w:bottom w:w="0" w:type="dxa"/>
            <w:right w:w="108" w:type="dxa"/>
          </w:tblCellMar>
        </w:tblPrEx>
        <w:trPr>
          <w:trHeight w:val="426"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DA6AE">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D55F4">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不锈钢汤桶</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F4AA6">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25cm</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95C66">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B8B6F">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1574A">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只</w:t>
            </w:r>
          </w:p>
        </w:tc>
        <w:tc>
          <w:tcPr>
            <w:tcW w:w="1325" w:type="dxa"/>
            <w:vMerge w:val="continue"/>
            <w:tcBorders>
              <w:left w:val="single" w:color="000000" w:sz="4" w:space="0"/>
              <w:right w:val="single" w:color="000000" w:sz="4" w:space="0"/>
            </w:tcBorders>
            <w:shd w:val="clear" w:color="auto" w:fill="auto"/>
            <w:noWrap/>
            <w:vAlign w:val="center"/>
          </w:tcPr>
          <w:p w14:paraId="18B99F9F">
            <w:pPr>
              <w:widowControl/>
              <w:adjustRightInd w:val="0"/>
              <w:snapToGrid w:val="0"/>
              <w:spacing w:line="360" w:lineRule="auto"/>
              <w:jc w:val="center"/>
              <w:rPr>
                <w:rFonts w:hint="eastAsia" w:ascii="宋体" w:hAnsi="宋体" w:cs="宋体"/>
                <w:color w:val="auto"/>
                <w:kern w:val="0"/>
                <w:sz w:val="24"/>
                <w:szCs w:val="24"/>
                <w:highlight w:val="none"/>
              </w:rPr>
            </w:pPr>
          </w:p>
        </w:tc>
      </w:tr>
      <w:tr w14:paraId="659FEA40">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263F9">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66691">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不锈钢盆</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BD621">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36cm</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98DE5">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2A212">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10</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E4098">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个</w:t>
            </w:r>
          </w:p>
        </w:tc>
        <w:tc>
          <w:tcPr>
            <w:tcW w:w="1325" w:type="dxa"/>
            <w:vMerge w:val="continue"/>
            <w:tcBorders>
              <w:left w:val="single" w:color="000000" w:sz="4" w:space="0"/>
              <w:right w:val="single" w:color="000000" w:sz="4" w:space="0"/>
            </w:tcBorders>
            <w:shd w:val="clear" w:color="auto" w:fill="auto"/>
            <w:noWrap/>
            <w:vAlign w:val="center"/>
          </w:tcPr>
          <w:p w14:paraId="6350B7C3">
            <w:pPr>
              <w:widowControl/>
              <w:adjustRightInd w:val="0"/>
              <w:snapToGrid w:val="0"/>
              <w:spacing w:line="360" w:lineRule="auto"/>
              <w:jc w:val="center"/>
              <w:rPr>
                <w:rFonts w:hint="eastAsia" w:ascii="宋体" w:hAnsi="宋体" w:cs="宋体"/>
                <w:color w:val="auto"/>
                <w:kern w:val="0"/>
                <w:sz w:val="24"/>
                <w:szCs w:val="24"/>
                <w:highlight w:val="none"/>
              </w:rPr>
            </w:pPr>
          </w:p>
        </w:tc>
      </w:tr>
      <w:tr w14:paraId="511F1E15">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E057E">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ACB0F">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不锈钢盆</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33DAF">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30cm</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9A959">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2FC1B">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10</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3BCA2">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个</w:t>
            </w:r>
          </w:p>
        </w:tc>
        <w:tc>
          <w:tcPr>
            <w:tcW w:w="1325" w:type="dxa"/>
            <w:vMerge w:val="continue"/>
            <w:tcBorders>
              <w:left w:val="single" w:color="000000" w:sz="4" w:space="0"/>
              <w:right w:val="single" w:color="000000" w:sz="4" w:space="0"/>
            </w:tcBorders>
            <w:shd w:val="clear" w:color="auto" w:fill="auto"/>
            <w:noWrap/>
            <w:vAlign w:val="center"/>
          </w:tcPr>
          <w:p w14:paraId="6EF54FCE">
            <w:pPr>
              <w:widowControl/>
              <w:adjustRightInd w:val="0"/>
              <w:snapToGrid w:val="0"/>
              <w:spacing w:line="360" w:lineRule="auto"/>
              <w:jc w:val="center"/>
              <w:rPr>
                <w:rFonts w:hint="eastAsia" w:ascii="宋体" w:hAnsi="宋体" w:cs="宋体"/>
                <w:color w:val="auto"/>
                <w:kern w:val="0"/>
                <w:sz w:val="24"/>
                <w:szCs w:val="24"/>
                <w:highlight w:val="none"/>
              </w:rPr>
            </w:pPr>
          </w:p>
        </w:tc>
      </w:tr>
      <w:tr w14:paraId="20F3A717">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3EE50">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E361E">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不锈钢盆</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D53A2">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60cm</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99F48">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CC4A1">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0F6DE">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个</w:t>
            </w:r>
          </w:p>
        </w:tc>
        <w:tc>
          <w:tcPr>
            <w:tcW w:w="1325" w:type="dxa"/>
            <w:vMerge w:val="continue"/>
            <w:tcBorders>
              <w:left w:val="single" w:color="000000" w:sz="4" w:space="0"/>
              <w:right w:val="single" w:color="000000" w:sz="4" w:space="0"/>
            </w:tcBorders>
            <w:shd w:val="clear" w:color="auto" w:fill="auto"/>
            <w:noWrap/>
            <w:vAlign w:val="center"/>
          </w:tcPr>
          <w:p w14:paraId="7BD2F5B4">
            <w:pPr>
              <w:widowControl/>
              <w:adjustRightInd w:val="0"/>
              <w:snapToGrid w:val="0"/>
              <w:spacing w:line="360" w:lineRule="auto"/>
              <w:jc w:val="center"/>
              <w:rPr>
                <w:rFonts w:hint="eastAsia" w:ascii="宋体" w:hAnsi="宋体" w:cs="宋体"/>
                <w:color w:val="auto"/>
                <w:kern w:val="0"/>
                <w:sz w:val="24"/>
                <w:szCs w:val="24"/>
                <w:highlight w:val="none"/>
              </w:rPr>
            </w:pPr>
          </w:p>
        </w:tc>
      </w:tr>
      <w:tr w14:paraId="5C70826B">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D2C8B">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71E60">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电饭锅</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B5404">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5升</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CBCB9">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黑晶不沾内胆，自动保温</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4F47A">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62F03">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台</w:t>
            </w:r>
          </w:p>
        </w:tc>
        <w:tc>
          <w:tcPr>
            <w:tcW w:w="1325" w:type="dxa"/>
            <w:vMerge w:val="continue"/>
            <w:tcBorders>
              <w:left w:val="single" w:color="000000" w:sz="4" w:space="0"/>
              <w:right w:val="single" w:color="000000" w:sz="4" w:space="0"/>
            </w:tcBorders>
            <w:shd w:val="clear" w:color="auto" w:fill="auto"/>
            <w:noWrap/>
            <w:vAlign w:val="center"/>
          </w:tcPr>
          <w:p w14:paraId="57ADC3C3">
            <w:pPr>
              <w:widowControl/>
              <w:adjustRightInd w:val="0"/>
              <w:snapToGrid w:val="0"/>
              <w:spacing w:line="360" w:lineRule="auto"/>
              <w:jc w:val="center"/>
              <w:rPr>
                <w:rFonts w:hint="eastAsia" w:ascii="宋体" w:hAnsi="宋体" w:cs="宋体"/>
                <w:color w:val="auto"/>
                <w:kern w:val="0"/>
                <w:sz w:val="24"/>
                <w:szCs w:val="24"/>
                <w:highlight w:val="none"/>
              </w:rPr>
            </w:pPr>
          </w:p>
        </w:tc>
      </w:tr>
      <w:tr w14:paraId="4DB0D778">
        <w:tblPrEx>
          <w:tblCellMar>
            <w:top w:w="0" w:type="dxa"/>
            <w:left w:w="108" w:type="dxa"/>
            <w:bottom w:w="0" w:type="dxa"/>
            <w:right w:w="108" w:type="dxa"/>
          </w:tblCellMar>
        </w:tblPrEx>
        <w:trPr>
          <w:trHeight w:val="1437"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3BCD7">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25E5F">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电磁炉</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17A22">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5000W</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46AA">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材质：不锈钢外壳，面板材质：微晶面板；；电压:220V-50Hz；功率：5KW；热效：93%；采用紫铜搭桥技术,耐电流冲击性更强,保护电流高低对机芯的冲击。</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B2F2A">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36BE0">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台</w:t>
            </w:r>
          </w:p>
        </w:tc>
        <w:tc>
          <w:tcPr>
            <w:tcW w:w="1325" w:type="dxa"/>
            <w:vMerge w:val="continue"/>
            <w:tcBorders>
              <w:left w:val="single" w:color="000000" w:sz="4" w:space="0"/>
              <w:right w:val="single" w:color="000000" w:sz="4" w:space="0"/>
            </w:tcBorders>
            <w:shd w:val="clear" w:color="auto" w:fill="auto"/>
            <w:noWrap/>
            <w:vAlign w:val="center"/>
          </w:tcPr>
          <w:p w14:paraId="11B2AF34">
            <w:pPr>
              <w:widowControl/>
              <w:adjustRightInd w:val="0"/>
              <w:snapToGrid w:val="0"/>
              <w:spacing w:line="360" w:lineRule="auto"/>
              <w:jc w:val="center"/>
              <w:rPr>
                <w:rFonts w:hint="eastAsia" w:ascii="宋体" w:hAnsi="宋体" w:cs="宋体"/>
                <w:color w:val="auto"/>
                <w:kern w:val="0"/>
                <w:sz w:val="24"/>
                <w:szCs w:val="24"/>
                <w:highlight w:val="none"/>
              </w:rPr>
            </w:pPr>
          </w:p>
        </w:tc>
      </w:tr>
      <w:tr w14:paraId="754FA1F5">
        <w:tblPrEx>
          <w:tblCellMar>
            <w:top w:w="0" w:type="dxa"/>
            <w:left w:w="108" w:type="dxa"/>
            <w:bottom w:w="0" w:type="dxa"/>
            <w:right w:w="108" w:type="dxa"/>
          </w:tblCellMar>
        </w:tblPrEx>
        <w:trPr>
          <w:trHeight w:val="1437"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AD0EF">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46D34">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电磁炉</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52FEA">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3500W</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DF87">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材质：不锈钢外壳，面板材质：微晶面板；；电压:220V-50Hz；功率：3.5KW；热效：93%；采用紫铜搭桥技术,耐电流冲击性更强,保护电流高低对机芯的冲击。</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22FE8">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7E69A">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台</w:t>
            </w:r>
          </w:p>
        </w:tc>
        <w:tc>
          <w:tcPr>
            <w:tcW w:w="1325" w:type="dxa"/>
            <w:vMerge w:val="continue"/>
            <w:tcBorders>
              <w:left w:val="single" w:color="000000" w:sz="4" w:space="0"/>
              <w:right w:val="single" w:color="000000" w:sz="4" w:space="0"/>
            </w:tcBorders>
            <w:shd w:val="clear" w:color="auto" w:fill="auto"/>
            <w:noWrap/>
            <w:vAlign w:val="center"/>
          </w:tcPr>
          <w:p w14:paraId="206C7E87">
            <w:pPr>
              <w:widowControl/>
              <w:adjustRightInd w:val="0"/>
              <w:snapToGrid w:val="0"/>
              <w:spacing w:line="360" w:lineRule="auto"/>
              <w:jc w:val="center"/>
              <w:rPr>
                <w:rFonts w:hint="eastAsia" w:ascii="宋体" w:hAnsi="宋体" w:cs="宋体"/>
                <w:color w:val="auto"/>
                <w:kern w:val="0"/>
                <w:sz w:val="24"/>
                <w:szCs w:val="24"/>
                <w:highlight w:val="none"/>
              </w:rPr>
            </w:pPr>
          </w:p>
        </w:tc>
      </w:tr>
      <w:tr w14:paraId="3AAEB688">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473F1">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10</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0CC18">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不锈钢碗</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FDB45">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18cm</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58A82">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37817">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45</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9FE01">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个</w:t>
            </w:r>
          </w:p>
        </w:tc>
        <w:tc>
          <w:tcPr>
            <w:tcW w:w="1325" w:type="dxa"/>
            <w:vMerge w:val="continue"/>
            <w:tcBorders>
              <w:left w:val="single" w:color="000000" w:sz="4" w:space="0"/>
              <w:right w:val="single" w:color="000000" w:sz="4" w:space="0"/>
            </w:tcBorders>
            <w:shd w:val="clear" w:color="auto" w:fill="auto"/>
            <w:noWrap/>
            <w:vAlign w:val="center"/>
          </w:tcPr>
          <w:p w14:paraId="7023BD39">
            <w:pPr>
              <w:widowControl/>
              <w:adjustRightInd w:val="0"/>
              <w:snapToGrid w:val="0"/>
              <w:spacing w:line="360" w:lineRule="auto"/>
              <w:jc w:val="center"/>
              <w:rPr>
                <w:rFonts w:hint="eastAsia" w:ascii="宋体" w:hAnsi="宋体" w:cs="宋体"/>
                <w:color w:val="auto"/>
                <w:kern w:val="0"/>
                <w:sz w:val="24"/>
                <w:szCs w:val="24"/>
                <w:highlight w:val="none"/>
              </w:rPr>
            </w:pPr>
          </w:p>
        </w:tc>
      </w:tr>
      <w:tr w14:paraId="43C0D435">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92447">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11</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29843">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不锈钢餐盘</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6F52D">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四大格</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A8261">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66341">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34DE2">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个</w:t>
            </w:r>
          </w:p>
        </w:tc>
        <w:tc>
          <w:tcPr>
            <w:tcW w:w="1325" w:type="dxa"/>
            <w:vMerge w:val="continue"/>
            <w:tcBorders>
              <w:left w:val="single" w:color="000000" w:sz="4" w:space="0"/>
              <w:right w:val="single" w:color="000000" w:sz="4" w:space="0"/>
            </w:tcBorders>
            <w:shd w:val="clear" w:color="auto" w:fill="auto"/>
            <w:noWrap/>
            <w:vAlign w:val="center"/>
          </w:tcPr>
          <w:p w14:paraId="4C79574E">
            <w:pPr>
              <w:widowControl/>
              <w:adjustRightInd w:val="0"/>
              <w:snapToGrid w:val="0"/>
              <w:spacing w:line="360" w:lineRule="auto"/>
              <w:jc w:val="center"/>
              <w:rPr>
                <w:rFonts w:hint="eastAsia" w:ascii="宋体" w:hAnsi="宋体" w:cs="宋体"/>
                <w:color w:val="auto"/>
                <w:kern w:val="0"/>
                <w:sz w:val="24"/>
                <w:szCs w:val="24"/>
                <w:highlight w:val="none"/>
              </w:rPr>
            </w:pPr>
          </w:p>
        </w:tc>
      </w:tr>
      <w:tr w14:paraId="18796780">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23AA9">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12</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89BB2">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油缸</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4D37F">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11寸</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BB570">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01375">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03656">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个</w:t>
            </w:r>
          </w:p>
        </w:tc>
        <w:tc>
          <w:tcPr>
            <w:tcW w:w="1325" w:type="dxa"/>
            <w:vMerge w:val="continue"/>
            <w:tcBorders>
              <w:left w:val="single" w:color="000000" w:sz="4" w:space="0"/>
              <w:right w:val="single" w:color="000000" w:sz="4" w:space="0"/>
            </w:tcBorders>
            <w:shd w:val="clear" w:color="auto" w:fill="auto"/>
            <w:noWrap/>
            <w:vAlign w:val="center"/>
          </w:tcPr>
          <w:p w14:paraId="27BF5B96">
            <w:pPr>
              <w:widowControl/>
              <w:adjustRightInd w:val="0"/>
              <w:snapToGrid w:val="0"/>
              <w:spacing w:line="360" w:lineRule="auto"/>
              <w:jc w:val="center"/>
              <w:rPr>
                <w:rFonts w:hint="eastAsia" w:ascii="宋体" w:hAnsi="宋体" w:cs="宋体"/>
                <w:color w:val="auto"/>
                <w:kern w:val="0"/>
                <w:sz w:val="24"/>
                <w:szCs w:val="24"/>
                <w:highlight w:val="none"/>
              </w:rPr>
            </w:pPr>
          </w:p>
        </w:tc>
      </w:tr>
      <w:tr w14:paraId="1800B367">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747A0">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13</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9D264">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漏勺</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69579">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粗</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6A07A">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CFE7">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DF80E">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个</w:t>
            </w:r>
          </w:p>
        </w:tc>
        <w:tc>
          <w:tcPr>
            <w:tcW w:w="1325" w:type="dxa"/>
            <w:vMerge w:val="continue"/>
            <w:tcBorders>
              <w:left w:val="single" w:color="000000" w:sz="4" w:space="0"/>
              <w:right w:val="single" w:color="000000" w:sz="4" w:space="0"/>
            </w:tcBorders>
            <w:shd w:val="clear" w:color="auto" w:fill="auto"/>
            <w:noWrap/>
            <w:vAlign w:val="center"/>
          </w:tcPr>
          <w:p w14:paraId="165ED897">
            <w:pPr>
              <w:widowControl/>
              <w:adjustRightInd w:val="0"/>
              <w:snapToGrid w:val="0"/>
              <w:spacing w:line="360" w:lineRule="auto"/>
              <w:jc w:val="center"/>
              <w:rPr>
                <w:rFonts w:hint="eastAsia" w:ascii="宋体" w:hAnsi="宋体" w:cs="宋体"/>
                <w:color w:val="auto"/>
                <w:kern w:val="0"/>
                <w:sz w:val="24"/>
                <w:szCs w:val="24"/>
                <w:highlight w:val="none"/>
              </w:rPr>
            </w:pPr>
          </w:p>
        </w:tc>
      </w:tr>
      <w:tr w14:paraId="4D065499">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578E7">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14</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1F380">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漏勺</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A9BCD">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细</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674EA">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15F39">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7B1D6">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个</w:t>
            </w:r>
          </w:p>
        </w:tc>
        <w:tc>
          <w:tcPr>
            <w:tcW w:w="1325" w:type="dxa"/>
            <w:vMerge w:val="continue"/>
            <w:tcBorders>
              <w:left w:val="single" w:color="000000" w:sz="4" w:space="0"/>
              <w:right w:val="single" w:color="000000" w:sz="4" w:space="0"/>
            </w:tcBorders>
            <w:shd w:val="clear" w:color="auto" w:fill="auto"/>
            <w:noWrap/>
            <w:vAlign w:val="center"/>
          </w:tcPr>
          <w:p w14:paraId="54047B21">
            <w:pPr>
              <w:widowControl/>
              <w:adjustRightInd w:val="0"/>
              <w:snapToGrid w:val="0"/>
              <w:spacing w:line="360" w:lineRule="auto"/>
              <w:jc w:val="center"/>
              <w:rPr>
                <w:rFonts w:hint="eastAsia" w:ascii="宋体" w:hAnsi="宋体" w:cs="宋体"/>
                <w:color w:val="auto"/>
                <w:kern w:val="0"/>
                <w:sz w:val="24"/>
                <w:szCs w:val="24"/>
                <w:highlight w:val="none"/>
              </w:rPr>
            </w:pPr>
          </w:p>
        </w:tc>
      </w:tr>
      <w:tr w14:paraId="5C9E00C1">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8CD7C">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15</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BDA29">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漏丝</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51DB9">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粗</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632BA">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56D16">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41B65">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把</w:t>
            </w:r>
          </w:p>
        </w:tc>
        <w:tc>
          <w:tcPr>
            <w:tcW w:w="1325" w:type="dxa"/>
            <w:vMerge w:val="continue"/>
            <w:tcBorders>
              <w:left w:val="single" w:color="000000" w:sz="4" w:space="0"/>
              <w:right w:val="single" w:color="000000" w:sz="4" w:space="0"/>
            </w:tcBorders>
            <w:shd w:val="clear" w:color="auto" w:fill="auto"/>
            <w:noWrap/>
            <w:vAlign w:val="center"/>
          </w:tcPr>
          <w:p w14:paraId="49757135">
            <w:pPr>
              <w:widowControl/>
              <w:adjustRightInd w:val="0"/>
              <w:snapToGrid w:val="0"/>
              <w:spacing w:line="360" w:lineRule="auto"/>
              <w:jc w:val="center"/>
              <w:rPr>
                <w:rFonts w:hint="eastAsia" w:ascii="宋体" w:hAnsi="宋体" w:cs="宋体"/>
                <w:color w:val="auto"/>
                <w:kern w:val="0"/>
                <w:sz w:val="24"/>
                <w:szCs w:val="24"/>
                <w:highlight w:val="none"/>
              </w:rPr>
            </w:pPr>
          </w:p>
        </w:tc>
      </w:tr>
      <w:tr w14:paraId="45A92A4C">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BF3CF">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16</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D64D6">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漏丝</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5EF50">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细</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05020">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A97FC">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8848B">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把</w:t>
            </w:r>
          </w:p>
        </w:tc>
        <w:tc>
          <w:tcPr>
            <w:tcW w:w="1325" w:type="dxa"/>
            <w:vMerge w:val="continue"/>
            <w:tcBorders>
              <w:left w:val="single" w:color="000000" w:sz="4" w:space="0"/>
              <w:right w:val="single" w:color="000000" w:sz="4" w:space="0"/>
            </w:tcBorders>
            <w:shd w:val="clear" w:color="auto" w:fill="auto"/>
            <w:noWrap/>
            <w:vAlign w:val="center"/>
          </w:tcPr>
          <w:p w14:paraId="4DD0B90E">
            <w:pPr>
              <w:widowControl/>
              <w:adjustRightInd w:val="0"/>
              <w:snapToGrid w:val="0"/>
              <w:spacing w:line="360" w:lineRule="auto"/>
              <w:jc w:val="center"/>
              <w:rPr>
                <w:rFonts w:hint="eastAsia" w:ascii="宋体" w:hAnsi="宋体" w:cs="宋体"/>
                <w:color w:val="auto"/>
                <w:kern w:val="0"/>
                <w:sz w:val="24"/>
                <w:szCs w:val="24"/>
                <w:highlight w:val="none"/>
              </w:rPr>
            </w:pPr>
          </w:p>
        </w:tc>
      </w:tr>
      <w:tr w14:paraId="7E5B630A">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E2DB7">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17</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80761">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抓钩</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0B2FD">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双钩</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94439">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283F3">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2EFC9">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把</w:t>
            </w:r>
          </w:p>
        </w:tc>
        <w:tc>
          <w:tcPr>
            <w:tcW w:w="1325" w:type="dxa"/>
            <w:vMerge w:val="continue"/>
            <w:tcBorders>
              <w:left w:val="single" w:color="000000" w:sz="4" w:space="0"/>
              <w:right w:val="single" w:color="000000" w:sz="4" w:space="0"/>
            </w:tcBorders>
            <w:shd w:val="clear" w:color="auto" w:fill="auto"/>
            <w:noWrap/>
            <w:vAlign w:val="center"/>
          </w:tcPr>
          <w:p w14:paraId="466AF3CE">
            <w:pPr>
              <w:widowControl/>
              <w:adjustRightInd w:val="0"/>
              <w:snapToGrid w:val="0"/>
              <w:spacing w:line="360" w:lineRule="auto"/>
              <w:jc w:val="center"/>
              <w:rPr>
                <w:rFonts w:hint="eastAsia" w:ascii="宋体" w:hAnsi="宋体" w:cs="宋体"/>
                <w:color w:val="auto"/>
                <w:kern w:val="0"/>
                <w:sz w:val="24"/>
                <w:szCs w:val="24"/>
                <w:highlight w:val="none"/>
              </w:rPr>
            </w:pPr>
          </w:p>
        </w:tc>
      </w:tr>
      <w:tr w14:paraId="0CAB6C69">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CFF75">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18</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9E050">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片刀</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E8C11">
            <w:pPr>
              <w:widowControl/>
              <w:adjustRightInd w:val="0"/>
              <w:snapToGrid w:val="0"/>
              <w:spacing w:line="360" w:lineRule="auto"/>
              <w:jc w:val="center"/>
              <w:rPr>
                <w:rFonts w:hint="eastAsia" w:ascii="宋体" w:hAnsi="宋体" w:cs="宋体"/>
                <w:color w:val="auto"/>
                <w:kern w:val="0"/>
                <w:sz w:val="24"/>
                <w:szCs w:val="24"/>
                <w:highlight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83ADD">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AF537">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A0739">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把</w:t>
            </w:r>
          </w:p>
        </w:tc>
        <w:tc>
          <w:tcPr>
            <w:tcW w:w="1325" w:type="dxa"/>
            <w:vMerge w:val="continue"/>
            <w:tcBorders>
              <w:left w:val="single" w:color="000000" w:sz="4" w:space="0"/>
              <w:right w:val="single" w:color="000000" w:sz="4" w:space="0"/>
            </w:tcBorders>
            <w:shd w:val="clear" w:color="auto" w:fill="auto"/>
            <w:noWrap/>
            <w:vAlign w:val="center"/>
          </w:tcPr>
          <w:p w14:paraId="2218F665">
            <w:pPr>
              <w:widowControl/>
              <w:adjustRightInd w:val="0"/>
              <w:snapToGrid w:val="0"/>
              <w:spacing w:line="360" w:lineRule="auto"/>
              <w:jc w:val="center"/>
              <w:rPr>
                <w:rFonts w:hint="eastAsia" w:ascii="宋体" w:hAnsi="宋体" w:cs="宋体"/>
                <w:color w:val="auto"/>
                <w:kern w:val="0"/>
                <w:sz w:val="24"/>
                <w:szCs w:val="24"/>
                <w:highlight w:val="none"/>
              </w:rPr>
            </w:pPr>
          </w:p>
        </w:tc>
      </w:tr>
      <w:tr w14:paraId="1D22E6DD">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D190E">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19</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5D457">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砍刀</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E7D8F">
            <w:pPr>
              <w:widowControl/>
              <w:adjustRightInd w:val="0"/>
              <w:snapToGrid w:val="0"/>
              <w:spacing w:line="360" w:lineRule="auto"/>
              <w:jc w:val="center"/>
              <w:rPr>
                <w:rFonts w:hint="eastAsia" w:ascii="宋体" w:hAnsi="宋体" w:cs="宋体"/>
                <w:color w:val="auto"/>
                <w:kern w:val="0"/>
                <w:sz w:val="24"/>
                <w:szCs w:val="24"/>
                <w:highlight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985B5">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E8709">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471F2">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把</w:t>
            </w:r>
          </w:p>
        </w:tc>
        <w:tc>
          <w:tcPr>
            <w:tcW w:w="1325" w:type="dxa"/>
            <w:vMerge w:val="continue"/>
            <w:tcBorders>
              <w:left w:val="single" w:color="000000" w:sz="4" w:space="0"/>
              <w:right w:val="single" w:color="000000" w:sz="4" w:space="0"/>
            </w:tcBorders>
            <w:shd w:val="clear" w:color="auto" w:fill="auto"/>
            <w:noWrap/>
            <w:vAlign w:val="center"/>
          </w:tcPr>
          <w:p w14:paraId="2A546224">
            <w:pPr>
              <w:widowControl/>
              <w:adjustRightInd w:val="0"/>
              <w:snapToGrid w:val="0"/>
              <w:spacing w:line="360" w:lineRule="auto"/>
              <w:jc w:val="center"/>
              <w:rPr>
                <w:rFonts w:hint="eastAsia" w:ascii="宋体" w:hAnsi="宋体" w:cs="宋体"/>
                <w:color w:val="auto"/>
                <w:kern w:val="0"/>
                <w:sz w:val="24"/>
                <w:szCs w:val="24"/>
                <w:highlight w:val="none"/>
              </w:rPr>
            </w:pPr>
          </w:p>
        </w:tc>
      </w:tr>
      <w:tr w14:paraId="62067309">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40DD3">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20</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FBE4E">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木筷子</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7156D">
            <w:pPr>
              <w:widowControl/>
              <w:adjustRightInd w:val="0"/>
              <w:snapToGrid w:val="0"/>
              <w:spacing w:line="360" w:lineRule="auto"/>
              <w:jc w:val="center"/>
              <w:rPr>
                <w:rFonts w:hint="eastAsia" w:ascii="宋体" w:hAnsi="宋体" w:cs="宋体"/>
                <w:color w:val="auto"/>
                <w:kern w:val="0"/>
                <w:sz w:val="24"/>
                <w:szCs w:val="24"/>
                <w:highlight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8CBD5">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木材质制作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3B142">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60</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4FE9C">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双</w:t>
            </w:r>
          </w:p>
        </w:tc>
        <w:tc>
          <w:tcPr>
            <w:tcW w:w="1325" w:type="dxa"/>
            <w:vMerge w:val="continue"/>
            <w:tcBorders>
              <w:left w:val="single" w:color="000000" w:sz="4" w:space="0"/>
              <w:right w:val="single" w:color="000000" w:sz="4" w:space="0"/>
            </w:tcBorders>
            <w:shd w:val="clear" w:color="auto" w:fill="auto"/>
            <w:noWrap/>
            <w:vAlign w:val="center"/>
          </w:tcPr>
          <w:p w14:paraId="23E26AF3">
            <w:pPr>
              <w:widowControl/>
              <w:adjustRightInd w:val="0"/>
              <w:snapToGrid w:val="0"/>
              <w:spacing w:line="360" w:lineRule="auto"/>
              <w:jc w:val="center"/>
              <w:rPr>
                <w:rFonts w:hint="eastAsia" w:ascii="宋体" w:hAnsi="宋体" w:cs="宋体"/>
                <w:color w:val="auto"/>
                <w:kern w:val="0"/>
                <w:sz w:val="24"/>
                <w:szCs w:val="24"/>
                <w:highlight w:val="none"/>
              </w:rPr>
            </w:pPr>
          </w:p>
        </w:tc>
      </w:tr>
      <w:tr w14:paraId="3BC7B209">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95EC8">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21</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251CD">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不锈钢汤勺</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BE82C">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7cm</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6CC2C">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6013B">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10</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22B31">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把</w:t>
            </w:r>
          </w:p>
        </w:tc>
        <w:tc>
          <w:tcPr>
            <w:tcW w:w="1325" w:type="dxa"/>
            <w:vMerge w:val="continue"/>
            <w:tcBorders>
              <w:left w:val="single" w:color="000000" w:sz="4" w:space="0"/>
              <w:right w:val="single" w:color="000000" w:sz="4" w:space="0"/>
            </w:tcBorders>
            <w:shd w:val="clear" w:color="auto" w:fill="auto"/>
            <w:noWrap/>
            <w:vAlign w:val="center"/>
          </w:tcPr>
          <w:p w14:paraId="1B4F6643">
            <w:pPr>
              <w:widowControl/>
              <w:adjustRightInd w:val="0"/>
              <w:snapToGrid w:val="0"/>
              <w:spacing w:line="360" w:lineRule="auto"/>
              <w:jc w:val="center"/>
              <w:rPr>
                <w:rFonts w:hint="eastAsia" w:ascii="宋体" w:hAnsi="宋体" w:cs="宋体"/>
                <w:color w:val="auto"/>
                <w:kern w:val="0"/>
                <w:sz w:val="24"/>
                <w:szCs w:val="24"/>
                <w:highlight w:val="none"/>
              </w:rPr>
            </w:pPr>
          </w:p>
        </w:tc>
      </w:tr>
      <w:tr w14:paraId="25DABA77">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BA625">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22</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343F8">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炒菜勺</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18D41">
            <w:pPr>
              <w:widowControl/>
              <w:adjustRightInd w:val="0"/>
              <w:snapToGrid w:val="0"/>
              <w:spacing w:line="360" w:lineRule="auto"/>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大号</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596C7">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FF4BB">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8C0BE">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把</w:t>
            </w:r>
          </w:p>
        </w:tc>
        <w:tc>
          <w:tcPr>
            <w:tcW w:w="1325" w:type="dxa"/>
            <w:vMerge w:val="continue"/>
            <w:tcBorders>
              <w:left w:val="single" w:color="000000" w:sz="4" w:space="0"/>
              <w:right w:val="single" w:color="000000" w:sz="4" w:space="0"/>
            </w:tcBorders>
            <w:shd w:val="clear" w:color="auto" w:fill="auto"/>
            <w:noWrap/>
            <w:vAlign w:val="center"/>
          </w:tcPr>
          <w:p w14:paraId="5B17E733">
            <w:pPr>
              <w:widowControl/>
              <w:adjustRightInd w:val="0"/>
              <w:snapToGrid w:val="0"/>
              <w:spacing w:line="360" w:lineRule="auto"/>
              <w:jc w:val="center"/>
              <w:rPr>
                <w:rFonts w:hint="eastAsia" w:ascii="宋体" w:hAnsi="宋体" w:cs="宋体"/>
                <w:color w:val="auto"/>
                <w:kern w:val="0"/>
                <w:sz w:val="24"/>
                <w:szCs w:val="24"/>
                <w:highlight w:val="none"/>
              </w:rPr>
            </w:pPr>
          </w:p>
        </w:tc>
      </w:tr>
      <w:tr w14:paraId="42C9355A">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E89E8">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23</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DCAA0">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不锈钢锅铲</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5D80D">
            <w:pPr>
              <w:widowControl/>
              <w:adjustRightInd w:val="0"/>
              <w:snapToGrid w:val="0"/>
              <w:spacing w:line="360" w:lineRule="auto"/>
              <w:jc w:val="center"/>
              <w:rPr>
                <w:rFonts w:hint="eastAsia" w:ascii="宋体" w:hAnsi="宋体" w:cs="宋体"/>
                <w:color w:val="auto"/>
                <w:kern w:val="0"/>
                <w:sz w:val="24"/>
                <w:szCs w:val="24"/>
                <w:highlight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7139F">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7165F">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FE8D9">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把</w:t>
            </w:r>
          </w:p>
        </w:tc>
        <w:tc>
          <w:tcPr>
            <w:tcW w:w="1325" w:type="dxa"/>
            <w:vMerge w:val="continue"/>
            <w:tcBorders>
              <w:left w:val="single" w:color="000000" w:sz="4" w:space="0"/>
              <w:right w:val="single" w:color="000000" w:sz="4" w:space="0"/>
            </w:tcBorders>
            <w:shd w:val="clear" w:color="auto" w:fill="auto"/>
            <w:noWrap/>
            <w:vAlign w:val="center"/>
          </w:tcPr>
          <w:p w14:paraId="645FE176">
            <w:pPr>
              <w:widowControl/>
              <w:adjustRightInd w:val="0"/>
              <w:snapToGrid w:val="0"/>
              <w:spacing w:line="360" w:lineRule="auto"/>
              <w:jc w:val="center"/>
              <w:rPr>
                <w:rFonts w:hint="eastAsia" w:ascii="宋体" w:hAnsi="宋体" w:cs="宋体"/>
                <w:color w:val="auto"/>
                <w:kern w:val="0"/>
                <w:sz w:val="24"/>
                <w:szCs w:val="24"/>
                <w:highlight w:val="none"/>
              </w:rPr>
            </w:pPr>
          </w:p>
        </w:tc>
      </w:tr>
      <w:tr w14:paraId="6101DCD5">
        <w:tblPrEx>
          <w:tblCellMar>
            <w:top w:w="0" w:type="dxa"/>
            <w:left w:w="108" w:type="dxa"/>
            <w:bottom w:w="0" w:type="dxa"/>
            <w:right w:w="108" w:type="dxa"/>
          </w:tblCellMar>
        </w:tblPrEx>
        <w:trPr>
          <w:trHeight w:val="581"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DCC8E">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24</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3AF15">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置物架</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E99A9">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1.8米</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827DB">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036C1">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5FAC8">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个</w:t>
            </w:r>
          </w:p>
        </w:tc>
        <w:tc>
          <w:tcPr>
            <w:tcW w:w="1325" w:type="dxa"/>
            <w:vMerge w:val="continue"/>
            <w:tcBorders>
              <w:left w:val="single" w:color="000000" w:sz="4" w:space="0"/>
              <w:right w:val="single" w:color="000000" w:sz="4" w:space="0"/>
            </w:tcBorders>
            <w:shd w:val="clear" w:color="auto" w:fill="auto"/>
            <w:noWrap/>
            <w:vAlign w:val="center"/>
          </w:tcPr>
          <w:p w14:paraId="6C3CCC57">
            <w:pPr>
              <w:widowControl/>
              <w:adjustRightInd w:val="0"/>
              <w:snapToGrid w:val="0"/>
              <w:spacing w:line="360" w:lineRule="auto"/>
              <w:jc w:val="center"/>
              <w:rPr>
                <w:rFonts w:hint="eastAsia" w:ascii="宋体" w:hAnsi="宋体" w:cs="宋体"/>
                <w:color w:val="auto"/>
                <w:kern w:val="0"/>
                <w:sz w:val="24"/>
                <w:szCs w:val="24"/>
                <w:highlight w:val="none"/>
              </w:rPr>
            </w:pPr>
          </w:p>
        </w:tc>
      </w:tr>
      <w:tr w14:paraId="746074F2">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FECB5">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25</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97B81">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置物架</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61C80">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1.2米</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0A757">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5078D">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95A3D">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个</w:t>
            </w:r>
          </w:p>
        </w:tc>
        <w:tc>
          <w:tcPr>
            <w:tcW w:w="1325" w:type="dxa"/>
            <w:vMerge w:val="continue"/>
            <w:tcBorders>
              <w:left w:val="single" w:color="000000" w:sz="4" w:space="0"/>
              <w:right w:val="single" w:color="000000" w:sz="4" w:space="0"/>
            </w:tcBorders>
            <w:shd w:val="clear" w:color="auto" w:fill="auto"/>
            <w:noWrap/>
            <w:vAlign w:val="center"/>
          </w:tcPr>
          <w:p w14:paraId="1A9C553B">
            <w:pPr>
              <w:widowControl/>
              <w:adjustRightInd w:val="0"/>
              <w:snapToGrid w:val="0"/>
              <w:spacing w:line="360" w:lineRule="auto"/>
              <w:jc w:val="center"/>
              <w:rPr>
                <w:rFonts w:hint="eastAsia" w:ascii="宋体" w:hAnsi="宋体" w:cs="宋体"/>
                <w:color w:val="auto"/>
                <w:kern w:val="0"/>
                <w:sz w:val="24"/>
                <w:szCs w:val="24"/>
                <w:highlight w:val="none"/>
              </w:rPr>
            </w:pPr>
          </w:p>
        </w:tc>
      </w:tr>
      <w:tr w14:paraId="4222F3BA">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22855">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26</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BF365">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菜篮</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18373">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25cm*40cm</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24FEB">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塑料制作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05F5B">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10</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A6244">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个</w:t>
            </w:r>
          </w:p>
        </w:tc>
        <w:tc>
          <w:tcPr>
            <w:tcW w:w="1325" w:type="dxa"/>
            <w:vMerge w:val="continue"/>
            <w:tcBorders>
              <w:left w:val="single" w:color="000000" w:sz="4" w:space="0"/>
              <w:right w:val="single" w:color="000000" w:sz="4" w:space="0"/>
            </w:tcBorders>
            <w:shd w:val="clear" w:color="auto" w:fill="auto"/>
            <w:noWrap/>
            <w:vAlign w:val="center"/>
          </w:tcPr>
          <w:p w14:paraId="7C9E22A1">
            <w:pPr>
              <w:widowControl/>
              <w:adjustRightInd w:val="0"/>
              <w:snapToGrid w:val="0"/>
              <w:spacing w:line="360" w:lineRule="auto"/>
              <w:jc w:val="center"/>
              <w:rPr>
                <w:rFonts w:hint="eastAsia" w:ascii="宋体" w:hAnsi="宋体" w:cs="宋体"/>
                <w:color w:val="auto"/>
                <w:kern w:val="0"/>
                <w:sz w:val="24"/>
                <w:szCs w:val="24"/>
                <w:highlight w:val="none"/>
              </w:rPr>
            </w:pPr>
          </w:p>
        </w:tc>
      </w:tr>
      <w:tr w14:paraId="5CAEDD9F">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1ECA0">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27</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A943F">
            <w:pPr>
              <w:widowControl/>
              <w:adjustRightInd w:val="0"/>
              <w:snapToGrid w:val="0"/>
              <w:spacing w:line="360" w:lineRule="auto"/>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菜篮</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6C9CC">
            <w:pPr>
              <w:widowControl/>
              <w:adjustRightInd w:val="0"/>
              <w:snapToGrid w:val="0"/>
              <w:spacing w:line="360" w:lineRule="auto"/>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30cm*50cm</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FCAA2">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塑料制作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4B2A8">
            <w:pPr>
              <w:widowControl/>
              <w:adjustRightInd w:val="0"/>
              <w:snapToGrid w:val="0"/>
              <w:spacing w:line="360" w:lineRule="auto"/>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793DC">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个</w:t>
            </w:r>
          </w:p>
        </w:tc>
        <w:tc>
          <w:tcPr>
            <w:tcW w:w="1325" w:type="dxa"/>
            <w:vMerge w:val="continue"/>
            <w:tcBorders>
              <w:left w:val="single" w:color="000000" w:sz="4" w:space="0"/>
              <w:right w:val="single" w:color="000000" w:sz="4" w:space="0"/>
            </w:tcBorders>
            <w:shd w:val="clear" w:color="auto" w:fill="auto"/>
            <w:noWrap/>
            <w:vAlign w:val="center"/>
          </w:tcPr>
          <w:p w14:paraId="13CA4EF9">
            <w:pPr>
              <w:widowControl/>
              <w:adjustRightInd w:val="0"/>
              <w:snapToGrid w:val="0"/>
              <w:spacing w:line="360" w:lineRule="auto"/>
              <w:jc w:val="center"/>
              <w:rPr>
                <w:rFonts w:hint="eastAsia" w:ascii="宋体" w:hAnsi="宋体" w:cs="宋体"/>
                <w:color w:val="auto"/>
                <w:kern w:val="0"/>
                <w:sz w:val="24"/>
                <w:szCs w:val="24"/>
                <w:highlight w:val="none"/>
              </w:rPr>
            </w:pPr>
          </w:p>
        </w:tc>
      </w:tr>
      <w:tr w14:paraId="70642FD3">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50B47">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28</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1FB25">
            <w:pPr>
              <w:widowControl/>
              <w:adjustRightInd w:val="0"/>
              <w:snapToGrid w:val="0"/>
              <w:spacing w:line="360" w:lineRule="auto"/>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保鲜盒</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DE0BE">
            <w:pPr>
              <w:widowControl/>
              <w:adjustRightInd w:val="0"/>
              <w:snapToGrid w:val="0"/>
              <w:spacing w:line="360" w:lineRule="auto"/>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27cm*19cm*10.5cm</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81CBF">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塑料制作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CC7C3">
            <w:pPr>
              <w:widowControl/>
              <w:adjustRightInd w:val="0"/>
              <w:snapToGrid w:val="0"/>
              <w:spacing w:line="360" w:lineRule="auto"/>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595BF">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个</w:t>
            </w:r>
          </w:p>
        </w:tc>
        <w:tc>
          <w:tcPr>
            <w:tcW w:w="1325" w:type="dxa"/>
            <w:vMerge w:val="continue"/>
            <w:tcBorders>
              <w:left w:val="single" w:color="000000" w:sz="4" w:space="0"/>
              <w:right w:val="single" w:color="000000" w:sz="4" w:space="0"/>
            </w:tcBorders>
            <w:shd w:val="clear" w:color="auto" w:fill="auto"/>
            <w:noWrap/>
            <w:vAlign w:val="center"/>
          </w:tcPr>
          <w:p w14:paraId="6405B2B8">
            <w:pPr>
              <w:widowControl/>
              <w:adjustRightInd w:val="0"/>
              <w:snapToGrid w:val="0"/>
              <w:spacing w:line="360" w:lineRule="auto"/>
              <w:jc w:val="center"/>
              <w:rPr>
                <w:rFonts w:hint="eastAsia" w:ascii="宋体" w:hAnsi="宋体" w:cs="宋体"/>
                <w:color w:val="auto"/>
                <w:kern w:val="0"/>
                <w:sz w:val="24"/>
                <w:szCs w:val="24"/>
                <w:highlight w:val="none"/>
              </w:rPr>
            </w:pPr>
          </w:p>
        </w:tc>
      </w:tr>
      <w:tr w14:paraId="56E3C503">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38668">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29</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4B938">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餐台</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AEC86">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1.5米</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92417">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PVC材质</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FF4A5">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65CB6">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张</w:t>
            </w:r>
          </w:p>
        </w:tc>
        <w:tc>
          <w:tcPr>
            <w:tcW w:w="1325" w:type="dxa"/>
            <w:vMerge w:val="continue"/>
            <w:tcBorders>
              <w:left w:val="single" w:color="000000" w:sz="4" w:space="0"/>
              <w:right w:val="single" w:color="000000" w:sz="4" w:space="0"/>
            </w:tcBorders>
            <w:shd w:val="clear" w:color="auto" w:fill="auto"/>
            <w:noWrap/>
            <w:vAlign w:val="center"/>
          </w:tcPr>
          <w:p w14:paraId="6873C495">
            <w:pPr>
              <w:widowControl/>
              <w:adjustRightInd w:val="0"/>
              <w:snapToGrid w:val="0"/>
              <w:spacing w:line="360" w:lineRule="auto"/>
              <w:jc w:val="center"/>
              <w:rPr>
                <w:rFonts w:hint="eastAsia" w:ascii="宋体" w:hAnsi="宋体" w:cs="宋体"/>
                <w:color w:val="auto"/>
                <w:kern w:val="0"/>
                <w:sz w:val="24"/>
                <w:szCs w:val="24"/>
                <w:highlight w:val="none"/>
              </w:rPr>
            </w:pPr>
          </w:p>
        </w:tc>
      </w:tr>
      <w:tr w14:paraId="4D093D8C">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18AD5">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30</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EC4A9">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塑料凳</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8C02A">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高</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D782C">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塑料制作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76598">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10</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A701A">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把</w:t>
            </w:r>
          </w:p>
        </w:tc>
        <w:tc>
          <w:tcPr>
            <w:tcW w:w="1325" w:type="dxa"/>
            <w:vMerge w:val="continue"/>
            <w:tcBorders>
              <w:left w:val="single" w:color="000000" w:sz="4" w:space="0"/>
              <w:right w:val="single" w:color="000000" w:sz="4" w:space="0"/>
            </w:tcBorders>
            <w:shd w:val="clear" w:color="auto" w:fill="auto"/>
            <w:noWrap/>
            <w:vAlign w:val="center"/>
          </w:tcPr>
          <w:p w14:paraId="2C93E8B4">
            <w:pPr>
              <w:widowControl/>
              <w:adjustRightInd w:val="0"/>
              <w:snapToGrid w:val="0"/>
              <w:spacing w:line="360" w:lineRule="auto"/>
              <w:jc w:val="center"/>
              <w:rPr>
                <w:rFonts w:hint="eastAsia" w:ascii="宋体" w:hAnsi="宋体" w:cs="宋体"/>
                <w:color w:val="auto"/>
                <w:kern w:val="0"/>
                <w:sz w:val="24"/>
                <w:szCs w:val="24"/>
                <w:highlight w:val="none"/>
              </w:rPr>
            </w:pPr>
          </w:p>
        </w:tc>
      </w:tr>
      <w:tr w14:paraId="15F14AA0">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2CA6C">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31</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14710">
            <w:pPr>
              <w:widowControl/>
              <w:adjustRightInd w:val="0"/>
              <w:snapToGrid w:val="0"/>
              <w:spacing w:line="360" w:lineRule="auto"/>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保鲜盒</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70375">
            <w:pPr>
              <w:widowControl/>
              <w:adjustRightInd w:val="0"/>
              <w:snapToGrid w:val="0"/>
              <w:spacing w:line="360" w:lineRule="auto"/>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31cm*22cm*13cm</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F822C">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塑料制作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D1831">
            <w:pPr>
              <w:widowControl/>
              <w:adjustRightInd w:val="0"/>
              <w:snapToGrid w:val="0"/>
              <w:spacing w:line="360" w:lineRule="auto"/>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6737E">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个</w:t>
            </w:r>
          </w:p>
        </w:tc>
        <w:tc>
          <w:tcPr>
            <w:tcW w:w="1325" w:type="dxa"/>
            <w:vMerge w:val="continue"/>
            <w:tcBorders>
              <w:left w:val="single" w:color="000000" w:sz="4" w:space="0"/>
              <w:right w:val="single" w:color="000000" w:sz="4" w:space="0"/>
            </w:tcBorders>
            <w:shd w:val="clear" w:color="auto" w:fill="auto"/>
            <w:noWrap/>
            <w:vAlign w:val="center"/>
          </w:tcPr>
          <w:p w14:paraId="3B14C5DB">
            <w:pPr>
              <w:widowControl/>
              <w:adjustRightInd w:val="0"/>
              <w:snapToGrid w:val="0"/>
              <w:spacing w:line="360" w:lineRule="auto"/>
              <w:jc w:val="center"/>
              <w:rPr>
                <w:rFonts w:hint="eastAsia" w:ascii="宋体" w:hAnsi="宋体" w:cs="宋体"/>
                <w:color w:val="auto"/>
                <w:kern w:val="0"/>
                <w:sz w:val="24"/>
                <w:szCs w:val="24"/>
                <w:highlight w:val="none"/>
              </w:rPr>
            </w:pPr>
          </w:p>
        </w:tc>
      </w:tr>
      <w:tr w14:paraId="3DD219E1">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95ED1">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32</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1FE99">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料缸</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1F441">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20cm</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A25D5">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36C58">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15</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460C0">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个</w:t>
            </w:r>
          </w:p>
        </w:tc>
        <w:tc>
          <w:tcPr>
            <w:tcW w:w="1325" w:type="dxa"/>
            <w:vMerge w:val="continue"/>
            <w:tcBorders>
              <w:left w:val="single" w:color="000000" w:sz="4" w:space="0"/>
              <w:right w:val="single" w:color="000000" w:sz="4" w:space="0"/>
            </w:tcBorders>
            <w:shd w:val="clear" w:color="auto" w:fill="auto"/>
            <w:noWrap/>
            <w:vAlign w:val="center"/>
          </w:tcPr>
          <w:p w14:paraId="1FF63657">
            <w:pPr>
              <w:widowControl/>
              <w:adjustRightInd w:val="0"/>
              <w:snapToGrid w:val="0"/>
              <w:spacing w:line="360" w:lineRule="auto"/>
              <w:jc w:val="center"/>
              <w:rPr>
                <w:rFonts w:hint="eastAsia" w:ascii="宋体" w:hAnsi="宋体" w:cs="宋体"/>
                <w:color w:val="auto"/>
                <w:kern w:val="0"/>
                <w:sz w:val="24"/>
                <w:szCs w:val="24"/>
                <w:highlight w:val="none"/>
              </w:rPr>
            </w:pPr>
          </w:p>
        </w:tc>
      </w:tr>
      <w:tr w14:paraId="33C273C0">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7B96A">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33</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B17C5">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小勺（调羹)</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2BC76">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小号</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6C787">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FB645">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30</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62265">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把</w:t>
            </w:r>
          </w:p>
        </w:tc>
        <w:tc>
          <w:tcPr>
            <w:tcW w:w="1325" w:type="dxa"/>
            <w:vMerge w:val="continue"/>
            <w:tcBorders>
              <w:left w:val="single" w:color="000000" w:sz="4" w:space="0"/>
              <w:right w:val="single" w:color="000000" w:sz="4" w:space="0"/>
            </w:tcBorders>
            <w:shd w:val="clear" w:color="auto" w:fill="auto"/>
            <w:noWrap/>
            <w:vAlign w:val="center"/>
          </w:tcPr>
          <w:p w14:paraId="146124A4">
            <w:pPr>
              <w:widowControl/>
              <w:adjustRightInd w:val="0"/>
              <w:snapToGrid w:val="0"/>
              <w:spacing w:line="360" w:lineRule="auto"/>
              <w:jc w:val="center"/>
              <w:rPr>
                <w:rFonts w:hint="eastAsia" w:ascii="宋体" w:hAnsi="宋体" w:cs="宋体"/>
                <w:color w:val="auto"/>
                <w:kern w:val="0"/>
                <w:sz w:val="24"/>
                <w:szCs w:val="24"/>
                <w:highlight w:val="none"/>
              </w:rPr>
            </w:pPr>
          </w:p>
        </w:tc>
      </w:tr>
      <w:tr w14:paraId="64D3BD27">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0CC8C">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34</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72F48">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小刀</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FF8D6">
            <w:pPr>
              <w:widowControl/>
              <w:adjustRightInd w:val="0"/>
              <w:snapToGrid w:val="0"/>
              <w:spacing w:line="360" w:lineRule="auto"/>
              <w:jc w:val="center"/>
              <w:rPr>
                <w:rFonts w:hint="eastAsia" w:ascii="宋体" w:hAnsi="宋体" w:cs="宋体"/>
                <w:color w:val="auto"/>
                <w:kern w:val="0"/>
                <w:sz w:val="24"/>
                <w:szCs w:val="24"/>
                <w:highlight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204E4">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97E40">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6EFFC">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把</w:t>
            </w:r>
          </w:p>
        </w:tc>
        <w:tc>
          <w:tcPr>
            <w:tcW w:w="1325" w:type="dxa"/>
            <w:vMerge w:val="continue"/>
            <w:tcBorders>
              <w:left w:val="single" w:color="000000" w:sz="4" w:space="0"/>
              <w:right w:val="single" w:color="000000" w:sz="4" w:space="0"/>
            </w:tcBorders>
            <w:shd w:val="clear" w:color="auto" w:fill="auto"/>
            <w:noWrap/>
            <w:vAlign w:val="center"/>
          </w:tcPr>
          <w:p w14:paraId="3A5856A1">
            <w:pPr>
              <w:widowControl/>
              <w:adjustRightInd w:val="0"/>
              <w:snapToGrid w:val="0"/>
              <w:spacing w:line="360" w:lineRule="auto"/>
              <w:jc w:val="center"/>
              <w:rPr>
                <w:rFonts w:hint="eastAsia" w:ascii="宋体" w:hAnsi="宋体" w:cs="宋体"/>
                <w:color w:val="auto"/>
                <w:kern w:val="0"/>
                <w:sz w:val="24"/>
                <w:szCs w:val="24"/>
                <w:highlight w:val="none"/>
              </w:rPr>
            </w:pPr>
          </w:p>
        </w:tc>
      </w:tr>
      <w:tr w14:paraId="2A37B9D1">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D090B">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35</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1D587">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筲箕</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1D8CC">
            <w:pPr>
              <w:widowControl/>
              <w:adjustRightInd w:val="0"/>
              <w:snapToGrid w:val="0"/>
              <w:spacing w:line="360" w:lineRule="auto"/>
              <w:jc w:val="center"/>
              <w:rPr>
                <w:rFonts w:hint="eastAsia" w:ascii="宋体" w:hAnsi="宋体" w:cs="宋体"/>
                <w:color w:val="auto"/>
                <w:kern w:val="0"/>
                <w:sz w:val="24"/>
                <w:szCs w:val="24"/>
                <w:highlight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A99B4">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中号</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A4804">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AAE08">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把</w:t>
            </w:r>
          </w:p>
        </w:tc>
        <w:tc>
          <w:tcPr>
            <w:tcW w:w="1325" w:type="dxa"/>
            <w:vMerge w:val="continue"/>
            <w:tcBorders>
              <w:left w:val="single" w:color="000000" w:sz="4" w:space="0"/>
              <w:right w:val="single" w:color="000000" w:sz="4" w:space="0"/>
            </w:tcBorders>
            <w:shd w:val="clear" w:color="auto" w:fill="auto"/>
            <w:noWrap/>
            <w:vAlign w:val="center"/>
          </w:tcPr>
          <w:p w14:paraId="45A9D010">
            <w:pPr>
              <w:widowControl/>
              <w:adjustRightInd w:val="0"/>
              <w:snapToGrid w:val="0"/>
              <w:spacing w:line="360" w:lineRule="auto"/>
              <w:jc w:val="center"/>
              <w:rPr>
                <w:rFonts w:hint="eastAsia" w:ascii="宋体" w:hAnsi="宋体" w:cs="宋体"/>
                <w:color w:val="auto"/>
                <w:kern w:val="0"/>
                <w:sz w:val="24"/>
                <w:szCs w:val="24"/>
                <w:highlight w:val="none"/>
              </w:rPr>
            </w:pPr>
          </w:p>
        </w:tc>
      </w:tr>
      <w:tr w14:paraId="67608787">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ACC1E">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36</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1E70C">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削皮刀</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9F9E0">
            <w:pPr>
              <w:widowControl/>
              <w:adjustRightInd w:val="0"/>
              <w:snapToGrid w:val="0"/>
              <w:spacing w:line="360" w:lineRule="auto"/>
              <w:jc w:val="center"/>
              <w:rPr>
                <w:rFonts w:hint="eastAsia" w:ascii="宋体" w:hAnsi="宋体" w:cs="宋体"/>
                <w:color w:val="auto"/>
                <w:kern w:val="0"/>
                <w:sz w:val="24"/>
                <w:szCs w:val="24"/>
                <w:highlight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CEA6B">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14799">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F4C00">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把</w:t>
            </w:r>
          </w:p>
        </w:tc>
        <w:tc>
          <w:tcPr>
            <w:tcW w:w="1325" w:type="dxa"/>
            <w:vMerge w:val="continue"/>
            <w:tcBorders>
              <w:left w:val="single" w:color="000000" w:sz="4" w:space="0"/>
              <w:right w:val="single" w:color="000000" w:sz="4" w:space="0"/>
            </w:tcBorders>
            <w:shd w:val="clear" w:color="auto" w:fill="auto"/>
            <w:noWrap/>
            <w:vAlign w:val="center"/>
          </w:tcPr>
          <w:p w14:paraId="6DBB76F8">
            <w:pPr>
              <w:widowControl/>
              <w:adjustRightInd w:val="0"/>
              <w:snapToGrid w:val="0"/>
              <w:spacing w:line="360" w:lineRule="auto"/>
              <w:jc w:val="center"/>
              <w:rPr>
                <w:rFonts w:hint="eastAsia" w:ascii="宋体" w:hAnsi="宋体" w:cs="宋体"/>
                <w:color w:val="auto"/>
                <w:kern w:val="0"/>
                <w:sz w:val="24"/>
                <w:szCs w:val="24"/>
                <w:highlight w:val="none"/>
              </w:rPr>
            </w:pPr>
          </w:p>
        </w:tc>
      </w:tr>
      <w:tr w14:paraId="4B07FE1E">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EE036">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37</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0B3EE">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斩切刀</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CA928">
            <w:pPr>
              <w:widowControl/>
              <w:adjustRightInd w:val="0"/>
              <w:snapToGrid w:val="0"/>
              <w:spacing w:line="360" w:lineRule="auto"/>
              <w:jc w:val="center"/>
              <w:rPr>
                <w:rFonts w:hint="eastAsia" w:ascii="宋体" w:hAnsi="宋体" w:cs="宋体"/>
                <w:color w:val="auto"/>
                <w:kern w:val="0"/>
                <w:sz w:val="24"/>
                <w:szCs w:val="24"/>
                <w:highlight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FEF7C">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30297">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34EC3">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把</w:t>
            </w:r>
          </w:p>
        </w:tc>
        <w:tc>
          <w:tcPr>
            <w:tcW w:w="1325" w:type="dxa"/>
            <w:vMerge w:val="continue"/>
            <w:tcBorders>
              <w:left w:val="single" w:color="000000" w:sz="4" w:space="0"/>
              <w:right w:val="single" w:color="000000" w:sz="4" w:space="0"/>
            </w:tcBorders>
            <w:shd w:val="clear" w:color="auto" w:fill="auto"/>
            <w:noWrap/>
            <w:vAlign w:val="center"/>
          </w:tcPr>
          <w:p w14:paraId="7C1CCD61">
            <w:pPr>
              <w:widowControl/>
              <w:adjustRightInd w:val="0"/>
              <w:snapToGrid w:val="0"/>
              <w:spacing w:line="360" w:lineRule="auto"/>
              <w:jc w:val="center"/>
              <w:rPr>
                <w:rFonts w:hint="eastAsia" w:ascii="宋体" w:hAnsi="宋体" w:cs="宋体"/>
                <w:color w:val="auto"/>
                <w:kern w:val="0"/>
                <w:sz w:val="24"/>
                <w:szCs w:val="24"/>
                <w:highlight w:val="none"/>
              </w:rPr>
            </w:pPr>
          </w:p>
        </w:tc>
      </w:tr>
      <w:tr w14:paraId="36E3027F">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3811C">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38</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8B24C">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菜板</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66E0C">
            <w:pPr>
              <w:widowControl/>
              <w:adjustRightInd w:val="0"/>
              <w:snapToGrid w:val="0"/>
              <w:spacing w:line="360" w:lineRule="auto"/>
              <w:jc w:val="center"/>
              <w:rPr>
                <w:rFonts w:hint="eastAsia" w:ascii="宋体" w:hAnsi="宋体" w:cs="宋体"/>
                <w:color w:val="auto"/>
                <w:kern w:val="0"/>
                <w:sz w:val="24"/>
                <w:szCs w:val="24"/>
                <w:highlight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7B645">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耐久耐磨耐腐蚀</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3BD8C">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3AA26">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块</w:t>
            </w:r>
          </w:p>
        </w:tc>
        <w:tc>
          <w:tcPr>
            <w:tcW w:w="1325" w:type="dxa"/>
            <w:vMerge w:val="continue"/>
            <w:tcBorders>
              <w:left w:val="single" w:color="000000" w:sz="4" w:space="0"/>
              <w:right w:val="single" w:color="000000" w:sz="4" w:space="0"/>
            </w:tcBorders>
            <w:shd w:val="clear" w:color="auto" w:fill="auto"/>
            <w:noWrap/>
            <w:vAlign w:val="center"/>
          </w:tcPr>
          <w:p w14:paraId="6B75451C">
            <w:pPr>
              <w:widowControl/>
              <w:adjustRightInd w:val="0"/>
              <w:snapToGrid w:val="0"/>
              <w:spacing w:line="360" w:lineRule="auto"/>
              <w:jc w:val="center"/>
              <w:rPr>
                <w:rFonts w:hint="eastAsia" w:ascii="宋体" w:hAnsi="宋体" w:cs="宋体"/>
                <w:color w:val="auto"/>
                <w:kern w:val="0"/>
                <w:sz w:val="24"/>
                <w:szCs w:val="24"/>
                <w:highlight w:val="none"/>
              </w:rPr>
            </w:pPr>
          </w:p>
        </w:tc>
      </w:tr>
      <w:tr w14:paraId="0249A189">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5AA6E">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39</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9397D">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洗锅把</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D0D4C">
            <w:pPr>
              <w:widowControl/>
              <w:adjustRightInd w:val="0"/>
              <w:snapToGrid w:val="0"/>
              <w:spacing w:line="360" w:lineRule="auto"/>
              <w:jc w:val="center"/>
              <w:rPr>
                <w:rFonts w:hint="eastAsia" w:ascii="宋体" w:hAnsi="宋体" w:cs="宋体"/>
                <w:color w:val="auto"/>
                <w:kern w:val="0"/>
                <w:sz w:val="24"/>
                <w:szCs w:val="24"/>
                <w:highlight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80984">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竹子制作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A944C">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91164">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把</w:t>
            </w:r>
          </w:p>
        </w:tc>
        <w:tc>
          <w:tcPr>
            <w:tcW w:w="1325" w:type="dxa"/>
            <w:vMerge w:val="continue"/>
            <w:tcBorders>
              <w:left w:val="single" w:color="000000" w:sz="4" w:space="0"/>
              <w:right w:val="single" w:color="000000" w:sz="4" w:space="0"/>
            </w:tcBorders>
            <w:shd w:val="clear" w:color="auto" w:fill="auto"/>
            <w:noWrap/>
            <w:vAlign w:val="center"/>
          </w:tcPr>
          <w:p w14:paraId="09AE709B">
            <w:pPr>
              <w:widowControl/>
              <w:adjustRightInd w:val="0"/>
              <w:snapToGrid w:val="0"/>
              <w:spacing w:line="360" w:lineRule="auto"/>
              <w:jc w:val="center"/>
              <w:rPr>
                <w:rFonts w:hint="eastAsia" w:ascii="宋体" w:hAnsi="宋体" w:cs="宋体"/>
                <w:color w:val="auto"/>
                <w:kern w:val="0"/>
                <w:sz w:val="24"/>
                <w:szCs w:val="24"/>
                <w:highlight w:val="none"/>
              </w:rPr>
            </w:pPr>
          </w:p>
        </w:tc>
      </w:tr>
      <w:tr w14:paraId="43CA02D0">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BAEA9">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40</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3AB5C">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钢丝球</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A35B7">
            <w:pPr>
              <w:widowControl/>
              <w:adjustRightInd w:val="0"/>
              <w:snapToGrid w:val="0"/>
              <w:spacing w:line="360" w:lineRule="auto"/>
              <w:jc w:val="center"/>
              <w:rPr>
                <w:rFonts w:hint="eastAsia" w:ascii="宋体" w:hAnsi="宋体" w:cs="宋体"/>
                <w:color w:val="auto"/>
                <w:kern w:val="0"/>
                <w:sz w:val="24"/>
                <w:szCs w:val="24"/>
                <w:highlight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6DF0E">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小号</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B70FC">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ACA50">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包</w:t>
            </w:r>
          </w:p>
        </w:tc>
        <w:tc>
          <w:tcPr>
            <w:tcW w:w="1325" w:type="dxa"/>
            <w:vMerge w:val="continue"/>
            <w:tcBorders>
              <w:left w:val="single" w:color="000000" w:sz="4" w:space="0"/>
              <w:right w:val="single" w:color="000000" w:sz="4" w:space="0"/>
            </w:tcBorders>
            <w:shd w:val="clear" w:color="auto" w:fill="auto"/>
            <w:noWrap/>
            <w:vAlign w:val="center"/>
          </w:tcPr>
          <w:p w14:paraId="28366210">
            <w:pPr>
              <w:widowControl/>
              <w:adjustRightInd w:val="0"/>
              <w:snapToGrid w:val="0"/>
              <w:spacing w:line="360" w:lineRule="auto"/>
              <w:jc w:val="center"/>
              <w:rPr>
                <w:rFonts w:hint="eastAsia" w:ascii="宋体" w:hAnsi="宋体" w:cs="宋体"/>
                <w:color w:val="auto"/>
                <w:kern w:val="0"/>
                <w:sz w:val="24"/>
                <w:szCs w:val="24"/>
                <w:highlight w:val="none"/>
              </w:rPr>
            </w:pPr>
          </w:p>
        </w:tc>
      </w:tr>
      <w:tr w14:paraId="792B1888">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BAA0A">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41</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CA5DA">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电磁炉支架</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0EB82">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调料台</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E6156">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EC8B0">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FFDBA">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个</w:t>
            </w:r>
          </w:p>
        </w:tc>
        <w:tc>
          <w:tcPr>
            <w:tcW w:w="1325" w:type="dxa"/>
            <w:vMerge w:val="continue"/>
            <w:tcBorders>
              <w:left w:val="single" w:color="000000" w:sz="4" w:space="0"/>
              <w:right w:val="single" w:color="000000" w:sz="4" w:space="0"/>
            </w:tcBorders>
            <w:shd w:val="clear" w:color="auto" w:fill="auto"/>
            <w:noWrap/>
            <w:vAlign w:val="center"/>
          </w:tcPr>
          <w:p w14:paraId="44DDF11D">
            <w:pPr>
              <w:widowControl/>
              <w:adjustRightInd w:val="0"/>
              <w:snapToGrid w:val="0"/>
              <w:spacing w:line="360" w:lineRule="auto"/>
              <w:jc w:val="center"/>
              <w:rPr>
                <w:rFonts w:hint="eastAsia" w:ascii="宋体" w:hAnsi="宋体" w:cs="宋体"/>
                <w:color w:val="auto"/>
                <w:kern w:val="0"/>
                <w:sz w:val="24"/>
                <w:szCs w:val="24"/>
                <w:highlight w:val="none"/>
              </w:rPr>
            </w:pPr>
          </w:p>
        </w:tc>
      </w:tr>
      <w:tr w14:paraId="02277F2F">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B912B">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42</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6D3EB">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打菜勺</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FE997">
            <w:pPr>
              <w:widowControl/>
              <w:adjustRightInd w:val="0"/>
              <w:snapToGrid w:val="0"/>
              <w:spacing w:line="360" w:lineRule="auto"/>
              <w:jc w:val="center"/>
              <w:rPr>
                <w:rFonts w:hint="eastAsia" w:ascii="宋体" w:hAnsi="宋体" w:cs="宋体"/>
                <w:color w:val="auto"/>
                <w:kern w:val="0"/>
                <w:sz w:val="24"/>
                <w:szCs w:val="24"/>
                <w:highlight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03A0F">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12549">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10</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059F6">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把</w:t>
            </w:r>
          </w:p>
        </w:tc>
        <w:tc>
          <w:tcPr>
            <w:tcW w:w="1325" w:type="dxa"/>
            <w:vMerge w:val="continue"/>
            <w:tcBorders>
              <w:left w:val="single" w:color="000000" w:sz="4" w:space="0"/>
              <w:right w:val="single" w:color="000000" w:sz="4" w:space="0"/>
            </w:tcBorders>
            <w:shd w:val="clear" w:color="auto" w:fill="auto"/>
            <w:noWrap/>
            <w:vAlign w:val="center"/>
          </w:tcPr>
          <w:p w14:paraId="55D7FA32">
            <w:pPr>
              <w:widowControl/>
              <w:adjustRightInd w:val="0"/>
              <w:snapToGrid w:val="0"/>
              <w:spacing w:line="360" w:lineRule="auto"/>
              <w:jc w:val="center"/>
              <w:rPr>
                <w:rFonts w:hint="eastAsia" w:ascii="宋体" w:hAnsi="宋体" w:cs="宋体"/>
                <w:color w:val="auto"/>
                <w:kern w:val="0"/>
                <w:sz w:val="24"/>
                <w:szCs w:val="24"/>
                <w:highlight w:val="none"/>
              </w:rPr>
            </w:pPr>
          </w:p>
        </w:tc>
      </w:tr>
      <w:tr w14:paraId="3896D081">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965CD">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43</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B26C3">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电插板</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C4306">
            <w:pPr>
              <w:widowControl/>
              <w:adjustRightInd w:val="0"/>
              <w:snapToGrid w:val="0"/>
              <w:spacing w:line="360" w:lineRule="auto"/>
              <w:jc w:val="center"/>
              <w:rPr>
                <w:rFonts w:hint="eastAsia" w:ascii="宋体" w:hAnsi="宋体" w:cs="宋体"/>
                <w:color w:val="auto"/>
                <w:kern w:val="0"/>
                <w:sz w:val="24"/>
                <w:szCs w:val="24"/>
                <w:highlight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75758">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公牛插板</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84DC3">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F38C5">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个</w:t>
            </w:r>
          </w:p>
        </w:tc>
        <w:tc>
          <w:tcPr>
            <w:tcW w:w="1325" w:type="dxa"/>
            <w:vMerge w:val="continue"/>
            <w:tcBorders>
              <w:left w:val="single" w:color="000000" w:sz="4" w:space="0"/>
              <w:right w:val="single" w:color="000000" w:sz="4" w:space="0"/>
            </w:tcBorders>
            <w:shd w:val="clear" w:color="auto" w:fill="auto"/>
            <w:noWrap/>
            <w:vAlign w:val="center"/>
          </w:tcPr>
          <w:p w14:paraId="078574B3">
            <w:pPr>
              <w:widowControl/>
              <w:adjustRightInd w:val="0"/>
              <w:snapToGrid w:val="0"/>
              <w:spacing w:line="360" w:lineRule="auto"/>
              <w:jc w:val="center"/>
              <w:rPr>
                <w:rFonts w:hint="eastAsia" w:ascii="宋体" w:hAnsi="宋体" w:cs="宋体"/>
                <w:color w:val="auto"/>
                <w:kern w:val="0"/>
                <w:sz w:val="24"/>
                <w:szCs w:val="24"/>
                <w:highlight w:val="none"/>
              </w:rPr>
            </w:pPr>
          </w:p>
        </w:tc>
      </w:tr>
      <w:tr w14:paraId="01193710">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95476">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44</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82B51">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椅子</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B3616">
            <w:pPr>
              <w:widowControl/>
              <w:adjustRightInd w:val="0"/>
              <w:snapToGrid w:val="0"/>
              <w:spacing w:line="360" w:lineRule="auto"/>
              <w:jc w:val="center"/>
              <w:rPr>
                <w:rFonts w:hint="eastAsia" w:ascii="宋体" w:hAnsi="宋体" w:cs="宋体"/>
                <w:color w:val="auto"/>
                <w:kern w:val="0"/>
                <w:sz w:val="24"/>
                <w:szCs w:val="24"/>
                <w:highlight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5676C">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海绵椅子</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2E771">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11</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1CB45">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把</w:t>
            </w:r>
          </w:p>
        </w:tc>
        <w:tc>
          <w:tcPr>
            <w:tcW w:w="1325" w:type="dxa"/>
            <w:vMerge w:val="continue"/>
            <w:tcBorders>
              <w:left w:val="single" w:color="000000" w:sz="4" w:space="0"/>
              <w:bottom w:val="single" w:color="000000" w:sz="4" w:space="0"/>
              <w:right w:val="single" w:color="000000" w:sz="4" w:space="0"/>
            </w:tcBorders>
            <w:shd w:val="clear" w:color="auto" w:fill="auto"/>
            <w:noWrap/>
            <w:vAlign w:val="center"/>
          </w:tcPr>
          <w:p w14:paraId="4CC5BF5D">
            <w:pPr>
              <w:widowControl/>
              <w:adjustRightInd w:val="0"/>
              <w:snapToGrid w:val="0"/>
              <w:spacing w:line="360" w:lineRule="auto"/>
              <w:jc w:val="center"/>
              <w:rPr>
                <w:rFonts w:hint="eastAsia" w:ascii="宋体" w:hAnsi="宋体" w:cs="宋体"/>
                <w:color w:val="auto"/>
                <w:kern w:val="0"/>
                <w:sz w:val="24"/>
                <w:szCs w:val="24"/>
                <w:highlight w:val="none"/>
              </w:rPr>
            </w:pPr>
          </w:p>
        </w:tc>
      </w:tr>
      <w:tr w14:paraId="6FC4280B">
        <w:tblPrEx>
          <w:tblCellMar>
            <w:top w:w="0" w:type="dxa"/>
            <w:left w:w="108" w:type="dxa"/>
            <w:bottom w:w="0" w:type="dxa"/>
            <w:right w:w="108" w:type="dxa"/>
          </w:tblCellMar>
        </w:tblPrEx>
        <w:trPr>
          <w:trHeight w:val="293" w:hRule="atLeast"/>
          <w:jc w:val="center"/>
        </w:trPr>
        <w:tc>
          <w:tcPr>
            <w:tcW w:w="1261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CDDB9">
            <w:pPr>
              <w:widowControl/>
              <w:adjustRightInd w:val="0"/>
              <w:snapToGrid w:val="0"/>
              <w:spacing w:line="360" w:lineRule="auto"/>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二大队</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10AB1">
            <w:pPr>
              <w:widowControl/>
              <w:adjustRightInd w:val="0"/>
              <w:snapToGrid w:val="0"/>
              <w:spacing w:line="360" w:lineRule="auto"/>
              <w:jc w:val="center"/>
              <w:rPr>
                <w:rFonts w:hint="eastAsia" w:ascii="宋体" w:hAnsi="宋体" w:cs="宋体"/>
                <w:b/>
                <w:bCs/>
                <w:color w:val="auto"/>
                <w:kern w:val="0"/>
                <w:sz w:val="32"/>
                <w:szCs w:val="32"/>
                <w:highlight w:val="none"/>
              </w:rPr>
            </w:pPr>
          </w:p>
        </w:tc>
      </w:tr>
      <w:tr w14:paraId="0592858A">
        <w:tblPrEx>
          <w:tblCellMar>
            <w:top w:w="0" w:type="dxa"/>
            <w:left w:w="108" w:type="dxa"/>
            <w:bottom w:w="0" w:type="dxa"/>
            <w:right w:w="108" w:type="dxa"/>
          </w:tblCellMar>
        </w:tblPrEx>
        <w:trPr>
          <w:trHeight w:val="581"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E52E4">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序号</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23845">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产品名称</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D59E1">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规格</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8C0FB">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技术参数</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5FF0F">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数量</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28B16">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单位</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ED5DB">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备注</w:t>
            </w:r>
          </w:p>
        </w:tc>
      </w:tr>
      <w:tr w14:paraId="00269907">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9E496">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180B0">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洗碗布</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79E65">
            <w:pPr>
              <w:widowControl/>
              <w:adjustRightInd w:val="0"/>
              <w:snapToGrid w:val="0"/>
              <w:spacing w:line="360" w:lineRule="auto"/>
              <w:jc w:val="center"/>
              <w:rPr>
                <w:rFonts w:hint="eastAsia" w:ascii="宋体" w:hAnsi="宋体" w:cs="宋体"/>
                <w:color w:val="auto"/>
                <w:kern w:val="0"/>
                <w:sz w:val="24"/>
                <w:szCs w:val="24"/>
                <w:highlight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C2C74">
            <w:pPr>
              <w:widowControl/>
              <w:adjustRightInd w:val="0"/>
              <w:snapToGrid w:val="0"/>
              <w:spacing w:line="360" w:lineRule="auto"/>
              <w:jc w:val="left"/>
              <w:rPr>
                <w:rFonts w:hint="eastAsia" w:ascii="宋体" w:hAnsi="宋体" w:cs="宋体"/>
                <w:color w:val="auto"/>
                <w:kern w:val="0"/>
                <w:sz w:val="22"/>
                <w:highlight w:val="none"/>
              </w:rPr>
            </w:pPr>
            <w:r>
              <w:rPr>
                <w:rFonts w:hint="eastAsia" w:ascii="宋体" w:hAnsi="宋体" w:cs="宋体"/>
                <w:color w:val="auto"/>
                <w:kern w:val="0"/>
                <w:sz w:val="22"/>
                <w:highlight w:val="none"/>
              </w:rPr>
              <w:t>40*40</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51AE5">
            <w:pPr>
              <w:widowControl/>
              <w:adjustRightInd w:val="0"/>
              <w:snapToGrid w:val="0"/>
              <w:spacing w:line="360" w:lineRule="auto"/>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E9B4B">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条</w:t>
            </w:r>
          </w:p>
        </w:tc>
        <w:tc>
          <w:tcPr>
            <w:tcW w:w="1325" w:type="dxa"/>
            <w:vMerge w:val="restart"/>
            <w:tcBorders>
              <w:top w:val="single" w:color="000000" w:sz="4" w:space="0"/>
              <w:left w:val="single" w:color="000000" w:sz="4" w:space="0"/>
              <w:right w:val="single" w:color="000000" w:sz="4" w:space="0"/>
            </w:tcBorders>
            <w:shd w:val="clear" w:color="auto" w:fill="auto"/>
            <w:noWrap/>
            <w:vAlign w:val="center"/>
          </w:tcPr>
          <w:p w14:paraId="0E954D32">
            <w:pPr>
              <w:widowControl/>
              <w:adjustRightInd w:val="0"/>
              <w:snapToGrid w:val="0"/>
              <w:spacing w:line="360" w:lineRule="auto"/>
              <w:jc w:val="center"/>
              <w:rPr>
                <w:rFonts w:hint="eastAsia" w:ascii="宋体" w:hAnsi="宋体" w:cs="宋体"/>
                <w:color w:val="auto"/>
                <w:kern w:val="0"/>
                <w:sz w:val="24"/>
                <w:szCs w:val="24"/>
                <w:highlight w:val="none"/>
              </w:rPr>
            </w:pPr>
          </w:p>
        </w:tc>
      </w:tr>
      <w:tr w14:paraId="33C3C057">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D854A">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0F843">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洗锅把</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6CDD3">
            <w:pPr>
              <w:widowControl/>
              <w:adjustRightInd w:val="0"/>
              <w:snapToGrid w:val="0"/>
              <w:spacing w:line="360" w:lineRule="auto"/>
              <w:jc w:val="center"/>
              <w:rPr>
                <w:rFonts w:hint="eastAsia" w:ascii="宋体" w:hAnsi="宋体" w:cs="宋体"/>
                <w:color w:val="auto"/>
                <w:kern w:val="0"/>
                <w:sz w:val="24"/>
                <w:szCs w:val="24"/>
                <w:highlight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36FAD">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竹子制作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56FB0">
            <w:pPr>
              <w:widowControl/>
              <w:adjustRightInd w:val="0"/>
              <w:snapToGrid w:val="0"/>
              <w:spacing w:line="360" w:lineRule="auto"/>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D937">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把</w:t>
            </w:r>
          </w:p>
        </w:tc>
        <w:tc>
          <w:tcPr>
            <w:tcW w:w="1325" w:type="dxa"/>
            <w:vMerge w:val="continue"/>
            <w:tcBorders>
              <w:left w:val="single" w:color="000000" w:sz="4" w:space="0"/>
              <w:right w:val="single" w:color="000000" w:sz="4" w:space="0"/>
            </w:tcBorders>
            <w:shd w:val="clear" w:color="auto" w:fill="auto"/>
            <w:noWrap/>
            <w:vAlign w:val="center"/>
          </w:tcPr>
          <w:p w14:paraId="2FEE41E0">
            <w:pPr>
              <w:widowControl/>
              <w:adjustRightInd w:val="0"/>
              <w:snapToGrid w:val="0"/>
              <w:spacing w:line="360" w:lineRule="auto"/>
              <w:jc w:val="center"/>
              <w:rPr>
                <w:rFonts w:hint="eastAsia" w:ascii="宋体" w:hAnsi="宋体" w:cs="宋体"/>
                <w:color w:val="auto"/>
                <w:kern w:val="0"/>
                <w:sz w:val="24"/>
                <w:szCs w:val="24"/>
                <w:highlight w:val="none"/>
              </w:rPr>
            </w:pPr>
          </w:p>
        </w:tc>
      </w:tr>
      <w:tr w14:paraId="29D45C74">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D6668">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6AB6B">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水扫把</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A2F63">
            <w:pPr>
              <w:widowControl/>
              <w:adjustRightInd w:val="0"/>
              <w:snapToGrid w:val="0"/>
              <w:spacing w:line="360" w:lineRule="auto"/>
              <w:jc w:val="center"/>
              <w:rPr>
                <w:rFonts w:hint="eastAsia" w:ascii="宋体" w:hAnsi="宋体" w:cs="宋体"/>
                <w:color w:val="auto"/>
                <w:kern w:val="0"/>
                <w:sz w:val="24"/>
                <w:szCs w:val="24"/>
                <w:highlight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2F7F2">
            <w:pPr>
              <w:widowControl/>
              <w:adjustRightInd w:val="0"/>
              <w:snapToGrid w:val="0"/>
              <w:spacing w:line="360" w:lineRule="auto"/>
              <w:jc w:val="left"/>
              <w:rPr>
                <w:rFonts w:hint="eastAsia" w:ascii="宋体" w:hAnsi="宋体" w:cs="宋体"/>
                <w:color w:val="auto"/>
                <w:kern w:val="0"/>
                <w:sz w:val="22"/>
                <w:highlight w:val="none"/>
              </w:rPr>
            </w:pPr>
            <w:r>
              <w:rPr>
                <w:rFonts w:hint="eastAsia" w:ascii="宋体" w:hAnsi="宋体" w:cs="宋体"/>
                <w:color w:val="auto"/>
                <w:kern w:val="0"/>
                <w:sz w:val="22"/>
                <w:highlight w:val="none"/>
              </w:rPr>
              <w:t>塑料制作</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D2A5C">
            <w:pPr>
              <w:widowControl/>
              <w:adjustRightInd w:val="0"/>
              <w:snapToGrid w:val="0"/>
              <w:spacing w:line="360" w:lineRule="auto"/>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37C48">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把</w:t>
            </w:r>
          </w:p>
        </w:tc>
        <w:tc>
          <w:tcPr>
            <w:tcW w:w="1325" w:type="dxa"/>
            <w:vMerge w:val="continue"/>
            <w:tcBorders>
              <w:left w:val="single" w:color="000000" w:sz="4" w:space="0"/>
              <w:right w:val="single" w:color="000000" w:sz="4" w:space="0"/>
            </w:tcBorders>
            <w:shd w:val="clear" w:color="auto" w:fill="auto"/>
            <w:noWrap/>
            <w:vAlign w:val="center"/>
          </w:tcPr>
          <w:p w14:paraId="4B4846B2">
            <w:pPr>
              <w:widowControl/>
              <w:adjustRightInd w:val="0"/>
              <w:snapToGrid w:val="0"/>
              <w:spacing w:line="360" w:lineRule="auto"/>
              <w:jc w:val="center"/>
              <w:rPr>
                <w:rFonts w:hint="eastAsia" w:ascii="宋体" w:hAnsi="宋体" w:cs="宋体"/>
                <w:color w:val="auto"/>
                <w:kern w:val="0"/>
                <w:sz w:val="24"/>
                <w:szCs w:val="24"/>
                <w:highlight w:val="none"/>
              </w:rPr>
            </w:pPr>
          </w:p>
        </w:tc>
      </w:tr>
      <w:tr w14:paraId="3E3B8D68">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E70C9">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8A68E">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拖把</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7A44E">
            <w:pPr>
              <w:widowControl/>
              <w:adjustRightInd w:val="0"/>
              <w:snapToGrid w:val="0"/>
              <w:spacing w:line="360" w:lineRule="auto"/>
              <w:jc w:val="center"/>
              <w:rPr>
                <w:rFonts w:hint="eastAsia" w:ascii="宋体" w:hAnsi="宋体" w:cs="宋体"/>
                <w:color w:val="auto"/>
                <w:kern w:val="0"/>
                <w:sz w:val="24"/>
                <w:szCs w:val="24"/>
                <w:highlight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018FF">
            <w:pPr>
              <w:widowControl/>
              <w:adjustRightInd w:val="0"/>
              <w:snapToGrid w:val="0"/>
              <w:spacing w:line="360" w:lineRule="auto"/>
              <w:jc w:val="left"/>
              <w:rPr>
                <w:rFonts w:hint="eastAsia" w:ascii="宋体" w:hAnsi="宋体" w:cs="宋体"/>
                <w:color w:val="auto"/>
                <w:kern w:val="0"/>
                <w:sz w:val="22"/>
                <w:highlight w:val="none"/>
              </w:rPr>
            </w:pPr>
            <w:r>
              <w:rPr>
                <w:rFonts w:hint="eastAsia" w:ascii="宋体" w:hAnsi="宋体" w:cs="宋体"/>
                <w:color w:val="auto"/>
                <w:kern w:val="0"/>
                <w:sz w:val="22"/>
                <w:highlight w:val="none"/>
              </w:rPr>
              <w:t>中号</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97179">
            <w:pPr>
              <w:widowControl/>
              <w:adjustRightInd w:val="0"/>
              <w:snapToGrid w:val="0"/>
              <w:spacing w:line="360" w:lineRule="auto"/>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28961">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把</w:t>
            </w:r>
          </w:p>
        </w:tc>
        <w:tc>
          <w:tcPr>
            <w:tcW w:w="1325" w:type="dxa"/>
            <w:vMerge w:val="continue"/>
            <w:tcBorders>
              <w:left w:val="single" w:color="000000" w:sz="4" w:space="0"/>
              <w:right w:val="single" w:color="000000" w:sz="4" w:space="0"/>
            </w:tcBorders>
            <w:shd w:val="clear" w:color="auto" w:fill="auto"/>
            <w:noWrap/>
            <w:vAlign w:val="center"/>
          </w:tcPr>
          <w:p w14:paraId="6885F1D5">
            <w:pPr>
              <w:widowControl/>
              <w:adjustRightInd w:val="0"/>
              <w:snapToGrid w:val="0"/>
              <w:spacing w:line="360" w:lineRule="auto"/>
              <w:jc w:val="center"/>
              <w:rPr>
                <w:rFonts w:hint="eastAsia" w:ascii="宋体" w:hAnsi="宋体" w:cs="宋体"/>
                <w:color w:val="auto"/>
                <w:kern w:val="0"/>
                <w:sz w:val="24"/>
                <w:szCs w:val="24"/>
                <w:highlight w:val="none"/>
              </w:rPr>
            </w:pPr>
          </w:p>
        </w:tc>
      </w:tr>
      <w:tr w14:paraId="56061C96">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58555">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9D939">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筲箕</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5A614">
            <w:pPr>
              <w:widowControl/>
              <w:adjustRightInd w:val="0"/>
              <w:snapToGrid w:val="0"/>
              <w:spacing w:line="360" w:lineRule="auto"/>
              <w:jc w:val="center"/>
              <w:rPr>
                <w:rFonts w:hint="eastAsia" w:ascii="宋体" w:hAnsi="宋体" w:cs="宋体"/>
                <w:color w:val="auto"/>
                <w:kern w:val="0"/>
                <w:sz w:val="24"/>
                <w:szCs w:val="24"/>
                <w:highlight w:val="none"/>
              </w:rPr>
            </w:pP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33C35">
            <w:pPr>
              <w:widowControl/>
              <w:adjustRightInd w:val="0"/>
              <w:snapToGrid w:val="0"/>
              <w:spacing w:line="360" w:lineRule="auto"/>
              <w:jc w:val="left"/>
              <w:rPr>
                <w:rFonts w:hint="eastAsia" w:ascii="宋体" w:hAnsi="宋体" w:cs="宋体"/>
                <w:color w:val="auto"/>
                <w:kern w:val="0"/>
                <w:sz w:val="22"/>
                <w:highlight w:val="none"/>
              </w:rPr>
            </w:pPr>
            <w:r>
              <w:rPr>
                <w:rFonts w:hint="eastAsia" w:ascii="宋体" w:hAnsi="宋体" w:cs="宋体"/>
                <w:color w:val="auto"/>
                <w:kern w:val="0"/>
                <w:sz w:val="22"/>
                <w:highlight w:val="none"/>
              </w:rPr>
              <w:t>中号</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1A996">
            <w:pPr>
              <w:widowControl/>
              <w:adjustRightInd w:val="0"/>
              <w:snapToGrid w:val="0"/>
              <w:spacing w:line="360" w:lineRule="auto"/>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C54FC">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把</w:t>
            </w:r>
          </w:p>
        </w:tc>
        <w:tc>
          <w:tcPr>
            <w:tcW w:w="1325" w:type="dxa"/>
            <w:vMerge w:val="continue"/>
            <w:tcBorders>
              <w:left w:val="single" w:color="000000" w:sz="4" w:space="0"/>
              <w:right w:val="single" w:color="000000" w:sz="4" w:space="0"/>
            </w:tcBorders>
            <w:shd w:val="clear" w:color="auto" w:fill="auto"/>
            <w:noWrap/>
            <w:vAlign w:val="center"/>
          </w:tcPr>
          <w:p w14:paraId="72C14DF7">
            <w:pPr>
              <w:widowControl/>
              <w:adjustRightInd w:val="0"/>
              <w:snapToGrid w:val="0"/>
              <w:spacing w:line="360" w:lineRule="auto"/>
              <w:jc w:val="center"/>
              <w:rPr>
                <w:rFonts w:hint="eastAsia" w:ascii="宋体" w:hAnsi="宋体" w:cs="宋体"/>
                <w:color w:val="auto"/>
                <w:kern w:val="0"/>
                <w:sz w:val="24"/>
                <w:szCs w:val="24"/>
                <w:highlight w:val="none"/>
              </w:rPr>
            </w:pPr>
          </w:p>
        </w:tc>
      </w:tr>
      <w:tr w14:paraId="79487CF2">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A7C7E">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E4188">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电饭锅</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EAC2B">
            <w:pPr>
              <w:widowControl/>
              <w:adjustRightInd w:val="0"/>
              <w:snapToGrid w:val="0"/>
              <w:spacing w:line="360" w:lineRule="auto"/>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5L</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DF45D">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黑晶不沾内胆，自动保温</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BB74A">
            <w:pPr>
              <w:widowControl/>
              <w:adjustRightInd w:val="0"/>
              <w:snapToGrid w:val="0"/>
              <w:spacing w:line="360" w:lineRule="auto"/>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3D0A5">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台</w:t>
            </w:r>
          </w:p>
        </w:tc>
        <w:tc>
          <w:tcPr>
            <w:tcW w:w="1325" w:type="dxa"/>
            <w:vMerge w:val="continue"/>
            <w:tcBorders>
              <w:left w:val="single" w:color="000000" w:sz="4" w:space="0"/>
              <w:right w:val="single" w:color="000000" w:sz="4" w:space="0"/>
            </w:tcBorders>
            <w:shd w:val="clear" w:color="auto" w:fill="auto"/>
            <w:noWrap/>
            <w:vAlign w:val="center"/>
          </w:tcPr>
          <w:p w14:paraId="247C0BE7">
            <w:pPr>
              <w:widowControl/>
              <w:adjustRightInd w:val="0"/>
              <w:snapToGrid w:val="0"/>
              <w:spacing w:line="360" w:lineRule="auto"/>
              <w:jc w:val="center"/>
              <w:rPr>
                <w:rFonts w:hint="eastAsia" w:ascii="宋体" w:hAnsi="宋体" w:cs="宋体"/>
                <w:color w:val="auto"/>
                <w:kern w:val="0"/>
                <w:sz w:val="24"/>
                <w:szCs w:val="24"/>
                <w:highlight w:val="none"/>
              </w:rPr>
            </w:pPr>
          </w:p>
        </w:tc>
      </w:tr>
      <w:tr w14:paraId="6C04F501">
        <w:tblPrEx>
          <w:tblCellMar>
            <w:top w:w="0" w:type="dxa"/>
            <w:left w:w="108" w:type="dxa"/>
            <w:bottom w:w="0" w:type="dxa"/>
            <w:right w:w="108" w:type="dxa"/>
          </w:tblCellMar>
        </w:tblPrEx>
        <w:trPr>
          <w:trHeight w:val="3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B0B2B">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54325">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豆浆机</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9C31C">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6L</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2ED54">
            <w:pPr>
              <w:widowControl/>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不锈钢桶身，一键全自动加热</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BBB79">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5258C">
            <w:pPr>
              <w:widowControl/>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台</w:t>
            </w:r>
          </w:p>
        </w:tc>
        <w:tc>
          <w:tcPr>
            <w:tcW w:w="1325" w:type="dxa"/>
            <w:vMerge w:val="continue"/>
            <w:tcBorders>
              <w:left w:val="single" w:color="000000" w:sz="4" w:space="0"/>
              <w:bottom w:val="single" w:color="000000" w:sz="4" w:space="0"/>
              <w:right w:val="single" w:color="000000" w:sz="4" w:space="0"/>
            </w:tcBorders>
            <w:shd w:val="clear" w:color="auto" w:fill="auto"/>
            <w:noWrap/>
            <w:vAlign w:val="center"/>
          </w:tcPr>
          <w:p w14:paraId="566D1146">
            <w:pPr>
              <w:widowControl/>
              <w:adjustRightInd w:val="0"/>
              <w:snapToGrid w:val="0"/>
              <w:spacing w:line="360" w:lineRule="auto"/>
              <w:jc w:val="center"/>
              <w:rPr>
                <w:rFonts w:hint="eastAsia" w:ascii="宋体" w:hAnsi="宋体" w:cs="宋体"/>
                <w:color w:val="auto"/>
                <w:kern w:val="0"/>
                <w:sz w:val="24"/>
                <w:szCs w:val="24"/>
                <w:highlight w:val="none"/>
              </w:rPr>
            </w:pPr>
          </w:p>
        </w:tc>
      </w:tr>
    </w:tbl>
    <w:p w14:paraId="3CBC1A1B">
      <w:pPr>
        <w:tabs>
          <w:tab w:val="left" w:pos="142"/>
        </w:tabs>
        <w:adjustRightInd w:val="0"/>
        <w:snapToGrid w:val="0"/>
        <w:spacing w:line="360" w:lineRule="auto"/>
        <w:rPr>
          <w:rFonts w:hint="eastAsia" w:ascii="宋体" w:hAnsi="宋体"/>
          <w:b/>
          <w:bCs/>
          <w:color w:val="auto"/>
          <w:sz w:val="24"/>
          <w:szCs w:val="24"/>
          <w:highlight w:val="none"/>
        </w:rPr>
      </w:pPr>
      <w:r>
        <w:rPr>
          <w:rFonts w:hint="eastAsia" w:ascii="宋体" w:hAnsi="宋体"/>
          <w:b/>
          <w:bCs/>
          <w:color w:val="auto"/>
          <w:sz w:val="24"/>
          <w:szCs w:val="24"/>
          <w:highlight w:val="none"/>
        </w:rPr>
        <w:t>注：1.本采购内容及要求中的各项指标参数、性能规格，如出现引用品牌、型号、某一特定的专利技术、商标、名称、设计、原产地或供应者等特定要求情况，仅起参考作用。供应商可选用实质上“相当于”或“优于”该参考技术规格要求的产品竞标，同时填写技术规格偏离表。</w:t>
      </w:r>
    </w:p>
    <w:p w14:paraId="7970C615">
      <w:pPr>
        <w:numPr>
          <w:ilvl w:val="0"/>
          <w:numId w:val="2"/>
        </w:numPr>
        <w:tabs>
          <w:tab w:val="left" w:pos="142"/>
        </w:tabs>
        <w:adjustRightInd w:val="0"/>
        <w:snapToGrid w:val="0"/>
        <w:spacing w:line="360" w:lineRule="auto"/>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其他要求</w:t>
      </w:r>
    </w:p>
    <w:p w14:paraId="3A318119">
      <w:pPr>
        <w:tabs>
          <w:tab w:val="left" w:pos="142"/>
        </w:tabs>
        <w:adjustRightInd w:val="0"/>
        <w:snapToGrid w:val="0"/>
        <w:spacing w:line="360" w:lineRule="auto"/>
        <w:ind w:firstLine="723" w:firstLineChars="300"/>
        <w:rPr>
          <w:rFonts w:hint="eastAsia" w:ascii="宋体" w:hAnsi="宋体"/>
          <w:b/>
          <w:bCs/>
          <w:color w:val="auto"/>
          <w:sz w:val="24"/>
          <w:szCs w:val="24"/>
          <w:highlight w:val="none"/>
        </w:rPr>
      </w:pPr>
      <w:r>
        <w:rPr>
          <w:rFonts w:hint="eastAsia" w:ascii="宋体" w:hAnsi="宋体"/>
          <w:b/>
          <w:bCs/>
          <w:color w:val="auto"/>
          <w:sz w:val="24"/>
          <w:szCs w:val="24"/>
          <w:highlight w:val="none"/>
        </w:rPr>
        <w:t>1.产品质量要求</w:t>
      </w:r>
    </w:p>
    <w:p w14:paraId="65EFA69A">
      <w:pPr>
        <w:tabs>
          <w:tab w:val="left" w:pos="142"/>
        </w:tabs>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（1）所有产品必须是厂商原装、全新的产品，符合国家及该产品的出厂标准及认证规定。</w:t>
      </w:r>
    </w:p>
    <w:p w14:paraId="65CB7407">
      <w:pPr>
        <w:tabs>
          <w:tab w:val="left" w:pos="142"/>
        </w:tabs>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（2）产品外观清洁，标记编号等字体清晰，明确。</w:t>
      </w:r>
    </w:p>
    <w:p w14:paraId="22804B31">
      <w:pPr>
        <w:tabs>
          <w:tab w:val="left" w:pos="142"/>
        </w:tabs>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（3）所有产品、设备提供出厂合格证等质量证明文件。</w:t>
      </w:r>
    </w:p>
    <w:p w14:paraId="095EA116">
      <w:pPr>
        <w:tabs>
          <w:tab w:val="left" w:pos="142"/>
        </w:tabs>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（4）所提供的产品必须是在中国范围内合法销售，并完全符合用户要求的产品。</w:t>
      </w:r>
    </w:p>
    <w:p w14:paraId="50EA3065">
      <w:pPr>
        <w:tabs>
          <w:tab w:val="left" w:pos="142"/>
        </w:tabs>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（5）供应商保证提供的产品不侵犯任何第三方的专利、商标或版权。否则，供应商须承担对第三方的专利或版权的侵权责任并承担因此而发生的所有费用。</w:t>
      </w:r>
    </w:p>
    <w:p w14:paraId="7E99F6B6">
      <w:pPr>
        <w:tabs>
          <w:tab w:val="left" w:pos="142"/>
        </w:tabs>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（6）由成交供应商负责按国家相关标准进行货物包装，货物的包装均应有良好的防湿、防锈、防潮、防雨、防腐及防碰撞的措施。凡由于包装不良造成的损失和由此产生的费用均由成交供应商承担。</w:t>
      </w:r>
    </w:p>
    <w:p w14:paraId="44904776">
      <w:pPr>
        <w:tabs>
          <w:tab w:val="left" w:pos="142"/>
        </w:tabs>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（7）所有货物在开箱检验时必须完好，无破损，配置与装箱单相符。货物外观清洁，标记编号以及等字体清晰、明确。</w:t>
      </w:r>
    </w:p>
    <w:p w14:paraId="2FE99650">
      <w:pPr>
        <w:tabs>
          <w:tab w:val="left" w:pos="142"/>
        </w:tabs>
        <w:adjustRightInd w:val="0"/>
        <w:snapToGrid w:val="0"/>
        <w:spacing w:line="360" w:lineRule="auto"/>
        <w:ind w:firstLine="723" w:firstLineChars="300"/>
        <w:rPr>
          <w:rFonts w:hint="eastAsia" w:ascii="宋体" w:hAnsi="宋体"/>
          <w:b/>
          <w:bCs/>
          <w:color w:val="auto"/>
          <w:sz w:val="24"/>
          <w:szCs w:val="24"/>
          <w:highlight w:val="none"/>
        </w:rPr>
      </w:pPr>
      <w:r>
        <w:rPr>
          <w:rFonts w:hint="eastAsia" w:ascii="宋体" w:hAnsi="宋体"/>
          <w:b/>
          <w:bCs/>
          <w:color w:val="auto"/>
          <w:sz w:val="24"/>
          <w:szCs w:val="24"/>
          <w:highlight w:val="none"/>
        </w:rPr>
        <w:t>2.包装、运输要求</w:t>
      </w:r>
    </w:p>
    <w:p w14:paraId="00D9AAEE">
      <w:pPr>
        <w:tabs>
          <w:tab w:val="left" w:pos="142"/>
        </w:tabs>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（1）供应商所供产品必须为制造商原厂包装，包装质量符合国家相关标准。货物要求有包装材料保护运至现场，因包装不良造成的损失由供应商负责。</w:t>
      </w:r>
    </w:p>
    <w:p w14:paraId="555E2EC4">
      <w:pPr>
        <w:tabs>
          <w:tab w:val="left" w:pos="142"/>
        </w:tabs>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（2）供应商负责将产品送到指定地点过程中的全部运输，包括装卸车、货物现场的搬运等。</w:t>
      </w:r>
    </w:p>
    <w:p w14:paraId="1C2E7B97">
      <w:pPr>
        <w:tabs>
          <w:tab w:val="left" w:pos="142"/>
        </w:tabs>
        <w:adjustRightInd w:val="0"/>
        <w:snapToGrid w:val="0"/>
        <w:spacing w:line="360" w:lineRule="auto"/>
        <w:ind w:firstLine="723" w:firstLineChars="300"/>
        <w:rPr>
          <w:rFonts w:hint="eastAsia" w:ascii="宋体" w:hAnsi="宋体"/>
          <w:b/>
          <w:bCs/>
          <w:color w:val="auto"/>
          <w:sz w:val="24"/>
          <w:szCs w:val="24"/>
          <w:highlight w:val="none"/>
        </w:rPr>
      </w:pPr>
      <w:r>
        <w:rPr>
          <w:rFonts w:hint="eastAsia" w:ascii="宋体" w:hAnsi="宋体"/>
          <w:b/>
          <w:bCs/>
          <w:color w:val="auto"/>
          <w:sz w:val="24"/>
          <w:szCs w:val="24"/>
          <w:highlight w:val="none"/>
        </w:rPr>
        <w:t>3.安装要求</w:t>
      </w:r>
    </w:p>
    <w:p w14:paraId="1A8CE4B3">
      <w:pPr>
        <w:tabs>
          <w:tab w:val="left" w:pos="142"/>
        </w:tabs>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安装必须按照有关技术要求、国家标准和行业规范进行。</w:t>
      </w:r>
    </w:p>
    <w:p w14:paraId="1E778AB2">
      <w:pPr>
        <w:tabs>
          <w:tab w:val="left" w:pos="142"/>
        </w:tabs>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成交供应商负责全部产品的安装调试工作，并负责保证整个安装工作的质量和技术指标符合技术要求。</w:t>
      </w:r>
    </w:p>
    <w:p w14:paraId="0B486059">
      <w:pPr>
        <w:adjustRightInd w:val="0"/>
        <w:snapToGrid w:val="0"/>
        <w:spacing w:line="360" w:lineRule="auto"/>
        <w:ind w:firstLine="482" w:firstLineChars="200"/>
        <w:jc w:val="left"/>
        <w:rPr>
          <w:rFonts w:hint="eastAsia" w:ascii="宋体" w:hAnsi="宋体" w:cs="宋体"/>
          <w:b/>
          <w:bCs/>
          <w:color w:val="auto"/>
          <w:sz w:val="24"/>
          <w:szCs w:val="24"/>
          <w:highlight w:val="none"/>
          <w:shd w:val="clear" w:color="auto" w:fill="FFFFFF"/>
        </w:rPr>
      </w:pPr>
      <w:r>
        <w:rPr>
          <w:rFonts w:hint="eastAsia" w:ascii="宋体" w:hAnsi="宋体" w:cs="宋体"/>
          <w:b/>
          <w:bCs/>
          <w:color w:val="auto"/>
          <w:sz w:val="24"/>
          <w:szCs w:val="24"/>
          <w:highlight w:val="none"/>
          <w:shd w:val="clear" w:color="auto" w:fill="FFFFFF"/>
        </w:rPr>
        <w:t>四、采购数量、采购项目交付或者实施的时间和地点</w:t>
      </w:r>
      <w:bookmarkEnd w:id="74"/>
    </w:p>
    <w:bookmarkEnd w:id="30"/>
    <w:bookmarkEnd w:id="31"/>
    <w:p w14:paraId="3E1BC4DA">
      <w:pPr>
        <w:pStyle w:val="7"/>
        <w:spacing w:line="360" w:lineRule="auto"/>
        <w:ind w:firstLine="480"/>
        <w:rPr>
          <w:rFonts w:hint="eastAsia" w:ascii="宋体" w:hAnsi="宋体"/>
          <w:color w:val="auto"/>
          <w:sz w:val="24"/>
          <w:szCs w:val="24"/>
          <w:highlight w:val="none"/>
        </w:rPr>
      </w:pPr>
      <w:bookmarkStart w:id="75" w:name="_Toc109728229"/>
      <w:bookmarkStart w:id="76" w:name="_Toc32586"/>
      <w:r>
        <w:rPr>
          <w:rFonts w:hint="eastAsia" w:ascii="宋体" w:hAnsi="宋体"/>
          <w:color w:val="auto"/>
          <w:sz w:val="24"/>
          <w:szCs w:val="24"/>
          <w:highlight w:val="none"/>
        </w:rPr>
        <w:t>1.采购标的数量：1项；</w:t>
      </w:r>
    </w:p>
    <w:p w14:paraId="03788241">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cs="宋体"/>
          <w:color w:val="auto"/>
          <w:kern w:val="0"/>
          <w:sz w:val="24"/>
          <w:szCs w:val="24"/>
          <w:highlight w:val="none"/>
        </w:rPr>
        <w:t>合同履行期限（供货</w:t>
      </w:r>
      <w:r>
        <w:rPr>
          <w:rFonts w:hint="eastAsia" w:ascii="宋体" w:hAnsi="宋体" w:cs="宋体"/>
          <w:color w:val="auto"/>
          <w:kern w:val="0"/>
          <w:sz w:val="24"/>
          <w:szCs w:val="24"/>
          <w:highlight w:val="none"/>
        </w:rPr>
        <w:t>期）：自合同签订之日起5日历天内完成供货及安装；</w:t>
      </w:r>
    </w:p>
    <w:p w14:paraId="113ECEEE">
      <w:pPr>
        <w:spacing w:line="360" w:lineRule="auto"/>
        <w:ind w:firstLine="480" w:firstLineChars="200"/>
        <w:rPr>
          <w:rFonts w:hint="eastAsia" w:ascii="宋体" w:hAnsi="宋体" w:cs="宋体"/>
          <w:bCs/>
          <w:color w:val="auto"/>
          <w:kern w:val="0"/>
          <w:sz w:val="24"/>
          <w:szCs w:val="24"/>
          <w:highlight w:val="none"/>
        </w:rPr>
      </w:pPr>
      <w:r>
        <w:rPr>
          <w:rFonts w:hint="eastAsia" w:ascii="宋体" w:hAnsi="宋体" w:cs="宋体"/>
          <w:color w:val="auto"/>
          <w:kern w:val="0"/>
          <w:sz w:val="24"/>
          <w:szCs w:val="24"/>
          <w:highlight w:val="none"/>
        </w:rPr>
        <w:t>3.服务质量：达到国家、行业现行标准，满足采购人需求</w:t>
      </w:r>
      <w:r>
        <w:rPr>
          <w:rFonts w:hint="eastAsia" w:ascii="宋体" w:hAnsi="宋体" w:cs="宋体"/>
          <w:bCs/>
          <w:color w:val="auto"/>
          <w:kern w:val="0"/>
          <w:sz w:val="24"/>
          <w:szCs w:val="24"/>
          <w:highlight w:val="none"/>
        </w:rPr>
        <w:t>；</w:t>
      </w:r>
    </w:p>
    <w:p w14:paraId="34CA11A3">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4.采购项目交付地点：采购人指定地点。</w:t>
      </w:r>
    </w:p>
    <w:p w14:paraId="7E388795">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5.质保期：1年，质保期内，如果出现质量问题，供应商无条件更换；</w:t>
      </w:r>
    </w:p>
    <w:p w14:paraId="264D99CE">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6.付款方式：双方合同约定。</w:t>
      </w:r>
    </w:p>
    <w:p w14:paraId="27584EBB">
      <w:pPr>
        <w:rPr>
          <w:rFonts w:hint="eastAsia" w:ascii="宋体" w:hAnsi="宋体" w:cs="宋体"/>
          <w:color w:val="auto"/>
          <w:kern w:val="0"/>
          <w:sz w:val="24"/>
          <w:szCs w:val="24"/>
          <w:highlight w:val="none"/>
        </w:rPr>
        <w:sectPr>
          <w:pgSz w:w="16838" w:h="11906" w:orient="landscape"/>
          <w:pgMar w:top="1134" w:right="1134" w:bottom="1134" w:left="1134" w:header="851" w:footer="850" w:gutter="0"/>
          <w:pgBorders>
            <w:top w:val="none" w:sz="0" w:space="0"/>
            <w:left w:val="none" w:sz="0" w:space="0"/>
            <w:bottom w:val="none" w:sz="0" w:space="0"/>
            <w:right w:val="none" w:sz="0" w:space="0"/>
          </w:pgBorders>
          <w:cols w:space="720" w:num="1"/>
          <w:titlePg/>
          <w:docGrid w:type="lines" w:linePitch="312" w:charSpace="0"/>
        </w:sectPr>
      </w:pPr>
      <w:r>
        <w:rPr>
          <w:rFonts w:hint="eastAsia" w:ascii="宋体" w:hAnsi="宋体" w:cs="宋体"/>
          <w:color w:val="auto"/>
          <w:kern w:val="0"/>
          <w:sz w:val="24"/>
          <w:szCs w:val="24"/>
          <w:highlight w:val="none"/>
        </w:rPr>
        <w:br w:type="page"/>
      </w:r>
    </w:p>
    <w:p w14:paraId="7C02A951">
      <w:pPr>
        <w:pStyle w:val="3"/>
        <w:snapToGrid w:val="0"/>
        <w:spacing w:before="0" w:after="0" w:line="326" w:lineRule="auto"/>
        <w:jc w:val="center"/>
        <w:rPr>
          <w:rFonts w:hint="eastAsia" w:ascii="宋体" w:hAnsi="宋体" w:eastAsia="宋体"/>
          <w:b w:val="0"/>
          <w:color w:val="auto"/>
          <w:highlight w:val="none"/>
        </w:rPr>
      </w:pPr>
      <w:r>
        <w:rPr>
          <w:rFonts w:hint="eastAsia" w:ascii="宋体" w:hAnsi="宋体" w:eastAsia="宋体"/>
          <w:b w:val="0"/>
          <w:color w:val="auto"/>
          <w:highlight w:val="none"/>
        </w:rPr>
        <w:t>第五章  采购合同</w:t>
      </w:r>
      <w:bookmarkEnd w:id="75"/>
      <w:bookmarkEnd w:id="76"/>
    </w:p>
    <w:p w14:paraId="1DE31882">
      <w:pPr>
        <w:spacing w:line="360" w:lineRule="auto"/>
        <w:jc w:val="center"/>
        <w:rPr>
          <w:rFonts w:hint="eastAsia" w:ascii="宋体" w:hAnsi="宋体" w:cs="宋体"/>
          <w:color w:val="auto"/>
          <w:sz w:val="24"/>
          <w:szCs w:val="24"/>
          <w:highlight w:val="none"/>
        </w:rPr>
      </w:pPr>
      <w:r>
        <w:rPr>
          <w:rFonts w:hint="eastAsia" w:ascii="宋体" w:hAnsi="宋体" w:cs="宋体"/>
          <w:bCs/>
          <w:color w:val="auto"/>
          <w:sz w:val="24"/>
          <w:szCs w:val="24"/>
          <w:highlight w:val="none"/>
        </w:rPr>
        <w:t>（此合同格式仅供参考，最终以合同谈判时签订为准）</w:t>
      </w:r>
    </w:p>
    <w:p w14:paraId="28A26F32">
      <w:pPr>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根据</w:t>
      </w:r>
      <w:r>
        <w:rPr>
          <w:rFonts w:hint="eastAsia" w:ascii="宋体" w:hAnsi="宋体"/>
          <w:color w:val="auto"/>
          <w:kern w:val="0"/>
          <w:sz w:val="24"/>
          <w:szCs w:val="24"/>
          <w:highlight w:val="none"/>
        </w:rPr>
        <w:t>询比</w:t>
      </w:r>
      <w:r>
        <w:rPr>
          <w:rFonts w:hint="eastAsia" w:ascii="宋体" w:hAnsi="宋体"/>
          <w:color w:val="auto"/>
          <w:sz w:val="24"/>
          <w:szCs w:val="24"/>
          <w:highlight w:val="none"/>
        </w:rPr>
        <w:t xml:space="preserve">的采购结果，参照相关法律法规的有关规定，经双方协商，本着平等互利和诚实信用的原则，一致同意签订本合同如下。 </w:t>
      </w:r>
    </w:p>
    <w:p w14:paraId="3F9AE04D">
      <w:pPr>
        <w:adjustRightInd w:val="0"/>
        <w:snapToGrid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第一条 项目概况 </w:t>
      </w:r>
    </w:p>
    <w:p w14:paraId="1DEEADA0">
      <w:pPr>
        <w:adjustRightInd w:val="0"/>
        <w:snapToGrid w:val="0"/>
        <w:spacing w:line="360" w:lineRule="auto"/>
        <w:ind w:firstLine="480" w:firstLineChars="200"/>
        <w:rPr>
          <w:rFonts w:hint="eastAsia" w:ascii="宋体" w:hAnsi="宋体"/>
          <w:bCs/>
          <w:color w:val="auto"/>
          <w:sz w:val="24"/>
          <w:szCs w:val="24"/>
          <w:highlight w:val="none"/>
          <w:u w:val="single"/>
        </w:rPr>
      </w:pPr>
      <w:r>
        <w:rPr>
          <w:rFonts w:hint="eastAsia" w:ascii="宋体" w:hAnsi="宋体" w:cs="Calibri"/>
          <w:bCs/>
          <w:color w:val="auto"/>
          <w:sz w:val="24"/>
          <w:szCs w:val="24"/>
          <w:highlight w:val="none"/>
        </w:rPr>
        <w:t xml:space="preserve">1.1 </w:t>
      </w:r>
      <w:r>
        <w:rPr>
          <w:rFonts w:hint="eastAsia" w:ascii="宋体" w:hAnsi="宋体"/>
          <w:bCs/>
          <w:color w:val="auto"/>
          <w:sz w:val="24"/>
          <w:szCs w:val="24"/>
          <w:highlight w:val="none"/>
        </w:rPr>
        <w:t>项目名称：</w:t>
      </w:r>
    </w:p>
    <w:p w14:paraId="77179CBF">
      <w:pPr>
        <w:adjustRightInd w:val="0"/>
        <w:snapToGrid w:val="0"/>
        <w:spacing w:line="360" w:lineRule="auto"/>
        <w:ind w:firstLine="480" w:firstLineChars="200"/>
        <w:rPr>
          <w:rFonts w:hint="eastAsia" w:ascii="宋体" w:hAnsi="宋体" w:cs="Calibri"/>
          <w:bCs/>
          <w:color w:val="auto"/>
          <w:sz w:val="24"/>
          <w:szCs w:val="24"/>
          <w:highlight w:val="none"/>
        </w:rPr>
      </w:pPr>
      <w:r>
        <w:rPr>
          <w:rFonts w:hint="eastAsia" w:ascii="宋体" w:hAnsi="宋体" w:cs="Calibri"/>
          <w:bCs/>
          <w:color w:val="auto"/>
          <w:sz w:val="24"/>
          <w:szCs w:val="24"/>
          <w:highlight w:val="none"/>
        </w:rPr>
        <w:t>第二条：产品名称、型号/规格、数量及金额</w:t>
      </w:r>
    </w:p>
    <w:tbl>
      <w:tblPr>
        <w:tblStyle w:val="35"/>
        <w:tblW w:w="9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2000"/>
        <w:gridCol w:w="1214"/>
        <w:gridCol w:w="925"/>
        <w:gridCol w:w="2180"/>
        <w:gridCol w:w="1214"/>
        <w:gridCol w:w="998"/>
      </w:tblGrid>
      <w:tr w14:paraId="17412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1101" w:type="dxa"/>
            <w:tcBorders>
              <w:top w:val="single" w:color="auto" w:sz="4" w:space="0"/>
              <w:left w:val="single" w:color="auto" w:sz="4" w:space="0"/>
              <w:bottom w:val="single" w:color="auto" w:sz="4" w:space="0"/>
              <w:right w:val="single" w:color="auto" w:sz="4" w:space="0"/>
            </w:tcBorders>
            <w:vAlign w:val="center"/>
          </w:tcPr>
          <w:p w14:paraId="761EE8D8">
            <w:pPr>
              <w:spacing w:line="360" w:lineRule="auto"/>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序号</w:t>
            </w:r>
          </w:p>
        </w:tc>
        <w:tc>
          <w:tcPr>
            <w:tcW w:w="2000" w:type="dxa"/>
            <w:tcBorders>
              <w:top w:val="single" w:color="auto" w:sz="4" w:space="0"/>
              <w:left w:val="single" w:color="auto" w:sz="4" w:space="0"/>
              <w:bottom w:val="single" w:color="auto" w:sz="4" w:space="0"/>
              <w:right w:val="single" w:color="auto" w:sz="4" w:space="0"/>
            </w:tcBorders>
            <w:vAlign w:val="center"/>
          </w:tcPr>
          <w:p w14:paraId="10F9E185">
            <w:pPr>
              <w:spacing w:line="360" w:lineRule="auto"/>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名称</w:t>
            </w:r>
          </w:p>
        </w:tc>
        <w:tc>
          <w:tcPr>
            <w:tcW w:w="1214" w:type="dxa"/>
            <w:tcBorders>
              <w:top w:val="single" w:color="auto" w:sz="4" w:space="0"/>
              <w:left w:val="single" w:color="auto" w:sz="4" w:space="0"/>
              <w:bottom w:val="single" w:color="auto" w:sz="4" w:space="0"/>
              <w:right w:val="single" w:color="auto" w:sz="4" w:space="0"/>
            </w:tcBorders>
            <w:vAlign w:val="center"/>
          </w:tcPr>
          <w:p w14:paraId="26D20027">
            <w:pPr>
              <w:spacing w:line="360" w:lineRule="auto"/>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数量</w:t>
            </w:r>
          </w:p>
        </w:tc>
        <w:tc>
          <w:tcPr>
            <w:tcW w:w="925" w:type="dxa"/>
            <w:tcBorders>
              <w:top w:val="single" w:color="auto" w:sz="4" w:space="0"/>
              <w:left w:val="single" w:color="auto" w:sz="4" w:space="0"/>
              <w:bottom w:val="single" w:color="auto" w:sz="4" w:space="0"/>
              <w:right w:val="single" w:color="auto" w:sz="4" w:space="0"/>
            </w:tcBorders>
          </w:tcPr>
          <w:p w14:paraId="3B35AD56">
            <w:pPr>
              <w:spacing w:line="360" w:lineRule="auto"/>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单位</w:t>
            </w:r>
          </w:p>
        </w:tc>
        <w:tc>
          <w:tcPr>
            <w:tcW w:w="2180" w:type="dxa"/>
            <w:tcBorders>
              <w:top w:val="single" w:color="auto" w:sz="4" w:space="0"/>
              <w:left w:val="single" w:color="auto" w:sz="4" w:space="0"/>
              <w:bottom w:val="single" w:color="auto" w:sz="4" w:space="0"/>
              <w:right w:val="single" w:color="auto" w:sz="4" w:space="0"/>
            </w:tcBorders>
            <w:vAlign w:val="center"/>
          </w:tcPr>
          <w:p w14:paraId="68A71BB8">
            <w:pPr>
              <w:spacing w:line="360" w:lineRule="auto"/>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品牌/规格/型号</w:t>
            </w:r>
          </w:p>
        </w:tc>
        <w:tc>
          <w:tcPr>
            <w:tcW w:w="1214" w:type="dxa"/>
            <w:tcBorders>
              <w:top w:val="single" w:color="auto" w:sz="4" w:space="0"/>
              <w:left w:val="single" w:color="auto" w:sz="4" w:space="0"/>
              <w:bottom w:val="single" w:color="auto" w:sz="4" w:space="0"/>
              <w:right w:val="single" w:color="auto" w:sz="4" w:space="0"/>
            </w:tcBorders>
            <w:vAlign w:val="center"/>
          </w:tcPr>
          <w:p w14:paraId="3189506A">
            <w:pPr>
              <w:spacing w:line="360" w:lineRule="auto"/>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单价</w:t>
            </w:r>
          </w:p>
        </w:tc>
        <w:tc>
          <w:tcPr>
            <w:tcW w:w="998" w:type="dxa"/>
            <w:tcBorders>
              <w:top w:val="single" w:color="auto" w:sz="4" w:space="0"/>
              <w:left w:val="single" w:color="auto" w:sz="4" w:space="0"/>
              <w:bottom w:val="single" w:color="auto" w:sz="4" w:space="0"/>
              <w:right w:val="single" w:color="auto" w:sz="4" w:space="0"/>
            </w:tcBorders>
            <w:vAlign w:val="center"/>
          </w:tcPr>
          <w:p w14:paraId="74F05711">
            <w:pPr>
              <w:spacing w:line="360" w:lineRule="auto"/>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合价</w:t>
            </w:r>
          </w:p>
        </w:tc>
      </w:tr>
      <w:tr w14:paraId="74A54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1101" w:type="dxa"/>
            <w:tcBorders>
              <w:top w:val="single" w:color="auto" w:sz="4" w:space="0"/>
              <w:left w:val="single" w:color="auto" w:sz="4" w:space="0"/>
              <w:bottom w:val="single" w:color="auto" w:sz="4" w:space="0"/>
              <w:right w:val="single" w:color="auto" w:sz="4" w:space="0"/>
            </w:tcBorders>
            <w:vAlign w:val="center"/>
          </w:tcPr>
          <w:p w14:paraId="2E5A8C91">
            <w:pPr>
              <w:spacing w:line="360" w:lineRule="auto"/>
              <w:jc w:val="center"/>
              <w:rPr>
                <w:rFonts w:hint="eastAsia" w:ascii="宋体" w:hAnsi="宋体"/>
                <w:bCs/>
                <w:color w:val="auto"/>
                <w:kern w:val="0"/>
                <w:sz w:val="24"/>
                <w:szCs w:val="24"/>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14:paraId="584615F3">
            <w:pPr>
              <w:spacing w:line="360" w:lineRule="auto"/>
              <w:jc w:val="center"/>
              <w:rPr>
                <w:rFonts w:hint="eastAsia" w:ascii="宋体" w:hAnsi="宋体"/>
                <w:bCs/>
                <w:color w:val="auto"/>
                <w:kern w:val="0"/>
                <w:sz w:val="24"/>
                <w:szCs w:val="24"/>
                <w:highlight w:val="none"/>
              </w:rPr>
            </w:pPr>
          </w:p>
        </w:tc>
        <w:tc>
          <w:tcPr>
            <w:tcW w:w="1214" w:type="dxa"/>
            <w:tcBorders>
              <w:top w:val="single" w:color="auto" w:sz="4" w:space="0"/>
              <w:left w:val="single" w:color="auto" w:sz="4" w:space="0"/>
              <w:bottom w:val="single" w:color="auto" w:sz="4" w:space="0"/>
              <w:right w:val="single" w:color="auto" w:sz="4" w:space="0"/>
            </w:tcBorders>
            <w:vAlign w:val="center"/>
          </w:tcPr>
          <w:p w14:paraId="112F272E">
            <w:pPr>
              <w:spacing w:line="360" w:lineRule="auto"/>
              <w:jc w:val="center"/>
              <w:rPr>
                <w:rFonts w:hint="eastAsia" w:ascii="宋体" w:hAnsi="宋体"/>
                <w:bCs/>
                <w:color w:val="auto"/>
                <w:kern w:val="0"/>
                <w:sz w:val="24"/>
                <w:szCs w:val="24"/>
                <w:highlight w:val="none"/>
              </w:rPr>
            </w:pPr>
          </w:p>
        </w:tc>
        <w:tc>
          <w:tcPr>
            <w:tcW w:w="925" w:type="dxa"/>
            <w:tcBorders>
              <w:top w:val="single" w:color="auto" w:sz="4" w:space="0"/>
              <w:left w:val="single" w:color="auto" w:sz="4" w:space="0"/>
              <w:bottom w:val="single" w:color="auto" w:sz="4" w:space="0"/>
              <w:right w:val="single" w:color="auto" w:sz="4" w:space="0"/>
            </w:tcBorders>
          </w:tcPr>
          <w:p w14:paraId="4B1E2FC7">
            <w:pPr>
              <w:spacing w:line="360" w:lineRule="auto"/>
              <w:jc w:val="center"/>
              <w:rPr>
                <w:rFonts w:hint="eastAsia" w:ascii="宋体" w:hAnsi="宋体"/>
                <w:bCs/>
                <w:color w:val="auto"/>
                <w:kern w:val="0"/>
                <w:sz w:val="24"/>
                <w:szCs w:val="24"/>
                <w:highlight w:val="none"/>
              </w:rPr>
            </w:pPr>
          </w:p>
        </w:tc>
        <w:tc>
          <w:tcPr>
            <w:tcW w:w="2180" w:type="dxa"/>
            <w:tcBorders>
              <w:top w:val="single" w:color="auto" w:sz="4" w:space="0"/>
              <w:left w:val="single" w:color="auto" w:sz="4" w:space="0"/>
              <w:bottom w:val="single" w:color="auto" w:sz="4" w:space="0"/>
              <w:right w:val="single" w:color="auto" w:sz="4" w:space="0"/>
            </w:tcBorders>
            <w:vAlign w:val="center"/>
          </w:tcPr>
          <w:p w14:paraId="317273AF">
            <w:pPr>
              <w:spacing w:line="360" w:lineRule="auto"/>
              <w:jc w:val="center"/>
              <w:rPr>
                <w:rFonts w:hint="eastAsia" w:ascii="宋体" w:hAnsi="宋体"/>
                <w:bCs/>
                <w:color w:val="auto"/>
                <w:kern w:val="0"/>
                <w:sz w:val="24"/>
                <w:szCs w:val="24"/>
                <w:highlight w:val="none"/>
              </w:rPr>
            </w:pPr>
          </w:p>
        </w:tc>
        <w:tc>
          <w:tcPr>
            <w:tcW w:w="1214" w:type="dxa"/>
            <w:tcBorders>
              <w:top w:val="single" w:color="auto" w:sz="4" w:space="0"/>
              <w:left w:val="single" w:color="auto" w:sz="4" w:space="0"/>
              <w:bottom w:val="single" w:color="auto" w:sz="4" w:space="0"/>
              <w:right w:val="single" w:color="auto" w:sz="4" w:space="0"/>
            </w:tcBorders>
            <w:vAlign w:val="center"/>
          </w:tcPr>
          <w:p w14:paraId="12C6EDB7">
            <w:pPr>
              <w:spacing w:line="360" w:lineRule="auto"/>
              <w:jc w:val="center"/>
              <w:rPr>
                <w:rFonts w:hint="eastAsia" w:ascii="宋体" w:hAnsi="宋体"/>
                <w:bCs/>
                <w:color w:val="auto"/>
                <w:kern w:val="0"/>
                <w:sz w:val="24"/>
                <w:szCs w:val="24"/>
                <w:highlight w:val="none"/>
              </w:rPr>
            </w:pPr>
          </w:p>
        </w:tc>
        <w:tc>
          <w:tcPr>
            <w:tcW w:w="998" w:type="dxa"/>
            <w:tcBorders>
              <w:top w:val="single" w:color="auto" w:sz="4" w:space="0"/>
              <w:left w:val="single" w:color="auto" w:sz="4" w:space="0"/>
              <w:bottom w:val="single" w:color="auto" w:sz="4" w:space="0"/>
              <w:right w:val="single" w:color="auto" w:sz="4" w:space="0"/>
            </w:tcBorders>
            <w:vAlign w:val="center"/>
          </w:tcPr>
          <w:p w14:paraId="0B88FD2D">
            <w:pPr>
              <w:spacing w:line="360" w:lineRule="auto"/>
              <w:jc w:val="center"/>
              <w:rPr>
                <w:rFonts w:hint="eastAsia" w:ascii="宋体" w:hAnsi="宋体"/>
                <w:bCs/>
                <w:color w:val="auto"/>
                <w:kern w:val="0"/>
                <w:sz w:val="24"/>
                <w:szCs w:val="24"/>
                <w:highlight w:val="none"/>
              </w:rPr>
            </w:pPr>
          </w:p>
        </w:tc>
      </w:tr>
      <w:tr w14:paraId="426F4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1101" w:type="dxa"/>
            <w:tcBorders>
              <w:top w:val="single" w:color="auto" w:sz="4" w:space="0"/>
              <w:left w:val="single" w:color="auto" w:sz="4" w:space="0"/>
              <w:bottom w:val="single" w:color="auto" w:sz="4" w:space="0"/>
              <w:right w:val="single" w:color="auto" w:sz="4" w:space="0"/>
            </w:tcBorders>
            <w:vAlign w:val="center"/>
          </w:tcPr>
          <w:p w14:paraId="652418C9">
            <w:pPr>
              <w:spacing w:line="360" w:lineRule="auto"/>
              <w:jc w:val="center"/>
              <w:rPr>
                <w:rFonts w:hint="eastAsia" w:ascii="宋体" w:hAnsi="宋体"/>
                <w:bCs/>
                <w:color w:val="auto"/>
                <w:kern w:val="0"/>
                <w:sz w:val="24"/>
                <w:szCs w:val="24"/>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14:paraId="39D0730C">
            <w:pPr>
              <w:spacing w:line="360" w:lineRule="auto"/>
              <w:jc w:val="center"/>
              <w:rPr>
                <w:rFonts w:hint="eastAsia" w:ascii="宋体" w:hAnsi="宋体"/>
                <w:bCs/>
                <w:color w:val="auto"/>
                <w:kern w:val="0"/>
                <w:sz w:val="24"/>
                <w:szCs w:val="24"/>
                <w:highlight w:val="none"/>
              </w:rPr>
            </w:pPr>
          </w:p>
        </w:tc>
        <w:tc>
          <w:tcPr>
            <w:tcW w:w="1214" w:type="dxa"/>
            <w:tcBorders>
              <w:top w:val="single" w:color="auto" w:sz="4" w:space="0"/>
              <w:left w:val="single" w:color="auto" w:sz="4" w:space="0"/>
              <w:bottom w:val="single" w:color="auto" w:sz="4" w:space="0"/>
              <w:right w:val="single" w:color="auto" w:sz="4" w:space="0"/>
            </w:tcBorders>
            <w:vAlign w:val="center"/>
          </w:tcPr>
          <w:p w14:paraId="055EBA82">
            <w:pPr>
              <w:spacing w:line="360" w:lineRule="auto"/>
              <w:jc w:val="center"/>
              <w:rPr>
                <w:rFonts w:hint="eastAsia" w:ascii="宋体" w:hAnsi="宋体"/>
                <w:bCs/>
                <w:color w:val="auto"/>
                <w:kern w:val="0"/>
                <w:sz w:val="24"/>
                <w:szCs w:val="24"/>
                <w:highlight w:val="none"/>
              </w:rPr>
            </w:pPr>
          </w:p>
        </w:tc>
        <w:tc>
          <w:tcPr>
            <w:tcW w:w="925" w:type="dxa"/>
            <w:tcBorders>
              <w:top w:val="single" w:color="auto" w:sz="4" w:space="0"/>
              <w:left w:val="single" w:color="auto" w:sz="4" w:space="0"/>
              <w:bottom w:val="single" w:color="auto" w:sz="4" w:space="0"/>
              <w:right w:val="single" w:color="auto" w:sz="4" w:space="0"/>
            </w:tcBorders>
          </w:tcPr>
          <w:p w14:paraId="28723894">
            <w:pPr>
              <w:spacing w:line="360" w:lineRule="auto"/>
              <w:jc w:val="center"/>
              <w:rPr>
                <w:rFonts w:hint="eastAsia" w:ascii="宋体" w:hAnsi="宋体"/>
                <w:bCs/>
                <w:color w:val="auto"/>
                <w:kern w:val="0"/>
                <w:sz w:val="24"/>
                <w:szCs w:val="24"/>
                <w:highlight w:val="none"/>
              </w:rPr>
            </w:pPr>
          </w:p>
        </w:tc>
        <w:tc>
          <w:tcPr>
            <w:tcW w:w="2180" w:type="dxa"/>
            <w:tcBorders>
              <w:top w:val="single" w:color="auto" w:sz="4" w:space="0"/>
              <w:left w:val="single" w:color="auto" w:sz="4" w:space="0"/>
              <w:bottom w:val="single" w:color="auto" w:sz="4" w:space="0"/>
              <w:right w:val="single" w:color="auto" w:sz="4" w:space="0"/>
            </w:tcBorders>
            <w:vAlign w:val="center"/>
          </w:tcPr>
          <w:p w14:paraId="695B9B3E">
            <w:pPr>
              <w:spacing w:line="360" w:lineRule="auto"/>
              <w:jc w:val="center"/>
              <w:rPr>
                <w:rFonts w:hint="eastAsia" w:ascii="宋体" w:hAnsi="宋体"/>
                <w:bCs/>
                <w:color w:val="auto"/>
                <w:kern w:val="0"/>
                <w:sz w:val="24"/>
                <w:szCs w:val="24"/>
                <w:highlight w:val="none"/>
              </w:rPr>
            </w:pPr>
          </w:p>
        </w:tc>
        <w:tc>
          <w:tcPr>
            <w:tcW w:w="1214" w:type="dxa"/>
            <w:tcBorders>
              <w:top w:val="single" w:color="auto" w:sz="4" w:space="0"/>
              <w:left w:val="single" w:color="auto" w:sz="4" w:space="0"/>
              <w:bottom w:val="single" w:color="auto" w:sz="4" w:space="0"/>
              <w:right w:val="single" w:color="auto" w:sz="4" w:space="0"/>
            </w:tcBorders>
            <w:vAlign w:val="center"/>
          </w:tcPr>
          <w:p w14:paraId="388AFC42">
            <w:pPr>
              <w:spacing w:line="360" w:lineRule="auto"/>
              <w:jc w:val="center"/>
              <w:rPr>
                <w:rFonts w:hint="eastAsia" w:ascii="宋体" w:hAnsi="宋体"/>
                <w:bCs/>
                <w:color w:val="auto"/>
                <w:kern w:val="0"/>
                <w:sz w:val="24"/>
                <w:szCs w:val="24"/>
                <w:highlight w:val="none"/>
              </w:rPr>
            </w:pPr>
          </w:p>
        </w:tc>
        <w:tc>
          <w:tcPr>
            <w:tcW w:w="998" w:type="dxa"/>
            <w:tcBorders>
              <w:top w:val="single" w:color="auto" w:sz="4" w:space="0"/>
              <w:left w:val="single" w:color="auto" w:sz="4" w:space="0"/>
              <w:bottom w:val="single" w:color="auto" w:sz="4" w:space="0"/>
              <w:right w:val="single" w:color="auto" w:sz="4" w:space="0"/>
            </w:tcBorders>
            <w:vAlign w:val="center"/>
          </w:tcPr>
          <w:p w14:paraId="2A238661">
            <w:pPr>
              <w:spacing w:line="360" w:lineRule="auto"/>
              <w:jc w:val="center"/>
              <w:rPr>
                <w:rFonts w:hint="eastAsia" w:ascii="宋体" w:hAnsi="宋体"/>
                <w:bCs/>
                <w:color w:val="auto"/>
                <w:kern w:val="0"/>
                <w:sz w:val="24"/>
                <w:szCs w:val="24"/>
                <w:highlight w:val="none"/>
              </w:rPr>
            </w:pPr>
          </w:p>
        </w:tc>
      </w:tr>
      <w:tr w14:paraId="41749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1101" w:type="dxa"/>
            <w:tcBorders>
              <w:top w:val="single" w:color="auto" w:sz="4" w:space="0"/>
              <w:left w:val="single" w:color="auto" w:sz="4" w:space="0"/>
              <w:bottom w:val="single" w:color="auto" w:sz="4" w:space="0"/>
              <w:right w:val="single" w:color="auto" w:sz="4" w:space="0"/>
            </w:tcBorders>
            <w:vAlign w:val="center"/>
          </w:tcPr>
          <w:p w14:paraId="57B3935C">
            <w:pPr>
              <w:spacing w:line="360" w:lineRule="auto"/>
              <w:jc w:val="center"/>
              <w:rPr>
                <w:rFonts w:hint="eastAsia" w:ascii="宋体" w:hAnsi="宋体"/>
                <w:bCs/>
                <w:color w:val="auto"/>
                <w:kern w:val="0"/>
                <w:sz w:val="24"/>
                <w:szCs w:val="24"/>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14:paraId="532F1FBB">
            <w:pPr>
              <w:spacing w:line="360" w:lineRule="auto"/>
              <w:jc w:val="center"/>
              <w:rPr>
                <w:rFonts w:hint="eastAsia" w:ascii="宋体" w:hAnsi="宋体"/>
                <w:bCs/>
                <w:color w:val="auto"/>
                <w:kern w:val="0"/>
                <w:sz w:val="24"/>
                <w:szCs w:val="24"/>
                <w:highlight w:val="none"/>
              </w:rPr>
            </w:pPr>
          </w:p>
        </w:tc>
        <w:tc>
          <w:tcPr>
            <w:tcW w:w="1214" w:type="dxa"/>
            <w:tcBorders>
              <w:top w:val="single" w:color="auto" w:sz="4" w:space="0"/>
              <w:left w:val="single" w:color="auto" w:sz="4" w:space="0"/>
              <w:bottom w:val="single" w:color="auto" w:sz="4" w:space="0"/>
              <w:right w:val="single" w:color="auto" w:sz="4" w:space="0"/>
            </w:tcBorders>
            <w:vAlign w:val="center"/>
          </w:tcPr>
          <w:p w14:paraId="480CCE35">
            <w:pPr>
              <w:spacing w:line="360" w:lineRule="auto"/>
              <w:jc w:val="center"/>
              <w:rPr>
                <w:rFonts w:hint="eastAsia" w:ascii="宋体" w:hAnsi="宋体"/>
                <w:bCs/>
                <w:color w:val="auto"/>
                <w:kern w:val="0"/>
                <w:sz w:val="24"/>
                <w:szCs w:val="24"/>
                <w:highlight w:val="none"/>
              </w:rPr>
            </w:pPr>
          </w:p>
        </w:tc>
        <w:tc>
          <w:tcPr>
            <w:tcW w:w="925" w:type="dxa"/>
            <w:tcBorders>
              <w:top w:val="single" w:color="auto" w:sz="4" w:space="0"/>
              <w:left w:val="single" w:color="auto" w:sz="4" w:space="0"/>
              <w:bottom w:val="single" w:color="auto" w:sz="4" w:space="0"/>
              <w:right w:val="single" w:color="auto" w:sz="4" w:space="0"/>
            </w:tcBorders>
          </w:tcPr>
          <w:p w14:paraId="4E161A1D">
            <w:pPr>
              <w:spacing w:line="360" w:lineRule="auto"/>
              <w:jc w:val="center"/>
              <w:rPr>
                <w:rFonts w:hint="eastAsia" w:ascii="宋体" w:hAnsi="宋体"/>
                <w:bCs/>
                <w:color w:val="auto"/>
                <w:kern w:val="0"/>
                <w:sz w:val="24"/>
                <w:szCs w:val="24"/>
                <w:highlight w:val="none"/>
              </w:rPr>
            </w:pPr>
          </w:p>
        </w:tc>
        <w:tc>
          <w:tcPr>
            <w:tcW w:w="2180" w:type="dxa"/>
            <w:tcBorders>
              <w:top w:val="single" w:color="auto" w:sz="4" w:space="0"/>
              <w:left w:val="single" w:color="auto" w:sz="4" w:space="0"/>
              <w:bottom w:val="single" w:color="auto" w:sz="4" w:space="0"/>
              <w:right w:val="single" w:color="auto" w:sz="4" w:space="0"/>
            </w:tcBorders>
            <w:vAlign w:val="center"/>
          </w:tcPr>
          <w:p w14:paraId="193D2AEA">
            <w:pPr>
              <w:spacing w:line="360" w:lineRule="auto"/>
              <w:jc w:val="center"/>
              <w:rPr>
                <w:rFonts w:hint="eastAsia" w:ascii="宋体" w:hAnsi="宋体"/>
                <w:bCs/>
                <w:color w:val="auto"/>
                <w:kern w:val="0"/>
                <w:sz w:val="24"/>
                <w:szCs w:val="24"/>
                <w:highlight w:val="none"/>
              </w:rPr>
            </w:pPr>
          </w:p>
        </w:tc>
        <w:tc>
          <w:tcPr>
            <w:tcW w:w="1214" w:type="dxa"/>
            <w:tcBorders>
              <w:top w:val="single" w:color="auto" w:sz="4" w:space="0"/>
              <w:left w:val="single" w:color="auto" w:sz="4" w:space="0"/>
              <w:bottom w:val="single" w:color="auto" w:sz="4" w:space="0"/>
              <w:right w:val="single" w:color="auto" w:sz="4" w:space="0"/>
            </w:tcBorders>
            <w:vAlign w:val="center"/>
          </w:tcPr>
          <w:p w14:paraId="0B3385C5">
            <w:pPr>
              <w:spacing w:line="360" w:lineRule="auto"/>
              <w:jc w:val="center"/>
              <w:rPr>
                <w:rFonts w:hint="eastAsia" w:ascii="宋体" w:hAnsi="宋体"/>
                <w:bCs/>
                <w:color w:val="auto"/>
                <w:kern w:val="0"/>
                <w:sz w:val="24"/>
                <w:szCs w:val="24"/>
                <w:highlight w:val="none"/>
              </w:rPr>
            </w:pPr>
          </w:p>
        </w:tc>
        <w:tc>
          <w:tcPr>
            <w:tcW w:w="998" w:type="dxa"/>
            <w:tcBorders>
              <w:top w:val="single" w:color="auto" w:sz="4" w:space="0"/>
              <w:left w:val="single" w:color="auto" w:sz="4" w:space="0"/>
              <w:bottom w:val="single" w:color="auto" w:sz="4" w:space="0"/>
              <w:right w:val="single" w:color="auto" w:sz="4" w:space="0"/>
            </w:tcBorders>
            <w:vAlign w:val="center"/>
          </w:tcPr>
          <w:p w14:paraId="096A6F71">
            <w:pPr>
              <w:spacing w:line="360" w:lineRule="auto"/>
              <w:jc w:val="center"/>
              <w:rPr>
                <w:rFonts w:hint="eastAsia" w:ascii="宋体" w:hAnsi="宋体"/>
                <w:bCs/>
                <w:color w:val="auto"/>
                <w:kern w:val="0"/>
                <w:sz w:val="24"/>
                <w:szCs w:val="24"/>
                <w:highlight w:val="none"/>
              </w:rPr>
            </w:pPr>
          </w:p>
        </w:tc>
      </w:tr>
      <w:tr w14:paraId="3265D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9632" w:type="dxa"/>
            <w:gridSpan w:val="7"/>
            <w:tcBorders>
              <w:top w:val="single" w:color="auto" w:sz="4" w:space="0"/>
              <w:left w:val="single" w:color="auto" w:sz="4" w:space="0"/>
              <w:bottom w:val="single" w:color="auto" w:sz="4" w:space="0"/>
              <w:right w:val="single" w:color="auto" w:sz="4" w:space="0"/>
            </w:tcBorders>
            <w:vAlign w:val="center"/>
          </w:tcPr>
          <w:p w14:paraId="7BEBDD20">
            <w:pPr>
              <w:spacing w:line="360" w:lineRule="auto"/>
              <w:jc w:val="center"/>
              <w:rPr>
                <w:rFonts w:hint="eastAsia" w:ascii="宋体" w:hAnsi="宋体"/>
                <w:bCs/>
                <w:color w:val="auto"/>
                <w:kern w:val="0"/>
                <w:sz w:val="24"/>
                <w:szCs w:val="24"/>
                <w:highlight w:val="none"/>
                <w:u w:val="single"/>
              </w:rPr>
            </w:pPr>
            <w:r>
              <w:rPr>
                <w:rFonts w:hint="eastAsia" w:ascii="宋体" w:hAnsi="宋体"/>
                <w:bCs/>
                <w:color w:val="auto"/>
                <w:kern w:val="0"/>
                <w:sz w:val="24"/>
                <w:szCs w:val="24"/>
                <w:highlight w:val="none"/>
              </w:rPr>
              <w:t>总价：大写</w:t>
            </w:r>
            <w:r>
              <w:rPr>
                <w:rFonts w:hint="eastAsia" w:ascii="宋体" w:hAnsi="宋体"/>
                <w:bCs/>
                <w:color w:val="auto"/>
                <w:kern w:val="0"/>
                <w:sz w:val="24"/>
                <w:szCs w:val="24"/>
                <w:highlight w:val="none"/>
                <w:u w:val="single"/>
              </w:rPr>
              <w:t xml:space="preserve">        ；（小写）       元</w:t>
            </w:r>
          </w:p>
        </w:tc>
      </w:tr>
    </w:tbl>
    <w:p w14:paraId="06F2AE3B">
      <w:pPr>
        <w:adjustRightInd w:val="0"/>
        <w:snapToGrid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第三条：具体要求</w:t>
      </w:r>
    </w:p>
    <w:p w14:paraId="1608C5C9">
      <w:pPr>
        <w:adjustRightInd w:val="0"/>
        <w:snapToGrid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1.货到验收时必须提供产品合格证书原件，产品授权委托书原件等。</w:t>
      </w:r>
    </w:p>
    <w:p w14:paraId="7786D9FD">
      <w:pPr>
        <w:adjustRightInd w:val="0"/>
        <w:snapToGrid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2.技术要求</w:t>
      </w:r>
    </w:p>
    <w:p w14:paraId="66E71919">
      <w:pPr>
        <w:adjustRightInd w:val="0"/>
        <w:snapToGrid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货物符合</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标准，并满足甲方技术要求。</w:t>
      </w:r>
    </w:p>
    <w:p w14:paraId="5BE3CFC3">
      <w:pPr>
        <w:adjustRightInd w:val="0"/>
        <w:snapToGrid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第四条：合同总价（人民币大写）：                   小写：</w:t>
      </w:r>
    </w:p>
    <w:p w14:paraId="58298408">
      <w:pPr>
        <w:adjustRightInd w:val="0"/>
        <w:snapToGrid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第五条：产品质量</w:t>
      </w:r>
    </w:p>
    <w:p w14:paraId="375C49E4">
      <w:pPr>
        <w:adjustRightInd w:val="0"/>
        <w:snapToGrid w:val="0"/>
        <w:spacing w:line="360" w:lineRule="auto"/>
        <w:ind w:firstLine="480" w:firstLineChars="200"/>
        <w:rPr>
          <w:rFonts w:hint="eastAsia" w:ascii="宋体" w:hAnsi="宋体"/>
          <w:bCs/>
          <w:color w:val="auto"/>
          <w:sz w:val="24"/>
          <w:szCs w:val="24"/>
          <w:highlight w:val="none"/>
        </w:rPr>
      </w:pPr>
      <w:r>
        <w:rPr>
          <w:rFonts w:hint="eastAsia" w:ascii="宋体" w:hAnsi="宋体" w:cs="Calibri"/>
          <w:bCs/>
          <w:color w:val="auto"/>
          <w:sz w:val="24"/>
          <w:szCs w:val="24"/>
          <w:highlight w:val="none"/>
        </w:rPr>
        <w:t>按</w:t>
      </w:r>
      <w:r>
        <w:rPr>
          <w:rFonts w:hint="eastAsia" w:ascii="宋体" w:hAnsi="宋体"/>
          <w:bCs/>
          <w:color w:val="auto"/>
          <w:sz w:val="24"/>
          <w:szCs w:val="24"/>
          <w:highlight w:val="none"/>
        </w:rPr>
        <w:t>照甲乙双方确认的产品质量为准，同时产品应当符合行业标准。</w:t>
      </w:r>
    </w:p>
    <w:p w14:paraId="4E0F54C1">
      <w:pPr>
        <w:adjustRightInd w:val="0"/>
        <w:snapToGrid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第六条：交货时间和交货地点</w:t>
      </w:r>
    </w:p>
    <w:p w14:paraId="5121071F">
      <w:pPr>
        <w:numPr>
          <w:ilvl w:val="0"/>
          <w:numId w:val="3"/>
        </w:numPr>
        <w:adjustRightInd w:val="0"/>
        <w:snapToGrid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交货时间：</w:t>
      </w:r>
    </w:p>
    <w:p w14:paraId="5C375E6F">
      <w:pPr>
        <w:adjustRightInd w:val="0"/>
        <w:snapToGrid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2、交货地点：甲方指定地点</w:t>
      </w:r>
    </w:p>
    <w:p w14:paraId="648FEA5D">
      <w:pPr>
        <w:adjustRightInd w:val="0"/>
        <w:snapToGrid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第七条：运输</w:t>
      </w:r>
    </w:p>
    <w:p w14:paraId="6347ABA1">
      <w:pPr>
        <w:adjustRightInd w:val="0"/>
        <w:snapToGrid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乙方应负责安排运输并承担运费、装卸费等相关费用。</w:t>
      </w:r>
    </w:p>
    <w:p w14:paraId="2F55FC5C">
      <w:pPr>
        <w:adjustRightInd w:val="0"/>
        <w:snapToGrid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第八条：包装及包装物回收</w:t>
      </w:r>
    </w:p>
    <w:p w14:paraId="54D802ED">
      <w:pPr>
        <w:numPr>
          <w:ilvl w:val="0"/>
          <w:numId w:val="4"/>
        </w:numPr>
        <w:adjustRightInd w:val="0"/>
        <w:snapToGrid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产品的包装应为：</w:t>
      </w:r>
    </w:p>
    <w:p w14:paraId="2CEC4F64">
      <w:pPr>
        <w:adjustRightInd w:val="0"/>
        <w:snapToGrid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2、包装物不回收。</w:t>
      </w:r>
    </w:p>
    <w:p w14:paraId="204DC26B">
      <w:pPr>
        <w:adjustRightInd w:val="0"/>
        <w:snapToGrid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第九条：甲方责任</w:t>
      </w:r>
    </w:p>
    <w:p w14:paraId="0F3F8FC7">
      <w:pPr>
        <w:adjustRightInd w:val="0"/>
        <w:snapToGrid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1、负责合同签订后项目的实施工作。</w:t>
      </w:r>
    </w:p>
    <w:p w14:paraId="0C2B266F">
      <w:pPr>
        <w:adjustRightInd w:val="0"/>
        <w:snapToGrid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w:t>
      </w:r>
    </w:p>
    <w:p w14:paraId="2CB0188A">
      <w:pPr>
        <w:adjustRightInd w:val="0"/>
        <w:snapToGrid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第十条：乙方责任</w:t>
      </w:r>
    </w:p>
    <w:p w14:paraId="24B3671A">
      <w:pPr>
        <w:adjustRightInd w:val="0"/>
        <w:snapToGrid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1、乙方须保证产品质量，如有质量问题，乙方须负责修改或重做。</w:t>
      </w:r>
    </w:p>
    <w:p w14:paraId="7C2627A3">
      <w:pPr>
        <w:adjustRightInd w:val="0"/>
        <w:snapToGrid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2、按本合同交货日期，按时交货。如未按时交货，甲方有权没收其全部履约保证金和质量保证金。</w:t>
      </w:r>
    </w:p>
    <w:p w14:paraId="1658F3C8">
      <w:pPr>
        <w:adjustRightInd w:val="0"/>
        <w:snapToGrid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3、乙方所交产品品种、型号、规格、质量不符合合同规定的，由乙方负责包换或包修，并承担修理、调换或退货而支付的实际费用。</w:t>
      </w:r>
    </w:p>
    <w:p w14:paraId="53A8094C">
      <w:pPr>
        <w:adjustRightInd w:val="0"/>
        <w:snapToGrid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w:t>
      </w:r>
    </w:p>
    <w:p w14:paraId="7E196FCF">
      <w:pPr>
        <w:adjustRightInd w:val="0"/>
        <w:snapToGrid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第十一条：合同生效</w:t>
      </w:r>
    </w:p>
    <w:p w14:paraId="454E4ECB">
      <w:pPr>
        <w:adjustRightInd w:val="0"/>
        <w:snapToGrid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本合同于甲方所在地签署，自双方签字盖章之日生效。</w:t>
      </w:r>
    </w:p>
    <w:p w14:paraId="4E22B7D5">
      <w:pPr>
        <w:adjustRightInd w:val="0"/>
        <w:snapToGrid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第十二条： 本合同在执行期间，如有未尽事宜，经甲乙双方协商，签订补充协议，补充协议与本合同具有同等法律效力。</w:t>
      </w:r>
    </w:p>
    <w:p w14:paraId="20D4381C">
      <w:pPr>
        <w:adjustRightInd w:val="0"/>
        <w:snapToGrid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第十三条：争议解决方式</w:t>
      </w:r>
    </w:p>
    <w:p w14:paraId="314EF99A">
      <w:pPr>
        <w:adjustRightInd w:val="0"/>
        <w:snapToGrid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本合同在执行中如发生争议或纠纷，甲、乙双方应协商解决，解决不了时，双方均应向合同签署地人民法院起诉。</w:t>
      </w:r>
    </w:p>
    <w:p w14:paraId="5394AA50">
      <w:pPr>
        <w:adjustRightInd w:val="0"/>
        <w:snapToGrid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第十四条：本合同正本一式</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份，双方各执</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份，采购代理机构执</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份。</w:t>
      </w:r>
    </w:p>
    <w:p w14:paraId="2D51BEF2">
      <w:pPr>
        <w:adjustRightInd w:val="0"/>
        <w:snapToGrid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第十五条：合同附件</w:t>
      </w:r>
    </w:p>
    <w:p w14:paraId="477F053B">
      <w:pPr>
        <w:adjustRightInd w:val="0"/>
        <w:snapToGrid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1．合同书及附件；</w:t>
      </w:r>
    </w:p>
    <w:p w14:paraId="2DDD0B20">
      <w:pPr>
        <w:adjustRightInd w:val="0"/>
        <w:snapToGrid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2．成交通知书；</w:t>
      </w:r>
    </w:p>
    <w:p w14:paraId="492ECD46">
      <w:pPr>
        <w:adjustRightInd w:val="0"/>
        <w:snapToGrid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3．成交供应商响应文件及澄清；</w:t>
      </w:r>
    </w:p>
    <w:p w14:paraId="4044A0E3">
      <w:pPr>
        <w:adjustRightInd w:val="0"/>
        <w:snapToGrid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 询比文件；</w:t>
      </w:r>
    </w:p>
    <w:p w14:paraId="5567658A">
      <w:pPr>
        <w:adjustRightInd w:val="0"/>
        <w:snapToGrid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5．双方认可的其他文件； </w:t>
      </w:r>
    </w:p>
    <w:p w14:paraId="473D108C">
      <w:pPr>
        <w:autoSpaceDE w:val="0"/>
        <w:autoSpaceDN w:val="0"/>
        <w:adjustRightInd w:val="0"/>
        <w:snapToGrid w:val="0"/>
        <w:spacing w:line="360" w:lineRule="auto"/>
        <w:ind w:firstLine="480" w:firstLineChars="200"/>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 xml:space="preserve">  </w:t>
      </w:r>
    </w:p>
    <w:p w14:paraId="7F065109">
      <w:pPr>
        <w:autoSpaceDE w:val="0"/>
        <w:autoSpaceDN w:val="0"/>
        <w:adjustRightInd w:val="0"/>
        <w:snapToGrid w:val="0"/>
        <w:spacing w:line="360" w:lineRule="auto"/>
        <w:ind w:firstLine="480" w:firstLineChars="200"/>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甲方：                            乙方：</w:t>
      </w:r>
    </w:p>
    <w:p w14:paraId="00814F38">
      <w:pPr>
        <w:autoSpaceDE w:val="0"/>
        <w:autoSpaceDN w:val="0"/>
        <w:adjustRightInd w:val="0"/>
        <w:snapToGrid w:val="0"/>
        <w:spacing w:line="360" w:lineRule="auto"/>
        <w:ind w:firstLine="240" w:firstLineChars="100"/>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（盖章）                           （盖章）：</w:t>
      </w:r>
      <w:r>
        <w:rPr>
          <w:rFonts w:hint="eastAsia" w:ascii="宋体" w:hAnsi="宋体"/>
          <w:color w:val="auto"/>
          <w:kern w:val="0"/>
          <w:sz w:val="24"/>
          <w:szCs w:val="24"/>
          <w:highlight w:val="none"/>
        </w:rPr>
        <w:tab/>
      </w:r>
    </w:p>
    <w:p w14:paraId="440EFE2C">
      <w:pPr>
        <w:autoSpaceDE w:val="0"/>
        <w:autoSpaceDN w:val="0"/>
        <w:adjustRightInd w:val="0"/>
        <w:snapToGrid w:val="0"/>
        <w:spacing w:before="156" w:beforeLines="50" w:after="156" w:afterLines="50" w:line="360" w:lineRule="auto"/>
        <w:ind w:firstLine="480" w:firstLineChars="200"/>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法定代表人：（签字）              法定代表人：（签字）</w:t>
      </w:r>
    </w:p>
    <w:p w14:paraId="09B5BB1B">
      <w:pPr>
        <w:autoSpaceDE w:val="0"/>
        <w:autoSpaceDN w:val="0"/>
        <w:adjustRightInd w:val="0"/>
        <w:snapToGrid w:val="0"/>
        <w:spacing w:before="156" w:beforeLines="50" w:after="156" w:afterLines="50" w:line="360" w:lineRule="auto"/>
        <w:ind w:firstLine="480" w:firstLineChars="200"/>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委托代理人：（签字）              委托代理人：（签字）</w:t>
      </w:r>
    </w:p>
    <w:p w14:paraId="52E4603B">
      <w:pPr>
        <w:autoSpaceDE w:val="0"/>
        <w:autoSpaceDN w:val="0"/>
        <w:adjustRightInd w:val="0"/>
        <w:snapToGrid w:val="0"/>
        <w:spacing w:before="156" w:beforeLines="50" w:after="156" w:afterLines="50" w:line="360" w:lineRule="auto"/>
        <w:ind w:firstLine="480" w:firstLineChars="200"/>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 xml:space="preserve">住      所：                      住      所： </w:t>
      </w:r>
    </w:p>
    <w:p w14:paraId="60EB3438">
      <w:pPr>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邮政编码：                         邮政编码</w:t>
      </w:r>
    </w:p>
    <w:p w14:paraId="2097B01E">
      <w:pPr>
        <w:autoSpaceDE w:val="0"/>
        <w:autoSpaceDN w:val="0"/>
        <w:spacing w:line="360" w:lineRule="auto"/>
        <w:ind w:firstLine="480" w:firstLineChars="200"/>
        <w:jc w:val="left"/>
        <w:rPr>
          <w:rFonts w:hint="eastAsia" w:ascii="宋体" w:hAnsi="宋体"/>
          <w:color w:val="auto"/>
          <w:sz w:val="24"/>
          <w:szCs w:val="24"/>
          <w:highlight w:val="none"/>
        </w:rPr>
      </w:pPr>
    </w:p>
    <w:p w14:paraId="302951AD">
      <w:pPr>
        <w:pStyle w:val="3"/>
        <w:snapToGrid w:val="0"/>
        <w:spacing w:before="0" w:after="0" w:line="326" w:lineRule="auto"/>
        <w:jc w:val="center"/>
        <w:rPr>
          <w:rFonts w:hint="eastAsia" w:ascii="宋体" w:hAnsi="宋体" w:eastAsia="宋体"/>
          <w:b w:val="0"/>
          <w:color w:val="auto"/>
          <w:highlight w:val="none"/>
        </w:rPr>
        <w:sectPr>
          <w:pgSz w:w="11906" w:h="16838"/>
          <w:pgMar w:top="1134" w:right="1134" w:bottom="1134" w:left="1134" w:header="851" w:footer="850" w:gutter="0"/>
          <w:pgBorders>
            <w:top w:val="none" w:sz="0" w:space="0"/>
            <w:left w:val="none" w:sz="0" w:space="0"/>
            <w:bottom w:val="none" w:sz="0" w:space="0"/>
            <w:right w:val="none" w:sz="0" w:space="0"/>
          </w:pgBorders>
          <w:cols w:space="720" w:num="1"/>
          <w:titlePg/>
          <w:docGrid w:type="lines" w:linePitch="312" w:charSpace="0"/>
        </w:sectPr>
      </w:pPr>
      <w:bookmarkStart w:id="77" w:name="_Toc19462"/>
    </w:p>
    <w:p w14:paraId="4C0F956B">
      <w:pPr>
        <w:pStyle w:val="3"/>
        <w:snapToGrid w:val="0"/>
        <w:spacing w:before="0" w:after="0" w:line="326" w:lineRule="auto"/>
        <w:jc w:val="center"/>
        <w:rPr>
          <w:rFonts w:hint="eastAsia" w:ascii="宋体" w:hAnsi="宋体" w:eastAsia="宋体"/>
          <w:b w:val="0"/>
          <w:color w:val="auto"/>
          <w:highlight w:val="none"/>
        </w:rPr>
      </w:pPr>
      <w:r>
        <w:rPr>
          <w:rFonts w:hint="eastAsia" w:ascii="宋体" w:hAnsi="宋体" w:eastAsia="宋体"/>
          <w:b w:val="0"/>
          <w:color w:val="auto"/>
          <w:highlight w:val="none"/>
        </w:rPr>
        <w:t>第六章  响应文件格式</w:t>
      </w:r>
      <w:bookmarkEnd w:id="77"/>
    </w:p>
    <w:p w14:paraId="10CEF6A6">
      <w:pPr>
        <w:spacing w:line="480" w:lineRule="auto"/>
        <w:jc w:val="center"/>
        <w:rPr>
          <w:rFonts w:hint="eastAsia" w:ascii="宋体" w:hAnsi="宋体"/>
          <w:color w:val="auto"/>
          <w:sz w:val="48"/>
          <w:szCs w:val="48"/>
          <w:highlight w:val="none"/>
        </w:rPr>
      </w:pPr>
    </w:p>
    <w:p w14:paraId="1D2E66EC">
      <w:pPr>
        <w:spacing w:line="480" w:lineRule="auto"/>
        <w:jc w:val="center"/>
        <w:rPr>
          <w:rFonts w:hint="eastAsia" w:ascii="宋体" w:hAnsi="宋体" w:eastAsia="宋体"/>
          <w:color w:val="auto"/>
          <w:sz w:val="24"/>
          <w:szCs w:val="24"/>
          <w:highlight w:val="none"/>
          <w:lang w:eastAsia="zh-CN"/>
        </w:rPr>
      </w:pPr>
      <w:r>
        <w:rPr>
          <w:rFonts w:hint="eastAsia" w:ascii="宋体" w:hAnsi="宋体"/>
          <w:color w:val="auto"/>
          <w:sz w:val="52"/>
          <w:szCs w:val="52"/>
          <w:highlight w:val="none"/>
          <w:lang w:eastAsia="zh-CN"/>
        </w:rPr>
        <w:t>玉溪市公安局交通管理支队高速公路一、二、三、四大队厨房用具采购项目</w:t>
      </w:r>
    </w:p>
    <w:p w14:paraId="6D685069">
      <w:pPr>
        <w:spacing w:line="480" w:lineRule="auto"/>
        <w:jc w:val="center"/>
        <w:rPr>
          <w:rFonts w:hint="eastAsia" w:ascii="宋体" w:hAnsi="宋体"/>
          <w:color w:val="auto"/>
          <w:sz w:val="24"/>
          <w:szCs w:val="24"/>
          <w:highlight w:val="none"/>
        </w:rPr>
      </w:pPr>
    </w:p>
    <w:p w14:paraId="079E2AD0">
      <w:pPr>
        <w:spacing w:line="480" w:lineRule="auto"/>
        <w:jc w:val="center"/>
        <w:rPr>
          <w:rFonts w:hint="eastAsia" w:ascii="宋体" w:hAnsi="宋体"/>
          <w:color w:val="auto"/>
          <w:sz w:val="24"/>
          <w:szCs w:val="24"/>
          <w:highlight w:val="none"/>
        </w:rPr>
      </w:pPr>
      <w:r>
        <w:rPr>
          <w:rFonts w:hint="eastAsia" w:ascii="宋体" w:hAnsi="宋体"/>
          <w:color w:val="auto"/>
          <w:sz w:val="24"/>
          <w:szCs w:val="24"/>
          <w:highlight w:val="none"/>
        </w:rPr>
        <w:t xml:space="preserve">项目编号：ZZGL-2025098H </w:t>
      </w:r>
    </w:p>
    <w:p w14:paraId="2C0620CA">
      <w:pPr>
        <w:pStyle w:val="14"/>
        <w:rPr>
          <w:rFonts w:hint="eastAsia"/>
          <w:color w:val="auto"/>
          <w:highlight w:val="none"/>
        </w:rPr>
      </w:pPr>
    </w:p>
    <w:p w14:paraId="33EE9997">
      <w:pPr>
        <w:spacing w:line="400" w:lineRule="exact"/>
        <w:jc w:val="left"/>
        <w:rPr>
          <w:rFonts w:hint="eastAsia" w:ascii="宋体" w:hAnsi="宋体"/>
          <w:color w:val="auto"/>
          <w:sz w:val="24"/>
          <w:szCs w:val="24"/>
          <w:highlight w:val="none"/>
        </w:rPr>
      </w:pPr>
    </w:p>
    <w:p w14:paraId="4AF06B44">
      <w:pPr>
        <w:spacing w:line="400" w:lineRule="exact"/>
        <w:jc w:val="left"/>
        <w:rPr>
          <w:rFonts w:hint="eastAsia" w:ascii="宋体" w:hAnsi="宋体"/>
          <w:color w:val="auto"/>
          <w:sz w:val="24"/>
          <w:szCs w:val="24"/>
          <w:highlight w:val="none"/>
        </w:rPr>
      </w:pPr>
    </w:p>
    <w:p w14:paraId="2395C6CE">
      <w:pPr>
        <w:spacing w:line="400" w:lineRule="exact"/>
        <w:jc w:val="left"/>
        <w:rPr>
          <w:rFonts w:hint="eastAsia" w:ascii="宋体" w:hAnsi="宋体"/>
          <w:color w:val="auto"/>
          <w:sz w:val="24"/>
          <w:szCs w:val="24"/>
          <w:highlight w:val="none"/>
        </w:rPr>
      </w:pPr>
    </w:p>
    <w:p w14:paraId="5CAE27AC">
      <w:pPr>
        <w:pStyle w:val="42"/>
        <w:rPr>
          <w:color w:val="auto"/>
          <w:highlight w:val="none"/>
        </w:rPr>
      </w:pPr>
    </w:p>
    <w:p w14:paraId="7AC2F463">
      <w:pPr>
        <w:spacing w:line="480" w:lineRule="auto"/>
        <w:jc w:val="center"/>
        <w:rPr>
          <w:rFonts w:hint="eastAsia" w:ascii="宋体" w:hAnsi="宋体"/>
          <w:bCs/>
          <w:color w:val="auto"/>
          <w:sz w:val="44"/>
          <w:szCs w:val="44"/>
          <w:highlight w:val="none"/>
        </w:rPr>
      </w:pPr>
      <w:r>
        <w:rPr>
          <w:rFonts w:hint="eastAsia" w:ascii="宋体" w:hAnsi="宋体"/>
          <w:bCs/>
          <w:color w:val="auto"/>
          <w:sz w:val="44"/>
          <w:szCs w:val="44"/>
          <w:highlight w:val="none"/>
        </w:rPr>
        <w:t>询比采购</w:t>
      </w:r>
    </w:p>
    <w:p w14:paraId="4538CA06">
      <w:pPr>
        <w:spacing w:line="480" w:lineRule="auto"/>
        <w:jc w:val="center"/>
        <w:rPr>
          <w:rFonts w:hint="eastAsia" w:ascii="宋体" w:hAnsi="宋体"/>
          <w:bCs/>
          <w:color w:val="auto"/>
          <w:sz w:val="44"/>
          <w:szCs w:val="44"/>
          <w:highlight w:val="none"/>
        </w:rPr>
      </w:pPr>
      <w:r>
        <w:rPr>
          <w:rFonts w:hint="eastAsia" w:ascii="宋体" w:hAnsi="宋体"/>
          <w:bCs/>
          <w:color w:val="auto"/>
          <w:sz w:val="44"/>
          <w:szCs w:val="44"/>
          <w:highlight w:val="none"/>
        </w:rPr>
        <w:t>响应文件</w:t>
      </w:r>
    </w:p>
    <w:p w14:paraId="1FB9B814">
      <w:pPr>
        <w:spacing w:line="400" w:lineRule="exact"/>
        <w:jc w:val="left"/>
        <w:rPr>
          <w:rFonts w:hint="eastAsia" w:ascii="宋体" w:hAnsi="宋体"/>
          <w:color w:val="auto"/>
          <w:sz w:val="24"/>
          <w:szCs w:val="24"/>
          <w:highlight w:val="none"/>
        </w:rPr>
      </w:pPr>
    </w:p>
    <w:p w14:paraId="524D3354">
      <w:pPr>
        <w:spacing w:line="400" w:lineRule="exact"/>
        <w:jc w:val="left"/>
        <w:rPr>
          <w:rFonts w:hint="eastAsia" w:ascii="宋体" w:hAnsi="宋体"/>
          <w:color w:val="auto"/>
          <w:sz w:val="24"/>
          <w:szCs w:val="24"/>
          <w:highlight w:val="none"/>
        </w:rPr>
      </w:pPr>
    </w:p>
    <w:p w14:paraId="5BABA773">
      <w:pPr>
        <w:spacing w:line="400" w:lineRule="exact"/>
        <w:jc w:val="left"/>
        <w:rPr>
          <w:rFonts w:hint="eastAsia" w:ascii="宋体" w:hAnsi="宋体"/>
          <w:color w:val="auto"/>
          <w:sz w:val="24"/>
          <w:szCs w:val="24"/>
          <w:highlight w:val="none"/>
        </w:rPr>
      </w:pPr>
    </w:p>
    <w:p w14:paraId="2FEF618A">
      <w:pPr>
        <w:spacing w:line="400" w:lineRule="exact"/>
        <w:jc w:val="left"/>
        <w:rPr>
          <w:rFonts w:hint="eastAsia" w:ascii="宋体" w:hAnsi="宋体"/>
          <w:color w:val="auto"/>
          <w:sz w:val="24"/>
          <w:szCs w:val="24"/>
          <w:highlight w:val="none"/>
        </w:rPr>
      </w:pPr>
    </w:p>
    <w:p w14:paraId="4CA12145">
      <w:pPr>
        <w:spacing w:line="400" w:lineRule="exact"/>
        <w:jc w:val="left"/>
        <w:rPr>
          <w:rFonts w:hint="eastAsia" w:ascii="宋体" w:hAnsi="宋体"/>
          <w:color w:val="auto"/>
          <w:sz w:val="24"/>
          <w:szCs w:val="24"/>
          <w:highlight w:val="none"/>
        </w:rPr>
      </w:pPr>
    </w:p>
    <w:p w14:paraId="5935A508">
      <w:pPr>
        <w:pStyle w:val="42"/>
        <w:rPr>
          <w:color w:val="auto"/>
          <w:highlight w:val="none"/>
        </w:rPr>
      </w:pPr>
    </w:p>
    <w:p w14:paraId="4060F52F">
      <w:pPr>
        <w:spacing w:line="400" w:lineRule="exact"/>
        <w:jc w:val="left"/>
        <w:rPr>
          <w:rFonts w:hint="eastAsia" w:ascii="宋体" w:hAnsi="宋体"/>
          <w:color w:val="auto"/>
          <w:sz w:val="24"/>
          <w:szCs w:val="24"/>
          <w:highlight w:val="none"/>
        </w:rPr>
      </w:pPr>
    </w:p>
    <w:p w14:paraId="56A0C4AD">
      <w:pPr>
        <w:spacing w:line="480" w:lineRule="auto"/>
        <w:jc w:val="left"/>
        <w:rPr>
          <w:rFonts w:hint="eastAsia" w:ascii="宋体" w:hAnsi="宋体"/>
          <w:color w:val="auto"/>
          <w:sz w:val="24"/>
          <w:szCs w:val="24"/>
          <w:highlight w:val="none"/>
          <w:u w:val="single"/>
        </w:rPr>
      </w:pPr>
      <w:r>
        <w:rPr>
          <w:rFonts w:hint="eastAsia" w:ascii="宋体" w:hAnsi="宋体"/>
          <w:color w:val="auto"/>
          <w:sz w:val="24"/>
          <w:szCs w:val="24"/>
          <w:highlight w:val="none"/>
        </w:rPr>
        <w:t>供 应 商：</w:t>
      </w:r>
      <w:r>
        <w:rPr>
          <w:rFonts w:hint="eastAsia" w:ascii="宋体" w:hAnsi="宋体"/>
          <w:color w:val="auto"/>
          <w:sz w:val="24"/>
          <w:szCs w:val="24"/>
          <w:highlight w:val="none"/>
          <w:u w:val="single"/>
        </w:rPr>
        <w:t xml:space="preserve">                                                               (盖章) </w:t>
      </w:r>
    </w:p>
    <w:p w14:paraId="6F88E37E">
      <w:pPr>
        <w:spacing w:line="480" w:lineRule="auto"/>
        <w:jc w:val="left"/>
        <w:rPr>
          <w:rFonts w:hint="eastAsia" w:ascii="宋体" w:hAnsi="宋体"/>
          <w:color w:val="auto"/>
          <w:sz w:val="24"/>
          <w:szCs w:val="24"/>
          <w:highlight w:val="none"/>
          <w:u w:val="single"/>
        </w:rPr>
      </w:pPr>
      <w:r>
        <w:rPr>
          <w:rFonts w:hint="eastAsia" w:ascii="宋体" w:hAnsi="宋体"/>
          <w:color w:val="auto"/>
          <w:sz w:val="24"/>
          <w:szCs w:val="24"/>
          <w:highlight w:val="none"/>
        </w:rPr>
        <w:t>法定代表人或其委托代理人：</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（签字或签章) </w:t>
      </w:r>
    </w:p>
    <w:p w14:paraId="581332A2">
      <w:pPr>
        <w:spacing w:line="480" w:lineRule="auto"/>
        <w:jc w:val="left"/>
        <w:rPr>
          <w:rFonts w:hint="eastAsia" w:ascii="宋体" w:hAnsi="宋体"/>
          <w:color w:val="auto"/>
          <w:sz w:val="24"/>
          <w:szCs w:val="24"/>
          <w:highlight w:val="none"/>
        </w:rPr>
      </w:pPr>
      <w:r>
        <w:rPr>
          <w:rFonts w:hint="eastAsia" w:ascii="宋体" w:hAnsi="宋体"/>
          <w:color w:val="auto"/>
          <w:sz w:val="24"/>
          <w:szCs w:val="24"/>
          <w:highlight w:val="none"/>
        </w:rPr>
        <w:t>日期：</w:t>
      </w:r>
      <w:r>
        <w:rPr>
          <w:rFonts w:hint="eastAsia" w:ascii="宋体" w:hAnsi="宋体"/>
          <w:color w:val="auto"/>
          <w:sz w:val="24"/>
          <w:szCs w:val="24"/>
          <w:highlight w:val="none"/>
          <w:u w:val="single"/>
        </w:rPr>
        <w:t xml:space="preserve">  2025</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bookmarkStart w:id="78" w:name="_Toc25784"/>
      <w:bookmarkStart w:id="79" w:name="_Toc351117889"/>
      <w:bookmarkStart w:id="80" w:name="_Toc355054074"/>
      <w:bookmarkStart w:id="81" w:name="_Toc350930220"/>
      <w:bookmarkStart w:id="82" w:name="_Toc350330506"/>
      <w:bookmarkStart w:id="83" w:name="_Toc350930005"/>
      <w:bookmarkStart w:id="84" w:name="_Toc277679095"/>
    </w:p>
    <w:p w14:paraId="766E31ED">
      <w:pPr>
        <w:pStyle w:val="42"/>
        <w:rPr>
          <w:color w:val="auto"/>
          <w:highlight w:val="none"/>
        </w:rPr>
      </w:pPr>
    </w:p>
    <w:p w14:paraId="1AE47894">
      <w:pPr>
        <w:rPr>
          <w:color w:val="auto"/>
          <w:highlight w:val="none"/>
        </w:rPr>
      </w:pPr>
    </w:p>
    <w:p w14:paraId="721FCA0B">
      <w:pPr>
        <w:pStyle w:val="4"/>
        <w:spacing w:before="0" w:after="0" w:line="360" w:lineRule="auto"/>
        <w:jc w:val="center"/>
        <w:rPr>
          <w:rFonts w:hint="eastAsia" w:ascii="宋体" w:hAnsi="宋体"/>
          <w:b w:val="0"/>
          <w:color w:val="auto"/>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titlePg/>
          <w:docGrid w:type="lines" w:linePitch="312" w:charSpace="0"/>
        </w:sectPr>
      </w:pPr>
    </w:p>
    <w:p w14:paraId="22AC0127">
      <w:pPr>
        <w:pStyle w:val="4"/>
        <w:spacing w:before="0" w:after="0" w:line="360" w:lineRule="auto"/>
        <w:jc w:val="center"/>
        <w:rPr>
          <w:rFonts w:hint="eastAsia" w:ascii="宋体" w:hAnsi="宋体"/>
          <w:b w:val="0"/>
          <w:color w:val="auto"/>
          <w:highlight w:val="none"/>
        </w:rPr>
      </w:pPr>
      <w:r>
        <w:rPr>
          <w:rFonts w:hint="eastAsia" w:ascii="宋体" w:hAnsi="宋体"/>
          <w:b w:val="0"/>
          <w:color w:val="auto"/>
          <w:highlight w:val="none"/>
        </w:rPr>
        <w:t>一、报价一览表</w:t>
      </w:r>
      <w:bookmarkEnd w:id="78"/>
    </w:p>
    <w:tbl>
      <w:tblPr>
        <w:tblStyle w:val="34"/>
        <w:tblW w:w="9479"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6836"/>
      </w:tblGrid>
      <w:tr w14:paraId="700B0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643" w:type="dxa"/>
            <w:tcBorders>
              <w:top w:val="single" w:color="auto" w:sz="4" w:space="0"/>
              <w:left w:val="single" w:color="auto" w:sz="4" w:space="0"/>
              <w:bottom w:val="single" w:color="auto" w:sz="4" w:space="0"/>
              <w:right w:val="single" w:color="auto" w:sz="4" w:space="0"/>
            </w:tcBorders>
            <w:vAlign w:val="center"/>
          </w:tcPr>
          <w:p w14:paraId="2F97790A">
            <w:pPr>
              <w:adjustRightInd w:val="0"/>
              <w:snapToGrid w:val="0"/>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项目名称</w:t>
            </w:r>
          </w:p>
        </w:tc>
        <w:tc>
          <w:tcPr>
            <w:tcW w:w="6836" w:type="dxa"/>
            <w:tcBorders>
              <w:top w:val="single" w:color="auto" w:sz="4" w:space="0"/>
              <w:left w:val="single" w:color="auto" w:sz="4" w:space="0"/>
              <w:bottom w:val="single" w:color="auto" w:sz="4" w:space="0"/>
              <w:right w:val="single" w:color="auto" w:sz="4" w:space="0"/>
            </w:tcBorders>
            <w:vAlign w:val="center"/>
          </w:tcPr>
          <w:p w14:paraId="376A760C">
            <w:pPr>
              <w:adjustRightInd w:val="0"/>
              <w:snapToGrid w:val="0"/>
              <w:spacing w:line="360" w:lineRule="auto"/>
              <w:jc w:val="center"/>
              <w:rPr>
                <w:rFonts w:hint="eastAsia" w:ascii="宋体" w:hAnsi="宋体"/>
                <w:color w:val="auto"/>
                <w:sz w:val="24"/>
                <w:szCs w:val="24"/>
                <w:highlight w:val="none"/>
              </w:rPr>
            </w:pPr>
          </w:p>
        </w:tc>
      </w:tr>
      <w:tr w14:paraId="72593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2643" w:type="dxa"/>
            <w:tcBorders>
              <w:top w:val="nil"/>
              <w:left w:val="single" w:color="auto" w:sz="4" w:space="0"/>
              <w:bottom w:val="single" w:color="auto" w:sz="4" w:space="0"/>
              <w:right w:val="single" w:color="auto" w:sz="4" w:space="0"/>
            </w:tcBorders>
            <w:vAlign w:val="center"/>
          </w:tcPr>
          <w:p w14:paraId="4A308AF4">
            <w:pPr>
              <w:adjustRightInd w:val="0"/>
              <w:snapToGrid w:val="0"/>
              <w:spacing w:line="440" w:lineRule="exact"/>
              <w:jc w:val="center"/>
              <w:rPr>
                <w:rFonts w:hint="eastAsia" w:ascii="宋体" w:hAnsi="宋体"/>
                <w:color w:val="auto"/>
                <w:sz w:val="24"/>
                <w:szCs w:val="24"/>
                <w:highlight w:val="none"/>
                <w:u w:val="single"/>
              </w:rPr>
            </w:pPr>
            <w:r>
              <w:rPr>
                <w:rFonts w:hint="eastAsia" w:ascii="宋体" w:hAnsi="宋体"/>
                <w:color w:val="auto"/>
                <w:sz w:val="24"/>
                <w:szCs w:val="24"/>
                <w:highlight w:val="none"/>
              </w:rPr>
              <w:t>询比报价</w:t>
            </w:r>
          </w:p>
        </w:tc>
        <w:tc>
          <w:tcPr>
            <w:tcW w:w="6836" w:type="dxa"/>
            <w:tcBorders>
              <w:top w:val="single" w:color="auto" w:sz="4" w:space="0"/>
              <w:left w:val="single" w:color="auto" w:sz="4" w:space="0"/>
              <w:bottom w:val="single" w:color="auto" w:sz="4" w:space="0"/>
              <w:right w:val="single" w:color="auto" w:sz="4" w:space="0"/>
            </w:tcBorders>
            <w:vAlign w:val="center"/>
          </w:tcPr>
          <w:p w14:paraId="3025DC67">
            <w:pPr>
              <w:spacing w:line="360" w:lineRule="auto"/>
              <w:rPr>
                <w:color w:val="auto"/>
                <w:highlight w:val="none"/>
              </w:rPr>
            </w:pPr>
            <w:r>
              <w:rPr>
                <w:rFonts w:hint="eastAsia"/>
                <w:color w:val="auto"/>
                <w:highlight w:val="none"/>
              </w:rPr>
              <w:t>（小写）¥</w:t>
            </w:r>
            <w:r>
              <w:rPr>
                <w:rFonts w:hint="eastAsia"/>
                <w:color w:val="auto"/>
                <w:highlight w:val="none"/>
                <w:u w:val="single"/>
              </w:rPr>
              <w:t xml:space="preserve">               </w:t>
            </w:r>
            <w:r>
              <w:rPr>
                <w:rFonts w:hint="eastAsia"/>
                <w:color w:val="auto"/>
                <w:highlight w:val="none"/>
              </w:rPr>
              <w:t>元</w:t>
            </w:r>
          </w:p>
          <w:p w14:paraId="0141DDF2">
            <w:pPr>
              <w:spacing w:line="360" w:lineRule="auto"/>
              <w:rPr>
                <w:color w:val="auto"/>
                <w:highlight w:val="none"/>
              </w:rPr>
            </w:pPr>
            <w:r>
              <w:rPr>
                <w:rFonts w:hint="eastAsia"/>
                <w:color w:val="auto"/>
                <w:highlight w:val="none"/>
              </w:rPr>
              <w:t>（大写）人民币</w:t>
            </w:r>
            <w:r>
              <w:rPr>
                <w:rFonts w:hint="eastAsia"/>
                <w:color w:val="auto"/>
                <w:highlight w:val="none"/>
                <w:u w:val="single"/>
              </w:rPr>
              <w:t xml:space="preserve">           </w:t>
            </w:r>
          </w:p>
        </w:tc>
      </w:tr>
      <w:tr w14:paraId="0A8F3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2643" w:type="dxa"/>
            <w:tcBorders>
              <w:top w:val="single" w:color="auto" w:sz="4" w:space="0"/>
              <w:left w:val="single" w:color="auto" w:sz="4" w:space="0"/>
              <w:bottom w:val="single" w:color="auto" w:sz="4" w:space="0"/>
              <w:right w:val="single" w:color="auto" w:sz="4" w:space="0"/>
            </w:tcBorders>
            <w:vAlign w:val="center"/>
          </w:tcPr>
          <w:p w14:paraId="5CD92683">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合同履行期限</w:t>
            </w:r>
          </w:p>
          <w:p w14:paraId="0B3F28F9">
            <w:pPr>
              <w:adjustRightInd w:val="0"/>
              <w:snapToGrid w:val="0"/>
              <w:jc w:val="center"/>
              <w:rPr>
                <w:rFonts w:hint="eastAsia" w:ascii="宋体" w:hAnsi="宋体"/>
                <w:color w:val="auto"/>
                <w:sz w:val="24"/>
                <w:szCs w:val="24"/>
                <w:highlight w:val="none"/>
              </w:rPr>
            </w:pPr>
            <w:r>
              <w:rPr>
                <w:rFonts w:hint="eastAsia" w:ascii="宋体" w:hAnsi="宋体" w:cs="宋体"/>
                <w:bCs/>
                <w:color w:val="auto"/>
                <w:sz w:val="24"/>
                <w:szCs w:val="24"/>
                <w:highlight w:val="none"/>
              </w:rPr>
              <w:t>（供货期）</w:t>
            </w:r>
          </w:p>
        </w:tc>
        <w:tc>
          <w:tcPr>
            <w:tcW w:w="6836" w:type="dxa"/>
            <w:tcBorders>
              <w:top w:val="single" w:color="auto" w:sz="4" w:space="0"/>
              <w:left w:val="single" w:color="auto" w:sz="4" w:space="0"/>
              <w:bottom w:val="single" w:color="auto" w:sz="4" w:space="0"/>
              <w:right w:val="single" w:color="auto" w:sz="4" w:space="0"/>
            </w:tcBorders>
            <w:vAlign w:val="center"/>
          </w:tcPr>
          <w:p w14:paraId="5AC6B0A7">
            <w:pPr>
              <w:adjustRightInd w:val="0"/>
              <w:snapToGrid w:val="0"/>
              <w:jc w:val="left"/>
              <w:rPr>
                <w:rFonts w:hint="eastAsia" w:ascii="宋体" w:hAnsi="宋体"/>
                <w:color w:val="auto"/>
                <w:sz w:val="24"/>
                <w:szCs w:val="24"/>
                <w:highlight w:val="none"/>
              </w:rPr>
            </w:pPr>
          </w:p>
        </w:tc>
      </w:tr>
      <w:tr w14:paraId="521B5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2643" w:type="dxa"/>
            <w:tcBorders>
              <w:top w:val="single" w:color="auto" w:sz="4" w:space="0"/>
              <w:left w:val="single" w:color="auto" w:sz="4" w:space="0"/>
              <w:bottom w:val="single" w:color="auto" w:sz="4" w:space="0"/>
              <w:right w:val="single" w:color="auto" w:sz="4" w:space="0"/>
            </w:tcBorders>
            <w:vAlign w:val="center"/>
          </w:tcPr>
          <w:p w14:paraId="2D6C3D52">
            <w:pPr>
              <w:adjustRightInd w:val="0"/>
              <w:snapToGrid w:val="0"/>
              <w:jc w:val="center"/>
              <w:rPr>
                <w:rFonts w:hint="eastAsia" w:ascii="宋体" w:hAnsi="宋体"/>
                <w:color w:val="auto"/>
                <w:sz w:val="24"/>
                <w:szCs w:val="24"/>
                <w:highlight w:val="none"/>
              </w:rPr>
            </w:pPr>
            <w:r>
              <w:rPr>
                <w:rFonts w:hint="eastAsia" w:ascii="宋体" w:hAnsi="宋体"/>
                <w:color w:val="auto"/>
                <w:kern w:val="0"/>
                <w:sz w:val="24"/>
                <w:szCs w:val="24"/>
                <w:highlight w:val="none"/>
              </w:rPr>
              <w:t>质量要求</w:t>
            </w:r>
          </w:p>
        </w:tc>
        <w:tc>
          <w:tcPr>
            <w:tcW w:w="6836" w:type="dxa"/>
            <w:tcBorders>
              <w:top w:val="single" w:color="auto" w:sz="4" w:space="0"/>
              <w:left w:val="single" w:color="auto" w:sz="4" w:space="0"/>
              <w:bottom w:val="single" w:color="auto" w:sz="4" w:space="0"/>
              <w:right w:val="single" w:color="auto" w:sz="4" w:space="0"/>
            </w:tcBorders>
            <w:vAlign w:val="center"/>
          </w:tcPr>
          <w:p w14:paraId="4A62F64A">
            <w:pPr>
              <w:adjustRightInd w:val="0"/>
              <w:snapToGrid w:val="0"/>
              <w:jc w:val="left"/>
              <w:rPr>
                <w:rFonts w:hint="eastAsia" w:ascii="宋体" w:hAnsi="宋体"/>
                <w:bCs/>
                <w:color w:val="auto"/>
                <w:sz w:val="24"/>
                <w:szCs w:val="24"/>
                <w:highlight w:val="none"/>
              </w:rPr>
            </w:pPr>
          </w:p>
        </w:tc>
      </w:tr>
      <w:tr w14:paraId="6E63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2643" w:type="dxa"/>
            <w:tcBorders>
              <w:top w:val="single" w:color="auto" w:sz="4" w:space="0"/>
              <w:left w:val="single" w:color="auto" w:sz="4" w:space="0"/>
              <w:bottom w:val="single" w:color="auto" w:sz="4" w:space="0"/>
              <w:right w:val="single" w:color="auto" w:sz="4" w:space="0"/>
            </w:tcBorders>
            <w:vAlign w:val="center"/>
          </w:tcPr>
          <w:p w14:paraId="5E0E60E5">
            <w:pPr>
              <w:adjustRightInd w:val="0"/>
              <w:snapToGrid w:val="0"/>
              <w:jc w:val="center"/>
              <w:rPr>
                <w:rFonts w:hint="eastAsia" w:ascii="宋体" w:hAnsi="宋体"/>
                <w:color w:val="auto"/>
                <w:kern w:val="0"/>
                <w:sz w:val="24"/>
                <w:szCs w:val="24"/>
                <w:highlight w:val="none"/>
              </w:rPr>
            </w:pPr>
            <w:r>
              <w:rPr>
                <w:rFonts w:hint="eastAsia" w:ascii="宋体" w:hAnsi="宋体"/>
                <w:color w:val="auto"/>
                <w:kern w:val="0"/>
                <w:sz w:val="24"/>
                <w:szCs w:val="24"/>
                <w:highlight w:val="none"/>
              </w:rPr>
              <w:t>质保期</w:t>
            </w:r>
          </w:p>
        </w:tc>
        <w:tc>
          <w:tcPr>
            <w:tcW w:w="6836" w:type="dxa"/>
            <w:tcBorders>
              <w:top w:val="single" w:color="auto" w:sz="4" w:space="0"/>
              <w:left w:val="single" w:color="auto" w:sz="4" w:space="0"/>
              <w:bottom w:val="single" w:color="auto" w:sz="4" w:space="0"/>
              <w:right w:val="single" w:color="auto" w:sz="4" w:space="0"/>
            </w:tcBorders>
            <w:vAlign w:val="center"/>
          </w:tcPr>
          <w:p w14:paraId="2C8153F5">
            <w:pPr>
              <w:adjustRightInd w:val="0"/>
              <w:snapToGrid w:val="0"/>
              <w:jc w:val="left"/>
              <w:rPr>
                <w:rFonts w:hint="eastAsia" w:ascii="宋体" w:hAnsi="宋体"/>
                <w:bCs/>
                <w:color w:val="auto"/>
                <w:sz w:val="24"/>
                <w:szCs w:val="24"/>
                <w:highlight w:val="none"/>
              </w:rPr>
            </w:pPr>
          </w:p>
        </w:tc>
      </w:tr>
      <w:tr w14:paraId="5D1F8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643" w:type="dxa"/>
            <w:tcBorders>
              <w:top w:val="single" w:color="auto" w:sz="4" w:space="0"/>
              <w:left w:val="single" w:color="auto" w:sz="4" w:space="0"/>
              <w:bottom w:val="single" w:color="auto" w:sz="4" w:space="0"/>
              <w:right w:val="single" w:color="auto" w:sz="4" w:space="0"/>
            </w:tcBorders>
            <w:vAlign w:val="center"/>
          </w:tcPr>
          <w:p w14:paraId="607FC120">
            <w:pPr>
              <w:adjustRightInd w:val="0"/>
              <w:snapToGri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备    注</w:t>
            </w:r>
          </w:p>
        </w:tc>
        <w:tc>
          <w:tcPr>
            <w:tcW w:w="6836" w:type="dxa"/>
            <w:tcBorders>
              <w:top w:val="single" w:color="auto" w:sz="4" w:space="0"/>
              <w:left w:val="single" w:color="auto" w:sz="4" w:space="0"/>
              <w:bottom w:val="single" w:color="auto" w:sz="4" w:space="0"/>
              <w:right w:val="single" w:color="auto" w:sz="4" w:space="0"/>
            </w:tcBorders>
            <w:vAlign w:val="center"/>
          </w:tcPr>
          <w:p w14:paraId="2EE61601">
            <w:pPr>
              <w:adjustRightInd w:val="0"/>
              <w:snapToGrid w:val="0"/>
              <w:rPr>
                <w:rFonts w:hint="eastAsia" w:ascii="宋体" w:hAnsi="宋体"/>
                <w:bCs/>
                <w:color w:val="auto"/>
                <w:kern w:val="0"/>
                <w:sz w:val="24"/>
                <w:szCs w:val="24"/>
                <w:highlight w:val="none"/>
              </w:rPr>
            </w:pPr>
          </w:p>
        </w:tc>
      </w:tr>
    </w:tbl>
    <w:p w14:paraId="24825810">
      <w:pPr>
        <w:spacing w:line="360" w:lineRule="auto"/>
        <w:jc w:val="center"/>
        <w:rPr>
          <w:rFonts w:hint="eastAsia" w:ascii="宋体" w:hAnsi="宋体"/>
          <w:color w:val="auto"/>
          <w:sz w:val="28"/>
          <w:szCs w:val="28"/>
          <w:highlight w:val="none"/>
        </w:rPr>
      </w:pPr>
    </w:p>
    <w:p w14:paraId="6310CA52">
      <w:pPr>
        <w:spacing w:line="400" w:lineRule="exact"/>
        <w:rPr>
          <w:rFonts w:hint="eastAsia" w:ascii="宋体" w:hAnsi="宋体"/>
          <w:color w:val="auto"/>
          <w:sz w:val="24"/>
          <w:highlight w:val="none"/>
          <w:u w:val="single"/>
        </w:rPr>
      </w:pPr>
      <w:r>
        <w:rPr>
          <w:rFonts w:hint="eastAsia" w:ascii="宋体" w:hAnsi="宋体"/>
          <w:color w:val="auto"/>
          <w:sz w:val="24"/>
          <w:highlight w:val="none"/>
        </w:rPr>
        <w:t>供应商全称（盖章）：</w:t>
      </w:r>
      <w:r>
        <w:rPr>
          <w:rFonts w:hint="eastAsia" w:ascii="宋体" w:hAnsi="宋体"/>
          <w:color w:val="auto"/>
          <w:sz w:val="24"/>
          <w:highlight w:val="none"/>
          <w:u w:val="single"/>
        </w:rPr>
        <w:t xml:space="preserve">                                 </w:t>
      </w:r>
    </w:p>
    <w:p w14:paraId="00B6B291">
      <w:pPr>
        <w:spacing w:line="400" w:lineRule="exact"/>
        <w:rPr>
          <w:rFonts w:hint="eastAsia" w:ascii="宋体" w:hAnsi="宋体"/>
          <w:color w:val="auto"/>
          <w:sz w:val="24"/>
          <w:highlight w:val="none"/>
          <w:u w:val="single"/>
        </w:rPr>
      </w:pPr>
      <w:r>
        <w:rPr>
          <w:rFonts w:hint="eastAsia" w:ascii="宋体" w:hAnsi="宋体"/>
          <w:color w:val="auto"/>
          <w:sz w:val="24"/>
          <w:highlight w:val="none"/>
        </w:rPr>
        <w:t>法定代表人或其委托代理人（签字或签章）：</w:t>
      </w:r>
      <w:r>
        <w:rPr>
          <w:rFonts w:hint="eastAsia" w:ascii="宋体" w:hAnsi="宋体"/>
          <w:color w:val="auto"/>
          <w:sz w:val="24"/>
          <w:highlight w:val="none"/>
          <w:u w:val="single"/>
        </w:rPr>
        <w:t xml:space="preserve">             </w:t>
      </w:r>
    </w:p>
    <w:p w14:paraId="4C77F6F8">
      <w:pPr>
        <w:spacing w:line="360" w:lineRule="auto"/>
        <w:jc w:val="left"/>
        <w:rPr>
          <w:rFonts w:hint="eastAsia" w:ascii="宋体" w:hAnsi="宋体"/>
          <w:color w:val="auto"/>
          <w:sz w:val="24"/>
          <w:highlight w:val="none"/>
          <w:u w:val="single"/>
        </w:rPr>
      </w:pPr>
      <w:r>
        <w:rPr>
          <w:rFonts w:hint="eastAsia" w:ascii="宋体" w:hAnsi="宋体"/>
          <w:color w:val="auto"/>
          <w:sz w:val="24"/>
          <w:highlight w:val="none"/>
        </w:rPr>
        <w:t>日期：</w:t>
      </w:r>
      <w:r>
        <w:rPr>
          <w:rFonts w:hint="eastAsia" w:ascii="宋体" w:hAnsi="宋体"/>
          <w:color w:val="auto"/>
          <w:sz w:val="24"/>
          <w:highlight w:val="none"/>
          <w:u w:val="single"/>
        </w:rPr>
        <w:t xml:space="preserve">    年   月   日</w:t>
      </w:r>
    </w:p>
    <w:p w14:paraId="56966307">
      <w:pPr>
        <w:spacing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注：1.表中报价应与 “询比函”中报价和“询比报价明细表”中报价一致。</w:t>
      </w:r>
    </w:p>
    <w:p w14:paraId="3DA6E419">
      <w:pPr>
        <w:spacing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2.此表应放于响应文件封面后第一页。</w:t>
      </w:r>
    </w:p>
    <w:p w14:paraId="5AEF75C9">
      <w:pPr>
        <w:rPr>
          <w:color w:val="auto"/>
          <w:highlight w:val="none"/>
        </w:rPr>
      </w:pPr>
    </w:p>
    <w:p w14:paraId="182F1A7D">
      <w:pPr>
        <w:spacing w:line="360" w:lineRule="auto"/>
        <w:jc w:val="left"/>
        <w:rPr>
          <w:rFonts w:hint="eastAsia" w:ascii="宋体" w:hAnsi="宋体"/>
          <w:color w:val="auto"/>
          <w:sz w:val="24"/>
          <w:szCs w:val="24"/>
          <w:highlight w:val="none"/>
        </w:rPr>
      </w:pPr>
    </w:p>
    <w:p w14:paraId="7E3ABE6F">
      <w:pPr>
        <w:spacing w:line="360" w:lineRule="auto"/>
        <w:jc w:val="left"/>
        <w:rPr>
          <w:rFonts w:hint="eastAsia" w:ascii="宋体" w:hAnsi="宋体"/>
          <w:color w:val="auto"/>
          <w:sz w:val="24"/>
          <w:szCs w:val="24"/>
          <w:highlight w:val="none"/>
        </w:rPr>
      </w:pPr>
    </w:p>
    <w:p w14:paraId="7F0BFC32">
      <w:pPr>
        <w:spacing w:line="360" w:lineRule="auto"/>
        <w:jc w:val="left"/>
        <w:rPr>
          <w:rFonts w:hint="eastAsia" w:ascii="宋体" w:hAnsi="宋体"/>
          <w:color w:val="auto"/>
          <w:sz w:val="24"/>
          <w:szCs w:val="24"/>
          <w:highlight w:val="none"/>
        </w:rPr>
      </w:pPr>
    </w:p>
    <w:p w14:paraId="642FD18D">
      <w:pPr>
        <w:spacing w:line="360" w:lineRule="auto"/>
        <w:jc w:val="left"/>
        <w:rPr>
          <w:rFonts w:hint="eastAsia" w:ascii="宋体" w:hAnsi="宋体"/>
          <w:color w:val="auto"/>
          <w:sz w:val="24"/>
          <w:szCs w:val="24"/>
          <w:highlight w:val="none"/>
        </w:rPr>
      </w:pPr>
    </w:p>
    <w:p w14:paraId="48B8D4E5">
      <w:pPr>
        <w:spacing w:line="360" w:lineRule="auto"/>
        <w:jc w:val="left"/>
        <w:rPr>
          <w:rFonts w:hint="eastAsia" w:ascii="宋体" w:hAnsi="宋体"/>
          <w:color w:val="auto"/>
          <w:sz w:val="24"/>
          <w:szCs w:val="24"/>
          <w:highlight w:val="none"/>
        </w:rPr>
      </w:pPr>
    </w:p>
    <w:p w14:paraId="5FCB92F6">
      <w:pPr>
        <w:spacing w:line="360" w:lineRule="auto"/>
        <w:jc w:val="left"/>
        <w:rPr>
          <w:rFonts w:hint="eastAsia" w:ascii="宋体" w:hAnsi="宋体"/>
          <w:color w:val="auto"/>
          <w:sz w:val="24"/>
          <w:szCs w:val="24"/>
          <w:highlight w:val="none"/>
        </w:rPr>
      </w:pPr>
    </w:p>
    <w:p w14:paraId="21CDA3F4">
      <w:pPr>
        <w:rPr>
          <w:color w:val="auto"/>
          <w:highlight w:val="none"/>
        </w:rPr>
      </w:pPr>
    </w:p>
    <w:p w14:paraId="46CDE02C">
      <w:pPr>
        <w:pStyle w:val="29"/>
        <w:rPr>
          <w:color w:val="auto"/>
          <w:highlight w:val="none"/>
        </w:rPr>
      </w:pPr>
    </w:p>
    <w:p w14:paraId="03DD7744">
      <w:pPr>
        <w:pStyle w:val="4"/>
        <w:spacing w:before="0" w:after="0" w:line="360" w:lineRule="auto"/>
        <w:jc w:val="left"/>
        <w:rPr>
          <w:rFonts w:hint="eastAsia" w:ascii="宋体" w:hAnsi="宋体"/>
          <w:b w:val="0"/>
          <w:color w:val="auto"/>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titlePg/>
          <w:docGrid w:type="lines" w:linePitch="312" w:charSpace="0"/>
        </w:sectPr>
      </w:pPr>
      <w:bookmarkStart w:id="85" w:name="_Toc11916"/>
    </w:p>
    <w:p w14:paraId="4E98E95C">
      <w:pPr>
        <w:pStyle w:val="4"/>
        <w:spacing w:before="0" w:after="0" w:line="360" w:lineRule="auto"/>
        <w:jc w:val="left"/>
        <w:rPr>
          <w:rFonts w:hint="eastAsia" w:ascii="宋体" w:hAnsi="宋体"/>
          <w:b w:val="0"/>
          <w:color w:val="auto"/>
          <w:highlight w:val="none"/>
        </w:rPr>
      </w:pPr>
      <w:r>
        <w:rPr>
          <w:rFonts w:hint="eastAsia" w:ascii="宋体" w:hAnsi="宋体"/>
          <w:b w:val="0"/>
          <w:color w:val="auto"/>
          <w:highlight w:val="none"/>
        </w:rPr>
        <w:t>二、询比函部分格式</w:t>
      </w:r>
      <w:bookmarkEnd w:id="79"/>
      <w:bookmarkEnd w:id="80"/>
      <w:bookmarkEnd w:id="81"/>
      <w:bookmarkEnd w:id="82"/>
      <w:bookmarkEnd w:id="83"/>
      <w:bookmarkEnd w:id="84"/>
      <w:bookmarkEnd w:id="85"/>
    </w:p>
    <w:p w14:paraId="109EE2DA">
      <w:pPr>
        <w:adjustRightInd w:val="0"/>
        <w:snapToGrid w:val="0"/>
        <w:spacing w:line="360" w:lineRule="auto"/>
        <w:jc w:val="center"/>
        <w:rPr>
          <w:rFonts w:hint="eastAsia" w:ascii="宋体" w:hAnsi="宋体"/>
          <w:bCs/>
          <w:color w:val="auto"/>
          <w:sz w:val="28"/>
          <w:szCs w:val="28"/>
          <w:highlight w:val="none"/>
        </w:rPr>
      </w:pPr>
      <w:bookmarkStart w:id="86" w:name="_Toc350930006"/>
      <w:bookmarkStart w:id="87" w:name="_Toc350330507"/>
      <w:bookmarkStart w:id="88" w:name="_Toc350930221"/>
      <w:bookmarkStart w:id="89" w:name="_Toc351117890"/>
      <w:r>
        <w:rPr>
          <w:rFonts w:hint="eastAsia" w:ascii="宋体" w:hAnsi="宋体"/>
          <w:color w:val="auto"/>
          <w:sz w:val="28"/>
          <w:szCs w:val="28"/>
          <w:highlight w:val="none"/>
        </w:rPr>
        <w:t>1.</w:t>
      </w:r>
      <w:bookmarkEnd w:id="86"/>
      <w:bookmarkEnd w:id="87"/>
      <w:bookmarkEnd w:id="88"/>
      <w:bookmarkEnd w:id="89"/>
      <w:r>
        <w:rPr>
          <w:rFonts w:hint="eastAsia" w:ascii="宋体" w:hAnsi="宋体"/>
          <w:bCs/>
          <w:color w:val="auto"/>
          <w:sz w:val="28"/>
          <w:szCs w:val="28"/>
          <w:highlight w:val="none"/>
        </w:rPr>
        <w:t>询比函</w:t>
      </w:r>
    </w:p>
    <w:p w14:paraId="356FD324">
      <w:pPr>
        <w:pStyle w:val="17"/>
        <w:adjustRightInd w:val="0"/>
        <w:snapToGrid w:val="0"/>
        <w:spacing w:line="440" w:lineRule="exact"/>
        <w:rPr>
          <w:rFonts w:hint="eastAsia" w:hAnsi="宋体"/>
          <w:color w:val="auto"/>
          <w:sz w:val="24"/>
          <w:szCs w:val="24"/>
          <w:highlight w:val="none"/>
        </w:rPr>
      </w:pPr>
      <w:r>
        <w:rPr>
          <w:rFonts w:hint="eastAsia" w:hAnsi="宋体"/>
          <w:color w:val="auto"/>
          <w:sz w:val="24"/>
          <w:szCs w:val="24"/>
          <w:highlight w:val="none"/>
        </w:rPr>
        <w:t>致：（</w:t>
      </w:r>
      <w:r>
        <w:rPr>
          <w:rFonts w:hint="eastAsia" w:hAnsi="宋体"/>
          <w:color w:val="auto"/>
          <w:sz w:val="24"/>
          <w:szCs w:val="24"/>
          <w:highlight w:val="none"/>
          <w:u w:val="single"/>
        </w:rPr>
        <w:t>采购人、采购代理机构名称）</w:t>
      </w:r>
    </w:p>
    <w:p w14:paraId="644C0382">
      <w:pPr>
        <w:pStyle w:val="17"/>
        <w:adjustRightInd w:val="0"/>
        <w:snapToGrid w:val="0"/>
        <w:spacing w:line="440" w:lineRule="exact"/>
        <w:ind w:firstLine="482"/>
        <w:rPr>
          <w:rFonts w:hint="eastAsia" w:hAnsi="宋体"/>
          <w:color w:val="auto"/>
          <w:sz w:val="24"/>
          <w:szCs w:val="24"/>
          <w:highlight w:val="none"/>
        </w:rPr>
      </w:pPr>
      <w:r>
        <w:rPr>
          <w:rFonts w:hint="eastAsia" w:hAnsi="宋体"/>
          <w:color w:val="auto"/>
          <w:sz w:val="24"/>
          <w:szCs w:val="24"/>
          <w:highlight w:val="none"/>
        </w:rPr>
        <w:t>根据贵方</w:t>
      </w:r>
      <w:r>
        <w:rPr>
          <w:rFonts w:hAnsi="宋体"/>
          <w:color w:val="auto"/>
          <w:sz w:val="24"/>
          <w:szCs w:val="24"/>
          <w:highlight w:val="none"/>
        </w:rPr>
        <w:t>为</w:t>
      </w:r>
      <w:r>
        <w:rPr>
          <w:rFonts w:hint="eastAsia" w:hAnsi="宋体"/>
          <w:color w:val="auto"/>
          <w:sz w:val="24"/>
          <w:szCs w:val="24"/>
          <w:highlight w:val="none"/>
          <w:u w:val="single"/>
        </w:rPr>
        <w:t xml:space="preserve">（采购项目名称）   </w:t>
      </w:r>
      <w:r>
        <w:rPr>
          <w:rFonts w:hint="eastAsia" w:hAnsi="宋体"/>
          <w:color w:val="auto"/>
          <w:sz w:val="24"/>
          <w:szCs w:val="24"/>
          <w:highlight w:val="none"/>
        </w:rPr>
        <w:t>（项目编号：</w:t>
      </w:r>
      <w:r>
        <w:rPr>
          <w:rFonts w:hint="eastAsia" w:hAnsi="宋体"/>
          <w:color w:val="auto"/>
          <w:sz w:val="24"/>
          <w:szCs w:val="24"/>
          <w:highlight w:val="none"/>
          <w:u w:val="single"/>
        </w:rPr>
        <w:t xml:space="preserve">            </w:t>
      </w:r>
      <w:r>
        <w:rPr>
          <w:rFonts w:hint="eastAsia" w:hAnsi="宋体"/>
          <w:color w:val="auto"/>
          <w:sz w:val="24"/>
          <w:szCs w:val="24"/>
          <w:highlight w:val="none"/>
        </w:rPr>
        <w:t>）</w:t>
      </w:r>
      <w:r>
        <w:rPr>
          <w:rFonts w:hAnsi="宋体"/>
          <w:color w:val="auto"/>
          <w:sz w:val="24"/>
          <w:szCs w:val="24"/>
          <w:highlight w:val="none"/>
        </w:rPr>
        <w:t>项目采购服务的</w:t>
      </w:r>
      <w:r>
        <w:rPr>
          <w:rFonts w:hint="eastAsia" w:hAnsi="宋体"/>
          <w:color w:val="auto"/>
          <w:sz w:val="24"/>
          <w:szCs w:val="24"/>
          <w:highlight w:val="none"/>
        </w:rPr>
        <w:t>询比采购邀请函</w:t>
      </w:r>
      <w:r>
        <w:rPr>
          <w:rFonts w:hAnsi="宋体"/>
          <w:color w:val="auto"/>
          <w:sz w:val="24"/>
          <w:szCs w:val="24"/>
          <w:highlight w:val="none"/>
        </w:rPr>
        <w:t>，</w:t>
      </w:r>
      <w:r>
        <w:rPr>
          <w:rFonts w:hint="eastAsia" w:hAnsi="宋体"/>
          <w:color w:val="auto"/>
          <w:sz w:val="24"/>
          <w:szCs w:val="24"/>
          <w:highlight w:val="none"/>
        </w:rPr>
        <w:t>正式授权下述签字人</w:t>
      </w:r>
      <w:r>
        <w:rPr>
          <w:rFonts w:hint="eastAsia" w:hAnsi="宋体"/>
          <w:color w:val="auto"/>
          <w:sz w:val="24"/>
          <w:szCs w:val="24"/>
          <w:highlight w:val="none"/>
          <w:u w:val="single"/>
        </w:rPr>
        <w:t xml:space="preserve">   （姓名和职务）     </w:t>
      </w:r>
      <w:r>
        <w:rPr>
          <w:rFonts w:hint="eastAsia" w:hAnsi="宋体"/>
          <w:color w:val="auto"/>
          <w:sz w:val="24"/>
          <w:szCs w:val="24"/>
          <w:highlight w:val="none"/>
        </w:rPr>
        <w:t>全权代表供应商</w:t>
      </w:r>
      <w:r>
        <w:rPr>
          <w:rFonts w:hint="eastAsia" w:hAnsi="宋体"/>
          <w:color w:val="auto"/>
          <w:sz w:val="24"/>
          <w:szCs w:val="24"/>
          <w:highlight w:val="none"/>
          <w:u w:val="single"/>
        </w:rPr>
        <w:t xml:space="preserve">  （供应商全称）   </w:t>
      </w:r>
      <w:r>
        <w:rPr>
          <w:rFonts w:hAnsi="宋体"/>
          <w:color w:val="auto"/>
          <w:sz w:val="24"/>
          <w:szCs w:val="24"/>
          <w:highlight w:val="none"/>
        </w:rPr>
        <w:t>参加</w:t>
      </w:r>
      <w:r>
        <w:rPr>
          <w:rFonts w:hint="eastAsia" w:hAnsi="宋体"/>
          <w:color w:val="auto"/>
          <w:sz w:val="24"/>
          <w:szCs w:val="24"/>
          <w:highlight w:val="none"/>
        </w:rPr>
        <w:t>询比</w:t>
      </w:r>
      <w:r>
        <w:rPr>
          <w:rFonts w:hAnsi="宋体"/>
          <w:color w:val="auto"/>
          <w:sz w:val="24"/>
          <w:szCs w:val="24"/>
          <w:highlight w:val="none"/>
        </w:rPr>
        <w:t>。</w:t>
      </w:r>
    </w:p>
    <w:p w14:paraId="3E33FF64">
      <w:pPr>
        <w:pStyle w:val="17"/>
        <w:tabs>
          <w:tab w:val="left" w:pos="6887"/>
        </w:tabs>
        <w:adjustRightInd w:val="0"/>
        <w:snapToGrid w:val="0"/>
        <w:spacing w:line="440" w:lineRule="exact"/>
        <w:ind w:firstLine="482"/>
        <w:rPr>
          <w:rFonts w:hint="eastAsia" w:hAnsi="宋体"/>
          <w:color w:val="auto"/>
          <w:sz w:val="24"/>
          <w:szCs w:val="24"/>
          <w:highlight w:val="none"/>
        </w:rPr>
      </w:pPr>
      <w:r>
        <w:rPr>
          <w:rFonts w:hint="eastAsia" w:hAnsi="宋体"/>
          <w:color w:val="auto"/>
          <w:sz w:val="24"/>
          <w:szCs w:val="24"/>
          <w:highlight w:val="none"/>
        </w:rPr>
        <w:t>据此函，签字人兹宣布同意如下：</w:t>
      </w:r>
      <w:r>
        <w:rPr>
          <w:rFonts w:hint="eastAsia" w:hAnsi="宋体"/>
          <w:color w:val="auto"/>
          <w:sz w:val="24"/>
          <w:szCs w:val="24"/>
          <w:highlight w:val="none"/>
        </w:rPr>
        <w:tab/>
      </w:r>
    </w:p>
    <w:p w14:paraId="5396CB62">
      <w:pPr>
        <w:pStyle w:val="42"/>
        <w:numPr>
          <w:ilvl w:val="0"/>
          <w:numId w:val="5"/>
        </w:numPr>
        <w:snapToGrid w:val="0"/>
        <w:spacing w:line="360" w:lineRule="auto"/>
        <w:ind w:firstLine="520" w:firstLineChars="200"/>
        <w:contextualSpacing/>
        <w:jc w:val="both"/>
        <w:rPr>
          <w:rFonts w:hint="eastAsia" w:hAnsi="宋体"/>
          <w:color w:val="auto"/>
          <w:szCs w:val="24"/>
          <w:highlight w:val="none"/>
        </w:rPr>
      </w:pPr>
      <w:r>
        <w:rPr>
          <w:rFonts w:hint="eastAsia" w:hAnsi="宋体"/>
          <w:color w:val="auto"/>
          <w:szCs w:val="24"/>
          <w:highlight w:val="none"/>
        </w:rPr>
        <w:t>按询比采购文件要求和报价表，</w:t>
      </w:r>
      <w:r>
        <w:rPr>
          <w:rFonts w:hint="eastAsia" w:hAnsi="宋体"/>
          <w:color w:val="auto"/>
          <w:highlight w:val="none"/>
        </w:rPr>
        <w:t>对本项目</w:t>
      </w:r>
      <w:r>
        <w:rPr>
          <w:rFonts w:hint="eastAsia" w:hAnsi="宋体"/>
          <w:color w:val="auto"/>
          <w:szCs w:val="24"/>
          <w:highlight w:val="none"/>
        </w:rPr>
        <w:t>报价为（小写）¥</w:t>
      </w:r>
      <w:r>
        <w:rPr>
          <w:rFonts w:hint="eastAsia" w:hAnsi="宋体"/>
          <w:color w:val="auto"/>
          <w:szCs w:val="24"/>
          <w:highlight w:val="none"/>
          <w:u w:val="single"/>
        </w:rPr>
        <w:t xml:space="preserve">               </w:t>
      </w:r>
      <w:r>
        <w:rPr>
          <w:rFonts w:hint="eastAsia" w:hAnsi="宋体"/>
          <w:color w:val="auto"/>
          <w:szCs w:val="24"/>
          <w:highlight w:val="none"/>
        </w:rPr>
        <w:t>元</w:t>
      </w:r>
    </w:p>
    <w:p w14:paraId="74D26793">
      <w:pPr>
        <w:pStyle w:val="42"/>
        <w:snapToGrid w:val="0"/>
        <w:spacing w:line="360" w:lineRule="auto"/>
        <w:contextualSpacing/>
        <w:jc w:val="both"/>
        <w:rPr>
          <w:rFonts w:hint="eastAsia" w:hAnsi="宋体"/>
          <w:color w:val="auto"/>
          <w:szCs w:val="24"/>
          <w:highlight w:val="none"/>
        </w:rPr>
      </w:pPr>
      <w:r>
        <w:rPr>
          <w:rFonts w:hint="eastAsia" w:hAnsi="宋体"/>
          <w:color w:val="auto"/>
          <w:szCs w:val="24"/>
          <w:highlight w:val="none"/>
        </w:rPr>
        <w:t>（大写）人民币</w:t>
      </w:r>
      <w:r>
        <w:rPr>
          <w:rFonts w:hint="eastAsia" w:hAnsi="宋体"/>
          <w:color w:val="auto"/>
          <w:szCs w:val="24"/>
          <w:highlight w:val="none"/>
          <w:u w:val="single"/>
        </w:rPr>
        <w:t xml:space="preserve">               </w:t>
      </w:r>
      <w:r>
        <w:rPr>
          <w:rFonts w:hint="eastAsia" w:hAnsi="宋体"/>
          <w:color w:val="auto"/>
          <w:szCs w:val="24"/>
          <w:highlight w:val="none"/>
        </w:rPr>
        <w:t>作为询比报价。</w:t>
      </w:r>
    </w:p>
    <w:p w14:paraId="54573C9A">
      <w:pPr>
        <w:pStyle w:val="42"/>
        <w:snapToGrid w:val="0"/>
        <w:spacing w:line="360" w:lineRule="auto"/>
        <w:ind w:firstLine="520" w:firstLineChars="200"/>
        <w:contextualSpacing/>
        <w:jc w:val="both"/>
        <w:rPr>
          <w:rFonts w:hint="eastAsia" w:hAnsi="宋体"/>
          <w:color w:val="auto"/>
          <w:szCs w:val="24"/>
          <w:highlight w:val="none"/>
        </w:rPr>
      </w:pPr>
      <w:r>
        <w:rPr>
          <w:rFonts w:hint="eastAsia" w:hAnsi="宋体"/>
          <w:color w:val="auto"/>
          <w:szCs w:val="24"/>
          <w:highlight w:val="none"/>
        </w:rPr>
        <w:t>2.我方同意在询比须知规定的提交响应文件截止日期起遵循本响应文件，并在询比须知前附表规定的响应文件有效期满之前均具有约束力。</w:t>
      </w:r>
      <w:r>
        <w:rPr>
          <w:rFonts w:hint="eastAsia" w:hAnsi="宋体"/>
          <w:color w:val="auto"/>
          <w:highlight w:val="none"/>
        </w:rPr>
        <w:t>如果我方询比报价被接受，则至合同履行完满为止，本询比函保持有效。</w:t>
      </w:r>
    </w:p>
    <w:p w14:paraId="58F4F046">
      <w:pPr>
        <w:pStyle w:val="17"/>
        <w:adjustRightInd w:val="0"/>
        <w:snapToGrid w:val="0"/>
        <w:spacing w:line="440" w:lineRule="exact"/>
        <w:ind w:firstLine="482"/>
        <w:rPr>
          <w:rFonts w:hint="eastAsia" w:hAnsi="宋体"/>
          <w:color w:val="auto"/>
          <w:sz w:val="24"/>
          <w:szCs w:val="24"/>
          <w:highlight w:val="none"/>
        </w:rPr>
      </w:pPr>
      <w:r>
        <w:rPr>
          <w:rFonts w:hint="eastAsia" w:hAnsi="宋体"/>
          <w:color w:val="auto"/>
          <w:sz w:val="24"/>
          <w:szCs w:val="24"/>
          <w:highlight w:val="none"/>
        </w:rPr>
        <w:t>3.我方承诺已经具备采购活动的供应商应当具备的条件。</w:t>
      </w:r>
    </w:p>
    <w:p w14:paraId="727FC901">
      <w:pPr>
        <w:pStyle w:val="17"/>
        <w:adjustRightInd w:val="0"/>
        <w:snapToGrid w:val="0"/>
        <w:spacing w:line="440" w:lineRule="exact"/>
        <w:ind w:firstLine="482"/>
        <w:rPr>
          <w:rFonts w:hint="eastAsia" w:hAnsi="宋体"/>
          <w:color w:val="auto"/>
          <w:sz w:val="24"/>
          <w:szCs w:val="24"/>
          <w:highlight w:val="none"/>
        </w:rPr>
      </w:pPr>
      <w:r>
        <w:rPr>
          <w:rFonts w:hint="eastAsia" w:hAnsi="宋体"/>
          <w:color w:val="auto"/>
          <w:sz w:val="24"/>
          <w:szCs w:val="24"/>
          <w:highlight w:val="none"/>
        </w:rPr>
        <w:t>4.我方已详细审核询比</w:t>
      </w:r>
      <w:r>
        <w:rPr>
          <w:rFonts w:hint="eastAsia" w:hAnsi="宋体"/>
          <w:color w:val="auto"/>
          <w:sz w:val="24"/>
          <w:szCs w:val="24"/>
          <w:highlight w:val="none"/>
          <w:lang w:val="en-US"/>
        </w:rPr>
        <w:t>采购文件</w:t>
      </w:r>
      <w:r>
        <w:rPr>
          <w:rFonts w:hint="eastAsia" w:hAnsi="宋体"/>
          <w:color w:val="auto"/>
          <w:sz w:val="24"/>
          <w:szCs w:val="24"/>
          <w:highlight w:val="none"/>
        </w:rPr>
        <w:t>，我方知道必须放弃提出含糊不清或误解问题的权利。</w:t>
      </w:r>
    </w:p>
    <w:p w14:paraId="5EDD80E7">
      <w:pPr>
        <w:pStyle w:val="17"/>
        <w:adjustRightInd w:val="0"/>
        <w:snapToGrid w:val="0"/>
        <w:spacing w:line="440" w:lineRule="exact"/>
        <w:ind w:firstLine="482"/>
        <w:rPr>
          <w:rFonts w:hint="eastAsia" w:hAnsi="宋体"/>
          <w:color w:val="auto"/>
          <w:sz w:val="24"/>
          <w:szCs w:val="24"/>
          <w:highlight w:val="none"/>
        </w:rPr>
      </w:pPr>
      <w:r>
        <w:rPr>
          <w:rFonts w:hint="eastAsia" w:hAnsi="宋体"/>
          <w:color w:val="auto"/>
          <w:sz w:val="24"/>
          <w:szCs w:val="24"/>
          <w:highlight w:val="none"/>
          <w:lang w:val="en-US"/>
        </w:rPr>
        <w:t>5</w:t>
      </w:r>
      <w:r>
        <w:rPr>
          <w:rFonts w:hint="eastAsia" w:hAnsi="宋体"/>
          <w:color w:val="auto"/>
          <w:sz w:val="24"/>
          <w:szCs w:val="24"/>
          <w:highlight w:val="none"/>
        </w:rPr>
        <w:t>.同意应贵方要求提供与本</w:t>
      </w:r>
      <w:r>
        <w:rPr>
          <w:rFonts w:hint="eastAsia" w:hAnsi="宋体"/>
          <w:color w:val="auto"/>
          <w:sz w:val="24"/>
          <w:szCs w:val="24"/>
          <w:highlight w:val="none"/>
          <w:lang w:val="en-US"/>
        </w:rPr>
        <w:t>询比</w:t>
      </w:r>
      <w:r>
        <w:rPr>
          <w:rFonts w:hint="eastAsia" w:hAnsi="宋体"/>
          <w:color w:val="auto"/>
          <w:sz w:val="24"/>
          <w:szCs w:val="24"/>
          <w:highlight w:val="none"/>
        </w:rPr>
        <w:t>有关的任何数据或资料。</w:t>
      </w:r>
    </w:p>
    <w:p w14:paraId="7DC8B46A">
      <w:pPr>
        <w:pStyle w:val="17"/>
        <w:adjustRightInd w:val="0"/>
        <w:snapToGrid w:val="0"/>
        <w:spacing w:line="440" w:lineRule="exact"/>
        <w:ind w:firstLine="482"/>
        <w:rPr>
          <w:rFonts w:hint="eastAsia" w:hAnsi="宋体"/>
          <w:color w:val="auto"/>
          <w:sz w:val="24"/>
          <w:szCs w:val="24"/>
          <w:highlight w:val="none"/>
        </w:rPr>
      </w:pPr>
      <w:r>
        <w:rPr>
          <w:rFonts w:hint="eastAsia" w:hAnsi="宋体"/>
          <w:color w:val="auto"/>
          <w:sz w:val="24"/>
          <w:szCs w:val="24"/>
          <w:highlight w:val="none"/>
          <w:lang w:val="en-US"/>
        </w:rPr>
        <w:t>6</w:t>
      </w:r>
      <w:r>
        <w:rPr>
          <w:rFonts w:hint="eastAsia" w:hAnsi="宋体"/>
          <w:color w:val="auto"/>
          <w:sz w:val="24"/>
          <w:szCs w:val="24"/>
          <w:highlight w:val="none"/>
        </w:rPr>
        <w:t>.若贵方需要，我方愿意提供我方作出的一切承诺的证明材料。</w:t>
      </w:r>
    </w:p>
    <w:p w14:paraId="6F4B17BC">
      <w:pPr>
        <w:pStyle w:val="17"/>
        <w:adjustRightInd w:val="0"/>
        <w:snapToGrid w:val="0"/>
        <w:spacing w:line="400" w:lineRule="exact"/>
        <w:ind w:firstLine="482"/>
        <w:rPr>
          <w:rFonts w:hint="eastAsia" w:hAnsi="宋体"/>
          <w:color w:val="auto"/>
          <w:sz w:val="24"/>
          <w:szCs w:val="24"/>
          <w:highlight w:val="none"/>
        </w:rPr>
      </w:pPr>
    </w:p>
    <w:p w14:paraId="73D7E4D1">
      <w:pPr>
        <w:pStyle w:val="17"/>
        <w:adjustRightInd w:val="0"/>
        <w:snapToGrid w:val="0"/>
        <w:spacing w:line="400" w:lineRule="exact"/>
        <w:ind w:firstLine="482"/>
        <w:rPr>
          <w:rFonts w:hint="eastAsia" w:hAnsi="宋体"/>
          <w:color w:val="auto"/>
          <w:sz w:val="24"/>
          <w:szCs w:val="24"/>
          <w:highlight w:val="none"/>
        </w:rPr>
      </w:pPr>
      <w:r>
        <w:rPr>
          <w:rFonts w:hint="eastAsia" w:hAnsi="宋体"/>
          <w:color w:val="auto"/>
          <w:sz w:val="24"/>
          <w:szCs w:val="24"/>
          <w:highlight w:val="none"/>
        </w:rPr>
        <w:t>与本</w:t>
      </w:r>
      <w:r>
        <w:rPr>
          <w:rFonts w:hint="eastAsia" w:hAnsi="宋体"/>
          <w:color w:val="auto"/>
          <w:sz w:val="24"/>
          <w:szCs w:val="24"/>
          <w:highlight w:val="none"/>
          <w:lang w:val="en-US"/>
        </w:rPr>
        <w:t>询比</w:t>
      </w:r>
      <w:r>
        <w:rPr>
          <w:rFonts w:hint="eastAsia" w:hAnsi="宋体"/>
          <w:color w:val="auto"/>
          <w:sz w:val="24"/>
          <w:szCs w:val="24"/>
          <w:highlight w:val="none"/>
        </w:rPr>
        <w:t>有关的正式通讯地址为：</w:t>
      </w:r>
    </w:p>
    <w:p w14:paraId="7BF5CFE1">
      <w:pPr>
        <w:pStyle w:val="17"/>
        <w:adjustRightInd w:val="0"/>
        <w:snapToGrid w:val="0"/>
        <w:spacing w:line="400" w:lineRule="exact"/>
        <w:ind w:firstLine="482"/>
        <w:rPr>
          <w:rFonts w:hint="eastAsia" w:hAnsi="宋体"/>
          <w:color w:val="auto"/>
          <w:sz w:val="24"/>
          <w:szCs w:val="24"/>
          <w:highlight w:val="none"/>
        </w:rPr>
      </w:pPr>
      <w:r>
        <w:rPr>
          <w:rFonts w:hint="eastAsia" w:hAnsi="宋体"/>
          <w:color w:val="auto"/>
          <w:sz w:val="24"/>
          <w:szCs w:val="24"/>
          <w:highlight w:val="none"/>
        </w:rPr>
        <w:t>地址：</w:t>
      </w:r>
      <w:r>
        <w:rPr>
          <w:rFonts w:hint="eastAsia" w:hAnsi="宋体"/>
          <w:color w:val="auto"/>
          <w:sz w:val="24"/>
          <w:szCs w:val="24"/>
          <w:highlight w:val="none"/>
          <w:u w:val="single"/>
        </w:rPr>
        <w:t xml:space="preserve">                                </w:t>
      </w:r>
      <w:r>
        <w:rPr>
          <w:rFonts w:hint="eastAsia" w:hAnsi="宋体"/>
          <w:color w:val="auto"/>
          <w:sz w:val="24"/>
          <w:szCs w:val="24"/>
          <w:highlight w:val="none"/>
        </w:rPr>
        <w:t xml:space="preserve"> 邮政编码：</w:t>
      </w:r>
      <w:r>
        <w:rPr>
          <w:rFonts w:hint="eastAsia" w:hAnsi="宋体"/>
          <w:color w:val="auto"/>
          <w:sz w:val="24"/>
          <w:szCs w:val="24"/>
          <w:highlight w:val="none"/>
          <w:u w:val="single"/>
        </w:rPr>
        <w:t xml:space="preserve">             </w:t>
      </w:r>
    </w:p>
    <w:p w14:paraId="2BA3E70B">
      <w:pPr>
        <w:pStyle w:val="17"/>
        <w:adjustRightInd w:val="0"/>
        <w:snapToGrid w:val="0"/>
        <w:spacing w:line="400" w:lineRule="exact"/>
        <w:ind w:firstLine="482"/>
        <w:rPr>
          <w:rFonts w:hint="eastAsia" w:hAnsi="宋体"/>
          <w:color w:val="auto"/>
          <w:sz w:val="24"/>
          <w:szCs w:val="24"/>
          <w:highlight w:val="none"/>
          <w:u w:val="single"/>
        </w:rPr>
      </w:pPr>
      <w:r>
        <w:rPr>
          <w:rFonts w:hint="eastAsia" w:hAnsi="宋体"/>
          <w:color w:val="auto"/>
          <w:sz w:val="24"/>
          <w:szCs w:val="24"/>
          <w:highlight w:val="none"/>
        </w:rPr>
        <w:t>电话：</w:t>
      </w:r>
      <w:r>
        <w:rPr>
          <w:rFonts w:hint="eastAsia" w:hAnsi="宋体"/>
          <w:color w:val="auto"/>
          <w:sz w:val="24"/>
          <w:szCs w:val="24"/>
          <w:highlight w:val="none"/>
          <w:u w:val="single"/>
        </w:rPr>
        <w:t xml:space="preserve">                                      　　　　　　　　　</w:t>
      </w:r>
    </w:p>
    <w:p w14:paraId="274AF86A">
      <w:pPr>
        <w:pStyle w:val="17"/>
        <w:adjustRightInd w:val="0"/>
        <w:snapToGrid w:val="0"/>
        <w:spacing w:line="400" w:lineRule="exact"/>
        <w:ind w:firstLine="482"/>
        <w:rPr>
          <w:rFonts w:hint="eastAsia" w:hAnsi="宋体"/>
          <w:color w:val="auto"/>
          <w:sz w:val="24"/>
          <w:szCs w:val="24"/>
          <w:highlight w:val="none"/>
        </w:rPr>
      </w:pPr>
      <w:r>
        <w:rPr>
          <w:rFonts w:hint="eastAsia" w:hAnsi="宋体"/>
          <w:color w:val="auto"/>
          <w:sz w:val="24"/>
          <w:szCs w:val="24"/>
          <w:highlight w:val="none"/>
        </w:rPr>
        <w:t>传真：</w:t>
      </w:r>
      <w:r>
        <w:rPr>
          <w:rFonts w:hint="eastAsia" w:hAnsi="宋体"/>
          <w:color w:val="auto"/>
          <w:sz w:val="24"/>
          <w:szCs w:val="24"/>
          <w:highlight w:val="none"/>
          <w:u w:val="single"/>
        </w:rPr>
        <w:t>　　　　　　　　　　　　　　　　　　　　　　　　　　　　</w:t>
      </w:r>
    </w:p>
    <w:p w14:paraId="291A34CE">
      <w:pPr>
        <w:pStyle w:val="17"/>
        <w:adjustRightInd w:val="0"/>
        <w:snapToGrid w:val="0"/>
        <w:spacing w:line="400" w:lineRule="exact"/>
        <w:ind w:firstLine="482"/>
        <w:rPr>
          <w:rFonts w:hint="eastAsia" w:hAnsi="宋体"/>
          <w:color w:val="auto"/>
          <w:sz w:val="24"/>
          <w:szCs w:val="24"/>
          <w:highlight w:val="none"/>
          <w:u w:val="single"/>
        </w:rPr>
      </w:pPr>
      <w:r>
        <w:rPr>
          <w:rFonts w:hint="eastAsia" w:hAnsi="宋体"/>
          <w:color w:val="auto"/>
          <w:sz w:val="24"/>
          <w:szCs w:val="24"/>
          <w:highlight w:val="none"/>
        </w:rPr>
        <w:t>开户名称：</w:t>
      </w:r>
      <w:r>
        <w:rPr>
          <w:rFonts w:hint="eastAsia" w:hAnsi="宋体"/>
          <w:color w:val="auto"/>
          <w:sz w:val="24"/>
          <w:szCs w:val="24"/>
          <w:highlight w:val="none"/>
          <w:u w:val="single"/>
        </w:rPr>
        <w:t xml:space="preserve">                                                    </w:t>
      </w:r>
    </w:p>
    <w:p w14:paraId="2D06E264">
      <w:pPr>
        <w:pStyle w:val="17"/>
        <w:adjustRightInd w:val="0"/>
        <w:snapToGrid w:val="0"/>
        <w:spacing w:line="400" w:lineRule="exact"/>
        <w:ind w:firstLine="482"/>
        <w:rPr>
          <w:rFonts w:hint="eastAsia" w:hAnsi="宋体"/>
          <w:color w:val="auto"/>
          <w:sz w:val="24"/>
          <w:szCs w:val="24"/>
          <w:highlight w:val="none"/>
          <w:u w:val="single"/>
        </w:rPr>
      </w:pPr>
      <w:r>
        <w:rPr>
          <w:rFonts w:hint="eastAsia" w:hAnsi="宋体"/>
          <w:color w:val="auto"/>
          <w:sz w:val="24"/>
          <w:szCs w:val="24"/>
          <w:highlight w:val="none"/>
        </w:rPr>
        <w:t>开户银行：</w:t>
      </w:r>
      <w:r>
        <w:rPr>
          <w:rFonts w:hint="eastAsia" w:hAnsi="宋体"/>
          <w:color w:val="auto"/>
          <w:sz w:val="24"/>
          <w:szCs w:val="24"/>
          <w:highlight w:val="none"/>
          <w:u w:val="single"/>
        </w:rPr>
        <w:t xml:space="preserve">                                                    </w:t>
      </w:r>
    </w:p>
    <w:p w14:paraId="6470A696">
      <w:pPr>
        <w:pStyle w:val="17"/>
        <w:adjustRightInd w:val="0"/>
        <w:snapToGrid w:val="0"/>
        <w:spacing w:line="400" w:lineRule="exact"/>
        <w:ind w:firstLine="482"/>
        <w:rPr>
          <w:rFonts w:hint="eastAsia" w:hAnsi="宋体"/>
          <w:color w:val="auto"/>
          <w:sz w:val="24"/>
          <w:szCs w:val="24"/>
          <w:highlight w:val="none"/>
          <w:u w:val="single"/>
        </w:rPr>
      </w:pPr>
      <w:r>
        <w:rPr>
          <w:rFonts w:hint="eastAsia" w:hAnsi="宋体"/>
          <w:color w:val="auto"/>
          <w:sz w:val="24"/>
          <w:szCs w:val="24"/>
          <w:highlight w:val="none"/>
        </w:rPr>
        <w:t>帐    号：</w:t>
      </w:r>
      <w:r>
        <w:rPr>
          <w:rFonts w:hint="eastAsia" w:hAnsi="宋体"/>
          <w:color w:val="auto"/>
          <w:sz w:val="24"/>
          <w:szCs w:val="24"/>
          <w:highlight w:val="none"/>
          <w:u w:val="single"/>
        </w:rPr>
        <w:t xml:space="preserve">                                                    </w:t>
      </w:r>
    </w:p>
    <w:p w14:paraId="1B39A813">
      <w:pPr>
        <w:pStyle w:val="17"/>
        <w:adjustRightInd w:val="0"/>
        <w:snapToGrid w:val="0"/>
        <w:spacing w:line="400" w:lineRule="exact"/>
        <w:ind w:firstLine="482"/>
        <w:rPr>
          <w:rFonts w:hint="eastAsia" w:hAnsi="宋体"/>
          <w:color w:val="auto"/>
          <w:sz w:val="24"/>
          <w:szCs w:val="24"/>
          <w:highlight w:val="none"/>
        </w:rPr>
      </w:pPr>
      <w:r>
        <w:rPr>
          <w:rFonts w:hint="eastAsia" w:hAnsi="宋体"/>
          <w:color w:val="auto"/>
          <w:sz w:val="24"/>
          <w:szCs w:val="24"/>
          <w:highlight w:val="none"/>
        </w:rPr>
        <w:t>法定代表人或其委托代理人（签字或签章）：</w:t>
      </w:r>
      <w:r>
        <w:rPr>
          <w:rFonts w:hint="eastAsia" w:hAnsi="宋体"/>
          <w:color w:val="auto"/>
          <w:sz w:val="24"/>
          <w:szCs w:val="24"/>
          <w:highlight w:val="none"/>
          <w:u w:val="single"/>
        </w:rPr>
        <w:t xml:space="preserve">                      </w:t>
      </w:r>
    </w:p>
    <w:p w14:paraId="1072F380">
      <w:pPr>
        <w:pStyle w:val="17"/>
        <w:adjustRightInd w:val="0"/>
        <w:snapToGrid w:val="0"/>
        <w:spacing w:line="400" w:lineRule="exact"/>
        <w:ind w:firstLine="482"/>
        <w:rPr>
          <w:rFonts w:hint="eastAsia" w:hAnsi="宋体"/>
          <w:color w:val="auto"/>
          <w:sz w:val="24"/>
          <w:szCs w:val="24"/>
          <w:highlight w:val="none"/>
        </w:rPr>
      </w:pPr>
      <w:r>
        <w:rPr>
          <w:rFonts w:hint="eastAsia" w:hAnsi="宋体"/>
          <w:color w:val="auto"/>
          <w:sz w:val="24"/>
          <w:szCs w:val="24"/>
          <w:highlight w:val="none"/>
        </w:rPr>
        <w:t>供应商（盖公章）：</w:t>
      </w:r>
      <w:r>
        <w:rPr>
          <w:rFonts w:hint="eastAsia" w:hAnsi="宋体"/>
          <w:color w:val="auto"/>
          <w:sz w:val="24"/>
          <w:szCs w:val="24"/>
          <w:highlight w:val="none"/>
          <w:u w:val="single"/>
        </w:rPr>
        <w:t xml:space="preserve">                                            </w:t>
      </w:r>
    </w:p>
    <w:p w14:paraId="52D7DAED">
      <w:pPr>
        <w:pStyle w:val="17"/>
        <w:adjustRightInd w:val="0"/>
        <w:snapToGrid w:val="0"/>
        <w:spacing w:line="400" w:lineRule="exact"/>
        <w:ind w:firstLine="482"/>
        <w:rPr>
          <w:rFonts w:hint="eastAsia" w:hAnsi="宋体"/>
          <w:color w:val="auto"/>
          <w:sz w:val="24"/>
          <w:szCs w:val="24"/>
          <w:highlight w:val="none"/>
          <w:u w:val="single"/>
        </w:rPr>
      </w:pPr>
      <w:r>
        <w:rPr>
          <w:rFonts w:hint="eastAsia" w:hAnsi="宋体"/>
          <w:color w:val="auto"/>
          <w:sz w:val="24"/>
          <w:szCs w:val="24"/>
          <w:highlight w:val="none"/>
        </w:rPr>
        <w:t>日期：</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14:paraId="6A95E37A">
      <w:pPr>
        <w:rPr>
          <w:color w:val="auto"/>
          <w:highlight w:val="none"/>
        </w:rPr>
      </w:pPr>
    </w:p>
    <w:p w14:paraId="0CA10267">
      <w:pPr>
        <w:rPr>
          <w:color w:val="auto"/>
          <w:highlight w:val="none"/>
        </w:rPr>
      </w:pPr>
    </w:p>
    <w:p w14:paraId="588F9F7B">
      <w:pPr>
        <w:rPr>
          <w:color w:val="auto"/>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titlePg/>
          <w:docGrid w:type="lines" w:linePitch="312" w:charSpace="0"/>
        </w:sectPr>
      </w:pPr>
    </w:p>
    <w:p w14:paraId="1F9B75D1">
      <w:pPr>
        <w:adjustRightInd w:val="0"/>
        <w:snapToGrid w:val="0"/>
        <w:spacing w:line="360" w:lineRule="auto"/>
        <w:jc w:val="center"/>
        <w:rPr>
          <w:rFonts w:hint="eastAsia" w:ascii="宋体" w:hAnsi="宋体"/>
          <w:b/>
          <w:bCs/>
          <w:color w:val="auto"/>
          <w:sz w:val="24"/>
          <w:szCs w:val="24"/>
          <w:highlight w:val="none"/>
        </w:rPr>
      </w:pPr>
      <w:bookmarkStart w:id="90" w:name="_Toc24388"/>
      <w:r>
        <w:rPr>
          <w:rFonts w:hint="eastAsia" w:ascii="宋体" w:hAnsi="宋体"/>
          <w:b/>
          <w:bCs/>
          <w:color w:val="auto"/>
          <w:sz w:val="24"/>
          <w:szCs w:val="24"/>
          <w:highlight w:val="none"/>
        </w:rPr>
        <w:t>2、法定代表人身份证明</w:t>
      </w:r>
    </w:p>
    <w:p w14:paraId="41B4B46B">
      <w:pPr>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单位名称：</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p>
    <w:p w14:paraId="37544CB6">
      <w:pPr>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单位性质：</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p>
    <w:p w14:paraId="511F5514">
      <w:pPr>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地    址：</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p>
    <w:p w14:paraId="4FD3C2BC">
      <w:pPr>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成立时间：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217BC48A">
      <w:pPr>
        <w:adjustRightInd w:val="0"/>
        <w:snapToGrid w:val="0"/>
        <w:spacing w:line="360" w:lineRule="auto"/>
        <w:ind w:firstLine="480" w:firstLineChars="200"/>
        <w:jc w:val="left"/>
        <w:rPr>
          <w:rFonts w:hint="eastAsia" w:ascii="宋体" w:hAnsi="宋体"/>
          <w:color w:val="auto"/>
          <w:sz w:val="24"/>
          <w:szCs w:val="24"/>
          <w:highlight w:val="none"/>
          <w:u w:val="single"/>
        </w:rPr>
      </w:pPr>
      <w:r>
        <w:rPr>
          <w:rFonts w:hint="eastAsia" w:ascii="宋体" w:hAnsi="宋体"/>
          <w:color w:val="auto"/>
          <w:sz w:val="24"/>
          <w:szCs w:val="24"/>
          <w:highlight w:val="none"/>
        </w:rPr>
        <w:t>经营期限：</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p>
    <w:p w14:paraId="2DDED461">
      <w:pPr>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姓    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性别：</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职务：</w:t>
      </w:r>
      <w:r>
        <w:rPr>
          <w:rFonts w:hint="eastAsia" w:ascii="宋体" w:hAnsi="宋体"/>
          <w:color w:val="auto"/>
          <w:sz w:val="24"/>
          <w:szCs w:val="24"/>
          <w:highlight w:val="none"/>
        </w:rPr>
        <w:tab/>
      </w:r>
      <w:r>
        <w:rPr>
          <w:rFonts w:hint="eastAsia" w:ascii="宋体" w:hAnsi="宋体"/>
          <w:color w:val="auto"/>
          <w:sz w:val="24"/>
          <w:szCs w:val="24"/>
          <w:highlight w:val="none"/>
        </w:rPr>
        <w:tab/>
      </w:r>
      <w:r>
        <w:rPr>
          <w:rFonts w:hint="eastAsia" w:ascii="宋体" w:hAnsi="宋体"/>
          <w:color w:val="auto"/>
          <w:sz w:val="24"/>
          <w:szCs w:val="24"/>
          <w:highlight w:val="none"/>
        </w:rPr>
        <w:t xml:space="preserve">     </w:t>
      </w:r>
    </w:p>
    <w:p w14:paraId="3910BC9C">
      <w:pPr>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系</w:t>
      </w:r>
      <w:r>
        <w:rPr>
          <w:rFonts w:hint="eastAsia" w:ascii="宋体" w:hAnsi="宋体"/>
          <w:color w:val="auto"/>
          <w:sz w:val="24"/>
          <w:szCs w:val="24"/>
          <w:highlight w:val="none"/>
          <w:u w:val="single"/>
        </w:rPr>
        <w:t xml:space="preserve">          （供应商单位名称）    </w:t>
      </w:r>
      <w:r>
        <w:rPr>
          <w:rFonts w:hint="eastAsia" w:ascii="宋体" w:hAnsi="宋体"/>
          <w:color w:val="auto"/>
          <w:sz w:val="24"/>
          <w:szCs w:val="24"/>
          <w:highlight w:val="none"/>
        </w:rPr>
        <w:t>的法定代表人。</w:t>
      </w:r>
    </w:p>
    <w:p w14:paraId="25363893">
      <w:pPr>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特此证明。</w:t>
      </w:r>
    </w:p>
    <w:p w14:paraId="281DBD12">
      <w:pPr>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05311BEA">
      <w:pPr>
        <w:adjustRightInd w:val="0"/>
        <w:snapToGrid w:val="0"/>
        <w:spacing w:line="360" w:lineRule="auto"/>
        <w:ind w:firstLine="480" w:firstLineChars="200"/>
        <w:jc w:val="left"/>
        <w:rPr>
          <w:rFonts w:hint="eastAsia" w:ascii="宋体" w:hAnsi="宋体"/>
          <w:color w:val="auto"/>
          <w:sz w:val="24"/>
          <w:szCs w:val="24"/>
          <w:highlight w:val="none"/>
          <w:u w:val="single"/>
        </w:rPr>
      </w:pPr>
      <w:r>
        <w:rPr>
          <w:rFonts w:hint="eastAsia" w:ascii="宋体" w:hAnsi="宋体"/>
          <w:color w:val="auto"/>
          <w:sz w:val="24"/>
          <w:szCs w:val="24"/>
          <w:highlight w:val="none"/>
        </w:rPr>
        <w:t>供应商：</w:t>
      </w:r>
      <w:r>
        <w:rPr>
          <w:rFonts w:hint="eastAsia" w:ascii="宋体" w:hAnsi="宋体"/>
          <w:color w:val="auto"/>
          <w:sz w:val="24"/>
          <w:szCs w:val="24"/>
          <w:highlight w:val="none"/>
          <w:u w:val="single"/>
        </w:rPr>
        <w:t xml:space="preserve">             （盖章）</w:t>
      </w:r>
    </w:p>
    <w:p w14:paraId="22A7231F">
      <w:pPr>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 xml:space="preserve">日  期：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月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2FAA5450">
      <w:pPr>
        <w:adjustRightInd w:val="0"/>
        <w:snapToGrid w:val="0"/>
        <w:spacing w:line="360" w:lineRule="auto"/>
        <w:jc w:val="left"/>
        <w:rPr>
          <w:rFonts w:hint="eastAsia" w:ascii="宋体" w:hAnsi="宋体" w:cs="宋体"/>
          <w:bCs/>
          <w:color w:val="auto"/>
          <w:sz w:val="24"/>
          <w:szCs w:val="24"/>
          <w:highlight w:val="none"/>
        </w:rPr>
      </w:pPr>
    </w:p>
    <w:p w14:paraId="338ECA3F">
      <w:pPr>
        <w:adjustRightInd w:val="0"/>
        <w:snapToGrid w:val="0"/>
        <w:spacing w:line="360" w:lineRule="auto"/>
        <w:jc w:val="center"/>
        <w:rPr>
          <w:rFonts w:hint="eastAsia" w:ascii="宋体" w:hAnsi="宋体"/>
          <w:b/>
          <w:bCs/>
          <w:color w:val="auto"/>
          <w:sz w:val="24"/>
          <w:szCs w:val="24"/>
          <w:highlight w:val="none"/>
        </w:rPr>
      </w:pPr>
    </w:p>
    <w:p w14:paraId="3C3FD289">
      <w:pPr>
        <w:adjustRightInd w:val="0"/>
        <w:snapToGrid w:val="0"/>
        <w:spacing w:line="360" w:lineRule="auto"/>
        <w:jc w:val="center"/>
        <w:rPr>
          <w:rFonts w:hint="eastAsia" w:ascii="宋体" w:hAnsi="宋体"/>
          <w:b/>
          <w:bCs/>
          <w:color w:val="auto"/>
          <w:sz w:val="24"/>
          <w:szCs w:val="24"/>
          <w:highlight w:val="none"/>
        </w:rPr>
      </w:pPr>
    </w:p>
    <w:p w14:paraId="09980E61">
      <w:pPr>
        <w:adjustRightInd w:val="0"/>
        <w:snapToGrid w:val="0"/>
        <w:spacing w:line="360" w:lineRule="auto"/>
        <w:jc w:val="center"/>
        <w:rPr>
          <w:rFonts w:hint="eastAsia" w:ascii="宋体" w:hAnsi="宋体"/>
          <w:b/>
          <w:bCs/>
          <w:color w:val="auto"/>
          <w:sz w:val="24"/>
          <w:szCs w:val="24"/>
          <w:highlight w:val="none"/>
        </w:rPr>
      </w:pPr>
    </w:p>
    <w:p w14:paraId="28D067DC">
      <w:pPr>
        <w:adjustRightInd w:val="0"/>
        <w:snapToGrid w:val="0"/>
        <w:spacing w:line="360" w:lineRule="auto"/>
        <w:jc w:val="center"/>
        <w:rPr>
          <w:rFonts w:hint="eastAsia" w:ascii="宋体" w:hAnsi="宋体"/>
          <w:b/>
          <w:bCs/>
          <w:color w:val="auto"/>
          <w:sz w:val="24"/>
          <w:szCs w:val="24"/>
          <w:highlight w:val="none"/>
        </w:rPr>
      </w:pPr>
    </w:p>
    <w:p w14:paraId="58368533">
      <w:pPr>
        <w:adjustRightInd w:val="0"/>
        <w:snapToGrid w:val="0"/>
        <w:spacing w:line="360" w:lineRule="auto"/>
        <w:jc w:val="center"/>
        <w:rPr>
          <w:rFonts w:hint="eastAsia" w:ascii="宋体" w:hAnsi="宋体"/>
          <w:b/>
          <w:bCs/>
          <w:color w:val="auto"/>
          <w:sz w:val="24"/>
          <w:szCs w:val="24"/>
          <w:highlight w:val="none"/>
        </w:rPr>
      </w:pPr>
    </w:p>
    <w:p w14:paraId="4F54B396">
      <w:pPr>
        <w:adjustRightInd w:val="0"/>
        <w:snapToGrid w:val="0"/>
        <w:spacing w:line="360" w:lineRule="auto"/>
        <w:jc w:val="center"/>
        <w:rPr>
          <w:rFonts w:hint="eastAsia" w:ascii="宋体" w:hAnsi="宋体"/>
          <w:b/>
          <w:bCs/>
          <w:color w:val="auto"/>
          <w:sz w:val="24"/>
          <w:szCs w:val="24"/>
          <w:highlight w:val="none"/>
        </w:rPr>
      </w:pPr>
    </w:p>
    <w:p w14:paraId="2948EED2">
      <w:pPr>
        <w:adjustRightInd w:val="0"/>
        <w:snapToGrid w:val="0"/>
        <w:spacing w:line="360" w:lineRule="auto"/>
        <w:jc w:val="center"/>
        <w:rPr>
          <w:rFonts w:hint="eastAsia" w:ascii="宋体" w:hAnsi="宋体"/>
          <w:b/>
          <w:bCs/>
          <w:color w:val="auto"/>
          <w:sz w:val="24"/>
          <w:szCs w:val="24"/>
          <w:highlight w:val="none"/>
        </w:rPr>
      </w:pPr>
    </w:p>
    <w:p w14:paraId="38EE8D04">
      <w:pPr>
        <w:adjustRightInd w:val="0"/>
        <w:snapToGrid w:val="0"/>
        <w:spacing w:line="360" w:lineRule="auto"/>
        <w:jc w:val="center"/>
        <w:rPr>
          <w:rFonts w:hint="eastAsia" w:ascii="宋体" w:hAnsi="宋体"/>
          <w:b/>
          <w:bCs/>
          <w:color w:val="auto"/>
          <w:sz w:val="24"/>
          <w:szCs w:val="24"/>
          <w:highlight w:val="none"/>
        </w:rPr>
      </w:pPr>
    </w:p>
    <w:p w14:paraId="39F899E3">
      <w:pPr>
        <w:adjustRightInd w:val="0"/>
        <w:snapToGrid w:val="0"/>
        <w:spacing w:line="360" w:lineRule="auto"/>
        <w:jc w:val="center"/>
        <w:rPr>
          <w:rFonts w:hint="eastAsia" w:ascii="宋体" w:hAnsi="宋体"/>
          <w:b/>
          <w:bCs/>
          <w:color w:val="auto"/>
          <w:sz w:val="24"/>
          <w:szCs w:val="24"/>
          <w:highlight w:val="none"/>
        </w:rPr>
      </w:pPr>
    </w:p>
    <w:p w14:paraId="72DA706B">
      <w:pPr>
        <w:adjustRightInd w:val="0"/>
        <w:snapToGrid w:val="0"/>
        <w:spacing w:line="360" w:lineRule="auto"/>
        <w:jc w:val="center"/>
        <w:rPr>
          <w:rFonts w:hint="eastAsia" w:ascii="宋体" w:hAnsi="宋体"/>
          <w:b/>
          <w:bCs/>
          <w:color w:val="auto"/>
          <w:sz w:val="24"/>
          <w:szCs w:val="24"/>
          <w:highlight w:val="none"/>
        </w:rPr>
      </w:pPr>
    </w:p>
    <w:p w14:paraId="135BE789">
      <w:pPr>
        <w:adjustRightInd w:val="0"/>
        <w:snapToGrid w:val="0"/>
        <w:spacing w:line="360" w:lineRule="auto"/>
        <w:jc w:val="center"/>
        <w:rPr>
          <w:rFonts w:hint="eastAsia" w:ascii="宋体" w:hAnsi="宋体"/>
          <w:b/>
          <w:bCs/>
          <w:color w:val="auto"/>
          <w:sz w:val="24"/>
          <w:szCs w:val="24"/>
          <w:highlight w:val="none"/>
        </w:rPr>
      </w:pPr>
    </w:p>
    <w:p w14:paraId="5A953DCC">
      <w:pPr>
        <w:adjustRightInd w:val="0"/>
        <w:snapToGrid w:val="0"/>
        <w:spacing w:line="360" w:lineRule="auto"/>
        <w:jc w:val="center"/>
        <w:rPr>
          <w:rFonts w:hint="eastAsia" w:ascii="宋体" w:hAnsi="宋体"/>
          <w:b/>
          <w:bCs/>
          <w:color w:val="auto"/>
          <w:sz w:val="24"/>
          <w:szCs w:val="24"/>
          <w:highlight w:val="none"/>
        </w:rPr>
      </w:pPr>
    </w:p>
    <w:p w14:paraId="777246F9">
      <w:pPr>
        <w:adjustRightInd w:val="0"/>
        <w:snapToGrid w:val="0"/>
        <w:spacing w:line="360" w:lineRule="auto"/>
        <w:jc w:val="center"/>
        <w:rPr>
          <w:rFonts w:hint="eastAsia" w:ascii="宋体" w:hAnsi="宋体"/>
          <w:b/>
          <w:bCs/>
          <w:color w:val="auto"/>
          <w:sz w:val="24"/>
          <w:szCs w:val="24"/>
          <w:highlight w:val="none"/>
        </w:rPr>
      </w:pPr>
    </w:p>
    <w:p w14:paraId="05F65A22">
      <w:pPr>
        <w:pStyle w:val="42"/>
        <w:rPr>
          <w:rFonts w:hint="eastAsia" w:ascii="宋体" w:hAnsi="宋体"/>
          <w:b/>
          <w:color w:val="auto"/>
          <w:szCs w:val="24"/>
          <w:highlight w:val="none"/>
        </w:rPr>
      </w:pPr>
    </w:p>
    <w:p w14:paraId="404BD8B5">
      <w:pPr>
        <w:rPr>
          <w:rFonts w:hint="eastAsia" w:ascii="宋体" w:hAnsi="宋体"/>
          <w:b/>
          <w:bCs/>
          <w:color w:val="auto"/>
          <w:sz w:val="24"/>
          <w:szCs w:val="24"/>
          <w:highlight w:val="none"/>
        </w:rPr>
      </w:pPr>
    </w:p>
    <w:p w14:paraId="3FCF6DDB">
      <w:pPr>
        <w:pStyle w:val="42"/>
        <w:rPr>
          <w:rFonts w:hint="eastAsia" w:ascii="宋体" w:hAnsi="宋体"/>
          <w:b/>
          <w:color w:val="auto"/>
          <w:szCs w:val="24"/>
          <w:highlight w:val="none"/>
        </w:rPr>
      </w:pPr>
    </w:p>
    <w:p w14:paraId="1E57D530">
      <w:pPr>
        <w:rPr>
          <w:color w:val="auto"/>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titlePg/>
          <w:docGrid w:type="lines" w:linePitch="312" w:charSpace="0"/>
        </w:sectPr>
      </w:pPr>
    </w:p>
    <w:p w14:paraId="3C8B0232">
      <w:pPr>
        <w:adjustRightInd w:val="0"/>
        <w:snapToGrid w:val="0"/>
        <w:spacing w:line="360" w:lineRule="auto"/>
        <w:jc w:val="center"/>
        <w:rPr>
          <w:rFonts w:hint="eastAsia" w:ascii="宋体" w:hAnsi="宋体"/>
          <w:b/>
          <w:bCs/>
          <w:color w:val="auto"/>
          <w:sz w:val="24"/>
          <w:szCs w:val="24"/>
          <w:highlight w:val="none"/>
        </w:rPr>
      </w:pPr>
      <w:r>
        <w:rPr>
          <w:rFonts w:hint="eastAsia" w:ascii="宋体" w:hAnsi="宋体"/>
          <w:b/>
          <w:bCs/>
          <w:color w:val="auto"/>
          <w:sz w:val="24"/>
          <w:szCs w:val="24"/>
          <w:highlight w:val="none"/>
        </w:rPr>
        <w:t>3、授权委托书</w:t>
      </w:r>
    </w:p>
    <w:p w14:paraId="71487F81">
      <w:pPr>
        <w:adjustRightInd w:val="0"/>
        <w:snapToGrid w:val="0"/>
        <w:spacing w:line="360" w:lineRule="auto"/>
        <w:ind w:firstLine="600" w:firstLineChars="250"/>
        <w:jc w:val="left"/>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5960FBC6">
      <w:pPr>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本人</w:t>
      </w:r>
      <w:r>
        <w:rPr>
          <w:rFonts w:hint="eastAsia" w:ascii="宋体" w:hAnsi="宋体"/>
          <w:color w:val="auto"/>
          <w:sz w:val="24"/>
          <w:szCs w:val="24"/>
          <w:highlight w:val="none"/>
          <w:u w:val="single"/>
        </w:rPr>
        <w:t xml:space="preserve">       （姓名）</w:t>
      </w:r>
      <w:r>
        <w:rPr>
          <w:rFonts w:hint="eastAsia" w:ascii="宋体" w:hAnsi="宋体"/>
          <w:color w:val="auto"/>
          <w:sz w:val="24"/>
          <w:szCs w:val="24"/>
          <w:highlight w:val="none"/>
        </w:rPr>
        <w:t xml:space="preserve">系 </w:t>
      </w:r>
      <w:r>
        <w:rPr>
          <w:rFonts w:hint="eastAsia" w:ascii="宋体" w:hAnsi="宋体"/>
          <w:color w:val="auto"/>
          <w:sz w:val="24"/>
          <w:szCs w:val="24"/>
          <w:highlight w:val="none"/>
          <w:u w:val="single"/>
        </w:rPr>
        <w:t xml:space="preserve">          （供应商名称）</w:t>
      </w:r>
      <w:r>
        <w:rPr>
          <w:rFonts w:hint="eastAsia" w:ascii="宋体" w:hAnsi="宋体"/>
          <w:color w:val="auto"/>
          <w:sz w:val="24"/>
          <w:szCs w:val="24"/>
          <w:highlight w:val="none"/>
        </w:rPr>
        <w:t>的法定代表人，现委托我公司员工</w:t>
      </w:r>
      <w:r>
        <w:rPr>
          <w:rFonts w:hint="eastAsia" w:ascii="宋体" w:hAnsi="宋体"/>
          <w:color w:val="auto"/>
          <w:sz w:val="24"/>
          <w:szCs w:val="24"/>
          <w:highlight w:val="none"/>
          <w:u w:val="single"/>
        </w:rPr>
        <w:t xml:space="preserve">          （姓名）</w:t>
      </w:r>
      <w:r>
        <w:rPr>
          <w:rFonts w:hint="eastAsia" w:ascii="宋体" w:hAnsi="宋体"/>
          <w:color w:val="auto"/>
          <w:sz w:val="24"/>
          <w:szCs w:val="24"/>
          <w:highlight w:val="none"/>
        </w:rPr>
        <w:t>为我方代理人。代理人根据授权，以我方名义签署、澄清、说明、补正、递交、撤回、修改</w:t>
      </w:r>
      <w:r>
        <w:rPr>
          <w:rFonts w:hint="eastAsia" w:ascii="宋体" w:hAnsi="宋体"/>
          <w:color w:val="auto"/>
          <w:sz w:val="24"/>
          <w:szCs w:val="24"/>
          <w:highlight w:val="none"/>
          <w:u w:val="single"/>
        </w:rPr>
        <w:t xml:space="preserve">          （项目名称）</w:t>
      </w:r>
      <w:r>
        <w:rPr>
          <w:rFonts w:hint="eastAsia" w:ascii="宋体" w:hAnsi="宋体"/>
          <w:color w:val="auto"/>
          <w:sz w:val="24"/>
          <w:szCs w:val="24"/>
          <w:highlight w:val="none"/>
        </w:rPr>
        <w:t>询比文件、签订合同和处理有关事宜，其法律后果由我方承担。</w:t>
      </w:r>
    </w:p>
    <w:p w14:paraId="4615E9DC">
      <w:pPr>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委托期限：</w:t>
      </w:r>
      <w:r>
        <w:rPr>
          <w:rFonts w:hint="eastAsia" w:ascii="宋体" w:hAnsi="宋体"/>
          <w:color w:val="auto"/>
          <w:sz w:val="24"/>
          <w:szCs w:val="24"/>
          <w:highlight w:val="none"/>
          <w:u w:val="single"/>
        </w:rPr>
        <w:t xml:space="preserve">               </w:t>
      </w:r>
    </w:p>
    <w:p w14:paraId="1872AD2D">
      <w:pPr>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代理人无转委托权。</w:t>
      </w:r>
    </w:p>
    <w:p w14:paraId="3FBDC58B">
      <w:pPr>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附：法定代表人身份证明和法定代表人身份证复印件；</w:t>
      </w:r>
    </w:p>
    <w:p w14:paraId="19298839">
      <w:pPr>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附：委托代理人身份证复印件。</w:t>
      </w:r>
    </w:p>
    <w:p w14:paraId="5ED070EF">
      <w:pPr>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437D39D5">
      <w:pPr>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供应商：</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（盖章）</w:t>
      </w:r>
    </w:p>
    <w:p w14:paraId="0589393D">
      <w:pPr>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法定代表人：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（签章/签字）</w:t>
      </w:r>
    </w:p>
    <w:p w14:paraId="3BA7EA66">
      <w:pPr>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身份证号码：</w:t>
      </w:r>
      <w:r>
        <w:rPr>
          <w:rFonts w:hint="eastAsia" w:ascii="宋体" w:hAnsi="宋体"/>
          <w:color w:val="auto"/>
          <w:sz w:val="24"/>
          <w:szCs w:val="24"/>
          <w:highlight w:val="none"/>
          <w:u w:val="single"/>
        </w:rPr>
        <w:t xml:space="preserve">                       </w:t>
      </w:r>
    </w:p>
    <w:p w14:paraId="70185686">
      <w:pPr>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委托代理人：</w:t>
      </w:r>
      <w:r>
        <w:rPr>
          <w:rFonts w:hint="eastAsia" w:ascii="宋体" w:hAnsi="宋体"/>
          <w:color w:val="auto"/>
          <w:sz w:val="24"/>
          <w:szCs w:val="24"/>
          <w:highlight w:val="none"/>
          <w:u w:val="single"/>
        </w:rPr>
        <w:t xml:space="preserve">                       </w:t>
      </w:r>
    </w:p>
    <w:p w14:paraId="1BD14AD6">
      <w:pPr>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身份证号码：</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298774D1">
      <w:pPr>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 xml:space="preserve">日  期：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1F7C7681">
      <w:pPr>
        <w:rPr>
          <w:color w:val="auto"/>
          <w:highlight w:val="none"/>
        </w:rPr>
      </w:pPr>
    </w:p>
    <w:p w14:paraId="45E441F6">
      <w:pPr>
        <w:rPr>
          <w:color w:val="auto"/>
          <w:highlight w:val="none"/>
        </w:rPr>
      </w:pPr>
    </w:p>
    <w:p w14:paraId="371F97DF">
      <w:pPr>
        <w:rPr>
          <w:rFonts w:hint="eastAsia" w:ascii="宋体" w:hAnsi="宋体"/>
          <w:b/>
          <w:color w:val="auto"/>
          <w:highlight w:val="none"/>
        </w:rPr>
      </w:pPr>
    </w:p>
    <w:p w14:paraId="7D889D57">
      <w:pPr>
        <w:pStyle w:val="14"/>
        <w:rPr>
          <w:rFonts w:hint="eastAsia"/>
          <w:color w:val="auto"/>
          <w:highlight w:val="none"/>
        </w:rPr>
      </w:pPr>
    </w:p>
    <w:p w14:paraId="3F193606">
      <w:pPr>
        <w:rPr>
          <w:rFonts w:hint="eastAsia" w:ascii="宋体" w:hAnsi="宋体"/>
          <w:b/>
          <w:color w:val="auto"/>
          <w:highlight w:val="none"/>
        </w:rPr>
      </w:pPr>
    </w:p>
    <w:p w14:paraId="003A94CB">
      <w:pPr>
        <w:pStyle w:val="14"/>
        <w:rPr>
          <w:rFonts w:hint="eastAsia"/>
          <w:color w:val="auto"/>
          <w:highlight w:val="none"/>
        </w:rPr>
      </w:pPr>
    </w:p>
    <w:p w14:paraId="461C6B14">
      <w:pPr>
        <w:rPr>
          <w:rFonts w:hint="eastAsia" w:ascii="宋体" w:hAnsi="宋体"/>
          <w:b/>
          <w:color w:val="auto"/>
          <w:highlight w:val="none"/>
        </w:rPr>
      </w:pPr>
    </w:p>
    <w:p w14:paraId="4A265D67">
      <w:pPr>
        <w:pStyle w:val="14"/>
        <w:rPr>
          <w:rFonts w:hint="eastAsia"/>
          <w:color w:val="auto"/>
          <w:highlight w:val="none"/>
        </w:rPr>
      </w:pPr>
    </w:p>
    <w:p w14:paraId="6C0FB59E">
      <w:pPr>
        <w:rPr>
          <w:rFonts w:hint="eastAsia" w:ascii="宋体" w:hAnsi="宋体"/>
          <w:b/>
          <w:color w:val="auto"/>
          <w:highlight w:val="none"/>
        </w:rPr>
      </w:pPr>
    </w:p>
    <w:p w14:paraId="3DB74C10">
      <w:pPr>
        <w:pStyle w:val="42"/>
        <w:rPr>
          <w:color w:val="auto"/>
          <w:highlight w:val="none"/>
        </w:rPr>
      </w:pPr>
    </w:p>
    <w:p w14:paraId="1FA8B246">
      <w:pPr>
        <w:rPr>
          <w:rFonts w:hint="eastAsia" w:ascii="宋体" w:hAnsi="宋体"/>
          <w:b/>
          <w:bCs/>
          <w:color w:val="auto"/>
          <w:kern w:val="0"/>
          <w:sz w:val="28"/>
          <w:szCs w:val="28"/>
          <w:highlight w:val="none"/>
          <w:lang w:val="zh-CN"/>
        </w:rPr>
      </w:pPr>
    </w:p>
    <w:p w14:paraId="26C601A2">
      <w:pPr>
        <w:pStyle w:val="42"/>
        <w:rPr>
          <w:color w:val="auto"/>
          <w:highlight w:val="none"/>
          <w:lang w:val="zh-CN"/>
        </w:rPr>
      </w:pPr>
    </w:p>
    <w:bookmarkEnd w:id="90"/>
    <w:p w14:paraId="674E76A8">
      <w:pPr>
        <w:pStyle w:val="4"/>
        <w:adjustRightInd w:val="0"/>
        <w:snapToGrid w:val="0"/>
        <w:spacing w:before="0" w:after="0" w:line="360" w:lineRule="auto"/>
        <w:jc w:val="left"/>
        <w:rPr>
          <w:rFonts w:hint="eastAsia" w:ascii="宋体" w:hAnsi="宋体" w:cs="宋体"/>
          <w:color w:val="auto"/>
          <w:sz w:val="24"/>
          <w:szCs w:val="24"/>
          <w:highlight w:val="none"/>
          <w:lang w:val="en-US"/>
        </w:rPr>
      </w:pPr>
      <w:bookmarkStart w:id="91" w:name="_Toc277679097"/>
      <w:bookmarkStart w:id="92" w:name="_Toc350330511"/>
      <w:bookmarkStart w:id="93" w:name="_Toc350930226"/>
      <w:bookmarkStart w:id="94" w:name="_Toc350930011"/>
      <w:bookmarkStart w:id="95" w:name="_Toc1203"/>
      <w:bookmarkStart w:id="96" w:name="_Toc355054076"/>
      <w:bookmarkStart w:id="97" w:name="_Toc351117895"/>
      <w:r>
        <w:rPr>
          <w:rFonts w:hint="eastAsia" w:ascii="宋体" w:hAnsi="宋体"/>
          <w:b w:val="0"/>
          <w:color w:val="auto"/>
          <w:highlight w:val="none"/>
        </w:rPr>
        <w:t>三、竞标报价部分</w:t>
      </w:r>
    </w:p>
    <w:p w14:paraId="5EF3DEE9">
      <w:pPr>
        <w:tabs>
          <w:tab w:val="left" w:pos="312"/>
        </w:tabs>
        <w:adjustRightInd w:val="0"/>
        <w:snapToGrid w:val="0"/>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1.竞标报价明细表</w:t>
      </w:r>
    </w:p>
    <w:p w14:paraId="31FF2F81">
      <w:pPr>
        <w:adjustRightInd w:val="0"/>
        <w:snapToGrid w:val="0"/>
        <w:spacing w:line="360" w:lineRule="auto"/>
        <w:jc w:val="center"/>
        <w:rPr>
          <w:rFonts w:hint="eastAsia" w:ascii="宋体" w:hAnsi="宋体"/>
          <w:color w:val="auto"/>
          <w:spacing w:val="4"/>
          <w:sz w:val="24"/>
          <w:szCs w:val="24"/>
          <w:highlight w:val="none"/>
        </w:rPr>
      </w:pPr>
      <w:r>
        <w:rPr>
          <w:rFonts w:hint="eastAsia" w:ascii="宋体" w:hAnsi="宋体"/>
          <w:b/>
          <w:bCs/>
          <w:color w:val="auto"/>
          <w:sz w:val="24"/>
          <w:szCs w:val="24"/>
          <w:highlight w:val="none"/>
        </w:rPr>
        <w:t>（供应商格式自拟）</w:t>
      </w:r>
    </w:p>
    <w:p w14:paraId="40EB073B">
      <w:pPr>
        <w:snapToGrid w:val="0"/>
        <w:spacing w:line="360" w:lineRule="auto"/>
        <w:rPr>
          <w:rFonts w:hint="eastAsia" w:ascii="宋体" w:hAnsi="宋体"/>
          <w:color w:val="auto"/>
          <w:spacing w:val="4"/>
          <w:highlight w:val="none"/>
        </w:rPr>
      </w:pPr>
      <w:r>
        <w:rPr>
          <w:rFonts w:hint="eastAsia" w:ascii="宋体" w:hAnsi="宋体"/>
          <w:color w:val="auto"/>
          <w:spacing w:val="4"/>
          <w:highlight w:val="none"/>
        </w:rPr>
        <w:t>备注：</w:t>
      </w:r>
    </w:p>
    <w:p w14:paraId="241F7AC6">
      <w:pPr>
        <w:snapToGrid w:val="0"/>
        <w:spacing w:line="360" w:lineRule="auto"/>
        <w:rPr>
          <w:rFonts w:hint="eastAsia" w:ascii="宋体" w:hAnsi="宋体"/>
          <w:color w:val="auto"/>
          <w:spacing w:val="4"/>
          <w:highlight w:val="none"/>
        </w:rPr>
      </w:pPr>
      <w:r>
        <w:rPr>
          <w:rFonts w:hint="eastAsia" w:ascii="宋体" w:hAnsi="宋体"/>
          <w:color w:val="auto"/>
          <w:spacing w:val="4"/>
          <w:highlight w:val="none"/>
        </w:rPr>
        <w:t>1.供应商可自行添加行或列</w:t>
      </w:r>
    </w:p>
    <w:p w14:paraId="375974EB">
      <w:pPr>
        <w:spacing w:line="360" w:lineRule="auto"/>
        <w:rPr>
          <w:rFonts w:hint="eastAsia" w:ascii="宋体" w:hAnsi="宋体"/>
          <w:color w:val="auto"/>
          <w:spacing w:val="4"/>
          <w:szCs w:val="21"/>
          <w:highlight w:val="none"/>
        </w:rPr>
      </w:pPr>
      <w:r>
        <w:rPr>
          <w:rFonts w:hint="eastAsia" w:ascii="宋体" w:hAnsi="宋体"/>
          <w:color w:val="auto"/>
          <w:spacing w:val="4"/>
          <w:szCs w:val="21"/>
          <w:highlight w:val="none"/>
        </w:rPr>
        <w:t>2.中文大写金额用汉字，如壹、贰、叁、肆、伍、陆、柒、捌、玖、拾、佰、仟、万、亿、元、角、分、零、整（正）等。</w:t>
      </w:r>
    </w:p>
    <w:p w14:paraId="020CF430">
      <w:pPr>
        <w:spacing w:line="360" w:lineRule="auto"/>
        <w:rPr>
          <w:rFonts w:hint="eastAsia" w:ascii="宋体" w:hAnsi="宋体"/>
          <w:b/>
          <w:bCs/>
          <w:color w:val="auto"/>
          <w:szCs w:val="21"/>
          <w:highlight w:val="none"/>
        </w:rPr>
      </w:pPr>
      <w:r>
        <w:rPr>
          <w:rFonts w:hint="eastAsia" w:ascii="宋体" w:hAnsi="宋体"/>
          <w:b/>
          <w:bCs/>
          <w:color w:val="auto"/>
          <w:szCs w:val="21"/>
          <w:highlight w:val="none"/>
        </w:rPr>
        <w:t>3.所有价格均系用人民币表示，单位为元。</w:t>
      </w:r>
    </w:p>
    <w:p w14:paraId="5D6ED450">
      <w:pPr>
        <w:pStyle w:val="42"/>
        <w:spacing w:before="0" w:after="0" w:line="360" w:lineRule="auto"/>
        <w:rPr>
          <w:rFonts w:hint="eastAsia" w:ascii="宋体" w:hAnsi="宋体"/>
          <w:color w:val="auto"/>
          <w:sz w:val="21"/>
          <w:szCs w:val="21"/>
          <w:highlight w:val="none"/>
        </w:rPr>
      </w:pPr>
      <w:r>
        <w:rPr>
          <w:rFonts w:hint="eastAsia" w:ascii="宋体" w:hAnsi="宋体"/>
          <w:color w:val="auto"/>
          <w:sz w:val="21"/>
          <w:szCs w:val="21"/>
          <w:highlight w:val="none"/>
        </w:rPr>
        <w:t>4</w:t>
      </w:r>
      <w:r>
        <w:rPr>
          <w:rFonts w:ascii="宋体" w:hAnsi="宋体"/>
          <w:color w:val="auto"/>
          <w:sz w:val="21"/>
          <w:szCs w:val="21"/>
          <w:highlight w:val="none"/>
        </w:rPr>
        <w:t>.</w:t>
      </w:r>
      <w:r>
        <w:rPr>
          <w:rFonts w:hint="eastAsia" w:ascii="宋体" w:hAnsi="宋体"/>
          <w:color w:val="auto"/>
          <w:sz w:val="21"/>
          <w:szCs w:val="21"/>
          <w:highlight w:val="none"/>
        </w:rPr>
        <w:t>表中的合计金额应与报价一览表中的竞标总价一致。</w:t>
      </w:r>
    </w:p>
    <w:p w14:paraId="2D99BCB0">
      <w:pPr>
        <w:spacing w:line="360" w:lineRule="auto"/>
        <w:rPr>
          <w:rFonts w:hint="eastAsia" w:ascii="宋体" w:hAnsi="宋体"/>
          <w:color w:val="auto"/>
          <w:szCs w:val="21"/>
          <w:highlight w:val="none"/>
        </w:rPr>
      </w:pPr>
      <w:r>
        <w:rPr>
          <w:rFonts w:hint="eastAsia" w:ascii="宋体" w:hAnsi="宋体"/>
          <w:color w:val="auto"/>
          <w:szCs w:val="21"/>
          <w:highlight w:val="none"/>
        </w:rPr>
        <w:t>5.此表应根据第四章 采购内容及要求进行填报。</w:t>
      </w:r>
    </w:p>
    <w:p w14:paraId="03906A3F">
      <w:pPr>
        <w:rPr>
          <w:rFonts w:hint="eastAsia" w:ascii="宋体" w:hAnsi="宋体" w:cs="宋体"/>
          <w:b/>
          <w:color w:val="auto"/>
          <w:kern w:val="0"/>
          <w:sz w:val="28"/>
          <w:szCs w:val="28"/>
          <w:highlight w:val="none"/>
        </w:rPr>
      </w:pPr>
    </w:p>
    <w:p w14:paraId="7CFE1905">
      <w:pPr>
        <w:adjustRightInd w:val="0"/>
        <w:snapToGrid w:val="0"/>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供应商全称（盖章）：</w:t>
      </w:r>
      <w:r>
        <w:rPr>
          <w:rFonts w:hint="eastAsia" w:ascii="宋体" w:hAnsi="宋体" w:cs="宋体"/>
          <w:bCs/>
          <w:color w:val="auto"/>
          <w:sz w:val="24"/>
          <w:szCs w:val="24"/>
          <w:highlight w:val="none"/>
          <w:u w:val="single"/>
        </w:rPr>
        <w:t xml:space="preserve">                                </w:t>
      </w:r>
    </w:p>
    <w:p w14:paraId="48D9B8F1">
      <w:pPr>
        <w:adjustRightInd w:val="0"/>
        <w:snapToGrid w:val="0"/>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法定代表人或授权代理人（签字）</w:t>
      </w:r>
      <w:r>
        <w:rPr>
          <w:rFonts w:hint="eastAsia" w:ascii="宋体" w:hAnsi="宋体" w:cs="宋体"/>
          <w:bCs/>
          <w:color w:val="auto"/>
          <w:sz w:val="24"/>
          <w:szCs w:val="24"/>
          <w:highlight w:val="none"/>
          <w:u w:val="single"/>
        </w:rPr>
        <w:t xml:space="preserve">                      </w:t>
      </w:r>
    </w:p>
    <w:p w14:paraId="7EB6C2C0">
      <w:pPr>
        <w:adjustRightInd w:val="0"/>
        <w:snapToGrid w:val="0"/>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日期：</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年</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月</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日</w:t>
      </w:r>
    </w:p>
    <w:p w14:paraId="0F039CDF">
      <w:pPr>
        <w:rPr>
          <w:rFonts w:hint="eastAsia" w:ascii="宋体" w:hAnsi="宋体"/>
          <w:color w:val="auto"/>
          <w:highlight w:val="none"/>
        </w:rPr>
      </w:pPr>
      <w:r>
        <w:rPr>
          <w:rFonts w:hint="eastAsia" w:ascii="宋体" w:hAnsi="宋体"/>
          <w:color w:val="auto"/>
          <w:highlight w:val="none"/>
        </w:rPr>
        <w:br w:type="page"/>
      </w:r>
    </w:p>
    <w:p w14:paraId="6D7C2F65">
      <w:pPr>
        <w:pStyle w:val="4"/>
        <w:spacing w:before="0" w:after="0" w:line="360" w:lineRule="auto"/>
        <w:jc w:val="center"/>
        <w:rPr>
          <w:rFonts w:hint="eastAsia" w:ascii="宋体" w:hAnsi="宋体"/>
          <w:bCs w:val="0"/>
          <w:color w:val="auto"/>
          <w:highlight w:val="none"/>
        </w:rPr>
      </w:pPr>
      <w:r>
        <w:rPr>
          <w:rFonts w:hint="eastAsia" w:ascii="宋体" w:hAnsi="宋体"/>
          <w:bCs w:val="0"/>
          <w:color w:val="auto"/>
          <w:highlight w:val="none"/>
        </w:rPr>
        <w:t>四、响应文件技术部分格式</w:t>
      </w:r>
      <w:bookmarkEnd w:id="91"/>
      <w:bookmarkEnd w:id="92"/>
      <w:bookmarkEnd w:id="93"/>
      <w:bookmarkEnd w:id="94"/>
      <w:bookmarkEnd w:id="95"/>
      <w:bookmarkEnd w:id="96"/>
      <w:bookmarkEnd w:id="97"/>
      <w:bookmarkStart w:id="98" w:name="_Toc350330514"/>
      <w:bookmarkStart w:id="99" w:name="_Toc350930014"/>
      <w:bookmarkStart w:id="100" w:name="_Toc351117898"/>
      <w:bookmarkStart w:id="101" w:name="_Toc350930229"/>
      <w:bookmarkStart w:id="102" w:name="_Toc204749340"/>
      <w:bookmarkStart w:id="103" w:name="_Toc272421895"/>
      <w:bookmarkStart w:id="104" w:name="_Toc205017035"/>
    </w:p>
    <w:p w14:paraId="0FD02F89">
      <w:pPr>
        <w:adjustRightInd w:val="0"/>
        <w:snapToGrid w:val="0"/>
        <w:spacing w:line="360" w:lineRule="auto"/>
        <w:jc w:val="center"/>
        <w:rPr>
          <w:rFonts w:hint="eastAsia" w:ascii="宋体" w:hAnsi="宋体"/>
          <w:bCs/>
          <w:color w:val="auto"/>
          <w:sz w:val="28"/>
          <w:szCs w:val="24"/>
          <w:highlight w:val="none"/>
        </w:rPr>
      </w:pPr>
      <w:r>
        <w:rPr>
          <w:rFonts w:hint="eastAsia" w:ascii="宋体" w:hAnsi="宋体"/>
          <w:bCs/>
          <w:color w:val="auto"/>
          <w:sz w:val="28"/>
          <w:szCs w:val="24"/>
          <w:highlight w:val="none"/>
        </w:rPr>
        <w:t>（技术部分应包括但不限于以下内容）</w:t>
      </w:r>
    </w:p>
    <w:bookmarkEnd w:id="98"/>
    <w:bookmarkEnd w:id="99"/>
    <w:bookmarkEnd w:id="100"/>
    <w:bookmarkEnd w:id="101"/>
    <w:p w14:paraId="4F03EDD8">
      <w:pPr>
        <w:snapToGrid w:val="0"/>
        <w:spacing w:line="360" w:lineRule="auto"/>
        <w:contextualSpacing/>
        <w:jc w:val="left"/>
        <w:rPr>
          <w:rFonts w:hint="eastAsia" w:ascii="宋体" w:hAnsi="宋体"/>
          <w:color w:val="auto"/>
          <w:sz w:val="24"/>
          <w:szCs w:val="24"/>
          <w:highlight w:val="none"/>
        </w:rPr>
      </w:pPr>
      <w:bookmarkStart w:id="105" w:name="_Toc12145"/>
      <w:bookmarkStart w:id="106" w:name="_Toc14173"/>
      <w:r>
        <w:rPr>
          <w:rFonts w:hint="eastAsia" w:ascii="宋体" w:hAnsi="宋体"/>
          <w:color w:val="auto"/>
          <w:sz w:val="24"/>
          <w:szCs w:val="24"/>
          <w:highlight w:val="none"/>
        </w:rPr>
        <w:t>此部分由供应商根据采购要求、项目评审因素等结合自身情况编制，内容应包括但不限于：</w:t>
      </w:r>
      <w:bookmarkEnd w:id="105"/>
      <w:bookmarkEnd w:id="106"/>
    </w:p>
    <w:p w14:paraId="09DCE922">
      <w:pPr>
        <w:snapToGrid w:val="0"/>
        <w:spacing w:line="360" w:lineRule="auto"/>
        <w:contextualSpacing/>
        <w:jc w:val="center"/>
        <w:rPr>
          <w:rFonts w:hint="eastAsia" w:ascii="宋体" w:hAnsi="宋体"/>
          <w:b/>
          <w:color w:val="auto"/>
          <w:kern w:val="0"/>
          <w:sz w:val="28"/>
          <w:szCs w:val="28"/>
          <w:highlight w:val="none"/>
        </w:rPr>
      </w:pPr>
      <w:r>
        <w:rPr>
          <w:rFonts w:hint="eastAsia" w:ascii="宋体" w:hAnsi="宋体"/>
          <w:b/>
          <w:color w:val="auto"/>
          <w:kern w:val="0"/>
          <w:sz w:val="28"/>
          <w:szCs w:val="28"/>
          <w:highlight w:val="none"/>
        </w:rPr>
        <w:t>1.竞标货物技术指标参数偏离表</w:t>
      </w:r>
    </w:p>
    <w:p w14:paraId="79E0707F">
      <w:pPr>
        <w:spacing w:line="360" w:lineRule="auto"/>
        <w:ind w:firstLine="527" w:firstLineChars="250"/>
        <w:jc w:val="left"/>
        <w:rPr>
          <w:rFonts w:hint="eastAsia" w:ascii="宋体" w:hAnsi="宋体"/>
          <w:b/>
          <w:bCs/>
          <w:color w:val="auto"/>
          <w:highlight w:val="none"/>
          <w:u w:val="single"/>
        </w:rPr>
      </w:pPr>
      <w:r>
        <w:rPr>
          <w:rFonts w:hint="eastAsia" w:ascii="宋体" w:hAnsi="宋体"/>
          <w:b/>
          <w:bCs/>
          <w:color w:val="auto"/>
          <w:highlight w:val="none"/>
        </w:rPr>
        <w:t>项目名称：</w:t>
      </w:r>
      <w:r>
        <w:rPr>
          <w:rFonts w:hint="eastAsia" w:ascii="宋体" w:hAnsi="宋体"/>
          <w:b/>
          <w:bCs/>
          <w:color w:val="auto"/>
          <w:highlight w:val="none"/>
          <w:u w:val="single"/>
        </w:rPr>
        <w:t xml:space="preserve">                   </w:t>
      </w:r>
      <w:r>
        <w:rPr>
          <w:rFonts w:hint="eastAsia" w:ascii="宋体" w:hAnsi="宋体"/>
          <w:b/>
          <w:bCs/>
          <w:color w:val="auto"/>
          <w:highlight w:val="none"/>
        </w:rPr>
        <w:t xml:space="preserve">                  项目编号：</w:t>
      </w:r>
      <w:r>
        <w:rPr>
          <w:rFonts w:hint="eastAsia" w:ascii="宋体" w:hAnsi="宋体"/>
          <w:b/>
          <w:bCs/>
          <w:color w:val="auto"/>
          <w:highlight w:val="none"/>
          <w:u w:val="single"/>
        </w:rPr>
        <w:t xml:space="preserve">              </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423"/>
        <w:gridCol w:w="2306"/>
        <w:gridCol w:w="2205"/>
        <w:gridCol w:w="1615"/>
        <w:gridCol w:w="1301"/>
      </w:tblGrid>
      <w:tr w14:paraId="0CA82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7" w:type="dxa"/>
            <w:tcBorders>
              <w:top w:val="single" w:color="auto" w:sz="4" w:space="0"/>
              <w:left w:val="single" w:color="auto" w:sz="4" w:space="0"/>
              <w:bottom w:val="single" w:color="auto" w:sz="4" w:space="0"/>
              <w:right w:val="single" w:color="auto" w:sz="4" w:space="0"/>
            </w:tcBorders>
            <w:vAlign w:val="center"/>
          </w:tcPr>
          <w:p w14:paraId="2C6AE625">
            <w:pPr>
              <w:jc w:val="center"/>
              <w:rPr>
                <w:rFonts w:hint="eastAsia" w:ascii="宋体" w:hAnsi="宋体"/>
                <w:bCs/>
                <w:color w:val="auto"/>
                <w:sz w:val="24"/>
                <w:szCs w:val="24"/>
                <w:highlight w:val="none"/>
              </w:rPr>
            </w:pPr>
            <w:r>
              <w:rPr>
                <w:rFonts w:hint="eastAsia" w:ascii="宋体" w:hAnsi="宋体"/>
                <w:bCs/>
                <w:color w:val="auto"/>
                <w:sz w:val="24"/>
                <w:szCs w:val="24"/>
                <w:highlight w:val="none"/>
              </w:rPr>
              <w:t>序号</w:t>
            </w:r>
          </w:p>
        </w:tc>
        <w:tc>
          <w:tcPr>
            <w:tcW w:w="1423" w:type="dxa"/>
            <w:tcBorders>
              <w:top w:val="single" w:color="auto" w:sz="4" w:space="0"/>
              <w:left w:val="single" w:color="auto" w:sz="4" w:space="0"/>
              <w:bottom w:val="single" w:color="auto" w:sz="4" w:space="0"/>
              <w:right w:val="single" w:color="auto" w:sz="4" w:space="0"/>
            </w:tcBorders>
            <w:vAlign w:val="center"/>
          </w:tcPr>
          <w:p w14:paraId="21036829">
            <w:pPr>
              <w:jc w:val="center"/>
              <w:rPr>
                <w:rFonts w:hint="eastAsia" w:ascii="宋体" w:hAnsi="宋体"/>
                <w:bCs/>
                <w:color w:val="auto"/>
                <w:sz w:val="24"/>
                <w:szCs w:val="24"/>
                <w:highlight w:val="none"/>
              </w:rPr>
            </w:pPr>
            <w:r>
              <w:rPr>
                <w:rFonts w:hint="eastAsia" w:ascii="宋体" w:hAnsi="宋体"/>
                <w:bCs/>
                <w:color w:val="auto"/>
                <w:sz w:val="24"/>
                <w:szCs w:val="24"/>
                <w:highlight w:val="none"/>
              </w:rPr>
              <w:t>产品名称</w:t>
            </w:r>
          </w:p>
        </w:tc>
        <w:tc>
          <w:tcPr>
            <w:tcW w:w="2306" w:type="dxa"/>
            <w:tcBorders>
              <w:top w:val="single" w:color="auto" w:sz="4" w:space="0"/>
              <w:left w:val="single" w:color="auto" w:sz="4" w:space="0"/>
              <w:bottom w:val="single" w:color="auto" w:sz="4" w:space="0"/>
              <w:right w:val="single" w:color="auto" w:sz="4" w:space="0"/>
            </w:tcBorders>
            <w:vAlign w:val="center"/>
          </w:tcPr>
          <w:p w14:paraId="58416C89">
            <w:pPr>
              <w:jc w:val="center"/>
              <w:rPr>
                <w:rFonts w:hint="eastAsia" w:ascii="宋体" w:hAnsi="宋体"/>
                <w:bCs/>
                <w:color w:val="auto"/>
                <w:sz w:val="24"/>
                <w:szCs w:val="24"/>
                <w:highlight w:val="none"/>
              </w:rPr>
            </w:pPr>
            <w:r>
              <w:rPr>
                <w:rFonts w:hint="eastAsia" w:ascii="宋体" w:hAnsi="宋体"/>
                <w:bCs/>
                <w:color w:val="auto"/>
                <w:sz w:val="24"/>
                <w:szCs w:val="24"/>
                <w:highlight w:val="none"/>
              </w:rPr>
              <w:t>采购文件要求指标参数</w:t>
            </w:r>
          </w:p>
        </w:tc>
        <w:tc>
          <w:tcPr>
            <w:tcW w:w="2205" w:type="dxa"/>
            <w:tcBorders>
              <w:top w:val="single" w:color="auto" w:sz="4" w:space="0"/>
              <w:left w:val="single" w:color="auto" w:sz="4" w:space="0"/>
              <w:bottom w:val="single" w:color="auto" w:sz="4" w:space="0"/>
              <w:right w:val="single" w:color="auto" w:sz="4" w:space="0"/>
            </w:tcBorders>
            <w:vAlign w:val="center"/>
          </w:tcPr>
          <w:p w14:paraId="1A5DFCF8">
            <w:pPr>
              <w:jc w:val="center"/>
              <w:rPr>
                <w:rFonts w:hint="eastAsia" w:ascii="宋体" w:hAnsi="宋体"/>
                <w:bCs/>
                <w:color w:val="auto"/>
                <w:sz w:val="24"/>
                <w:szCs w:val="24"/>
                <w:highlight w:val="none"/>
              </w:rPr>
            </w:pPr>
            <w:r>
              <w:rPr>
                <w:rFonts w:hint="eastAsia" w:ascii="宋体" w:hAnsi="宋体"/>
                <w:bCs/>
                <w:color w:val="auto"/>
                <w:sz w:val="24"/>
                <w:szCs w:val="24"/>
                <w:highlight w:val="none"/>
              </w:rPr>
              <w:t>竞标产品</w:t>
            </w:r>
          </w:p>
          <w:p w14:paraId="44FB9F51">
            <w:pPr>
              <w:jc w:val="center"/>
              <w:rPr>
                <w:rFonts w:hint="eastAsia" w:ascii="宋体" w:hAnsi="宋体"/>
                <w:bCs/>
                <w:color w:val="auto"/>
                <w:sz w:val="24"/>
                <w:szCs w:val="24"/>
                <w:highlight w:val="none"/>
              </w:rPr>
            </w:pPr>
            <w:r>
              <w:rPr>
                <w:rFonts w:hint="eastAsia" w:ascii="宋体" w:hAnsi="宋体"/>
                <w:bCs/>
                <w:color w:val="auto"/>
                <w:sz w:val="24"/>
                <w:szCs w:val="24"/>
                <w:highlight w:val="none"/>
              </w:rPr>
              <w:t>实际指标参数</w:t>
            </w:r>
          </w:p>
        </w:tc>
        <w:tc>
          <w:tcPr>
            <w:tcW w:w="1615" w:type="dxa"/>
            <w:tcBorders>
              <w:top w:val="single" w:color="auto" w:sz="4" w:space="0"/>
              <w:left w:val="single" w:color="auto" w:sz="4" w:space="0"/>
              <w:bottom w:val="single" w:color="auto" w:sz="4" w:space="0"/>
              <w:right w:val="single" w:color="auto" w:sz="4" w:space="0"/>
            </w:tcBorders>
            <w:vAlign w:val="center"/>
          </w:tcPr>
          <w:p w14:paraId="29EBD209">
            <w:pPr>
              <w:jc w:val="center"/>
              <w:rPr>
                <w:rFonts w:hint="eastAsia" w:ascii="宋体" w:hAnsi="宋体"/>
                <w:bCs/>
                <w:color w:val="auto"/>
                <w:sz w:val="24"/>
                <w:szCs w:val="24"/>
                <w:highlight w:val="none"/>
              </w:rPr>
            </w:pPr>
            <w:r>
              <w:rPr>
                <w:rFonts w:hint="eastAsia" w:ascii="宋体" w:hAnsi="宋体"/>
                <w:bCs/>
                <w:color w:val="auto"/>
                <w:sz w:val="24"/>
                <w:szCs w:val="24"/>
                <w:highlight w:val="none"/>
              </w:rPr>
              <w:t>偏离情况</w:t>
            </w:r>
          </w:p>
        </w:tc>
        <w:tc>
          <w:tcPr>
            <w:tcW w:w="1301" w:type="dxa"/>
            <w:tcBorders>
              <w:top w:val="single" w:color="auto" w:sz="4" w:space="0"/>
              <w:left w:val="single" w:color="auto" w:sz="4" w:space="0"/>
              <w:bottom w:val="single" w:color="auto" w:sz="4" w:space="0"/>
              <w:right w:val="single" w:color="auto" w:sz="4" w:space="0"/>
            </w:tcBorders>
            <w:vAlign w:val="center"/>
          </w:tcPr>
          <w:p w14:paraId="750CCFE6">
            <w:pPr>
              <w:jc w:val="center"/>
              <w:rPr>
                <w:rFonts w:hint="eastAsia" w:ascii="宋体" w:hAnsi="宋体"/>
                <w:bCs/>
                <w:color w:val="auto"/>
                <w:sz w:val="24"/>
                <w:szCs w:val="24"/>
                <w:highlight w:val="none"/>
              </w:rPr>
            </w:pPr>
            <w:r>
              <w:rPr>
                <w:rFonts w:hint="eastAsia" w:ascii="宋体" w:hAnsi="宋体"/>
                <w:bCs/>
                <w:color w:val="auto"/>
                <w:sz w:val="24"/>
                <w:szCs w:val="24"/>
                <w:highlight w:val="none"/>
              </w:rPr>
              <w:t>备注</w:t>
            </w:r>
          </w:p>
        </w:tc>
      </w:tr>
      <w:tr w14:paraId="69CEC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tcPr>
          <w:p w14:paraId="64C05F77">
            <w:pPr>
              <w:spacing w:line="360" w:lineRule="auto"/>
              <w:jc w:val="center"/>
              <w:rPr>
                <w:rFonts w:ascii="仿宋_GB2312" w:eastAsia="仿宋_GB2312"/>
                <w:b/>
                <w:bCs/>
                <w:color w:val="auto"/>
                <w:sz w:val="30"/>
                <w:szCs w:val="30"/>
                <w:highlight w:val="none"/>
              </w:rPr>
            </w:pPr>
          </w:p>
        </w:tc>
        <w:tc>
          <w:tcPr>
            <w:tcW w:w="1423" w:type="dxa"/>
            <w:tcBorders>
              <w:top w:val="single" w:color="auto" w:sz="4" w:space="0"/>
              <w:left w:val="single" w:color="auto" w:sz="4" w:space="0"/>
              <w:bottom w:val="single" w:color="auto" w:sz="4" w:space="0"/>
              <w:right w:val="single" w:color="auto" w:sz="4" w:space="0"/>
            </w:tcBorders>
          </w:tcPr>
          <w:p w14:paraId="310305FD">
            <w:pPr>
              <w:spacing w:line="360" w:lineRule="auto"/>
              <w:jc w:val="center"/>
              <w:rPr>
                <w:rFonts w:ascii="仿宋_GB2312" w:eastAsia="仿宋_GB2312"/>
                <w:b/>
                <w:bCs/>
                <w:color w:val="auto"/>
                <w:sz w:val="30"/>
                <w:szCs w:val="30"/>
                <w:highlight w:val="none"/>
              </w:rPr>
            </w:pPr>
          </w:p>
        </w:tc>
        <w:tc>
          <w:tcPr>
            <w:tcW w:w="2306" w:type="dxa"/>
            <w:tcBorders>
              <w:top w:val="single" w:color="auto" w:sz="4" w:space="0"/>
              <w:left w:val="single" w:color="auto" w:sz="4" w:space="0"/>
              <w:bottom w:val="single" w:color="auto" w:sz="4" w:space="0"/>
              <w:right w:val="single" w:color="auto" w:sz="4" w:space="0"/>
            </w:tcBorders>
          </w:tcPr>
          <w:p w14:paraId="40591705">
            <w:pPr>
              <w:spacing w:line="360" w:lineRule="auto"/>
              <w:jc w:val="center"/>
              <w:rPr>
                <w:rFonts w:ascii="仿宋_GB2312" w:eastAsia="仿宋_GB2312"/>
                <w:b/>
                <w:bCs/>
                <w:color w:val="auto"/>
                <w:sz w:val="30"/>
                <w:szCs w:val="30"/>
                <w:highlight w:val="none"/>
              </w:rPr>
            </w:pPr>
          </w:p>
        </w:tc>
        <w:tc>
          <w:tcPr>
            <w:tcW w:w="2205" w:type="dxa"/>
            <w:tcBorders>
              <w:top w:val="single" w:color="auto" w:sz="4" w:space="0"/>
              <w:left w:val="single" w:color="auto" w:sz="4" w:space="0"/>
              <w:bottom w:val="single" w:color="auto" w:sz="4" w:space="0"/>
              <w:right w:val="single" w:color="auto" w:sz="4" w:space="0"/>
            </w:tcBorders>
          </w:tcPr>
          <w:p w14:paraId="50FCD0F2">
            <w:pPr>
              <w:spacing w:line="360" w:lineRule="auto"/>
              <w:jc w:val="center"/>
              <w:rPr>
                <w:rFonts w:ascii="仿宋_GB2312" w:eastAsia="仿宋_GB2312"/>
                <w:b/>
                <w:bCs/>
                <w:color w:val="auto"/>
                <w:sz w:val="30"/>
                <w:szCs w:val="30"/>
                <w:highlight w:val="none"/>
              </w:rPr>
            </w:pPr>
          </w:p>
        </w:tc>
        <w:tc>
          <w:tcPr>
            <w:tcW w:w="1615" w:type="dxa"/>
            <w:tcBorders>
              <w:top w:val="single" w:color="auto" w:sz="4" w:space="0"/>
              <w:left w:val="single" w:color="auto" w:sz="4" w:space="0"/>
              <w:bottom w:val="single" w:color="auto" w:sz="4" w:space="0"/>
              <w:right w:val="single" w:color="auto" w:sz="4" w:space="0"/>
            </w:tcBorders>
          </w:tcPr>
          <w:p w14:paraId="776A714F">
            <w:pPr>
              <w:spacing w:line="360" w:lineRule="auto"/>
              <w:jc w:val="center"/>
              <w:rPr>
                <w:rFonts w:ascii="仿宋_GB2312" w:eastAsia="仿宋_GB2312"/>
                <w:b/>
                <w:bCs/>
                <w:color w:val="auto"/>
                <w:sz w:val="30"/>
                <w:szCs w:val="30"/>
                <w:highlight w:val="none"/>
              </w:rPr>
            </w:pPr>
          </w:p>
        </w:tc>
        <w:tc>
          <w:tcPr>
            <w:tcW w:w="1301" w:type="dxa"/>
            <w:tcBorders>
              <w:top w:val="single" w:color="auto" w:sz="4" w:space="0"/>
              <w:left w:val="single" w:color="auto" w:sz="4" w:space="0"/>
              <w:bottom w:val="single" w:color="auto" w:sz="4" w:space="0"/>
              <w:right w:val="single" w:color="auto" w:sz="4" w:space="0"/>
            </w:tcBorders>
          </w:tcPr>
          <w:p w14:paraId="1A1E5191">
            <w:pPr>
              <w:spacing w:line="360" w:lineRule="auto"/>
              <w:jc w:val="center"/>
              <w:rPr>
                <w:rFonts w:ascii="仿宋_GB2312" w:eastAsia="仿宋_GB2312"/>
                <w:b/>
                <w:bCs/>
                <w:color w:val="auto"/>
                <w:sz w:val="30"/>
                <w:szCs w:val="30"/>
                <w:highlight w:val="none"/>
              </w:rPr>
            </w:pPr>
          </w:p>
        </w:tc>
      </w:tr>
      <w:tr w14:paraId="0CBAF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tcPr>
          <w:p w14:paraId="06DA8287">
            <w:pPr>
              <w:spacing w:line="360" w:lineRule="auto"/>
              <w:jc w:val="center"/>
              <w:rPr>
                <w:rFonts w:ascii="仿宋_GB2312" w:eastAsia="仿宋_GB2312"/>
                <w:b/>
                <w:bCs/>
                <w:color w:val="auto"/>
                <w:sz w:val="30"/>
                <w:szCs w:val="30"/>
                <w:highlight w:val="none"/>
              </w:rPr>
            </w:pPr>
          </w:p>
        </w:tc>
        <w:tc>
          <w:tcPr>
            <w:tcW w:w="1423" w:type="dxa"/>
            <w:tcBorders>
              <w:top w:val="single" w:color="auto" w:sz="4" w:space="0"/>
              <w:left w:val="single" w:color="auto" w:sz="4" w:space="0"/>
              <w:bottom w:val="single" w:color="auto" w:sz="4" w:space="0"/>
              <w:right w:val="single" w:color="auto" w:sz="4" w:space="0"/>
            </w:tcBorders>
          </w:tcPr>
          <w:p w14:paraId="1583431B">
            <w:pPr>
              <w:spacing w:line="360" w:lineRule="auto"/>
              <w:jc w:val="center"/>
              <w:rPr>
                <w:rFonts w:ascii="仿宋_GB2312" w:eastAsia="仿宋_GB2312"/>
                <w:b/>
                <w:bCs/>
                <w:color w:val="auto"/>
                <w:sz w:val="30"/>
                <w:szCs w:val="30"/>
                <w:highlight w:val="none"/>
              </w:rPr>
            </w:pPr>
          </w:p>
        </w:tc>
        <w:tc>
          <w:tcPr>
            <w:tcW w:w="2306" w:type="dxa"/>
            <w:tcBorders>
              <w:top w:val="single" w:color="auto" w:sz="4" w:space="0"/>
              <w:left w:val="single" w:color="auto" w:sz="4" w:space="0"/>
              <w:bottom w:val="single" w:color="auto" w:sz="4" w:space="0"/>
              <w:right w:val="single" w:color="auto" w:sz="4" w:space="0"/>
            </w:tcBorders>
          </w:tcPr>
          <w:p w14:paraId="04869424">
            <w:pPr>
              <w:spacing w:line="360" w:lineRule="auto"/>
              <w:jc w:val="center"/>
              <w:rPr>
                <w:rFonts w:ascii="仿宋_GB2312" w:eastAsia="仿宋_GB2312"/>
                <w:b/>
                <w:bCs/>
                <w:color w:val="auto"/>
                <w:sz w:val="30"/>
                <w:szCs w:val="30"/>
                <w:highlight w:val="none"/>
              </w:rPr>
            </w:pPr>
          </w:p>
        </w:tc>
        <w:tc>
          <w:tcPr>
            <w:tcW w:w="2205" w:type="dxa"/>
            <w:tcBorders>
              <w:top w:val="single" w:color="auto" w:sz="4" w:space="0"/>
              <w:left w:val="single" w:color="auto" w:sz="4" w:space="0"/>
              <w:bottom w:val="single" w:color="auto" w:sz="4" w:space="0"/>
              <w:right w:val="single" w:color="auto" w:sz="4" w:space="0"/>
            </w:tcBorders>
          </w:tcPr>
          <w:p w14:paraId="3F1443DF">
            <w:pPr>
              <w:spacing w:line="360" w:lineRule="auto"/>
              <w:jc w:val="center"/>
              <w:rPr>
                <w:rFonts w:ascii="仿宋_GB2312" w:eastAsia="仿宋_GB2312"/>
                <w:b/>
                <w:bCs/>
                <w:color w:val="auto"/>
                <w:sz w:val="30"/>
                <w:szCs w:val="30"/>
                <w:highlight w:val="none"/>
              </w:rPr>
            </w:pPr>
          </w:p>
        </w:tc>
        <w:tc>
          <w:tcPr>
            <w:tcW w:w="1615" w:type="dxa"/>
            <w:tcBorders>
              <w:top w:val="single" w:color="auto" w:sz="4" w:space="0"/>
              <w:left w:val="single" w:color="auto" w:sz="4" w:space="0"/>
              <w:bottom w:val="single" w:color="auto" w:sz="4" w:space="0"/>
              <w:right w:val="single" w:color="auto" w:sz="4" w:space="0"/>
            </w:tcBorders>
          </w:tcPr>
          <w:p w14:paraId="1578CE7F">
            <w:pPr>
              <w:spacing w:line="360" w:lineRule="auto"/>
              <w:jc w:val="center"/>
              <w:rPr>
                <w:rFonts w:ascii="仿宋_GB2312" w:eastAsia="仿宋_GB2312"/>
                <w:b/>
                <w:bCs/>
                <w:color w:val="auto"/>
                <w:sz w:val="30"/>
                <w:szCs w:val="30"/>
                <w:highlight w:val="none"/>
              </w:rPr>
            </w:pPr>
          </w:p>
        </w:tc>
        <w:tc>
          <w:tcPr>
            <w:tcW w:w="1301" w:type="dxa"/>
            <w:tcBorders>
              <w:top w:val="single" w:color="auto" w:sz="4" w:space="0"/>
              <w:left w:val="single" w:color="auto" w:sz="4" w:space="0"/>
              <w:bottom w:val="single" w:color="auto" w:sz="4" w:space="0"/>
              <w:right w:val="single" w:color="auto" w:sz="4" w:space="0"/>
            </w:tcBorders>
          </w:tcPr>
          <w:p w14:paraId="102917E2">
            <w:pPr>
              <w:spacing w:line="360" w:lineRule="auto"/>
              <w:jc w:val="center"/>
              <w:rPr>
                <w:rFonts w:ascii="仿宋_GB2312" w:eastAsia="仿宋_GB2312"/>
                <w:b/>
                <w:bCs/>
                <w:color w:val="auto"/>
                <w:sz w:val="30"/>
                <w:szCs w:val="30"/>
                <w:highlight w:val="none"/>
              </w:rPr>
            </w:pPr>
          </w:p>
        </w:tc>
      </w:tr>
      <w:tr w14:paraId="045FF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tcPr>
          <w:p w14:paraId="7FF56870">
            <w:pPr>
              <w:spacing w:line="360" w:lineRule="auto"/>
              <w:jc w:val="center"/>
              <w:rPr>
                <w:rFonts w:ascii="仿宋_GB2312" w:eastAsia="仿宋_GB2312"/>
                <w:b/>
                <w:bCs/>
                <w:color w:val="auto"/>
                <w:sz w:val="30"/>
                <w:szCs w:val="30"/>
                <w:highlight w:val="none"/>
              </w:rPr>
            </w:pPr>
            <w:r>
              <w:rPr>
                <w:rFonts w:hint="eastAsia" w:ascii="仿宋_GB2312" w:eastAsia="仿宋_GB2312"/>
                <w:b/>
                <w:bCs/>
                <w:color w:val="auto"/>
                <w:sz w:val="30"/>
                <w:szCs w:val="30"/>
                <w:highlight w:val="none"/>
              </w:rPr>
              <w:t>...</w:t>
            </w:r>
          </w:p>
        </w:tc>
        <w:tc>
          <w:tcPr>
            <w:tcW w:w="1423" w:type="dxa"/>
            <w:tcBorders>
              <w:top w:val="single" w:color="auto" w:sz="4" w:space="0"/>
              <w:left w:val="single" w:color="auto" w:sz="4" w:space="0"/>
              <w:bottom w:val="single" w:color="auto" w:sz="4" w:space="0"/>
              <w:right w:val="single" w:color="auto" w:sz="4" w:space="0"/>
            </w:tcBorders>
          </w:tcPr>
          <w:p w14:paraId="275255D9">
            <w:pPr>
              <w:spacing w:line="360" w:lineRule="auto"/>
              <w:jc w:val="center"/>
              <w:rPr>
                <w:rFonts w:ascii="仿宋_GB2312" w:eastAsia="仿宋_GB2312"/>
                <w:b/>
                <w:bCs/>
                <w:color w:val="auto"/>
                <w:sz w:val="30"/>
                <w:szCs w:val="30"/>
                <w:highlight w:val="none"/>
              </w:rPr>
            </w:pPr>
          </w:p>
        </w:tc>
        <w:tc>
          <w:tcPr>
            <w:tcW w:w="2306" w:type="dxa"/>
            <w:tcBorders>
              <w:top w:val="single" w:color="auto" w:sz="4" w:space="0"/>
              <w:left w:val="single" w:color="auto" w:sz="4" w:space="0"/>
              <w:bottom w:val="single" w:color="auto" w:sz="4" w:space="0"/>
              <w:right w:val="single" w:color="auto" w:sz="4" w:space="0"/>
            </w:tcBorders>
          </w:tcPr>
          <w:p w14:paraId="41291F82">
            <w:pPr>
              <w:spacing w:line="360" w:lineRule="auto"/>
              <w:jc w:val="center"/>
              <w:rPr>
                <w:rFonts w:ascii="仿宋_GB2312" w:eastAsia="仿宋_GB2312"/>
                <w:b/>
                <w:bCs/>
                <w:color w:val="auto"/>
                <w:sz w:val="30"/>
                <w:szCs w:val="30"/>
                <w:highlight w:val="none"/>
              </w:rPr>
            </w:pPr>
          </w:p>
        </w:tc>
        <w:tc>
          <w:tcPr>
            <w:tcW w:w="2205" w:type="dxa"/>
            <w:tcBorders>
              <w:top w:val="single" w:color="auto" w:sz="4" w:space="0"/>
              <w:left w:val="single" w:color="auto" w:sz="4" w:space="0"/>
              <w:bottom w:val="single" w:color="auto" w:sz="4" w:space="0"/>
              <w:right w:val="single" w:color="auto" w:sz="4" w:space="0"/>
            </w:tcBorders>
          </w:tcPr>
          <w:p w14:paraId="4E546F00">
            <w:pPr>
              <w:spacing w:line="360" w:lineRule="auto"/>
              <w:jc w:val="center"/>
              <w:rPr>
                <w:rFonts w:ascii="仿宋_GB2312" w:eastAsia="仿宋_GB2312"/>
                <w:b/>
                <w:bCs/>
                <w:color w:val="auto"/>
                <w:sz w:val="30"/>
                <w:szCs w:val="30"/>
                <w:highlight w:val="none"/>
              </w:rPr>
            </w:pPr>
          </w:p>
        </w:tc>
        <w:tc>
          <w:tcPr>
            <w:tcW w:w="1615" w:type="dxa"/>
            <w:tcBorders>
              <w:top w:val="single" w:color="auto" w:sz="4" w:space="0"/>
              <w:left w:val="single" w:color="auto" w:sz="4" w:space="0"/>
              <w:bottom w:val="single" w:color="auto" w:sz="4" w:space="0"/>
              <w:right w:val="single" w:color="auto" w:sz="4" w:space="0"/>
            </w:tcBorders>
          </w:tcPr>
          <w:p w14:paraId="21E36098">
            <w:pPr>
              <w:spacing w:line="360" w:lineRule="auto"/>
              <w:jc w:val="center"/>
              <w:rPr>
                <w:rFonts w:ascii="仿宋_GB2312" w:eastAsia="仿宋_GB2312"/>
                <w:b/>
                <w:bCs/>
                <w:color w:val="auto"/>
                <w:sz w:val="30"/>
                <w:szCs w:val="30"/>
                <w:highlight w:val="none"/>
              </w:rPr>
            </w:pPr>
          </w:p>
        </w:tc>
        <w:tc>
          <w:tcPr>
            <w:tcW w:w="1301" w:type="dxa"/>
            <w:tcBorders>
              <w:top w:val="single" w:color="auto" w:sz="4" w:space="0"/>
              <w:left w:val="single" w:color="auto" w:sz="4" w:space="0"/>
              <w:bottom w:val="single" w:color="auto" w:sz="4" w:space="0"/>
              <w:right w:val="single" w:color="auto" w:sz="4" w:space="0"/>
            </w:tcBorders>
          </w:tcPr>
          <w:p w14:paraId="418E3A6E">
            <w:pPr>
              <w:spacing w:line="360" w:lineRule="auto"/>
              <w:jc w:val="center"/>
              <w:rPr>
                <w:rFonts w:ascii="仿宋_GB2312" w:eastAsia="仿宋_GB2312"/>
                <w:b/>
                <w:bCs/>
                <w:color w:val="auto"/>
                <w:sz w:val="30"/>
                <w:szCs w:val="30"/>
                <w:highlight w:val="none"/>
              </w:rPr>
            </w:pPr>
          </w:p>
        </w:tc>
      </w:tr>
    </w:tbl>
    <w:p w14:paraId="1F16C437">
      <w:pPr>
        <w:spacing w:line="360" w:lineRule="auto"/>
        <w:ind w:firstLine="482" w:firstLineChars="200"/>
        <w:jc w:val="left"/>
        <w:rPr>
          <w:rFonts w:hint="eastAsia" w:ascii="宋体" w:hAnsi="宋体"/>
          <w:b/>
          <w:bCs/>
          <w:color w:val="auto"/>
          <w:sz w:val="24"/>
          <w:szCs w:val="24"/>
          <w:highlight w:val="none"/>
        </w:rPr>
      </w:pPr>
      <w:r>
        <w:rPr>
          <w:rFonts w:hint="eastAsia" w:ascii="宋体" w:hAnsi="宋体"/>
          <w:b/>
          <w:color w:val="auto"/>
          <w:sz w:val="24"/>
          <w:szCs w:val="24"/>
          <w:highlight w:val="none"/>
        </w:rPr>
        <w:t>注：</w:t>
      </w:r>
      <w:r>
        <w:rPr>
          <w:rFonts w:hint="eastAsia" w:ascii="宋体" w:hAnsi="宋体"/>
          <w:b/>
          <w:bCs/>
          <w:color w:val="auto"/>
          <w:sz w:val="24"/>
          <w:szCs w:val="24"/>
          <w:highlight w:val="none"/>
        </w:rPr>
        <w:t>供应商必须按谈判文件第四章采购内容及要求的“采购清单”逐一对应,根据竞标产品响应情况如实填写《竞标货物技术指标参数偏离表》，本表可扩展填写。</w:t>
      </w:r>
    </w:p>
    <w:p w14:paraId="50AB049A">
      <w:pPr>
        <w:pStyle w:val="42"/>
        <w:rPr>
          <w:rFonts w:hint="eastAsia" w:ascii="宋体" w:hAnsi="宋体"/>
          <w:color w:val="auto"/>
          <w:szCs w:val="24"/>
          <w:highlight w:val="none"/>
        </w:rPr>
      </w:pPr>
      <w:r>
        <w:rPr>
          <w:rFonts w:hint="eastAsia" w:ascii="宋体" w:hAnsi="宋体"/>
          <w:color w:val="auto"/>
          <w:highlight w:val="none"/>
        </w:rPr>
        <w:t xml:space="preserve"> </w:t>
      </w:r>
    </w:p>
    <w:p w14:paraId="08ADE497">
      <w:pPr>
        <w:spacing w:line="360" w:lineRule="auto"/>
        <w:ind w:firstLine="480" w:firstLineChars="200"/>
        <w:jc w:val="left"/>
        <w:rPr>
          <w:rFonts w:hint="eastAsia" w:ascii="宋体" w:hAnsi="宋体"/>
          <w:color w:val="auto"/>
          <w:sz w:val="24"/>
          <w:szCs w:val="24"/>
          <w:highlight w:val="none"/>
          <w:u w:val="single"/>
        </w:rPr>
      </w:pPr>
      <w:r>
        <w:rPr>
          <w:rFonts w:hint="eastAsia" w:ascii="宋体" w:hAnsi="宋体"/>
          <w:color w:val="auto"/>
          <w:sz w:val="24"/>
          <w:szCs w:val="24"/>
          <w:highlight w:val="none"/>
        </w:rPr>
        <w:t>供应商全称（加盖公章）：</w:t>
      </w:r>
      <w:r>
        <w:rPr>
          <w:rFonts w:hint="eastAsia" w:ascii="宋体" w:hAnsi="宋体"/>
          <w:color w:val="auto"/>
          <w:sz w:val="24"/>
          <w:szCs w:val="24"/>
          <w:highlight w:val="none"/>
          <w:u w:val="single"/>
        </w:rPr>
        <w:t xml:space="preserve">                                </w:t>
      </w:r>
    </w:p>
    <w:p w14:paraId="31A02BCC">
      <w:pPr>
        <w:spacing w:line="360" w:lineRule="auto"/>
        <w:ind w:firstLine="480" w:firstLineChars="200"/>
        <w:jc w:val="left"/>
        <w:rPr>
          <w:rFonts w:hint="eastAsia" w:ascii="宋体" w:hAnsi="宋体"/>
          <w:color w:val="auto"/>
          <w:sz w:val="24"/>
          <w:szCs w:val="24"/>
          <w:highlight w:val="none"/>
          <w:u w:val="single"/>
        </w:rPr>
      </w:pPr>
      <w:r>
        <w:rPr>
          <w:rFonts w:ascii="宋体" w:hAnsi="宋体"/>
          <w:color w:val="auto"/>
          <w:sz w:val="24"/>
          <w:szCs w:val="24"/>
          <w:highlight w:val="none"/>
        </w:rPr>
        <w:t>法定代表人</w:t>
      </w:r>
      <w:r>
        <w:rPr>
          <w:rFonts w:ascii="宋体" w:hAnsi="宋体"/>
          <w:bCs/>
          <w:color w:val="auto"/>
          <w:sz w:val="24"/>
          <w:szCs w:val="24"/>
          <w:highlight w:val="none"/>
        </w:rPr>
        <w:t>或其委托代理人</w:t>
      </w:r>
      <w:r>
        <w:rPr>
          <w:rFonts w:hint="eastAsia" w:ascii="宋体" w:hAnsi="宋体"/>
          <w:bCs/>
          <w:color w:val="auto"/>
          <w:sz w:val="24"/>
          <w:szCs w:val="24"/>
          <w:highlight w:val="none"/>
        </w:rPr>
        <w:t>（签字或签章）</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p>
    <w:p w14:paraId="34063DA5">
      <w:pPr>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日期：_______年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638C57EA">
      <w:pPr>
        <w:snapToGrid w:val="0"/>
        <w:spacing w:line="360" w:lineRule="auto"/>
        <w:ind w:firstLine="480" w:firstLineChars="200"/>
        <w:contextualSpacing/>
        <w:rPr>
          <w:rFonts w:hint="eastAsia" w:ascii="宋体" w:hAnsi="宋体"/>
          <w:bCs/>
          <w:color w:val="auto"/>
          <w:sz w:val="24"/>
          <w:szCs w:val="24"/>
          <w:highlight w:val="none"/>
        </w:rPr>
      </w:pPr>
    </w:p>
    <w:p w14:paraId="4F7A49FE">
      <w:pPr>
        <w:spacing w:line="360" w:lineRule="auto"/>
        <w:jc w:val="left"/>
        <w:rPr>
          <w:rFonts w:hint="eastAsia" w:ascii="宋体" w:hAnsi="宋体"/>
          <w:color w:val="auto"/>
          <w:kern w:val="0"/>
          <w:sz w:val="24"/>
          <w:szCs w:val="24"/>
          <w:highlight w:val="none"/>
        </w:rPr>
      </w:pPr>
    </w:p>
    <w:p w14:paraId="508ACC69">
      <w:pPr>
        <w:spacing w:line="360" w:lineRule="auto"/>
        <w:ind w:firstLine="562" w:firstLineChars="200"/>
        <w:jc w:val="left"/>
        <w:rPr>
          <w:rFonts w:hint="eastAsia" w:ascii="宋体" w:hAnsi="宋体"/>
          <w:color w:val="auto"/>
          <w:kern w:val="0"/>
          <w:sz w:val="24"/>
          <w:szCs w:val="24"/>
          <w:highlight w:val="none"/>
        </w:rPr>
      </w:pPr>
      <w:r>
        <w:rPr>
          <w:rFonts w:hint="eastAsia" w:ascii="宋体" w:hAnsi="宋体"/>
          <w:b/>
          <w:color w:val="auto"/>
          <w:kern w:val="0"/>
          <w:sz w:val="28"/>
          <w:szCs w:val="28"/>
          <w:highlight w:val="none"/>
        </w:rPr>
        <w:t>2.供应商根据自身实际情况，结合本项目特点，编制符合本项目的实施方案。方案包含但不限于以下内容</w:t>
      </w:r>
    </w:p>
    <w:p w14:paraId="3F56BED8">
      <w:pPr>
        <w:snapToGrid w:val="0"/>
        <w:spacing w:line="360" w:lineRule="auto"/>
        <w:ind w:firstLine="480" w:firstLineChars="200"/>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（1）供货方案</w:t>
      </w:r>
    </w:p>
    <w:p w14:paraId="04BE136A">
      <w:pPr>
        <w:snapToGrid w:val="0"/>
        <w:spacing w:line="360" w:lineRule="auto"/>
        <w:ind w:firstLine="480" w:firstLineChars="200"/>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（2）质量保证承诺及措施</w:t>
      </w:r>
    </w:p>
    <w:p w14:paraId="6DA41C96">
      <w:pPr>
        <w:snapToGrid w:val="0"/>
        <w:spacing w:line="360" w:lineRule="auto"/>
        <w:ind w:firstLine="480" w:firstLineChars="200"/>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（3）进度计划及保障措施</w:t>
      </w:r>
    </w:p>
    <w:p w14:paraId="71CD02A0">
      <w:pPr>
        <w:snapToGrid w:val="0"/>
        <w:spacing w:line="360" w:lineRule="auto"/>
        <w:ind w:firstLine="480" w:firstLineChars="200"/>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（4）售后服务方案、承诺及保证</w:t>
      </w:r>
    </w:p>
    <w:p w14:paraId="5C3C2FCF">
      <w:pPr>
        <w:snapToGrid w:val="0"/>
        <w:spacing w:line="360" w:lineRule="auto"/>
        <w:ind w:firstLine="480" w:firstLineChars="200"/>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（5）类似业绩表（格式详见下表）</w:t>
      </w:r>
    </w:p>
    <w:p w14:paraId="37791A67">
      <w:pPr>
        <w:ind w:firstLine="480" w:firstLineChars="200"/>
        <w:rPr>
          <w:rFonts w:hint="eastAsia" w:ascii="等线" w:hAnsi="等线" w:eastAsia="等线"/>
          <w:color w:val="auto"/>
          <w:szCs w:val="21"/>
          <w:highlight w:val="none"/>
        </w:rPr>
      </w:pPr>
      <w:r>
        <w:rPr>
          <w:rFonts w:hint="eastAsia" w:ascii="宋体" w:hAnsi="宋体"/>
          <w:color w:val="auto"/>
          <w:kern w:val="0"/>
          <w:sz w:val="24"/>
          <w:szCs w:val="24"/>
          <w:highlight w:val="none"/>
        </w:rPr>
        <w:t>（6）采购文件要求的或根据评标办法认为有助于评标的其它材料，</w:t>
      </w:r>
      <w:r>
        <w:rPr>
          <w:rFonts w:hint="eastAsia" w:ascii="宋体" w:hAnsi="宋体"/>
          <w:bCs/>
          <w:color w:val="auto"/>
          <w:kern w:val="0"/>
          <w:sz w:val="24"/>
          <w:szCs w:val="24"/>
          <w:highlight w:val="none"/>
        </w:rPr>
        <w:t>由供应商自行提供。</w:t>
      </w:r>
    </w:p>
    <w:p w14:paraId="6383354D">
      <w:pPr>
        <w:spacing w:line="590" w:lineRule="exact"/>
        <w:rPr>
          <w:rFonts w:hint="eastAsia" w:ascii="宋体" w:hAnsi="宋体"/>
          <w:color w:val="auto"/>
          <w:sz w:val="24"/>
          <w:szCs w:val="24"/>
          <w:highlight w:val="none"/>
        </w:rPr>
      </w:pPr>
    </w:p>
    <w:p w14:paraId="537FC063">
      <w:pPr>
        <w:spacing w:line="590" w:lineRule="exact"/>
        <w:rPr>
          <w:rFonts w:hint="eastAsia" w:ascii="宋体" w:hAnsi="宋体"/>
          <w:color w:val="auto"/>
          <w:sz w:val="24"/>
          <w:szCs w:val="24"/>
          <w:highlight w:val="none"/>
        </w:rPr>
      </w:pPr>
    </w:p>
    <w:p w14:paraId="096211C2">
      <w:pPr>
        <w:rPr>
          <w:rFonts w:hint="eastAsia" w:ascii="宋体" w:hAnsi="宋体"/>
          <w:color w:val="auto"/>
          <w:sz w:val="24"/>
          <w:szCs w:val="24"/>
          <w:highlight w:val="none"/>
        </w:rPr>
      </w:pPr>
      <w:r>
        <w:rPr>
          <w:rFonts w:ascii="宋体" w:hAnsi="宋体"/>
          <w:color w:val="auto"/>
          <w:sz w:val="24"/>
          <w:szCs w:val="24"/>
          <w:highlight w:val="none"/>
        </w:rPr>
        <w:br w:type="page"/>
      </w:r>
    </w:p>
    <w:p w14:paraId="79919AAD">
      <w:pPr>
        <w:spacing w:line="590" w:lineRule="exact"/>
        <w:rPr>
          <w:rFonts w:hint="eastAsia" w:ascii="宋体" w:hAnsi="宋体"/>
          <w:color w:val="auto"/>
          <w:sz w:val="24"/>
          <w:szCs w:val="24"/>
          <w:highlight w:val="none"/>
        </w:rPr>
      </w:pPr>
      <w:r>
        <w:rPr>
          <w:rFonts w:ascii="宋体" w:hAnsi="宋体"/>
          <w:color w:val="auto"/>
          <w:sz w:val="24"/>
          <w:szCs w:val="24"/>
          <w:highlight w:val="none"/>
        </w:rPr>
        <w:t>附件</w:t>
      </w:r>
      <w:r>
        <w:rPr>
          <w:rFonts w:hint="eastAsia" w:ascii="宋体" w:hAnsi="宋体"/>
          <w:color w:val="auto"/>
          <w:sz w:val="24"/>
          <w:szCs w:val="24"/>
          <w:highlight w:val="none"/>
        </w:rPr>
        <w:t>一</w:t>
      </w:r>
      <w:r>
        <w:rPr>
          <w:rFonts w:ascii="宋体" w:hAnsi="宋体"/>
          <w:color w:val="auto"/>
          <w:sz w:val="24"/>
          <w:szCs w:val="24"/>
          <w:highlight w:val="none"/>
        </w:rPr>
        <w:t>：  人员简历表</w:t>
      </w:r>
    </w:p>
    <w:p w14:paraId="75236425">
      <w:pPr>
        <w:spacing w:line="590" w:lineRule="exact"/>
        <w:jc w:val="center"/>
        <w:rPr>
          <w:rFonts w:hint="eastAsia" w:ascii="宋体" w:hAnsi="宋体"/>
          <w:color w:val="auto"/>
          <w:sz w:val="24"/>
          <w:szCs w:val="24"/>
          <w:highlight w:val="none"/>
        </w:rPr>
      </w:pPr>
      <w:r>
        <w:rPr>
          <w:rFonts w:ascii="宋体" w:hAnsi="宋体"/>
          <w:bCs/>
          <w:color w:val="auto"/>
          <w:sz w:val="24"/>
          <w:szCs w:val="24"/>
          <w:highlight w:val="none"/>
        </w:rPr>
        <w:t>1.</w:t>
      </w:r>
      <w:r>
        <w:rPr>
          <w:rFonts w:ascii="宋体" w:hAnsi="宋体"/>
          <w:color w:val="auto"/>
          <w:sz w:val="24"/>
          <w:szCs w:val="24"/>
          <w:highlight w:val="none"/>
        </w:rPr>
        <w:t>派驻项目项目负责人简历表</w:t>
      </w:r>
    </w:p>
    <w:tbl>
      <w:tblPr>
        <w:tblStyle w:val="34"/>
        <w:tblW w:w="9468" w:type="dxa"/>
        <w:tblInd w:w="135"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1346"/>
        <w:gridCol w:w="162"/>
        <w:gridCol w:w="361"/>
        <w:gridCol w:w="887"/>
        <w:gridCol w:w="752"/>
        <w:gridCol w:w="35"/>
        <w:gridCol w:w="269"/>
        <w:gridCol w:w="1479"/>
        <w:gridCol w:w="236"/>
        <w:gridCol w:w="470"/>
        <w:gridCol w:w="1373"/>
        <w:gridCol w:w="2098"/>
      </w:tblGrid>
      <w:tr w14:paraId="44D9E0F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50" w:hRule="atLeast"/>
        </w:trPr>
        <w:tc>
          <w:tcPr>
            <w:tcW w:w="1346" w:type="dxa"/>
            <w:tcBorders>
              <w:top w:val="double" w:color="auto" w:sz="2" w:space="0"/>
              <w:left w:val="double" w:color="auto" w:sz="2" w:space="0"/>
              <w:bottom w:val="single" w:color="auto" w:sz="6" w:space="0"/>
              <w:right w:val="single" w:color="auto" w:sz="6" w:space="0"/>
            </w:tcBorders>
            <w:vAlign w:val="center"/>
          </w:tcPr>
          <w:p w14:paraId="7D2BC466">
            <w:pPr>
              <w:spacing w:line="590" w:lineRule="exact"/>
              <w:jc w:val="center"/>
              <w:rPr>
                <w:rFonts w:hint="eastAsia" w:ascii="宋体" w:hAnsi="宋体"/>
                <w:color w:val="auto"/>
                <w:sz w:val="24"/>
                <w:szCs w:val="24"/>
                <w:highlight w:val="none"/>
              </w:rPr>
            </w:pPr>
            <w:r>
              <w:rPr>
                <w:rFonts w:ascii="宋体" w:hAnsi="宋体"/>
                <w:color w:val="auto"/>
                <w:sz w:val="24"/>
                <w:szCs w:val="24"/>
                <w:highlight w:val="none"/>
              </w:rPr>
              <w:t>姓名</w:t>
            </w:r>
          </w:p>
        </w:tc>
        <w:tc>
          <w:tcPr>
            <w:tcW w:w="1410" w:type="dxa"/>
            <w:gridSpan w:val="3"/>
            <w:tcBorders>
              <w:top w:val="double" w:color="auto" w:sz="2" w:space="0"/>
              <w:left w:val="nil"/>
              <w:bottom w:val="single" w:color="auto" w:sz="6" w:space="0"/>
              <w:right w:val="single" w:color="auto" w:sz="6" w:space="0"/>
            </w:tcBorders>
            <w:vAlign w:val="center"/>
          </w:tcPr>
          <w:p w14:paraId="30E52D90">
            <w:pPr>
              <w:spacing w:line="590" w:lineRule="exact"/>
              <w:jc w:val="center"/>
              <w:rPr>
                <w:rFonts w:hint="eastAsia" w:ascii="宋体" w:hAnsi="宋体"/>
                <w:color w:val="auto"/>
                <w:sz w:val="24"/>
                <w:szCs w:val="24"/>
                <w:highlight w:val="none"/>
              </w:rPr>
            </w:pPr>
          </w:p>
        </w:tc>
        <w:tc>
          <w:tcPr>
            <w:tcW w:w="1056" w:type="dxa"/>
            <w:gridSpan w:val="3"/>
            <w:tcBorders>
              <w:top w:val="double" w:color="auto" w:sz="2" w:space="0"/>
              <w:left w:val="nil"/>
              <w:bottom w:val="single" w:color="auto" w:sz="6" w:space="0"/>
              <w:right w:val="single" w:color="auto" w:sz="6" w:space="0"/>
            </w:tcBorders>
            <w:vAlign w:val="center"/>
          </w:tcPr>
          <w:p w14:paraId="18170C90">
            <w:pPr>
              <w:spacing w:line="590" w:lineRule="exact"/>
              <w:jc w:val="center"/>
              <w:rPr>
                <w:rFonts w:hint="eastAsia" w:ascii="宋体" w:hAnsi="宋体"/>
                <w:color w:val="auto"/>
                <w:sz w:val="24"/>
                <w:szCs w:val="24"/>
                <w:highlight w:val="none"/>
              </w:rPr>
            </w:pPr>
            <w:r>
              <w:rPr>
                <w:rFonts w:ascii="宋体" w:hAnsi="宋体"/>
                <w:color w:val="auto"/>
                <w:sz w:val="24"/>
                <w:szCs w:val="24"/>
                <w:highlight w:val="none"/>
              </w:rPr>
              <w:t>性别</w:t>
            </w:r>
          </w:p>
        </w:tc>
        <w:tc>
          <w:tcPr>
            <w:tcW w:w="1479" w:type="dxa"/>
            <w:tcBorders>
              <w:top w:val="double" w:color="auto" w:sz="2" w:space="0"/>
              <w:left w:val="nil"/>
              <w:bottom w:val="single" w:color="auto" w:sz="6" w:space="0"/>
              <w:right w:val="single" w:color="auto" w:sz="6" w:space="0"/>
            </w:tcBorders>
            <w:vAlign w:val="center"/>
          </w:tcPr>
          <w:p w14:paraId="76764689">
            <w:pPr>
              <w:spacing w:line="590" w:lineRule="exact"/>
              <w:jc w:val="center"/>
              <w:rPr>
                <w:rFonts w:hint="eastAsia" w:ascii="宋体" w:hAnsi="宋体"/>
                <w:color w:val="auto"/>
                <w:sz w:val="24"/>
                <w:szCs w:val="24"/>
                <w:highlight w:val="none"/>
              </w:rPr>
            </w:pPr>
          </w:p>
        </w:tc>
        <w:tc>
          <w:tcPr>
            <w:tcW w:w="2079" w:type="dxa"/>
            <w:gridSpan w:val="3"/>
            <w:tcBorders>
              <w:top w:val="double" w:color="auto" w:sz="2" w:space="0"/>
              <w:left w:val="nil"/>
              <w:bottom w:val="single" w:color="auto" w:sz="6" w:space="0"/>
              <w:right w:val="single" w:color="auto" w:sz="6" w:space="0"/>
            </w:tcBorders>
            <w:vAlign w:val="center"/>
          </w:tcPr>
          <w:p w14:paraId="2CCDF4C0">
            <w:pPr>
              <w:spacing w:line="590" w:lineRule="exact"/>
              <w:jc w:val="center"/>
              <w:rPr>
                <w:rFonts w:hint="eastAsia" w:ascii="宋体" w:hAnsi="宋体"/>
                <w:color w:val="auto"/>
                <w:sz w:val="24"/>
                <w:szCs w:val="24"/>
                <w:highlight w:val="none"/>
              </w:rPr>
            </w:pPr>
            <w:r>
              <w:rPr>
                <w:rFonts w:ascii="宋体" w:hAnsi="宋体"/>
                <w:color w:val="auto"/>
                <w:sz w:val="24"/>
                <w:szCs w:val="24"/>
                <w:highlight w:val="none"/>
              </w:rPr>
              <w:t>年龄</w:t>
            </w:r>
          </w:p>
        </w:tc>
        <w:tc>
          <w:tcPr>
            <w:tcW w:w="2098" w:type="dxa"/>
            <w:tcBorders>
              <w:top w:val="double" w:color="auto" w:sz="2" w:space="0"/>
              <w:left w:val="nil"/>
              <w:bottom w:val="single" w:color="auto" w:sz="6" w:space="0"/>
              <w:right w:val="double" w:color="auto" w:sz="2" w:space="0"/>
            </w:tcBorders>
            <w:vAlign w:val="center"/>
          </w:tcPr>
          <w:p w14:paraId="27495227">
            <w:pPr>
              <w:spacing w:line="590" w:lineRule="exact"/>
              <w:jc w:val="center"/>
              <w:rPr>
                <w:rFonts w:hint="eastAsia" w:ascii="宋体" w:hAnsi="宋体"/>
                <w:color w:val="auto"/>
                <w:sz w:val="24"/>
                <w:szCs w:val="24"/>
                <w:highlight w:val="none"/>
              </w:rPr>
            </w:pPr>
          </w:p>
        </w:tc>
      </w:tr>
      <w:tr w14:paraId="518DEEC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1346" w:type="dxa"/>
            <w:tcBorders>
              <w:top w:val="single" w:color="auto" w:sz="6" w:space="0"/>
              <w:left w:val="double" w:color="auto" w:sz="2" w:space="0"/>
              <w:bottom w:val="single" w:color="auto" w:sz="6" w:space="0"/>
              <w:right w:val="single" w:color="auto" w:sz="6" w:space="0"/>
            </w:tcBorders>
            <w:vAlign w:val="center"/>
          </w:tcPr>
          <w:p w14:paraId="71A92DC4">
            <w:pPr>
              <w:spacing w:line="590" w:lineRule="exact"/>
              <w:jc w:val="center"/>
              <w:rPr>
                <w:rFonts w:hint="eastAsia" w:ascii="宋体" w:hAnsi="宋体"/>
                <w:color w:val="auto"/>
                <w:sz w:val="24"/>
                <w:szCs w:val="24"/>
                <w:highlight w:val="none"/>
              </w:rPr>
            </w:pPr>
            <w:r>
              <w:rPr>
                <w:rFonts w:ascii="宋体" w:hAnsi="宋体"/>
                <w:color w:val="auto"/>
                <w:sz w:val="24"/>
                <w:szCs w:val="24"/>
                <w:highlight w:val="none"/>
              </w:rPr>
              <w:t>学历</w:t>
            </w:r>
          </w:p>
        </w:tc>
        <w:tc>
          <w:tcPr>
            <w:tcW w:w="1410" w:type="dxa"/>
            <w:gridSpan w:val="3"/>
            <w:tcBorders>
              <w:top w:val="single" w:color="auto" w:sz="6" w:space="0"/>
              <w:left w:val="nil"/>
              <w:bottom w:val="single" w:color="auto" w:sz="6" w:space="0"/>
              <w:right w:val="single" w:color="auto" w:sz="6" w:space="0"/>
            </w:tcBorders>
            <w:vAlign w:val="center"/>
          </w:tcPr>
          <w:p w14:paraId="1D0EAC73">
            <w:pPr>
              <w:spacing w:line="590" w:lineRule="exact"/>
              <w:jc w:val="center"/>
              <w:rPr>
                <w:rFonts w:hint="eastAsia" w:ascii="宋体" w:hAnsi="宋体"/>
                <w:color w:val="auto"/>
                <w:sz w:val="24"/>
                <w:szCs w:val="24"/>
                <w:highlight w:val="none"/>
              </w:rPr>
            </w:pPr>
          </w:p>
        </w:tc>
        <w:tc>
          <w:tcPr>
            <w:tcW w:w="1056" w:type="dxa"/>
            <w:gridSpan w:val="3"/>
            <w:tcBorders>
              <w:top w:val="single" w:color="auto" w:sz="6" w:space="0"/>
              <w:left w:val="nil"/>
              <w:bottom w:val="single" w:color="auto" w:sz="6" w:space="0"/>
              <w:right w:val="single" w:color="auto" w:sz="6" w:space="0"/>
            </w:tcBorders>
            <w:vAlign w:val="center"/>
          </w:tcPr>
          <w:p w14:paraId="71DF0EBE">
            <w:pPr>
              <w:spacing w:line="590" w:lineRule="exact"/>
              <w:jc w:val="center"/>
              <w:rPr>
                <w:rFonts w:hint="eastAsia" w:ascii="宋体" w:hAnsi="宋体"/>
                <w:color w:val="auto"/>
                <w:sz w:val="24"/>
                <w:szCs w:val="24"/>
                <w:highlight w:val="none"/>
              </w:rPr>
            </w:pPr>
            <w:r>
              <w:rPr>
                <w:rFonts w:ascii="宋体" w:hAnsi="宋体"/>
                <w:color w:val="auto"/>
                <w:sz w:val="24"/>
                <w:szCs w:val="24"/>
                <w:highlight w:val="none"/>
              </w:rPr>
              <w:t>专业</w:t>
            </w:r>
          </w:p>
        </w:tc>
        <w:tc>
          <w:tcPr>
            <w:tcW w:w="1479" w:type="dxa"/>
            <w:tcBorders>
              <w:top w:val="single" w:color="auto" w:sz="6" w:space="0"/>
              <w:left w:val="nil"/>
              <w:bottom w:val="single" w:color="auto" w:sz="6" w:space="0"/>
              <w:right w:val="single" w:color="auto" w:sz="6" w:space="0"/>
            </w:tcBorders>
            <w:vAlign w:val="center"/>
          </w:tcPr>
          <w:p w14:paraId="5BAB3FEE">
            <w:pPr>
              <w:spacing w:line="590" w:lineRule="exact"/>
              <w:jc w:val="center"/>
              <w:rPr>
                <w:rFonts w:hint="eastAsia" w:ascii="宋体" w:hAnsi="宋体"/>
                <w:color w:val="auto"/>
                <w:sz w:val="24"/>
                <w:szCs w:val="24"/>
                <w:highlight w:val="none"/>
              </w:rPr>
            </w:pPr>
          </w:p>
        </w:tc>
        <w:tc>
          <w:tcPr>
            <w:tcW w:w="2079" w:type="dxa"/>
            <w:gridSpan w:val="3"/>
            <w:tcBorders>
              <w:top w:val="single" w:color="auto" w:sz="6" w:space="0"/>
              <w:left w:val="nil"/>
              <w:bottom w:val="single" w:color="auto" w:sz="6" w:space="0"/>
              <w:right w:val="single" w:color="auto" w:sz="6" w:space="0"/>
            </w:tcBorders>
            <w:vAlign w:val="center"/>
          </w:tcPr>
          <w:p w14:paraId="7BA3D881">
            <w:pPr>
              <w:spacing w:line="590" w:lineRule="exact"/>
              <w:jc w:val="center"/>
              <w:rPr>
                <w:rFonts w:hint="eastAsia" w:ascii="宋体" w:hAnsi="宋体"/>
                <w:color w:val="auto"/>
                <w:sz w:val="24"/>
                <w:szCs w:val="24"/>
                <w:highlight w:val="none"/>
              </w:rPr>
            </w:pPr>
            <w:r>
              <w:rPr>
                <w:rFonts w:ascii="宋体" w:hAnsi="宋体"/>
                <w:color w:val="auto"/>
                <w:sz w:val="24"/>
                <w:szCs w:val="24"/>
                <w:highlight w:val="none"/>
              </w:rPr>
              <w:t>毕业院校</w:t>
            </w:r>
          </w:p>
        </w:tc>
        <w:tc>
          <w:tcPr>
            <w:tcW w:w="2098" w:type="dxa"/>
            <w:tcBorders>
              <w:top w:val="single" w:color="auto" w:sz="6" w:space="0"/>
              <w:left w:val="nil"/>
              <w:bottom w:val="single" w:color="auto" w:sz="6" w:space="0"/>
              <w:right w:val="double" w:color="auto" w:sz="2" w:space="0"/>
            </w:tcBorders>
            <w:vAlign w:val="center"/>
          </w:tcPr>
          <w:p w14:paraId="7FDC4D18">
            <w:pPr>
              <w:spacing w:line="590" w:lineRule="exact"/>
              <w:jc w:val="center"/>
              <w:rPr>
                <w:rFonts w:hint="eastAsia" w:ascii="宋体" w:hAnsi="宋体"/>
                <w:color w:val="auto"/>
                <w:sz w:val="24"/>
                <w:szCs w:val="24"/>
                <w:highlight w:val="none"/>
              </w:rPr>
            </w:pPr>
          </w:p>
        </w:tc>
      </w:tr>
      <w:tr w14:paraId="2F12115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135" w:hRule="atLeast"/>
        </w:trPr>
        <w:tc>
          <w:tcPr>
            <w:tcW w:w="1869" w:type="dxa"/>
            <w:gridSpan w:val="3"/>
            <w:tcBorders>
              <w:top w:val="single" w:color="auto" w:sz="6" w:space="0"/>
              <w:left w:val="double" w:color="auto" w:sz="2" w:space="0"/>
              <w:bottom w:val="single" w:color="auto" w:sz="6" w:space="0"/>
              <w:right w:val="single" w:color="auto" w:sz="6" w:space="0"/>
            </w:tcBorders>
            <w:vAlign w:val="center"/>
          </w:tcPr>
          <w:p w14:paraId="0319DCC9">
            <w:pPr>
              <w:spacing w:line="590" w:lineRule="exact"/>
              <w:jc w:val="center"/>
              <w:rPr>
                <w:rFonts w:hint="eastAsia" w:ascii="宋体" w:hAnsi="宋体"/>
                <w:color w:val="auto"/>
                <w:sz w:val="24"/>
                <w:szCs w:val="24"/>
                <w:highlight w:val="none"/>
              </w:rPr>
            </w:pPr>
            <w:r>
              <w:rPr>
                <w:rFonts w:ascii="宋体" w:hAnsi="宋体"/>
                <w:color w:val="auto"/>
                <w:sz w:val="24"/>
                <w:szCs w:val="24"/>
                <w:highlight w:val="none"/>
              </w:rPr>
              <w:t>参加工作时间</w:t>
            </w:r>
          </w:p>
        </w:tc>
        <w:tc>
          <w:tcPr>
            <w:tcW w:w="1639" w:type="dxa"/>
            <w:gridSpan w:val="2"/>
            <w:tcBorders>
              <w:top w:val="single" w:color="auto" w:sz="6" w:space="0"/>
              <w:left w:val="nil"/>
              <w:bottom w:val="single" w:color="auto" w:sz="6" w:space="0"/>
              <w:right w:val="single" w:color="auto" w:sz="6" w:space="0"/>
            </w:tcBorders>
            <w:vAlign w:val="center"/>
          </w:tcPr>
          <w:p w14:paraId="532304BE">
            <w:pPr>
              <w:spacing w:line="590" w:lineRule="exact"/>
              <w:jc w:val="center"/>
              <w:rPr>
                <w:rFonts w:hint="eastAsia" w:ascii="宋体" w:hAnsi="宋体"/>
                <w:color w:val="auto"/>
                <w:sz w:val="24"/>
                <w:szCs w:val="24"/>
                <w:highlight w:val="none"/>
              </w:rPr>
            </w:pPr>
          </w:p>
        </w:tc>
        <w:tc>
          <w:tcPr>
            <w:tcW w:w="2489" w:type="dxa"/>
            <w:gridSpan w:val="5"/>
            <w:tcBorders>
              <w:top w:val="single" w:color="auto" w:sz="6" w:space="0"/>
              <w:left w:val="nil"/>
              <w:bottom w:val="single" w:color="auto" w:sz="6" w:space="0"/>
              <w:right w:val="single" w:color="auto" w:sz="6" w:space="0"/>
            </w:tcBorders>
            <w:vAlign w:val="center"/>
          </w:tcPr>
          <w:p w14:paraId="10686E07">
            <w:pPr>
              <w:spacing w:line="590" w:lineRule="exact"/>
              <w:jc w:val="center"/>
              <w:rPr>
                <w:rFonts w:hint="eastAsia" w:ascii="宋体" w:hAnsi="宋体"/>
                <w:color w:val="auto"/>
                <w:sz w:val="24"/>
                <w:szCs w:val="24"/>
                <w:highlight w:val="none"/>
              </w:rPr>
            </w:pPr>
            <w:r>
              <w:rPr>
                <w:rFonts w:ascii="宋体" w:hAnsi="宋体"/>
                <w:color w:val="auto"/>
                <w:sz w:val="24"/>
                <w:szCs w:val="24"/>
                <w:highlight w:val="none"/>
              </w:rPr>
              <w:t>工作年限</w:t>
            </w:r>
          </w:p>
        </w:tc>
        <w:tc>
          <w:tcPr>
            <w:tcW w:w="3471" w:type="dxa"/>
            <w:gridSpan w:val="2"/>
            <w:tcBorders>
              <w:top w:val="single" w:color="auto" w:sz="6" w:space="0"/>
              <w:left w:val="nil"/>
              <w:bottom w:val="single" w:color="auto" w:sz="6" w:space="0"/>
              <w:right w:val="double" w:color="auto" w:sz="2" w:space="0"/>
            </w:tcBorders>
            <w:vAlign w:val="center"/>
          </w:tcPr>
          <w:p w14:paraId="6D114992">
            <w:pPr>
              <w:spacing w:line="590" w:lineRule="exact"/>
              <w:jc w:val="center"/>
              <w:rPr>
                <w:rFonts w:hint="eastAsia" w:ascii="宋体" w:hAnsi="宋体"/>
                <w:color w:val="auto"/>
                <w:sz w:val="24"/>
                <w:szCs w:val="24"/>
                <w:highlight w:val="none"/>
              </w:rPr>
            </w:pPr>
          </w:p>
        </w:tc>
      </w:tr>
      <w:tr w14:paraId="319DB9B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3508" w:type="dxa"/>
            <w:gridSpan w:val="5"/>
            <w:tcBorders>
              <w:top w:val="single" w:color="auto" w:sz="6" w:space="0"/>
              <w:left w:val="double" w:color="auto" w:sz="2" w:space="0"/>
              <w:bottom w:val="single" w:color="auto" w:sz="6" w:space="0"/>
              <w:right w:val="single" w:color="auto" w:sz="6" w:space="0"/>
            </w:tcBorders>
            <w:vAlign w:val="center"/>
          </w:tcPr>
          <w:p w14:paraId="128A4B45">
            <w:pPr>
              <w:spacing w:line="590" w:lineRule="exact"/>
              <w:jc w:val="center"/>
              <w:rPr>
                <w:rFonts w:hint="eastAsia" w:ascii="宋体" w:hAnsi="宋体"/>
                <w:color w:val="auto"/>
                <w:sz w:val="24"/>
                <w:szCs w:val="24"/>
                <w:highlight w:val="none"/>
              </w:rPr>
            </w:pPr>
            <w:r>
              <w:rPr>
                <w:rFonts w:ascii="宋体" w:hAnsi="宋体"/>
                <w:color w:val="auto"/>
                <w:sz w:val="24"/>
                <w:szCs w:val="24"/>
                <w:highlight w:val="none"/>
              </w:rPr>
              <w:t>职称（执业资格）</w:t>
            </w:r>
          </w:p>
        </w:tc>
        <w:tc>
          <w:tcPr>
            <w:tcW w:w="5960" w:type="dxa"/>
            <w:gridSpan w:val="7"/>
            <w:tcBorders>
              <w:top w:val="single" w:color="auto" w:sz="6" w:space="0"/>
              <w:left w:val="nil"/>
              <w:bottom w:val="single" w:color="auto" w:sz="6" w:space="0"/>
              <w:right w:val="double" w:color="auto" w:sz="2" w:space="0"/>
            </w:tcBorders>
            <w:vAlign w:val="center"/>
          </w:tcPr>
          <w:p w14:paraId="274EA23C">
            <w:pPr>
              <w:spacing w:line="590" w:lineRule="exact"/>
              <w:jc w:val="center"/>
              <w:rPr>
                <w:rFonts w:hint="eastAsia" w:ascii="宋体" w:hAnsi="宋体"/>
                <w:color w:val="auto"/>
                <w:sz w:val="24"/>
                <w:szCs w:val="24"/>
                <w:highlight w:val="none"/>
              </w:rPr>
            </w:pPr>
          </w:p>
        </w:tc>
      </w:tr>
      <w:tr w14:paraId="7322FEA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9468" w:type="dxa"/>
            <w:gridSpan w:val="12"/>
            <w:tcBorders>
              <w:top w:val="single" w:color="auto" w:sz="6" w:space="0"/>
              <w:left w:val="double" w:color="auto" w:sz="2" w:space="0"/>
              <w:bottom w:val="single" w:color="auto" w:sz="6" w:space="0"/>
              <w:right w:val="double" w:color="auto" w:sz="2" w:space="0"/>
            </w:tcBorders>
            <w:vAlign w:val="center"/>
          </w:tcPr>
          <w:p w14:paraId="4EB40629">
            <w:pPr>
              <w:spacing w:line="590" w:lineRule="exact"/>
              <w:jc w:val="center"/>
              <w:rPr>
                <w:rFonts w:hint="eastAsia" w:ascii="宋体" w:hAnsi="宋体"/>
                <w:color w:val="auto"/>
                <w:sz w:val="24"/>
                <w:szCs w:val="24"/>
                <w:highlight w:val="none"/>
              </w:rPr>
            </w:pPr>
            <w:r>
              <w:rPr>
                <w:rFonts w:ascii="宋体" w:hAnsi="宋体"/>
                <w:color w:val="auto"/>
                <w:sz w:val="24"/>
                <w:szCs w:val="24"/>
                <w:highlight w:val="none"/>
              </w:rPr>
              <w:t>已完类似项目情况</w:t>
            </w:r>
          </w:p>
        </w:tc>
      </w:tr>
      <w:tr w14:paraId="4B59DEE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1508" w:type="dxa"/>
            <w:gridSpan w:val="2"/>
            <w:tcBorders>
              <w:top w:val="single" w:color="auto" w:sz="6" w:space="0"/>
              <w:left w:val="double" w:color="auto" w:sz="2" w:space="0"/>
              <w:bottom w:val="single" w:color="auto" w:sz="6" w:space="0"/>
              <w:right w:val="single" w:color="auto" w:sz="6" w:space="0"/>
            </w:tcBorders>
            <w:vAlign w:val="center"/>
          </w:tcPr>
          <w:p w14:paraId="26D3A385">
            <w:pPr>
              <w:spacing w:line="590" w:lineRule="exact"/>
              <w:jc w:val="center"/>
              <w:rPr>
                <w:rFonts w:hint="eastAsia" w:ascii="宋体" w:hAnsi="宋体"/>
                <w:color w:val="auto"/>
                <w:sz w:val="24"/>
                <w:szCs w:val="24"/>
                <w:highlight w:val="none"/>
              </w:rPr>
            </w:pPr>
            <w:r>
              <w:rPr>
                <w:rFonts w:hint="eastAsia" w:ascii="宋体" w:hAnsi="宋体"/>
                <w:color w:val="auto"/>
                <w:sz w:val="24"/>
                <w:szCs w:val="24"/>
                <w:highlight w:val="none"/>
              </w:rPr>
              <w:t>采购</w:t>
            </w:r>
            <w:r>
              <w:rPr>
                <w:rFonts w:ascii="宋体" w:hAnsi="宋体"/>
                <w:color w:val="auto"/>
                <w:sz w:val="24"/>
                <w:szCs w:val="24"/>
                <w:highlight w:val="none"/>
              </w:rPr>
              <w:t>人</w:t>
            </w:r>
          </w:p>
        </w:tc>
        <w:tc>
          <w:tcPr>
            <w:tcW w:w="2035" w:type="dxa"/>
            <w:gridSpan w:val="4"/>
            <w:tcBorders>
              <w:top w:val="single" w:color="auto" w:sz="6" w:space="0"/>
              <w:left w:val="nil"/>
              <w:bottom w:val="single" w:color="auto" w:sz="6" w:space="0"/>
              <w:right w:val="single" w:color="auto" w:sz="6" w:space="0"/>
            </w:tcBorders>
            <w:vAlign w:val="center"/>
          </w:tcPr>
          <w:p w14:paraId="56D9478A">
            <w:pPr>
              <w:spacing w:line="590" w:lineRule="exact"/>
              <w:jc w:val="center"/>
              <w:rPr>
                <w:rFonts w:hint="eastAsia" w:ascii="宋体" w:hAnsi="宋体"/>
                <w:color w:val="auto"/>
                <w:sz w:val="24"/>
                <w:szCs w:val="24"/>
                <w:highlight w:val="none"/>
              </w:rPr>
            </w:pPr>
            <w:r>
              <w:rPr>
                <w:rFonts w:ascii="宋体" w:hAnsi="宋体"/>
                <w:color w:val="auto"/>
                <w:sz w:val="24"/>
                <w:szCs w:val="24"/>
                <w:highlight w:val="none"/>
              </w:rPr>
              <w:t>项目名称</w:t>
            </w:r>
          </w:p>
        </w:tc>
        <w:tc>
          <w:tcPr>
            <w:tcW w:w="1984" w:type="dxa"/>
            <w:gridSpan w:val="3"/>
            <w:tcBorders>
              <w:top w:val="single" w:color="auto" w:sz="6" w:space="0"/>
              <w:left w:val="nil"/>
              <w:bottom w:val="single" w:color="auto" w:sz="6" w:space="0"/>
              <w:right w:val="single" w:color="auto" w:sz="6" w:space="0"/>
            </w:tcBorders>
            <w:vAlign w:val="center"/>
          </w:tcPr>
          <w:p w14:paraId="12A22378">
            <w:pPr>
              <w:spacing w:line="590" w:lineRule="exact"/>
              <w:jc w:val="center"/>
              <w:rPr>
                <w:rFonts w:hint="eastAsia" w:ascii="宋体" w:hAnsi="宋体"/>
                <w:color w:val="auto"/>
                <w:sz w:val="24"/>
                <w:szCs w:val="24"/>
                <w:highlight w:val="none"/>
              </w:rPr>
            </w:pPr>
            <w:r>
              <w:rPr>
                <w:rFonts w:hint="eastAsia" w:ascii="宋体" w:hAnsi="宋体"/>
                <w:color w:val="auto"/>
                <w:sz w:val="24"/>
                <w:szCs w:val="24"/>
                <w:highlight w:val="none"/>
              </w:rPr>
              <w:t>合同金额</w:t>
            </w:r>
          </w:p>
        </w:tc>
        <w:tc>
          <w:tcPr>
            <w:tcW w:w="1843" w:type="dxa"/>
            <w:gridSpan w:val="2"/>
            <w:tcBorders>
              <w:top w:val="single" w:color="auto" w:sz="6" w:space="0"/>
              <w:left w:val="nil"/>
              <w:bottom w:val="single" w:color="auto" w:sz="6" w:space="0"/>
              <w:right w:val="single" w:color="auto" w:sz="6" w:space="0"/>
            </w:tcBorders>
            <w:vAlign w:val="center"/>
          </w:tcPr>
          <w:p w14:paraId="640F727E">
            <w:pPr>
              <w:spacing w:line="590" w:lineRule="exact"/>
              <w:jc w:val="center"/>
              <w:rPr>
                <w:rFonts w:hint="eastAsia" w:ascii="宋体" w:hAnsi="宋体"/>
                <w:color w:val="auto"/>
                <w:sz w:val="24"/>
                <w:szCs w:val="24"/>
                <w:highlight w:val="none"/>
              </w:rPr>
            </w:pPr>
            <w:r>
              <w:rPr>
                <w:rFonts w:ascii="宋体" w:hAnsi="宋体"/>
                <w:color w:val="auto"/>
                <w:sz w:val="24"/>
                <w:szCs w:val="24"/>
                <w:highlight w:val="none"/>
              </w:rPr>
              <w:t>完成日期</w:t>
            </w:r>
          </w:p>
        </w:tc>
        <w:tc>
          <w:tcPr>
            <w:tcW w:w="2098" w:type="dxa"/>
            <w:tcBorders>
              <w:top w:val="single" w:color="auto" w:sz="6" w:space="0"/>
              <w:left w:val="nil"/>
              <w:bottom w:val="single" w:color="auto" w:sz="6" w:space="0"/>
              <w:right w:val="double" w:color="auto" w:sz="2" w:space="0"/>
            </w:tcBorders>
            <w:vAlign w:val="center"/>
          </w:tcPr>
          <w:p w14:paraId="52EF0089">
            <w:pPr>
              <w:spacing w:line="590" w:lineRule="exact"/>
              <w:jc w:val="center"/>
              <w:rPr>
                <w:rFonts w:hint="eastAsia" w:ascii="宋体" w:hAnsi="宋体"/>
                <w:color w:val="auto"/>
                <w:sz w:val="24"/>
                <w:szCs w:val="24"/>
                <w:highlight w:val="none"/>
              </w:rPr>
            </w:pPr>
            <w:r>
              <w:rPr>
                <w:rFonts w:ascii="宋体" w:hAnsi="宋体"/>
                <w:color w:val="auto"/>
                <w:sz w:val="24"/>
                <w:szCs w:val="24"/>
                <w:highlight w:val="none"/>
              </w:rPr>
              <w:t>完成质量</w:t>
            </w:r>
          </w:p>
        </w:tc>
      </w:tr>
      <w:tr w14:paraId="7D0B17D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1508" w:type="dxa"/>
            <w:gridSpan w:val="2"/>
            <w:tcBorders>
              <w:top w:val="single" w:color="auto" w:sz="6" w:space="0"/>
              <w:left w:val="double" w:color="auto" w:sz="2" w:space="0"/>
              <w:bottom w:val="single" w:color="auto" w:sz="6" w:space="0"/>
              <w:right w:val="single" w:color="auto" w:sz="6" w:space="0"/>
            </w:tcBorders>
            <w:vAlign w:val="bottom"/>
          </w:tcPr>
          <w:p w14:paraId="38DF5088">
            <w:pPr>
              <w:spacing w:line="590" w:lineRule="exact"/>
              <w:jc w:val="center"/>
              <w:rPr>
                <w:rFonts w:hint="eastAsia" w:ascii="宋体" w:hAnsi="宋体"/>
                <w:color w:val="auto"/>
                <w:sz w:val="24"/>
                <w:szCs w:val="24"/>
                <w:highlight w:val="none"/>
              </w:rPr>
            </w:pPr>
          </w:p>
        </w:tc>
        <w:tc>
          <w:tcPr>
            <w:tcW w:w="2035" w:type="dxa"/>
            <w:gridSpan w:val="4"/>
            <w:tcBorders>
              <w:top w:val="single" w:color="auto" w:sz="6" w:space="0"/>
              <w:left w:val="nil"/>
              <w:bottom w:val="single" w:color="auto" w:sz="6" w:space="0"/>
              <w:right w:val="single" w:color="auto" w:sz="6" w:space="0"/>
            </w:tcBorders>
            <w:vAlign w:val="bottom"/>
          </w:tcPr>
          <w:p w14:paraId="22D109AA">
            <w:pPr>
              <w:spacing w:line="590" w:lineRule="exact"/>
              <w:jc w:val="center"/>
              <w:rPr>
                <w:rFonts w:hint="eastAsia" w:ascii="宋体" w:hAnsi="宋体"/>
                <w:color w:val="auto"/>
                <w:sz w:val="24"/>
                <w:szCs w:val="24"/>
                <w:highlight w:val="none"/>
              </w:rPr>
            </w:pPr>
          </w:p>
        </w:tc>
        <w:tc>
          <w:tcPr>
            <w:tcW w:w="1984" w:type="dxa"/>
            <w:gridSpan w:val="3"/>
            <w:tcBorders>
              <w:top w:val="single" w:color="auto" w:sz="6" w:space="0"/>
              <w:left w:val="nil"/>
              <w:bottom w:val="single" w:color="auto" w:sz="6" w:space="0"/>
              <w:right w:val="single" w:color="auto" w:sz="6" w:space="0"/>
            </w:tcBorders>
            <w:vAlign w:val="bottom"/>
          </w:tcPr>
          <w:p w14:paraId="0BB8CEA2">
            <w:pPr>
              <w:spacing w:line="590" w:lineRule="exact"/>
              <w:jc w:val="center"/>
              <w:rPr>
                <w:rFonts w:hint="eastAsia" w:ascii="宋体" w:hAnsi="宋体"/>
                <w:color w:val="auto"/>
                <w:sz w:val="24"/>
                <w:szCs w:val="24"/>
                <w:highlight w:val="none"/>
              </w:rPr>
            </w:pPr>
          </w:p>
        </w:tc>
        <w:tc>
          <w:tcPr>
            <w:tcW w:w="1843" w:type="dxa"/>
            <w:gridSpan w:val="2"/>
            <w:tcBorders>
              <w:top w:val="single" w:color="auto" w:sz="6" w:space="0"/>
              <w:left w:val="nil"/>
              <w:bottom w:val="single" w:color="auto" w:sz="6" w:space="0"/>
              <w:right w:val="single" w:color="auto" w:sz="6" w:space="0"/>
            </w:tcBorders>
            <w:vAlign w:val="bottom"/>
          </w:tcPr>
          <w:p w14:paraId="4251C59B">
            <w:pPr>
              <w:spacing w:line="590" w:lineRule="exact"/>
              <w:jc w:val="center"/>
              <w:rPr>
                <w:rFonts w:hint="eastAsia" w:ascii="宋体" w:hAnsi="宋体"/>
                <w:color w:val="auto"/>
                <w:sz w:val="24"/>
                <w:szCs w:val="24"/>
                <w:highlight w:val="none"/>
              </w:rPr>
            </w:pPr>
          </w:p>
        </w:tc>
        <w:tc>
          <w:tcPr>
            <w:tcW w:w="2098" w:type="dxa"/>
            <w:tcBorders>
              <w:top w:val="single" w:color="auto" w:sz="6" w:space="0"/>
              <w:left w:val="nil"/>
              <w:bottom w:val="single" w:color="auto" w:sz="6" w:space="0"/>
              <w:right w:val="double" w:color="auto" w:sz="2" w:space="0"/>
            </w:tcBorders>
            <w:vAlign w:val="bottom"/>
          </w:tcPr>
          <w:p w14:paraId="1CCE81D2">
            <w:pPr>
              <w:spacing w:line="590" w:lineRule="exact"/>
              <w:jc w:val="center"/>
              <w:rPr>
                <w:rFonts w:hint="eastAsia" w:ascii="宋体" w:hAnsi="宋体"/>
                <w:color w:val="auto"/>
                <w:sz w:val="24"/>
                <w:szCs w:val="24"/>
                <w:highlight w:val="none"/>
              </w:rPr>
            </w:pPr>
          </w:p>
        </w:tc>
      </w:tr>
      <w:tr w14:paraId="05188D3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1508" w:type="dxa"/>
            <w:gridSpan w:val="2"/>
            <w:tcBorders>
              <w:top w:val="single" w:color="auto" w:sz="6" w:space="0"/>
              <w:left w:val="double" w:color="auto" w:sz="2" w:space="0"/>
              <w:bottom w:val="single" w:color="auto" w:sz="6" w:space="0"/>
              <w:right w:val="single" w:color="auto" w:sz="6" w:space="0"/>
            </w:tcBorders>
          </w:tcPr>
          <w:p w14:paraId="52E448DD">
            <w:pPr>
              <w:spacing w:line="590" w:lineRule="exact"/>
              <w:jc w:val="center"/>
              <w:rPr>
                <w:rFonts w:hint="eastAsia" w:ascii="宋体" w:hAnsi="宋体"/>
                <w:color w:val="auto"/>
                <w:sz w:val="24"/>
                <w:szCs w:val="24"/>
                <w:highlight w:val="none"/>
              </w:rPr>
            </w:pPr>
          </w:p>
        </w:tc>
        <w:tc>
          <w:tcPr>
            <w:tcW w:w="2035" w:type="dxa"/>
            <w:gridSpan w:val="4"/>
            <w:tcBorders>
              <w:top w:val="single" w:color="auto" w:sz="6" w:space="0"/>
              <w:left w:val="nil"/>
              <w:bottom w:val="single" w:color="auto" w:sz="6" w:space="0"/>
              <w:right w:val="single" w:color="auto" w:sz="6" w:space="0"/>
            </w:tcBorders>
          </w:tcPr>
          <w:p w14:paraId="2104F803">
            <w:pPr>
              <w:spacing w:line="590" w:lineRule="exact"/>
              <w:jc w:val="center"/>
              <w:rPr>
                <w:rFonts w:hint="eastAsia" w:ascii="宋体" w:hAnsi="宋体"/>
                <w:color w:val="auto"/>
                <w:sz w:val="24"/>
                <w:szCs w:val="24"/>
                <w:highlight w:val="none"/>
              </w:rPr>
            </w:pPr>
          </w:p>
        </w:tc>
        <w:tc>
          <w:tcPr>
            <w:tcW w:w="1984" w:type="dxa"/>
            <w:gridSpan w:val="3"/>
            <w:tcBorders>
              <w:top w:val="single" w:color="auto" w:sz="6" w:space="0"/>
              <w:left w:val="nil"/>
              <w:bottom w:val="single" w:color="auto" w:sz="6" w:space="0"/>
              <w:right w:val="single" w:color="auto" w:sz="6" w:space="0"/>
            </w:tcBorders>
          </w:tcPr>
          <w:p w14:paraId="0E4272EF">
            <w:pPr>
              <w:spacing w:line="590" w:lineRule="exact"/>
              <w:jc w:val="center"/>
              <w:rPr>
                <w:rFonts w:hint="eastAsia" w:ascii="宋体" w:hAnsi="宋体"/>
                <w:color w:val="auto"/>
                <w:sz w:val="24"/>
                <w:szCs w:val="24"/>
                <w:highlight w:val="none"/>
              </w:rPr>
            </w:pPr>
          </w:p>
        </w:tc>
        <w:tc>
          <w:tcPr>
            <w:tcW w:w="1843" w:type="dxa"/>
            <w:gridSpan w:val="2"/>
            <w:tcBorders>
              <w:top w:val="single" w:color="auto" w:sz="6" w:space="0"/>
              <w:left w:val="nil"/>
              <w:bottom w:val="single" w:color="auto" w:sz="6" w:space="0"/>
              <w:right w:val="single" w:color="auto" w:sz="6" w:space="0"/>
            </w:tcBorders>
          </w:tcPr>
          <w:p w14:paraId="520B1BF4">
            <w:pPr>
              <w:spacing w:line="590" w:lineRule="exact"/>
              <w:jc w:val="center"/>
              <w:rPr>
                <w:rFonts w:hint="eastAsia" w:ascii="宋体" w:hAnsi="宋体"/>
                <w:color w:val="auto"/>
                <w:sz w:val="24"/>
                <w:szCs w:val="24"/>
                <w:highlight w:val="none"/>
              </w:rPr>
            </w:pPr>
          </w:p>
        </w:tc>
        <w:tc>
          <w:tcPr>
            <w:tcW w:w="2098" w:type="dxa"/>
            <w:tcBorders>
              <w:top w:val="single" w:color="auto" w:sz="6" w:space="0"/>
              <w:left w:val="nil"/>
              <w:bottom w:val="single" w:color="auto" w:sz="6" w:space="0"/>
              <w:right w:val="double" w:color="auto" w:sz="2" w:space="0"/>
            </w:tcBorders>
          </w:tcPr>
          <w:p w14:paraId="125ECF97">
            <w:pPr>
              <w:spacing w:line="590" w:lineRule="exact"/>
              <w:jc w:val="center"/>
              <w:rPr>
                <w:rFonts w:hint="eastAsia" w:ascii="宋体" w:hAnsi="宋体"/>
                <w:color w:val="auto"/>
                <w:sz w:val="24"/>
                <w:szCs w:val="24"/>
                <w:highlight w:val="none"/>
              </w:rPr>
            </w:pPr>
          </w:p>
        </w:tc>
      </w:tr>
      <w:tr w14:paraId="1085D75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1508" w:type="dxa"/>
            <w:gridSpan w:val="2"/>
            <w:tcBorders>
              <w:top w:val="single" w:color="auto" w:sz="6" w:space="0"/>
              <w:left w:val="double" w:color="auto" w:sz="2" w:space="0"/>
              <w:bottom w:val="single" w:color="auto" w:sz="6" w:space="0"/>
              <w:right w:val="single" w:color="auto" w:sz="6" w:space="0"/>
            </w:tcBorders>
          </w:tcPr>
          <w:p w14:paraId="32008344">
            <w:pPr>
              <w:spacing w:line="590" w:lineRule="exact"/>
              <w:jc w:val="center"/>
              <w:rPr>
                <w:rFonts w:hint="eastAsia" w:ascii="宋体" w:hAnsi="宋体"/>
                <w:color w:val="auto"/>
                <w:sz w:val="24"/>
                <w:szCs w:val="24"/>
                <w:highlight w:val="none"/>
              </w:rPr>
            </w:pPr>
          </w:p>
        </w:tc>
        <w:tc>
          <w:tcPr>
            <w:tcW w:w="2035" w:type="dxa"/>
            <w:gridSpan w:val="4"/>
            <w:tcBorders>
              <w:top w:val="single" w:color="auto" w:sz="6" w:space="0"/>
              <w:left w:val="nil"/>
              <w:bottom w:val="single" w:color="auto" w:sz="6" w:space="0"/>
              <w:right w:val="single" w:color="auto" w:sz="6" w:space="0"/>
            </w:tcBorders>
          </w:tcPr>
          <w:p w14:paraId="22AE851C">
            <w:pPr>
              <w:spacing w:line="590" w:lineRule="exact"/>
              <w:jc w:val="center"/>
              <w:rPr>
                <w:rFonts w:hint="eastAsia" w:ascii="宋体" w:hAnsi="宋体"/>
                <w:color w:val="auto"/>
                <w:sz w:val="24"/>
                <w:szCs w:val="24"/>
                <w:highlight w:val="none"/>
              </w:rPr>
            </w:pPr>
          </w:p>
        </w:tc>
        <w:tc>
          <w:tcPr>
            <w:tcW w:w="1984" w:type="dxa"/>
            <w:gridSpan w:val="3"/>
            <w:tcBorders>
              <w:top w:val="single" w:color="auto" w:sz="6" w:space="0"/>
              <w:left w:val="nil"/>
              <w:bottom w:val="single" w:color="auto" w:sz="6" w:space="0"/>
              <w:right w:val="single" w:color="auto" w:sz="6" w:space="0"/>
            </w:tcBorders>
          </w:tcPr>
          <w:p w14:paraId="00A04072">
            <w:pPr>
              <w:spacing w:line="590" w:lineRule="exact"/>
              <w:jc w:val="center"/>
              <w:rPr>
                <w:rFonts w:hint="eastAsia" w:ascii="宋体" w:hAnsi="宋体"/>
                <w:color w:val="auto"/>
                <w:sz w:val="24"/>
                <w:szCs w:val="24"/>
                <w:highlight w:val="none"/>
              </w:rPr>
            </w:pPr>
          </w:p>
        </w:tc>
        <w:tc>
          <w:tcPr>
            <w:tcW w:w="1843" w:type="dxa"/>
            <w:gridSpan w:val="2"/>
            <w:tcBorders>
              <w:top w:val="single" w:color="auto" w:sz="6" w:space="0"/>
              <w:left w:val="nil"/>
              <w:bottom w:val="single" w:color="auto" w:sz="6" w:space="0"/>
              <w:right w:val="single" w:color="auto" w:sz="6" w:space="0"/>
            </w:tcBorders>
          </w:tcPr>
          <w:p w14:paraId="0EE79FA8">
            <w:pPr>
              <w:spacing w:line="590" w:lineRule="exact"/>
              <w:jc w:val="center"/>
              <w:rPr>
                <w:rFonts w:hint="eastAsia" w:ascii="宋体" w:hAnsi="宋体"/>
                <w:color w:val="auto"/>
                <w:sz w:val="24"/>
                <w:szCs w:val="24"/>
                <w:highlight w:val="none"/>
              </w:rPr>
            </w:pPr>
          </w:p>
        </w:tc>
        <w:tc>
          <w:tcPr>
            <w:tcW w:w="2098" w:type="dxa"/>
            <w:tcBorders>
              <w:top w:val="single" w:color="auto" w:sz="6" w:space="0"/>
              <w:left w:val="nil"/>
              <w:bottom w:val="single" w:color="auto" w:sz="6" w:space="0"/>
              <w:right w:val="double" w:color="auto" w:sz="2" w:space="0"/>
            </w:tcBorders>
          </w:tcPr>
          <w:p w14:paraId="6225508E">
            <w:pPr>
              <w:spacing w:line="590" w:lineRule="exact"/>
              <w:jc w:val="center"/>
              <w:rPr>
                <w:rFonts w:hint="eastAsia" w:ascii="宋体" w:hAnsi="宋体"/>
                <w:color w:val="auto"/>
                <w:sz w:val="24"/>
                <w:szCs w:val="24"/>
                <w:highlight w:val="none"/>
              </w:rPr>
            </w:pPr>
          </w:p>
        </w:tc>
      </w:tr>
      <w:tr w14:paraId="24ED9D3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9468" w:type="dxa"/>
            <w:gridSpan w:val="12"/>
            <w:tcBorders>
              <w:top w:val="single" w:color="auto" w:sz="6" w:space="0"/>
              <w:left w:val="double" w:color="auto" w:sz="2" w:space="0"/>
              <w:bottom w:val="single" w:color="auto" w:sz="6" w:space="0"/>
              <w:right w:val="double" w:color="auto" w:sz="2" w:space="0"/>
            </w:tcBorders>
          </w:tcPr>
          <w:p w14:paraId="4D73732E">
            <w:pPr>
              <w:spacing w:line="590" w:lineRule="exact"/>
              <w:jc w:val="center"/>
              <w:rPr>
                <w:rFonts w:hint="eastAsia" w:ascii="宋体" w:hAnsi="宋体"/>
                <w:color w:val="auto"/>
                <w:sz w:val="24"/>
                <w:szCs w:val="24"/>
                <w:highlight w:val="none"/>
              </w:rPr>
            </w:pPr>
            <w:r>
              <w:rPr>
                <w:rFonts w:ascii="宋体" w:hAnsi="宋体"/>
                <w:color w:val="auto"/>
                <w:sz w:val="24"/>
                <w:szCs w:val="24"/>
                <w:highlight w:val="none"/>
              </w:rPr>
              <w:t>简   历</w:t>
            </w:r>
          </w:p>
        </w:tc>
      </w:tr>
    </w:tbl>
    <w:p w14:paraId="118CF7A8">
      <w:pPr>
        <w:spacing w:line="590" w:lineRule="exact"/>
        <w:rPr>
          <w:rFonts w:hint="eastAsia" w:ascii="宋体" w:hAnsi="宋体"/>
          <w:color w:val="auto"/>
          <w:sz w:val="24"/>
          <w:szCs w:val="24"/>
          <w:highlight w:val="none"/>
        </w:rPr>
      </w:pPr>
      <w:r>
        <w:rPr>
          <w:rFonts w:ascii="宋体" w:hAnsi="宋体"/>
          <w:color w:val="auto"/>
          <w:sz w:val="24"/>
          <w:szCs w:val="24"/>
          <w:highlight w:val="none"/>
        </w:rPr>
        <w:t>注：后</w:t>
      </w:r>
      <w:r>
        <w:rPr>
          <w:rFonts w:hint="eastAsia" w:ascii="宋体" w:hAnsi="宋体"/>
          <w:color w:val="auto"/>
          <w:sz w:val="24"/>
          <w:szCs w:val="24"/>
          <w:highlight w:val="none"/>
        </w:rPr>
        <w:t>相关证书</w:t>
      </w:r>
      <w:r>
        <w:rPr>
          <w:rFonts w:ascii="宋体" w:hAnsi="宋体"/>
          <w:color w:val="auto"/>
          <w:sz w:val="24"/>
          <w:szCs w:val="24"/>
          <w:highlight w:val="none"/>
        </w:rPr>
        <w:t>证明材料。</w:t>
      </w:r>
    </w:p>
    <w:p w14:paraId="5FE7C915">
      <w:pPr>
        <w:spacing w:line="590" w:lineRule="exact"/>
        <w:rPr>
          <w:rFonts w:hint="eastAsia" w:ascii="宋体" w:hAnsi="宋体"/>
          <w:color w:val="auto"/>
          <w:sz w:val="24"/>
          <w:szCs w:val="24"/>
          <w:highlight w:val="none"/>
          <w:u w:val="single"/>
        </w:rPr>
      </w:pPr>
      <w:r>
        <w:rPr>
          <w:rFonts w:ascii="宋体" w:hAnsi="宋体"/>
          <w:color w:val="auto"/>
          <w:sz w:val="24"/>
          <w:szCs w:val="24"/>
          <w:highlight w:val="none"/>
        </w:rPr>
        <w:t>供应商名称（盖公章）：</w:t>
      </w:r>
    </w:p>
    <w:p w14:paraId="6DC5B9C9">
      <w:pPr>
        <w:spacing w:line="590" w:lineRule="exact"/>
        <w:rPr>
          <w:rFonts w:hint="eastAsia" w:ascii="宋体" w:hAnsi="宋体"/>
          <w:color w:val="auto"/>
          <w:sz w:val="24"/>
          <w:szCs w:val="24"/>
          <w:highlight w:val="none"/>
        </w:rPr>
      </w:pPr>
      <w:r>
        <w:rPr>
          <w:rFonts w:ascii="宋体" w:hAnsi="宋体"/>
          <w:color w:val="auto"/>
          <w:sz w:val="24"/>
          <w:szCs w:val="24"/>
          <w:highlight w:val="none"/>
        </w:rPr>
        <w:t>法定代表人或供应商授权代表（签字）：</w:t>
      </w:r>
    </w:p>
    <w:p w14:paraId="22A4409D">
      <w:pPr>
        <w:spacing w:line="590" w:lineRule="exact"/>
        <w:rPr>
          <w:rFonts w:hint="eastAsia" w:ascii="宋体" w:hAnsi="宋体"/>
          <w:color w:val="auto"/>
          <w:sz w:val="24"/>
          <w:szCs w:val="24"/>
          <w:highlight w:val="none"/>
          <w:u w:val="single"/>
        </w:rPr>
      </w:pPr>
      <w:r>
        <w:rPr>
          <w:rFonts w:ascii="宋体" w:hAnsi="宋体"/>
          <w:color w:val="auto"/>
          <w:sz w:val="24"/>
          <w:szCs w:val="24"/>
          <w:highlight w:val="none"/>
        </w:rPr>
        <w:t>日期：</w:t>
      </w:r>
      <w:r>
        <w:rPr>
          <w:rFonts w:ascii="宋体" w:hAnsi="宋体"/>
          <w:color w:val="auto"/>
          <w:sz w:val="24"/>
          <w:szCs w:val="24"/>
          <w:highlight w:val="none"/>
          <w:u w:val="single"/>
        </w:rPr>
        <w:t xml:space="preserve">      年     月     日</w:t>
      </w:r>
    </w:p>
    <w:p w14:paraId="1C4C062D">
      <w:pPr>
        <w:spacing w:line="360" w:lineRule="auto"/>
        <w:rPr>
          <w:rFonts w:hint="eastAsia" w:ascii="宋体" w:hAnsi="宋体"/>
          <w:color w:val="auto"/>
          <w:sz w:val="24"/>
          <w:highlight w:val="none"/>
        </w:rPr>
      </w:pPr>
    </w:p>
    <w:p w14:paraId="62E5E32E">
      <w:pPr>
        <w:spacing w:line="360" w:lineRule="auto"/>
        <w:rPr>
          <w:rFonts w:hint="eastAsia" w:ascii="宋体" w:hAnsi="宋体"/>
          <w:color w:val="auto"/>
          <w:sz w:val="24"/>
          <w:highlight w:val="none"/>
        </w:rPr>
      </w:pPr>
    </w:p>
    <w:p w14:paraId="13A09AA2">
      <w:pPr>
        <w:spacing w:line="360" w:lineRule="auto"/>
        <w:rPr>
          <w:rFonts w:hint="eastAsia" w:ascii="宋体" w:hAnsi="宋体"/>
          <w:color w:val="auto"/>
          <w:sz w:val="24"/>
          <w:highlight w:val="none"/>
        </w:rPr>
      </w:pPr>
    </w:p>
    <w:p w14:paraId="799F5F0A">
      <w:pPr>
        <w:spacing w:line="360" w:lineRule="auto"/>
        <w:rPr>
          <w:rFonts w:hint="eastAsia" w:ascii="宋体" w:hAnsi="宋体"/>
          <w:color w:val="auto"/>
          <w:sz w:val="24"/>
          <w:highlight w:val="none"/>
        </w:rPr>
      </w:pPr>
    </w:p>
    <w:p w14:paraId="6CD2D4EF">
      <w:pPr>
        <w:spacing w:line="360" w:lineRule="auto"/>
        <w:rPr>
          <w:rFonts w:hint="eastAsia" w:ascii="宋体" w:hAnsi="宋体"/>
          <w:color w:val="auto"/>
          <w:sz w:val="24"/>
          <w:highlight w:val="none"/>
        </w:rPr>
      </w:pPr>
    </w:p>
    <w:p w14:paraId="1F3B46B9">
      <w:pPr>
        <w:spacing w:line="590" w:lineRule="exact"/>
        <w:jc w:val="center"/>
        <w:rPr>
          <w:rFonts w:hint="eastAsia" w:ascii="宋体" w:hAnsi="宋体"/>
          <w:color w:val="auto"/>
          <w:sz w:val="24"/>
          <w:szCs w:val="24"/>
          <w:highlight w:val="none"/>
        </w:rPr>
      </w:pPr>
    </w:p>
    <w:p w14:paraId="70803631">
      <w:pPr>
        <w:pStyle w:val="42"/>
        <w:rPr>
          <w:color w:val="auto"/>
          <w:highlight w:val="none"/>
        </w:rPr>
        <w:sectPr>
          <w:pgSz w:w="11906" w:h="16838"/>
          <w:pgMar w:top="1134" w:right="1134" w:bottom="1134" w:left="1134" w:header="851" w:footer="850" w:gutter="0"/>
          <w:pgBorders>
            <w:top w:val="none" w:sz="0" w:space="0"/>
            <w:left w:val="none" w:sz="0" w:space="0"/>
            <w:bottom w:val="none" w:sz="0" w:space="0"/>
            <w:right w:val="none" w:sz="0" w:space="0"/>
          </w:pgBorders>
          <w:cols w:space="720" w:num="1"/>
          <w:titlePg/>
          <w:docGrid w:type="lines" w:linePitch="312" w:charSpace="0"/>
        </w:sectPr>
      </w:pPr>
    </w:p>
    <w:p w14:paraId="431E661F">
      <w:pPr>
        <w:spacing w:line="590" w:lineRule="exact"/>
        <w:jc w:val="center"/>
        <w:rPr>
          <w:rFonts w:hint="eastAsia"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拟派项目组</w:t>
      </w:r>
      <w:r>
        <w:rPr>
          <w:rFonts w:ascii="宋体" w:hAnsi="宋体"/>
          <w:color w:val="auto"/>
          <w:sz w:val="24"/>
          <w:szCs w:val="24"/>
          <w:highlight w:val="none"/>
        </w:rPr>
        <w:t>成员简历表</w:t>
      </w:r>
    </w:p>
    <w:tbl>
      <w:tblPr>
        <w:tblStyle w:val="3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1701"/>
        <w:gridCol w:w="1559"/>
        <w:gridCol w:w="2126"/>
        <w:gridCol w:w="1985"/>
      </w:tblGrid>
      <w:tr w14:paraId="28D8E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44BFBC5">
            <w:pPr>
              <w:adjustRightInd w:val="0"/>
              <w:snapToGrid w:val="0"/>
              <w:spacing w:line="24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1559" w:type="dxa"/>
            <w:tcBorders>
              <w:top w:val="single" w:color="auto" w:sz="4" w:space="0"/>
              <w:left w:val="single" w:color="auto" w:sz="4" w:space="0"/>
              <w:bottom w:val="single" w:color="auto" w:sz="4" w:space="0"/>
              <w:right w:val="single" w:color="auto" w:sz="4" w:space="0"/>
            </w:tcBorders>
            <w:vAlign w:val="center"/>
          </w:tcPr>
          <w:p w14:paraId="346890B5">
            <w:pPr>
              <w:adjustRightInd w:val="0"/>
              <w:snapToGrid w:val="0"/>
              <w:spacing w:line="24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姓名</w:t>
            </w:r>
          </w:p>
        </w:tc>
        <w:tc>
          <w:tcPr>
            <w:tcW w:w="1701" w:type="dxa"/>
            <w:tcBorders>
              <w:top w:val="single" w:color="auto" w:sz="4" w:space="0"/>
              <w:left w:val="single" w:color="auto" w:sz="4" w:space="0"/>
              <w:bottom w:val="single" w:color="auto" w:sz="4" w:space="0"/>
              <w:right w:val="single" w:color="auto" w:sz="4" w:space="0"/>
            </w:tcBorders>
            <w:vAlign w:val="center"/>
          </w:tcPr>
          <w:p w14:paraId="4B4078D2">
            <w:pPr>
              <w:adjustRightInd w:val="0"/>
              <w:snapToGrid w:val="0"/>
              <w:spacing w:line="24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学历</w:t>
            </w:r>
          </w:p>
        </w:tc>
        <w:tc>
          <w:tcPr>
            <w:tcW w:w="1559" w:type="dxa"/>
            <w:tcBorders>
              <w:top w:val="single" w:color="auto" w:sz="4" w:space="0"/>
              <w:left w:val="single" w:color="auto" w:sz="4" w:space="0"/>
              <w:bottom w:val="single" w:color="auto" w:sz="4" w:space="0"/>
              <w:right w:val="single" w:color="auto" w:sz="4" w:space="0"/>
            </w:tcBorders>
            <w:vAlign w:val="center"/>
          </w:tcPr>
          <w:p w14:paraId="117B5906">
            <w:pPr>
              <w:adjustRightInd w:val="0"/>
              <w:snapToGrid w:val="0"/>
              <w:spacing w:line="24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专业</w:t>
            </w:r>
          </w:p>
        </w:tc>
        <w:tc>
          <w:tcPr>
            <w:tcW w:w="2126" w:type="dxa"/>
            <w:tcBorders>
              <w:top w:val="single" w:color="auto" w:sz="4" w:space="0"/>
              <w:left w:val="single" w:color="auto" w:sz="4" w:space="0"/>
              <w:bottom w:val="single" w:color="auto" w:sz="4" w:space="0"/>
              <w:right w:val="single" w:color="auto" w:sz="4" w:space="0"/>
            </w:tcBorders>
            <w:vAlign w:val="center"/>
          </w:tcPr>
          <w:p w14:paraId="25F59F50">
            <w:pPr>
              <w:adjustRightInd w:val="0"/>
              <w:snapToGrid w:val="0"/>
              <w:spacing w:line="240" w:lineRule="atLeast"/>
              <w:jc w:val="center"/>
              <w:rPr>
                <w:rFonts w:hint="eastAsia" w:ascii="宋体" w:hAnsi="宋体"/>
                <w:bCs/>
                <w:color w:val="auto"/>
                <w:sz w:val="24"/>
                <w:szCs w:val="24"/>
                <w:highlight w:val="none"/>
              </w:rPr>
            </w:pPr>
            <w:r>
              <w:rPr>
                <w:rFonts w:hint="eastAsia" w:ascii="宋体" w:hAnsi="宋体"/>
                <w:bCs/>
                <w:color w:val="auto"/>
                <w:sz w:val="24"/>
                <w:szCs w:val="24"/>
                <w:highlight w:val="none"/>
              </w:rPr>
              <w:t>工作年限</w:t>
            </w:r>
          </w:p>
        </w:tc>
        <w:tc>
          <w:tcPr>
            <w:tcW w:w="1985" w:type="dxa"/>
            <w:tcBorders>
              <w:top w:val="single" w:color="auto" w:sz="4" w:space="0"/>
              <w:left w:val="single" w:color="auto" w:sz="4" w:space="0"/>
              <w:bottom w:val="single" w:color="auto" w:sz="4" w:space="0"/>
              <w:right w:val="single" w:color="auto" w:sz="4" w:space="0"/>
            </w:tcBorders>
            <w:vAlign w:val="center"/>
          </w:tcPr>
          <w:p w14:paraId="3939252E">
            <w:pPr>
              <w:adjustRightInd w:val="0"/>
              <w:snapToGrid w:val="0"/>
              <w:spacing w:line="240" w:lineRule="atLeast"/>
              <w:jc w:val="center"/>
              <w:rPr>
                <w:rFonts w:hint="eastAsia" w:ascii="宋体" w:hAnsi="宋体"/>
                <w:color w:val="auto"/>
                <w:sz w:val="24"/>
                <w:szCs w:val="24"/>
                <w:highlight w:val="none"/>
              </w:rPr>
            </w:pPr>
            <w:r>
              <w:rPr>
                <w:rFonts w:hint="eastAsia" w:ascii="宋体" w:hAnsi="宋体"/>
                <w:bCs/>
                <w:color w:val="auto"/>
                <w:sz w:val="24"/>
                <w:szCs w:val="24"/>
                <w:highlight w:val="none"/>
              </w:rPr>
              <w:t>职称或执业资格</w:t>
            </w:r>
          </w:p>
        </w:tc>
      </w:tr>
      <w:tr w14:paraId="176AE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CAC262B">
            <w:pPr>
              <w:adjustRightInd w:val="0"/>
              <w:snapToGrid w:val="0"/>
              <w:spacing w:line="240" w:lineRule="atLeast"/>
              <w:jc w:val="center"/>
              <w:rPr>
                <w:rFonts w:hint="eastAsia" w:ascii="宋体" w:hAnsi="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50DECED8">
            <w:pPr>
              <w:adjustRightInd w:val="0"/>
              <w:snapToGrid w:val="0"/>
              <w:spacing w:line="240" w:lineRule="atLeast"/>
              <w:jc w:val="center"/>
              <w:rPr>
                <w:rFonts w:hint="eastAsia"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2AE87742">
            <w:pPr>
              <w:adjustRightInd w:val="0"/>
              <w:snapToGrid w:val="0"/>
              <w:spacing w:line="240" w:lineRule="atLeast"/>
              <w:jc w:val="center"/>
              <w:rPr>
                <w:rFonts w:hint="eastAsia" w:ascii="宋体" w:hAnsi="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54D53ECB">
            <w:pPr>
              <w:adjustRightInd w:val="0"/>
              <w:snapToGrid w:val="0"/>
              <w:spacing w:line="240" w:lineRule="atLeast"/>
              <w:jc w:val="center"/>
              <w:rPr>
                <w:rFonts w:hint="eastAsia" w:ascii="宋体" w:hAnsi="宋体"/>
                <w:color w:val="auto"/>
                <w:sz w:val="24"/>
                <w:szCs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14:paraId="04D0C122">
            <w:pPr>
              <w:adjustRightInd w:val="0"/>
              <w:snapToGrid w:val="0"/>
              <w:spacing w:line="240" w:lineRule="atLeast"/>
              <w:jc w:val="center"/>
              <w:rPr>
                <w:rFonts w:hint="eastAsia" w:ascii="宋体" w:hAnsi="宋体"/>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46A70AD9">
            <w:pPr>
              <w:adjustRightInd w:val="0"/>
              <w:snapToGrid w:val="0"/>
              <w:spacing w:line="240" w:lineRule="atLeast"/>
              <w:jc w:val="center"/>
              <w:rPr>
                <w:rFonts w:hint="eastAsia" w:ascii="宋体" w:hAnsi="宋体"/>
                <w:color w:val="auto"/>
                <w:sz w:val="24"/>
                <w:szCs w:val="24"/>
                <w:highlight w:val="none"/>
              </w:rPr>
            </w:pPr>
          </w:p>
        </w:tc>
      </w:tr>
      <w:tr w14:paraId="07DB5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7EFCE1D">
            <w:pPr>
              <w:adjustRightInd w:val="0"/>
              <w:snapToGrid w:val="0"/>
              <w:spacing w:line="240" w:lineRule="atLeast"/>
              <w:jc w:val="center"/>
              <w:rPr>
                <w:rFonts w:hint="eastAsia" w:ascii="宋体" w:hAnsi="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5DD45509">
            <w:pPr>
              <w:adjustRightInd w:val="0"/>
              <w:snapToGrid w:val="0"/>
              <w:spacing w:line="240" w:lineRule="atLeast"/>
              <w:jc w:val="center"/>
              <w:rPr>
                <w:rFonts w:hint="eastAsia"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5F579B65">
            <w:pPr>
              <w:adjustRightInd w:val="0"/>
              <w:snapToGrid w:val="0"/>
              <w:spacing w:line="240" w:lineRule="atLeast"/>
              <w:jc w:val="center"/>
              <w:rPr>
                <w:rFonts w:hint="eastAsia" w:ascii="宋体" w:hAnsi="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17B22C9D">
            <w:pPr>
              <w:adjustRightInd w:val="0"/>
              <w:snapToGrid w:val="0"/>
              <w:spacing w:line="240" w:lineRule="atLeast"/>
              <w:jc w:val="center"/>
              <w:rPr>
                <w:rFonts w:hint="eastAsia" w:ascii="宋体" w:hAnsi="宋体"/>
                <w:color w:val="auto"/>
                <w:sz w:val="24"/>
                <w:szCs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14:paraId="6D08276A">
            <w:pPr>
              <w:adjustRightInd w:val="0"/>
              <w:snapToGrid w:val="0"/>
              <w:spacing w:line="240" w:lineRule="atLeast"/>
              <w:jc w:val="center"/>
              <w:rPr>
                <w:rFonts w:hint="eastAsia" w:ascii="宋体" w:hAnsi="宋体"/>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34C5135A">
            <w:pPr>
              <w:adjustRightInd w:val="0"/>
              <w:snapToGrid w:val="0"/>
              <w:spacing w:line="240" w:lineRule="atLeast"/>
              <w:jc w:val="center"/>
              <w:rPr>
                <w:rFonts w:hint="eastAsia" w:ascii="宋体" w:hAnsi="宋体"/>
                <w:color w:val="auto"/>
                <w:sz w:val="24"/>
                <w:szCs w:val="24"/>
                <w:highlight w:val="none"/>
              </w:rPr>
            </w:pPr>
          </w:p>
        </w:tc>
      </w:tr>
      <w:tr w14:paraId="07FAF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A1758F9">
            <w:pPr>
              <w:adjustRightInd w:val="0"/>
              <w:snapToGrid w:val="0"/>
              <w:spacing w:line="240" w:lineRule="atLeast"/>
              <w:jc w:val="center"/>
              <w:rPr>
                <w:rFonts w:hint="eastAsia" w:ascii="宋体" w:hAnsi="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012A4A6C">
            <w:pPr>
              <w:adjustRightInd w:val="0"/>
              <w:snapToGrid w:val="0"/>
              <w:spacing w:line="240" w:lineRule="atLeast"/>
              <w:jc w:val="center"/>
              <w:rPr>
                <w:rFonts w:hint="eastAsia"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359BD86E">
            <w:pPr>
              <w:adjustRightInd w:val="0"/>
              <w:snapToGrid w:val="0"/>
              <w:spacing w:line="240" w:lineRule="atLeast"/>
              <w:jc w:val="center"/>
              <w:rPr>
                <w:rFonts w:hint="eastAsia" w:ascii="宋体" w:hAnsi="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7326CAF5">
            <w:pPr>
              <w:adjustRightInd w:val="0"/>
              <w:snapToGrid w:val="0"/>
              <w:spacing w:line="240" w:lineRule="atLeast"/>
              <w:jc w:val="center"/>
              <w:rPr>
                <w:rFonts w:hint="eastAsia" w:ascii="宋体" w:hAnsi="宋体"/>
                <w:color w:val="auto"/>
                <w:sz w:val="24"/>
                <w:szCs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14:paraId="35E89D9E">
            <w:pPr>
              <w:adjustRightInd w:val="0"/>
              <w:snapToGrid w:val="0"/>
              <w:spacing w:line="240" w:lineRule="atLeast"/>
              <w:jc w:val="center"/>
              <w:rPr>
                <w:rFonts w:hint="eastAsia" w:ascii="宋体" w:hAnsi="宋体"/>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1B62EC70">
            <w:pPr>
              <w:adjustRightInd w:val="0"/>
              <w:snapToGrid w:val="0"/>
              <w:spacing w:line="240" w:lineRule="atLeast"/>
              <w:jc w:val="center"/>
              <w:rPr>
                <w:rFonts w:hint="eastAsia" w:ascii="宋体" w:hAnsi="宋体"/>
                <w:color w:val="auto"/>
                <w:sz w:val="24"/>
                <w:szCs w:val="24"/>
                <w:highlight w:val="none"/>
              </w:rPr>
            </w:pPr>
          </w:p>
        </w:tc>
      </w:tr>
      <w:tr w14:paraId="26E9D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FB6E961">
            <w:pPr>
              <w:adjustRightInd w:val="0"/>
              <w:snapToGrid w:val="0"/>
              <w:spacing w:line="240" w:lineRule="atLeast"/>
              <w:jc w:val="center"/>
              <w:rPr>
                <w:rFonts w:hint="eastAsia" w:ascii="宋体" w:hAnsi="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62EA0B55">
            <w:pPr>
              <w:adjustRightInd w:val="0"/>
              <w:snapToGrid w:val="0"/>
              <w:spacing w:line="240" w:lineRule="atLeast"/>
              <w:jc w:val="center"/>
              <w:rPr>
                <w:rFonts w:hint="eastAsia"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5AF63856">
            <w:pPr>
              <w:adjustRightInd w:val="0"/>
              <w:snapToGrid w:val="0"/>
              <w:spacing w:line="240" w:lineRule="atLeast"/>
              <w:jc w:val="center"/>
              <w:rPr>
                <w:rFonts w:hint="eastAsia" w:ascii="宋体" w:hAnsi="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0D6A0EDF">
            <w:pPr>
              <w:adjustRightInd w:val="0"/>
              <w:snapToGrid w:val="0"/>
              <w:spacing w:line="240" w:lineRule="atLeast"/>
              <w:jc w:val="center"/>
              <w:rPr>
                <w:rFonts w:hint="eastAsia" w:ascii="宋体" w:hAnsi="宋体"/>
                <w:color w:val="auto"/>
                <w:sz w:val="24"/>
                <w:szCs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14:paraId="2180517D">
            <w:pPr>
              <w:adjustRightInd w:val="0"/>
              <w:snapToGrid w:val="0"/>
              <w:spacing w:line="240" w:lineRule="atLeast"/>
              <w:jc w:val="center"/>
              <w:rPr>
                <w:rFonts w:hint="eastAsia" w:ascii="宋体" w:hAnsi="宋体"/>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13356D70">
            <w:pPr>
              <w:adjustRightInd w:val="0"/>
              <w:snapToGrid w:val="0"/>
              <w:spacing w:line="240" w:lineRule="atLeast"/>
              <w:jc w:val="center"/>
              <w:rPr>
                <w:rFonts w:hint="eastAsia" w:ascii="宋体" w:hAnsi="宋体"/>
                <w:color w:val="auto"/>
                <w:sz w:val="24"/>
                <w:szCs w:val="24"/>
                <w:highlight w:val="none"/>
              </w:rPr>
            </w:pPr>
          </w:p>
        </w:tc>
      </w:tr>
    </w:tbl>
    <w:p w14:paraId="1993AF8E">
      <w:pPr>
        <w:spacing w:line="590" w:lineRule="exact"/>
        <w:rPr>
          <w:rFonts w:hint="eastAsia" w:ascii="宋体" w:hAnsi="宋体"/>
          <w:color w:val="auto"/>
          <w:sz w:val="24"/>
          <w:szCs w:val="24"/>
          <w:highlight w:val="none"/>
        </w:rPr>
      </w:pPr>
      <w:r>
        <w:rPr>
          <w:rFonts w:ascii="宋体" w:hAnsi="宋体"/>
          <w:color w:val="auto"/>
          <w:sz w:val="24"/>
          <w:szCs w:val="24"/>
          <w:highlight w:val="none"/>
        </w:rPr>
        <w:t>注：后附</w:t>
      </w:r>
      <w:r>
        <w:rPr>
          <w:rFonts w:hint="eastAsia" w:ascii="宋体" w:hAnsi="宋体"/>
          <w:color w:val="auto"/>
          <w:sz w:val="24"/>
          <w:szCs w:val="24"/>
          <w:highlight w:val="none"/>
        </w:rPr>
        <w:t>相关</w:t>
      </w:r>
      <w:r>
        <w:rPr>
          <w:rFonts w:ascii="宋体" w:hAnsi="宋体"/>
          <w:color w:val="auto"/>
          <w:sz w:val="24"/>
          <w:szCs w:val="24"/>
          <w:highlight w:val="none"/>
        </w:rPr>
        <w:t>业证书</w:t>
      </w:r>
      <w:r>
        <w:rPr>
          <w:rFonts w:hint="eastAsia" w:ascii="宋体" w:hAnsi="宋体"/>
          <w:color w:val="auto"/>
          <w:sz w:val="24"/>
          <w:szCs w:val="24"/>
          <w:highlight w:val="none"/>
        </w:rPr>
        <w:t>等</w:t>
      </w:r>
      <w:r>
        <w:rPr>
          <w:rFonts w:ascii="宋体" w:hAnsi="宋体"/>
          <w:color w:val="auto"/>
          <w:sz w:val="24"/>
          <w:szCs w:val="24"/>
          <w:highlight w:val="none"/>
        </w:rPr>
        <w:t>证明材料。</w:t>
      </w:r>
    </w:p>
    <w:p w14:paraId="06FBBA66">
      <w:pPr>
        <w:spacing w:line="590" w:lineRule="exact"/>
        <w:rPr>
          <w:rFonts w:hint="eastAsia" w:ascii="宋体" w:hAnsi="宋体"/>
          <w:color w:val="auto"/>
          <w:sz w:val="24"/>
          <w:szCs w:val="24"/>
          <w:highlight w:val="none"/>
          <w:u w:val="single"/>
        </w:rPr>
      </w:pPr>
      <w:r>
        <w:rPr>
          <w:rFonts w:ascii="宋体" w:hAnsi="宋体"/>
          <w:color w:val="auto"/>
          <w:sz w:val="24"/>
          <w:szCs w:val="24"/>
          <w:highlight w:val="none"/>
        </w:rPr>
        <w:t>供应商名称（盖公章）：</w:t>
      </w:r>
    </w:p>
    <w:p w14:paraId="63FDFEF7">
      <w:pPr>
        <w:spacing w:line="590" w:lineRule="exact"/>
        <w:rPr>
          <w:rFonts w:hint="eastAsia" w:ascii="宋体" w:hAnsi="宋体"/>
          <w:color w:val="auto"/>
          <w:sz w:val="24"/>
          <w:szCs w:val="24"/>
          <w:highlight w:val="none"/>
        </w:rPr>
      </w:pPr>
      <w:r>
        <w:rPr>
          <w:rFonts w:ascii="宋体" w:hAnsi="宋体"/>
          <w:color w:val="auto"/>
          <w:sz w:val="24"/>
          <w:szCs w:val="24"/>
          <w:highlight w:val="none"/>
        </w:rPr>
        <w:t>法定代表人或供应商授权代表（签字）：</w:t>
      </w:r>
    </w:p>
    <w:p w14:paraId="78E04850">
      <w:pPr>
        <w:spacing w:line="590" w:lineRule="exact"/>
        <w:jc w:val="left"/>
        <w:rPr>
          <w:rFonts w:hint="eastAsia" w:ascii="宋体" w:hAnsi="宋体"/>
          <w:color w:val="auto"/>
          <w:sz w:val="24"/>
          <w:szCs w:val="24"/>
          <w:highlight w:val="none"/>
          <w:u w:val="single"/>
        </w:rPr>
      </w:pPr>
      <w:r>
        <w:rPr>
          <w:rFonts w:ascii="宋体" w:hAnsi="宋体"/>
          <w:color w:val="auto"/>
          <w:sz w:val="24"/>
          <w:szCs w:val="24"/>
          <w:highlight w:val="none"/>
        </w:rPr>
        <w:t>日期：</w:t>
      </w:r>
      <w:r>
        <w:rPr>
          <w:rFonts w:ascii="宋体" w:hAnsi="宋体"/>
          <w:color w:val="auto"/>
          <w:sz w:val="24"/>
          <w:szCs w:val="24"/>
          <w:highlight w:val="none"/>
          <w:u w:val="single"/>
        </w:rPr>
        <w:t xml:space="preserve">     年    月    日     </w:t>
      </w:r>
    </w:p>
    <w:p w14:paraId="4661CA30">
      <w:pPr>
        <w:spacing w:line="360" w:lineRule="auto"/>
        <w:rPr>
          <w:rFonts w:hint="eastAsia" w:ascii="宋体" w:hAnsi="宋体"/>
          <w:color w:val="auto"/>
          <w:sz w:val="24"/>
          <w:highlight w:val="none"/>
        </w:rPr>
      </w:pPr>
    </w:p>
    <w:p w14:paraId="310B46D7">
      <w:pPr>
        <w:spacing w:line="360" w:lineRule="auto"/>
        <w:rPr>
          <w:rFonts w:hint="eastAsia" w:ascii="宋体" w:hAnsi="宋体"/>
          <w:color w:val="auto"/>
          <w:sz w:val="24"/>
          <w:highlight w:val="none"/>
        </w:rPr>
      </w:pPr>
    </w:p>
    <w:p w14:paraId="0BE161EF">
      <w:pPr>
        <w:spacing w:line="360" w:lineRule="auto"/>
        <w:rPr>
          <w:rFonts w:hint="eastAsia" w:ascii="宋体" w:hAnsi="宋体"/>
          <w:color w:val="auto"/>
          <w:sz w:val="24"/>
          <w:highlight w:val="none"/>
        </w:rPr>
      </w:pPr>
    </w:p>
    <w:p w14:paraId="3D0BDFAD">
      <w:pPr>
        <w:spacing w:line="360" w:lineRule="auto"/>
        <w:rPr>
          <w:rFonts w:hint="eastAsia" w:ascii="宋体" w:hAnsi="宋体"/>
          <w:color w:val="auto"/>
          <w:sz w:val="24"/>
          <w:highlight w:val="none"/>
        </w:rPr>
      </w:pPr>
    </w:p>
    <w:p w14:paraId="5C0A0927">
      <w:pPr>
        <w:spacing w:line="360" w:lineRule="auto"/>
        <w:rPr>
          <w:rFonts w:hint="eastAsia" w:ascii="宋体" w:hAnsi="宋体"/>
          <w:color w:val="auto"/>
          <w:sz w:val="24"/>
          <w:highlight w:val="none"/>
        </w:rPr>
      </w:pPr>
    </w:p>
    <w:p w14:paraId="682AA5D8">
      <w:pPr>
        <w:spacing w:line="360" w:lineRule="auto"/>
        <w:rPr>
          <w:rFonts w:hint="eastAsia" w:ascii="宋体" w:hAnsi="宋体"/>
          <w:color w:val="auto"/>
          <w:sz w:val="24"/>
          <w:highlight w:val="none"/>
        </w:rPr>
      </w:pPr>
    </w:p>
    <w:p w14:paraId="4369212C">
      <w:pPr>
        <w:spacing w:line="360" w:lineRule="auto"/>
        <w:rPr>
          <w:rFonts w:hint="eastAsia" w:ascii="宋体" w:hAnsi="宋体"/>
          <w:color w:val="auto"/>
          <w:sz w:val="24"/>
          <w:highlight w:val="none"/>
        </w:rPr>
      </w:pPr>
    </w:p>
    <w:p w14:paraId="3C3E4AFE">
      <w:pPr>
        <w:spacing w:line="360" w:lineRule="auto"/>
        <w:rPr>
          <w:rFonts w:hint="eastAsia" w:ascii="宋体" w:hAnsi="宋体"/>
          <w:color w:val="auto"/>
          <w:sz w:val="24"/>
          <w:highlight w:val="none"/>
        </w:rPr>
      </w:pPr>
    </w:p>
    <w:p w14:paraId="71BD7217">
      <w:pPr>
        <w:spacing w:line="360" w:lineRule="auto"/>
        <w:rPr>
          <w:rFonts w:hint="eastAsia" w:ascii="宋体" w:hAnsi="宋体"/>
          <w:color w:val="auto"/>
          <w:sz w:val="24"/>
          <w:highlight w:val="none"/>
        </w:rPr>
      </w:pPr>
    </w:p>
    <w:p w14:paraId="4353D6D1">
      <w:pPr>
        <w:pStyle w:val="42"/>
        <w:rPr>
          <w:rFonts w:hint="eastAsia" w:ascii="宋体" w:hAnsi="宋体"/>
          <w:color w:val="auto"/>
          <w:highlight w:val="none"/>
        </w:rPr>
      </w:pPr>
    </w:p>
    <w:p w14:paraId="041E760E">
      <w:pPr>
        <w:rPr>
          <w:rFonts w:hint="eastAsia" w:ascii="宋体" w:hAnsi="宋体"/>
          <w:color w:val="auto"/>
          <w:sz w:val="24"/>
          <w:highlight w:val="none"/>
        </w:rPr>
      </w:pPr>
    </w:p>
    <w:p w14:paraId="3585ECB9">
      <w:pPr>
        <w:pStyle w:val="42"/>
        <w:rPr>
          <w:color w:val="auto"/>
          <w:highlight w:val="none"/>
        </w:rPr>
      </w:pPr>
    </w:p>
    <w:p w14:paraId="7308797D">
      <w:pPr>
        <w:snapToGrid w:val="0"/>
        <w:spacing w:line="360" w:lineRule="auto"/>
        <w:contextualSpacing/>
        <w:jc w:val="center"/>
        <w:rPr>
          <w:rFonts w:hint="eastAsia" w:ascii="宋体" w:hAnsi="宋体"/>
          <w:color w:val="auto"/>
          <w:kern w:val="0"/>
          <w:sz w:val="28"/>
          <w:szCs w:val="28"/>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titlePg/>
          <w:docGrid w:type="lines" w:linePitch="312" w:charSpace="0"/>
        </w:sectPr>
      </w:pPr>
    </w:p>
    <w:p w14:paraId="6E93FC5A">
      <w:pPr>
        <w:snapToGrid w:val="0"/>
        <w:spacing w:line="360" w:lineRule="auto"/>
        <w:contextualSpacing/>
        <w:jc w:val="center"/>
        <w:rPr>
          <w:rFonts w:hint="eastAsia" w:ascii="宋体" w:hAnsi="宋体"/>
          <w:bCs/>
          <w:color w:val="auto"/>
          <w:sz w:val="28"/>
          <w:szCs w:val="28"/>
          <w:highlight w:val="none"/>
        </w:rPr>
      </w:pPr>
      <w:r>
        <w:rPr>
          <w:rFonts w:hint="eastAsia" w:ascii="宋体" w:hAnsi="宋体"/>
          <w:color w:val="auto"/>
          <w:kern w:val="0"/>
          <w:sz w:val="28"/>
          <w:szCs w:val="28"/>
          <w:highlight w:val="none"/>
        </w:rPr>
        <w:t>附表二：</w:t>
      </w:r>
      <w:r>
        <w:rPr>
          <w:rFonts w:hint="eastAsia" w:ascii="宋体" w:hAnsi="宋体"/>
          <w:bCs/>
          <w:color w:val="auto"/>
          <w:sz w:val="28"/>
          <w:szCs w:val="28"/>
          <w:highlight w:val="none"/>
        </w:rPr>
        <w:t>类似业绩表</w:t>
      </w:r>
    </w:p>
    <w:tbl>
      <w:tblPr>
        <w:tblStyle w:val="34"/>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1674"/>
        <w:gridCol w:w="1830"/>
        <w:gridCol w:w="1635"/>
        <w:gridCol w:w="2192"/>
        <w:gridCol w:w="1357"/>
      </w:tblGrid>
      <w:tr w14:paraId="31A1E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54CA567D">
            <w:pPr>
              <w:spacing w:line="360" w:lineRule="auto"/>
              <w:jc w:val="center"/>
              <w:rPr>
                <w:rFonts w:hint="eastAsia" w:ascii="宋体" w:hAnsi="宋体"/>
                <w:bCs/>
                <w:color w:val="auto"/>
                <w:sz w:val="24"/>
                <w:szCs w:val="24"/>
                <w:highlight w:val="none"/>
                <w:shd w:val="clear" w:color="auto" w:fill="FFFFFF"/>
              </w:rPr>
            </w:pPr>
            <w:r>
              <w:rPr>
                <w:rFonts w:hint="eastAsia" w:ascii="宋体" w:hAnsi="宋体"/>
                <w:bCs/>
                <w:color w:val="auto"/>
                <w:sz w:val="24"/>
                <w:szCs w:val="24"/>
                <w:highlight w:val="none"/>
                <w:shd w:val="clear" w:color="auto" w:fill="FFFFFF"/>
              </w:rPr>
              <w:t>序号</w:t>
            </w:r>
          </w:p>
        </w:tc>
        <w:tc>
          <w:tcPr>
            <w:tcW w:w="1674" w:type="dxa"/>
            <w:tcBorders>
              <w:top w:val="single" w:color="auto" w:sz="4" w:space="0"/>
              <w:left w:val="single" w:color="auto" w:sz="4" w:space="0"/>
              <w:bottom w:val="single" w:color="auto" w:sz="4" w:space="0"/>
              <w:right w:val="single" w:color="auto" w:sz="4" w:space="0"/>
            </w:tcBorders>
            <w:vAlign w:val="center"/>
          </w:tcPr>
          <w:p w14:paraId="0332E6C6">
            <w:pPr>
              <w:spacing w:line="360" w:lineRule="auto"/>
              <w:jc w:val="center"/>
              <w:rPr>
                <w:rFonts w:hint="eastAsia" w:ascii="宋体" w:hAnsi="宋体"/>
                <w:bCs/>
                <w:color w:val="auto"/>
                <w:sz w:val="24"/>
                <w:szCs w:val="24"/>
                <w:highlight w:val="none"/>
                <w:shd w:val="clear" w:color="auto" w:fill="FFFFFF"/>
              </w:rPr>
            </w:pPr>
            <w:r>
              <w:rPr>
                <w:rFonts w:hint="eastAsia" w:ascii="宋体" w:hAnsi="宋体"/>
                <w:bCs/>
                <w:color w:val="auto"/>
                <w:sz w:val="24"/>
                <w:szCs w:val="24"/>
                <w:highlight w:val="none"/>
                <w:shd w:val="clear" w:color="auto" w:fill="FFFFFF"/>
              </w:rPr>
              <w:t>项目名称</w:t>
            </w:r>
          </w:p>
        </w:tc>
        <w:tc>
          <w:tcPr>
            <w:tcW w:w="1830" w:type="dxa"/>
            <w:tcBorders>
              <w:top w:val="single" w:color="auto" w:sz="4" w:space="0"/>
              <w:left w:val="single" w:color="auto" w:sz="4" w:space="0"/>
              <w:bottom w:val="single" w:color="auto" w:sz="4" w:space="0"/>
              <w:right w:val="single" w:color="auto" w:sz="4" w:space="0"/>
            </w:tcBorders>
            <w:vAlign w:val="center"/>
          </w:tcPr>
          <w:p w14:paraId="3768978C">
            <w:pPr>
              <w:spacing w:line="360" w:lineRule="auto"/>
              <w:jc w:val="center"/>
              <w:rPr>
                <w:rFonts w:hint="eastAsia" w:ascii="宋体" w:hAnsi="宋体"/>
                <w:bCs/>
                <w:color w:val="auto"/>
                <w:sz w:val="24"/>
                <w:szCs w:val="24"/>
                <w:highlight w:val="none"/>
                <w:shd w:val="clear" w:color="auto" w:fill="FFFFFF"/>
              </w:rPr>
            </w:pPr>
            <w:r>
              <w:rPr>
                <w:rFonts w:hint="eastAsia" w:ascii="宋体" w:hAnsi="宋体"/>
                <w:bCs/>
                <w:color w:val="auto"/>
                <w:sz w:val="24"/>
                <w:szCs w:val="24"/>
                <w:highlight w:val="none"/>
                <w:shd w:val="clear" w:color="auto" w:fill="FFFFFF"/>
              </w:rPr>
              <w:t>采购内容</w:t>
            </w:r>
          </w:p>
        </w:tc>
        <w:tc>
          <w:tcPr>
            <w:tcW w:w="1635" w:type="dxa"/>
            <w:tcBorders>
              <w:top w:val="single" w:color="auto" w:sz="4" w:space="0"/>
              <w:left w:val="single" w:color="auto" w:sz="4" w:space="0"/>
              <w:bottom w:val="single" w:color="auto" w:sz="4" w:space="0"/>
              <w:right w:val="single" w:color="auto" w:sz="4" w:space="0"/>
            </w:tcBorders>
            <w:vAlign w:val="center"/>
          </w:tcPr>
          <w:p w14:paraId="1FE3F02E">
            <w:pPr>
              <w:spacing w:line="360" w:lineRule="auto"/>
              <w:jc w:val="center"/>
              <w:rPr>
                <w:rFonts w:hint="eastAsia" w:ascii="宋体" w:hAnsi="宋体"/>
                <w:bCs/>
                <w:color w:val="auto"/>
                <w:sz w:val="24"/>
                <w:szCs w:val="24"/>
                <w:highlight w:val="none"/>
                <w:shd w:val="clear" w:color="auto" w:fill="FFFFFF"/>
              </w:rPr>
            </w:pPr>
            <w:r>
              <w:rPr>
                <w:rFonts w:hint="eastAsia" w:ascii="宋体" w:hAnsi="宋体"/>
                <w:bCs/>
                <w:color w:val="auto"/>
                <w:sz w:val="24"/>
                <w:szCs w:val="24"/>
                <w:highlight w:val="none"/>
                <w:shd w:val="clear" w:color="auto" w:fill="FFFFFF"/>
              </w:rPr>
              <w:t>业主单位</w:t>
            </w:r>
          </w:p>
        </w:tc>
        <w:tc>
          <w:tcPr>
            <w:tcW w:w="2192" w:type="dxa"/>
            <w:tcBorders>
              <w:top w:val="single" w:color="auto" w:sz="4" w:space="0"/>
              <w:left w:val="single" w:color="auto" w:sz="4" w:space="0"/>
              <w:bottom w:val="single" w:color="auto" w:sz="4" w:space="0"/>
              <w:right w:val="single" w:color="auto" w:sz="4" w:space="0"/>
            </w:tcBorders>
            <w:vAlign w:val="center"/>
          </w:tcPr>
          <w:p w14:paraId="78770082">
            <w:pPr>
              <w:spacing w:line="360" w:lineRule="auto"/>
              <w:jc w:val="center"/>
              <w:rPr>
                <w:rFonts w:hint="eastAsia" w:ascii="宋体" w:hAnsi="宋体"/>
                <w:bCs/>
                <w:color w:val="auto"/>
                <w:sz w:val="24"/>
                <w:szCs w:val="24"/>
                <w:highlight w:val="none"/>
                <w:shd w:val="clear" w:color="auto" w:fill="FFFFFF"/>
              </w:rPr>
            </w:pPr>
            <w:r>
              <w:rPr>
                <w:rFonts w:hint="eastAsia" w:ascii="宋体" w:hAnsi="宋体"/>
                <w:bCs/>
                <w:color w:val="auto"/>
                <w:sz w:val="24"/>
                <w:szCs w:val="24"/>
                <w:highlight w:val="none"/>
                <w:shd w:val="clear" w:color="auto" w:fill="FFFFFF"/>
              </w:rPr>
              <w:t>合同金额</w:t>
            </w:r>
          </w:p>
        </w:tc>
        <w:tc>
          <w:tcPr>
            <w:tcW w:w="1357" w:type="dxa"/>
            <w:tcBorders>
              <w:top w:val="single" w:color="auto" w:sz="4" w:space="0"/>
              <w:left w:val="single" w:color="auto" w:sz="4" w:space="0"/>
              <w:bottom w:val="single" w:color="auto" w:sz="4" w:space="0"/>
              <w:right w:val="single" w:color="auto" w:sz="4" w:space="0"/>
            </w:tcBorders>
            <w:vAlign w:val="center"/>
          </w:tcPr>
          <w:p w14:paraId="403F822A">
            <w:pPr>
              <w:spacing w:line="360" w:lineRule="auto"/>
              <w:jc w:val="center"/>
              <w:rPr>
                <w:rFonts w:hint="eastAsia" w:ascii="宋体" w:hAnsi="宋体"/>
                <w:bCs/>
                <w:color w:val="auto"/>
                <w:sz w:val="24"/>
                <w:szCs w:val="24"/>
                <w:highlight w:val="none"/>
                <w:shd w:val="clear" w:color="auto" w:fill="FFFFFF"/>
              </w:rPr>
            </w:pPr>
            <w:r>
              <w:rPr>
                <w:rFonts w:hint="eastAsia" w:ascii="宋体" w:hAnsi="宋体"/>
                <w:bCs/>
                <w:color w:val="auto"/>
                <w:sz w:val="24"/>
                <w:szCs w:val="24"/>
                <w:highlight w:val="none"/>
                <w:shd w:val="clear" w:color="auto" w:fill="FFFFFF"/>
              </w:rPr>
              <w:t>索引页码</w:t>
            </w:r>
          </w:p>
        </w:tc>
      </w:tr>
      <w:tr w14:paraId="00D3A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tcPr>
          <w:p w14:paraId="3915AA74">
            <w:pPr>
              <w:spacing w:line="360" w:lineRule="auto"/>
              <w:ind w:firstLine="600" w:firstLineChars="250"/>
              <w:jc w:val="left"/>
              <w:rPr>
                <w:rFonts w:hint="eastAsia" w:ascii="宋体" w:hAnsi="宋体"/>
                <w:bCs/>
                <w:color w:val="auto"/>
                <w:sz w:val="24"/>
                <w:szCs w:val="24"/>
                <w:highlight w:val="none"/>
                <w:shd w:val="clear" w:color="auto" w:fill="FFFFFF"/>
              </w:rPr>
            </w:pPr>
          </w:p>
        </w:tc>
        <w:tc>
          <w:tcPr>
            <w:tcW w:w="1674" w:type="dxa"/>
            <w:tcBorders>
              <w:top w:val="single" w:color="auto" w:sz="4" w:space="0"/>
              <w:left w:val="single" w:color="auto" w:sz="4" w:space="0"/>
              <w:bottom w:val="single" w:color="auto" w:sz="4" w:space="0"/>
              <w:right w:val="single" w:color="auto" w:sz="4" w:space="0"/>
            </w:tcBorders>
          </w:tcPr>
          <w:p w14:paraId="2B4F6E8B">
            <w:pPr>
              <w:spacing w:line="360" w:lineRule="auto"/>
              <w:ind w:firstLine="600" w:firstLineChars="250"/>
              <w:jc w:val="left"/>
              <w:rPr>
                <w:rFonts w:hint="eastAsia" w:ascii="宋体" w:hAnsi="宋体"/>
                <w:bCs/>
                <w:color w:val="auto"/>
                <w:sz w:val="24"/>
                <w:szCs w:val="24"/>
                <w:highlight w:val="none"/>
                <w:shd w:val="clear" w:color="auto" w:fill="FFFFFF"/>
              </w:rPr>
            </w:pPr>
          </w:p>
        </w:tc>
        <w:tc>
          <w:tcPr>
            <w:tcW w:w="1830" w:type="dxa"/>
            <w:tcBorders>
              <w:top w:val="single" w:color="auto" w:sz="4" w:space="0"/>
              <w:left w:val="single" w:color="auto" w:sz="4" w:space="0"/>
              <w:bottom w:val="single" w:color="auto" w:sz="4" w:space="0"/>
              <w:right w:val="single" w:color="auto" w:sz="4" w:space="0"/>
            </w:tcBorders>
          </w:tcPr>
          <w:p w14:paraId="46F71425">
            <w:pPr>
              <w:spacing w:line="360" w:lineRule="auto"/>
              <w:ind w:firstLine="600" w:firstLineChars="250"/>
              <w:jc w:val="left"/>
              <w:rPr>
                <w:rFonts w:hint="eastAsia" w:ascii="宋体" w:hAnsi="宋体"/>
                <w:bCs/>
                <w:color w:val="auto"/>
                <w:sz w:val="24"/>
                <w:szCs w:val="24"/>
                <w:highlight w:val="none"/>
                <w:shd w:val="clear" w:color="auto" w:fill="FFFFFF"/>
              </w:rPr>
            </w:pPr>
          </w:p>
        </w:tc>
        <w:tc>
          <w:tcPr>
            <w:tcW w:w="1635" w:type="dxa"/>
            <w:tcBorders>
              <w:top w:val="single" w:color="auto" w:sz="4" w:space="0"/>
              <w:left w:val="single" w:color="auto" w:sz="4" w:space="0"/>
              <w:bottom w:val="single" w:color="auto" w:sz="4" w:space="0"/>
              <w:right w:val="single" w:color="auto" w:sz="4" w:space="0"/>
            </w:tcBorders>
          </w:tcPr>
          <w:p w14:paraId="4F716EAA">
            <w:pPr>
              <w:spacing w:line="360" w:lineRule="auto"/>
              <w:ind w:firstLine="600" w:firstLineChars="250"/>
              <w:jc w:val="left"/>
              <w:rPr>
                <w:rFonts w:hint="eastAsia" w:ascii="宋体" w:hAnsi="宋体"/>
                <w:bCs/>
                <w:color w:val="auto"/>
                <w:sz w:val="24"/>
                <w:szCs w:val="24"/>
                <w:highlight w:val="none"/>
                <w:shd w:val="clear" w:color="auto" w:fill="FFFFFF"/>
              </w:rPr>
            </w:pPr>
          </w:p>
        </w:tc>
        <w:tc>
          <w:tcPr>
            <w:tcW w:w="2192" w:type="dxa"/>
            <w:tcBorders>
              <w:top w:val="single" w:color="auto" w:sz="4" w:space="0"/>
              <w:left w:val="single" w:color="auto" w:sz="4" w:space="0"/>
              <w:bottom w:val="single" w:color="auto" w:sz="4" w:space="0"/>
              <w:right w:val="single" w:color="auto" w:sz="4" w:space="0"/>
            </w:tcBorders>
          </w:tcPr>
          <w:p w14:paraId="68029D5A">
            <w:pPr>
              <w:spacing w:line="360" w:lineRule="auto"/>
              <w:ind w:firstLine="600" w:firstLineChars="250"/>
              <w:jc w:val="left"/>
              <w:rPr>
                <w:rFonts w:hint="eastAsia" w:ascii="宋体" w:hAnsi="宋体"/>
                <w:bCs/>
                <w:color w:val="auto"/>
                <w:sz w:val="24"/>
                <w:szCs w:val="24"/>
                <w:highlight w:val="none"/>
                <w:shd w:val="clear" w:color="auto" w:fill="FFFFFF"/>
              </w:rPr>
            </w:pPr>
          </w:p>
        </w:tc>
        <w:tc>
          <w:tcPr>
            <w:tcW w:w="1357" w:type="dxa"/>
            <w:tcBorders>
              <w:top w:val="single" w:color="auto" w:sz="4" w:space="0"/>
              <w:left w:val="single" w:color="auto" w:sz="4" w:space="0"/>
              <w:bottom w:val="single" w:color="auto" w:sz="4" w:space="0"/>
              <w:right w:val="single" w:color="auto" w:sz="4" w:space="0"/>
            </w:tcBorders>
          </w:tcPr>
          <w:p w14:paraId="4C8948A1">
            <w:pPr>
              <w:spacing w:line="360" w:lineRule="auto"/>
              <w:ind w:firstLine="600" w:firstLineChars="250"/>
              <w:jc w:val="left"/>
              <w:rPr>
                <w:rFonts w:hint="eastAsia" w:ascii="宋体" w:hAnsi="宋体"/>
                <w:bCs/>
                <w:color w:val="auto"/>
                <w:sz w:val="24"/>
                <w:szCs w:val="24"/>
                <w:highlight w:val="none"/>
                <w:shd w:val="clear" w:color="auto" w:fill="FFFFFF"/>
              </w:rPr>
            </w:pPr>
          </w:p>
        </w:tc>
      </w:tr>
      <w:tr w14:paraId="5E75A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tcPr>
          <w:p w14:paraId="0775C9B6">
            <w:pPr>
              <w:spacing w:line="360" w:lineRule="auto"/>
              <w:ind w:firstLine="600" w:firstLineChars="250"/>
              <w:jc w:val="left"/>
              <w:rPr>
                <w:rFonts w:hint="eastAsia" w:ascii="宋体" w:hAnsi="宋体"/>
                <w:bCs/>
                <w:color w:val="auto"/>
                <w:sz w:val="24"/>
                <w:szCs w:val="24"/>
                <w:highlight w:val="none"/>
                <w:shd w:val="clear" w:color="auto" w:fill="FFFFFF"/>
              </w:rPr>
            </w:pPr>
          </w:p>
        </w:tc>
        <w:tc>
          <w:tcPr>
            <w:tcW w:w="1674" w:type="dxa"/>
            <w:tcBorders>
              <w:top w:val="single" w:color="auto" w:sz="4" w:space="0"/>
              <w:left w:val="single" w:color="auto" w:sz="4" w:space="0"/>
              <w:bottom w:val="single" w:color="auto" w:sz="4" w:space="0"/>
              <w:right w:val="single" w:color="auto" w:sz="4" w:space="0"/>
            </w:tcBorders>
          </w:tcPr>
          <w:p w14:paraId="4A51CB68">
            <w:pPr>
              <w:spacing w:line="360" w:lineRule="auto"/>
              <w:ind w:firstLine="600" w:firstLineChars="250"/>
              <w:jc w:val="left"/>
              <w:rPr>
                <w:rFonts w:hint="eastAsia" w:ascii="宋体" w:hAnsi="宋体"/>
                <w:bCs/>
                <w:color w:val="auto"/>
                <w:sz w:val="24"/>
                <w:szCs w:val="24"/>
                <w:highlight w:val="none"/>
                <w:shd w:val="clear" w:color="auto" w:fill="FFFFFF"/>
              </w:rPr>
            </w:pPr>
          </w:p>
        </w:tc>
        <w:tc>
          <w:tcPr>
            <w:tcW w:w="1830" w:type="dxa"/>
            <w:tcBorders>
              <w:top w:val="single" w:color="auto" w:sz="4" w:space="0"/>
              <w:left w:val="single" w:color="auto" w:sz="4" w:space="0"/>
              <w:bottom w:val="single" w:color="auto" w:sz="4" w:space="0"/>
              <w:right w:val="single" w:color="auto" w:sz="4" w:space="0"/>
            </w:tcBorders>
          </w:tcPr>
          <w:p w14:paraId="4C0B61C1">
            <w:pPr>
              <w:spacing w:line="360" w:lineRule="auto"/>
              <w:ind w:firstLine="600" w:firstLineChars="250"/>
              <w:jc w:val="left"/>
              <w:rPr>
                <w:rFonts w:hint="eastAsia" w:ascii="宋体" w:hAnsi="宋体"/>
                <w:bCs/>
                <w:color w:val="auto"/>
                <w:sz w:val="24"/>
                <w:szCs w:val="24"/>
                <w:highlight w:val="none"/>
                <w:shd w:val="clear" w:color="auto" w:fill="FFFFFF"/>
              </w:rPr>
            </w:pPr>
          </w:p>
        </w:tc>
        <w:tc>
          <w:tcPr>
            <w:tcW w:w="1635" w:type="dxa"/>
            <w:tcBorders>
              <w:top w:val="single" w:color="auto" w:sz="4" w:space="0"/>
              <w:left w:val="single" w:color="auto" w:sz="4" w:space="0"/>
              <w:bottom w:val="single" w:color="auto" w:sz="4" w:space="0"/>
              <w:right w:val="single" w:color="auto" w:sz="4" w:space="0"/>
            </w:tcBorders>
          </w:tcPr>
          <w:p w14:paraId="74534BBB">
            <w:pPr>
              <w:spacing w:line="360" w:lineRule="auto"/>
              <w:ind w:firstLine="600" w:firstLineChars="250"/>
              <w:jc w:val="left"/>
              <w:rPr>
                <w:rFonts w:hint="eastAsia" w:ascii="宋体" w:hAnsi="宋体"/>
                <w:bCs/>
                <w:color w:val="auto"/>
                <w:sz w:val="24"/>
                <w:szCs w:val="24"/>
                <w:highlight w:val="none"/>
                <w:shd w:val="clear" w:color="auto" w:fill="FFFFFF"/>
              </w:rPr>
            </w:pPr>
          </w:p>
        </w:tc>
        <w:tc>
          <w:tcPr>
            <w:tcW w:w="2192" w:type="dxa"/>
            <w:tcBorders>
              <w:top w:val="single" w:color="auto" w:sz="4" w:space="0"/>
              <w:left w:val="single" w:color="auto" w:sz="4" w:space="0"/>
              <w:bottom w:val="single" w:color="auto" w:sz="4" w:space="0"/>
              <w:right w:val="single" w:color="auto" w:sz="4" w:space="0"/>
            </w:tcBorders>
          </w:tcPr>
          <w:p w14:paraId="6A5C8A65">
            <w:pPr>
              <w:spacing w:line="360" w:lineRule="auto"/>
              <w:ind w:firstLine="600" w:firstLineChars="250"/>
              <w:jc w:val="left"/>
              <w:rPr>
                <w:rFonts w:hint="eastAsia" w:ascii="宋体" w:hAnsi="宋体"/>
                <w:bCs/>
                <w:color w:val="auto"/>
                <w:sz w:val="24"/>
                <w:szCs w:val="24"/>
                <w:highlight w:val="none"/>
                <w:shd w:val="clear" w:color="auto" w:fill="FFFFFF"/>
              </w:rPr>
            </w:pPr>
          </w:p>
        </w:tc>
        <w:tc>
          <w:tcPr>
            <w:tcW w:w="1357" w:type="dxa"/>
            <w:tcBorders>
              <w:top w:val="single" w:color="auto" w:sz="4" w:space="0"/>
              <w:left w:val="single" w:color="auto" w:sz="4" w:space="0"/>
              <w:bottom w:val="single" w:color="auto" w:sz="4" w:space="0"/>
              <w:right w:val="single" w:color="auto" w:sz="4" w:space="0"/>
            </w:tcBorders>
          </w:tcPr>
          <w:p w14:paraId="6EAC8728">
            <w:pPr>
              <w:spacing w:line="360" w:lineRule="auto"/>
              <w:ind w:firstLine="600" w:firstLineChars="250"/>
              <w:jc w:val="left"/>
              <w:rPr>
                <w:rFonts w:hint="eastAsia" w:ascii="宋体" w:hAnsi="宋体"/>
                <w:bCs/>
                <w:color w:val="auto"/>
                <w:sz w:val="24"/>
                <w:szCs w:val="24"/>
                <w:highlight w:val="none"/>
                <w:shd w:val="clear" w:color="auto" w:fill="FFFFFF"/>
              </w:rPr>
            </w:pPr>
          </w:p>
        </w:tc>
      </w:tr>
      <w:tr w14:paraId="74A3B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tcPr>
          <w:p w14:paraId="6B1C7345">
            <w:pPr>
              <w:spacing w:line="360" w:lineRule="auto"/>
              <w:ind w:firstLine="600" w:firstLineChars="250"/>
              <w:jc w:val="left"/>
              <w:rPr>
                <w:rFonts w:hint="eastAsia" w:ascii="宋体" w:hAnsi="宋体"/>
                <w:bCs/>
                <w:color w:val="auto"/>
                <w:sz w:val="24"/>
                <w:szCs w:val="24"/>
                <w:highlight w:val="none"/>
                <w:shd w:val="clear" w:color="auto" w:fill="FFFFFF"/>
              </w:rPr>
            </w:pPr>
          </w:p>
        </w:tc>
        <w:tc>
          <w:tcPr>
            <w:tcW w:w="1674" w:type="dxa"/>
            <w:tcBorders>
              <w:top w:val="single" w:color="auto" w:sz="4" w:space="0"/>
              <w:left w:val="single" w:color="auto" w:sz="4" w:space="0"/>
              <w:bottom w:val="single" w:color="auto" w:sz="4" w:space="0"/>
              <w:right w:val="single" w:color="auto" w:sz="4" w:space="0"/>
            </w:tcBorders>
          </w:tcPr>
          <w:p w14:paraId="5039CD8D">
            <w:pPr>
              <w:spacing w:line="360" w:lineRule="auto"/>
              <w:ind w:firstLine="600" w:firstLineChars="250"/>
              <w:jc w:val="left"/>
              <w:rPr>
                <w:rFonts w:hint="eastAsia" w:ascii="宋体" w:hAnsi="宋体"/>
                <w:bCs/>
                <w:color w:val="auto"/>
                <w:sz w:val="24"/>
                <w:szCs w:val="24"/>
                <w:highlight w:val="none"/>
                <w:shd w:val="clear" w:color="auto" w:fill="FFFFFF"/>
              </w:rPr>
            </w:pPr>
          </w:p>
        </w:tc>
        <w:tc>
          <w:tcPr>
            <w:tcW w:w="1830" w:type="dxa"/>
            <w:tcBorders>
              <w:top w:val="single" w:color="auto" w:sz="4" w:space="0"/>
              <w:left w:val="single" w:color="auto" w:sz="4" w:space="0"/>
              <w:bottom w:val="single" w:color="auto" w:sz="4" w:space="0"/>
              <w:right w:val="single" w:color="auto" w:sz="4" w:space="0"/>
            </w:tcBorders>
          </w:tcPr>
          <w:p w14:paraId="175A811B">
            <w:pPr>
              <w:spacing w:line="360" w:lineRule="auto"/>
              <w:ind w:firstLine="600" w:firstLineChars="250"/>
              <w:jc w:val="left"/>
              <w:rPr>
                <w:rFonts w:hint="eastAsia" w:ascii="宋体" w:hAnsi="宋体"/>
                <w:bCs/>
                <w:color w:val="auto"/>
                <w:sz w:val="24"/>
                <w:szCs w:val="24"/>
                <w:highlight w:val="none"/>
                <w:shd w:val="clear" w:color="auto" w:fill="FFFFFF"/>
              </w:rPr>
            </w:pPr>
          </w:p>
        </w:tc>
        <w:tc>
          <w:tcPr>
            <w:tcW w:w="1635" w:type="dxa"/>
            <w:tcBorders>
              <w:top w:val="single" w:color="auto" w:sz="4" w:space="0"/>
              <w:left w:val="single" w:color="auto" w:sz="4" w:space="0"/>
              <w:bottom w:val="single" w:color="auto" w:sz="4" w:space="0"/>
              <w:right w:val="single" w:color="auto" w:sz="4" w:space="0"/>
            </w:tcBorders>
          </w:tcPr>
          <w:p w14:paraId="2F585034">
            <w:pPr>
              <w:spacing w:line="360" w:lineRule="auto"/>
              <w:ind w:firstLine="600" w:firstLineChars="250"/>
              <w:jc w:val="left"/>
              <w:rPr>
                <w:rFonts w:hint="eastAsia" w:ascii="宋体" w:hAnsi="宋体"/>
                <w:bCs/>
                <w:color w:val="auto"/>
                <w:sz w:val="24"/>
                <w:szCs w:val="24"/>
                <w:highlight w:val="none"/>
                <w:shd w:val="clear" w:color="auto" w:fill="FFFFFF"/>
              </w:rPr>
            </w:pPr>
          </w:p>
        </w:tc>
        <w:tc>
          <w:tcPr>
            <w:tcW w:w="2192" w:type="dxa"/>
            <w:tcBorders>
              <w:top w:val="single" w:color="auto" w:sz="4" w:space="0"/>
              <w:left w:val="single" w:color="auto" w:sz="4" w:space="0"/>
              <w:bottom w:val="single" w:color="auto" w:sz="4" w:space="0"/>
              <w:right w:val="single" w:color="auto" w:sz="4" w:space="0"/>
            </w:tcBorders>
          </w:tcPr>
          <w:p w14:paraId="3977D027">
            <w:pPr>
              <w:spacing w:line="360" w:lineRule="auto"/>
              <w:ind w:firstLine="600" w:firstLineChars="250"/>
              <w:jc w:val="left"/>
              <w:rPr>
                <w:rFonts w:hint="eastAsia" w:ascii="宋体" w:hAnsi="宋体"/>
                <w:bCs/>
                <w:color w:val="auto"/>
                <w:sz w:val="24"/>
                <w:szCs w:val="24"/>
                <w:highlight w:val="none"/>
                <w:shd w:val="clear" w:color="auto" w:fill="FFFFFF"/>
              </w:rPr>
            </w:pPr>
          </w:p>
        </w:tc>
        <w:tc>
          <w:tcPr>
            <w:tcW w:w="1357" w:type="dxa"/>
            <w:tcBorders>
              <w:top w:val="single" w:color="auto" w:sz="4" w:space="0"/>
              <w:left w:val="single" w:color="auto" w:sz="4" w:space="0"/>
              <w:bottom w:val="single" w:color="auto" w:sz="4" w:space="0"/>
              <w:right w:val="single" w:color="auto" w:sz="4" w:space="0"/>
            </w:tcBorders>
          </w:tcPr>
          <w:p w14:paraId="5C59E07B">
            <w:pPr>
              <w:spacing w:line="360" w:lineRule="auto"/>
              <w:ind w:firstLine="600" w:firstLineChars="250"/>
              <w:jc w:val="left"/>
              <w:rPr>
                <w:rFonts w:hint="eastAsia" w:ascii="宋体" w:hAnsi="宋体"/>
                <w:bCs/>
                <w:color w:val="auto"/>
                <w:sz w:val="24"/>
                <w:szCs w:val="24"/>
                <w:highlight w:val="none"/>
                <w:shd w:val="clear" w:color="auto" w:fill="FFFFFF"/>
              </w:rPr>
            </w:pPr>
          </w:p>
        </w:tc>
      </w:tr>
      <w:tr w14:paraId="3C619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tcPr>
          <w:p w14:paraId="41309F85">
            <w:pPr>
              <w:spacing w:line="360" w:lineRule="auto"/>
              <w:ind w:firstLine="600" w:firstLineChars="250"/>
              <w:jc w:val="left"/>
              <w:rPr>
                <w:rFonts w:hint="eastAsia" w:ascii="宋体" w:hAnsi="宋体"/>
                <w:bCs/>
                <w:color w:val="auto"/>
                <w:sz w:val="24"/>
                <w:szCs w:val="24"/>
                <w:highlight w:val="none"/>
                <w:shd w:val="clear" w:color="auto" w:fill="FFFFFF"/>
              </w:rPr>
            </w:pPr>
          </w:p>
        </w:tc>
        <w:tc>
          <w:tcPr>
            <w:tcW w:w="1674" w:type="dxa"/>
            <w:tcBorders>
              <w:top w:val="single" w:color="auto" w:sz="4" w:space="0"/>
              <w:left w:val="single" w:color="auto" w:sz="4" w:space="0"/>
              <w:bottom w:val="single" w:color="auto" w:sz="4" w:space="0"/>
              <w:right w:val="single" w:color="auto" w:sz="4" w:space="0"/>
            </w:tcBorders>
          </w:tcPr>
          <w:p w14:paraId="078D4065">
            <w:pPr>
              <w:spacing w:line="360" w:lineRule="auto"/>
              <w:ind w:firstLine="600" w:firstLineChars="250"/>
              <w:jc w:val="left"/>
              <w:rPr>
                <w:rFonts w:hint="eastAsia" w:ascii="宋体" w:hAnsi="宋体"/>
                <w:bCs/>
                <w:color w:val="auto"/>
                <w:sz w:val="24"/>
                <w:szCs w:val="24"/>
                <w:highlight w:val="none"/>
                <w:shd w:val="clear" w:color="auto" w:fill="FFFFFF"/>
              </w:rPr>
            </w:pPr>
          </w:p>
        </w:tc>
        <w:tc>
          <w:tcPr>
            <w:tcW w:w="1830" w:type="dxa"/>
            <w:tcBorders>
              <w:top w:val="single" w:color="auto" w:sz="4" w:space="0"/>
              <w:left w:val="single" w:color="auto" w:sz="4" w:space="0"/>
              <w:bottom w:val="single" w:color="auto" w:sz="4" w:space="0"/>
              <w:right w:val="single" w:color="auto" w:sz="4" w:space="0"/>
            </w:tcBorders>
          </w:tcPr>
          <w:p w14:paraId="6E25BF23">
            <w:pPr>
              <w:spacing w:line="360" w:lineRule="auto"/>
              <w:ind w:firstLine="600" w:firstLineChars="250"/>
              <w:jc w:val="left"/>
              <w:rPr>
                <w:rFonts w:hint="eastAsia" w:ascii="宋体" w:hAnsi="宋体"/>
                <w:bCs/>
                <w:color w:val="auto"/>
                <w:sz w:val="24"/>
                <w:szCs w:val="24"/>
                <w:highlight w:val="none"/>
                <w:shd w:val="clear" w:color="auto" w:fill="FFFFFF"/>
              </w:rPr>
            </w:pPr>
          </w:p>
        </w:tc>
        <w:tc>
          <w:tcPr>
            <w:tcW w:w="1635" w:type="dxa"/>
            <w:tcBorders>
              <w:top w:val="single" w:color="auto" w:sz="4" w:space="0"/>
              <w:left w:val="single" w:color="auto" w:sz="4" w:space="0"/>
              <w:bottom w:val="single" w:color="auto" w:sz="4" w:space="0"/>
              <w:right w:val="single" w:color="auto" w:sz="4" w:space="0"/>
            </w:tcBorders>
          </w:tcPr>
          <w:p w14:paraId="7A254F0C">
            <w:pPr>
              <w:spacing w:line="360" w:lineRule="auto"/>
              <w:ind w:firstLine="600" w:firstLineChars="250"/>
              <w:jc w:val="left"/>
              <w:rPr>
                <w:rFonts w:hint="eastAsia" w:ascii="宋体" w:hAnsi="宋体"/>
                <w:bCs/>
                <w:color w:val="auto"/>
                <w:sz w:val="24"/>
                <w:szCs w:val="24"/>
                <w:highlight w:val="none"/>
                <w:shd w:val="clear" w:color="auto" w:fill="FFFFFF"/>
              </w:rPr>
            </w:pPr>
          </w:p>
        </w:tc>
        <w:tc>
          <w:tcPr>
            <w:tcW w:w="2192" w:type="dxa"/>
            <w:tcBorders>
              <w:top w:val="single" w:color="auto" w:sz="4" w:space="0"/>
              <w:left w:val="single" w:color="auto" w:sz="4" w:space="0"/>
              <w:bottom w:val="single" w:color="auto" w:sz="4" w:space="0"/>
              <w:right w:val="single" w:color="auto" w:sz="4" w:space="0"/>
            </w:tcBorders>
          </w:tcPr>
          <w:p w14:paraId="17D16325">
            <w:pPr>
              <w:spacing w:line="360" w:lineRule="auto"/>
              <w:ind w:firstLine="600" w:firstLineChars="250"/>
              <w:jc w:val="left"/>
              <w:rPr>
                <w:rFonts w:hint="eastAsia" w:ascii="宋体" w:hAnsi="宋体"/>
                <w:bCs/>
                <w:color w:val="auto"/>
                <w:sz w:val="24"/>
                <w:szCs w:val="24"/>
                <w:highlight w:val="none"/>
                <w:shd w:val="clear" w:color="auto" w:fill="FFFFFF"/>
              </w:rPr>
            </w:pPr>
          </w:p>
        </w:tc>
        <w:tc>
          <w:tcPr>
            <w:tcW w:w="1357" w:type="dxa"/>
            <w:tcBorders>
              <w:top w:val="single" w:color="auto" w:sz="4" w:space="0"/>
              <w:left w:val="single" w:color="auto" w:sz="4" w:space="0"/>
              <w:bottom w:val="single" w:color="auto" w:sz="4" w:space="0"/>
              <w:right w:val="single" w:color="auto" w:sz="4" w:space="0"/>
            </w:tcBorders>
          </w:tcPr>
          <w:p w14:paraId="3C5F4283">
            <w:pPr>
              <w:spacing w:line="360" w:lineRule="auto"/>
              <w:ind w:firstLine="600" w:firstLineChars="250"/>
              <w:jc w:val="left"/>
              <w:rPr>
                <w:rFonts w:hint="eastAsia" w:ascii="宋体" w:hAnsi="宋体"/>
                <w:bCs/>
                <w:color w:val="auto"/>
                <w:sz w:val="24"/>
                <w:szCs w:val="24"/>
                <w:highlight w:val="none"/>
                <w:shd w:val="clear" w:color="auto" w:fill="FFFFFF"/>
              </w:rPr>
            </w:pPr>
          </w:p>
        </w:tc>
      </w:tr>
      <w:tr w14:paraId="3F3A4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tcPr>
          <w:p w14:paraId="3D80060A">
            <w:pPr>
              <w:spacing w:line="360" w:lineRule="auto"/>
              <w:ind w:firstLine="600" w:firstLineChars="250"/>
              <w:jc w:val="left"/>
              <w:rPr>
                <w:rFonts w:hint="eastAsia" w:ascii="宋体" w:hAnsi="宋体"/>
                <w:bCs/>
                <w:color w:val="auto"/>
                <w:sz w:val="24"/>
                <w:szCs w:val="24"/>
                <w:highlight w:val="none"/>
                <w:shd w:val="clear" w:color="auto" w:fill="FFFFFF"/>
              </w:rPr>
            </w:pPr>
          </w:p>
        </w:tc>
        <w:tc>
          <w:tcPr>
            <w:tcW w:w="1674" w:type="dxa"/>
            <w:tcBorders>
              <w:top w:val="single" w:color="auto" w:sz="4" w:space="0"/>
              <w:left w:val="single" w:color="auto" w:sz="4" w:space="0"/>
              <w:bottom w:val="single" w:color="auto" w:sz="4" w:space="0"/>
              <w:right w:val="single" w:color="auto" w:sz="4" w:space="0"/>
            </w:tcBorders>
          </w:tcPr>
          <w:p w14:paraId="40FDF447">
            <w:pPr>
              <w:spacing w:line="360" w:lineRule="auto"/>
              <w:ind w:firstLine="600" w:firstLineChars="250"/>
              <w:jc w:val="left"/>
              <w:rPr>
                <w:rFonts w:hint="eastAsia" w:ascii="宋体" w:hAnsi="宋体"/>
                <w:bCs/>
                <w:color w:val="auto"/>
                <w:sz w:val="24"/>
                <w:szCs w:val="24"/>
                <w:highlight w:val="none"/>
                <w:shd w:val="clear" w:color="auto" w:fill="FFFFFF"/>
              </w:rPr>
            </w:pPr>
          </w:p>
        </w:tc>
        <w:tc>
          <w:tcPr>
            <w:tcW w:w="1830" w:type="dxa"/>
            <w:tcBorders>
              <w:top w:val="single" w:color="auto" w:sz="4" w:space="0"/>
              <w:left w:val="single" w:color="auto" w:sz="4" w:space="0"/>
              <w:bottom w:val="single" w:color="auto" w:sz="4" w:space="0"/>
              <w:right w:val="single" w:color="auto" w:sz="4" w:space="0"/>
            </w:tcBorders>
          </w:tcPr>
          <w:p w14:paraId="15308FD9">
            <w:pPr>
              <w:spacing w:line="360" w:lineRule="auto"/>
              <w:ind w:firstLine="600" w:firstLineChars="250"/>
              <w:jc w:val="left"/>
              <w:rPr>
                <w:rFonts w:hint="eastAsia" w:ascii="宋体" w:hAnsi="宋体"/>
                <w:bCs/>
                <w:color w:val="auto"/>
                <w:sz w:val="24"/>
                <w:szCs w:val="24"/>
                <w:highlight w:val="none"/>
                <w:shd w:val="clear" w:color="auto" w:fill="FFFFFF"/>
              </w:rPr>
            </w:pPr>
          </w:p>
        </w:tc>
        <w:tc>
          <w:tcPr>
            <w:tcW w:w="1635" w:type="dxa"/>
            <w:tcBorders>
              <w:top w:val="single" w:color="auto" w:sz="4" w:space="0"/>
              <w:left w:val="single" w:color="auto" w:sz="4" w:space="0"/>
              <w:bottom w:val="single" w:color="auto" w:sz="4" w:space="0"/>
              <w:right w:val="single" w:color="auto" w:sz="4" w:space="0"/>
            </w:tcBorders>
          </w:tcPr>
          <w:p w14:paraId="07838781">
            <w:pPr>
              <w:spacing w:line="360" w:lineRule="auto"/>
              <w:ind w:firstLine="600" w:firstLineChars="250"/>
              <w:jc w:val="left"/>
              <w:rPr>
                <w:rFonts w:hint="eastAsia" w:ascii="宋体" w:hAnsi="宋体"/>
                <w:bCs/>
                <w:color w:val="auto"/>
                <w:sz w:val="24"/>
                <w:szCs w:val="24"/>
                <w:highlight w:val="none"/>
                <w:shd w:val="clear" w:color="auto" w:fill="FFFFFF"/>
              </w:rPr>
            </w:pPr>
          </w:p>
        </w:tc>
        <w:tc>
          <w:tcPr>
            <w:tcW w:w="2192" w:type="dxa"/>
            <w:tcBorders>
              <w:top w:val="single" w:color="auto" w:sz="4" w:space="0"/>
              <w:left w:val="single" w:color="auto" w:sz="4" w:space="0"/>
              <w:bottom w:val="single" w:color="auto" w:sz="4" w:space="0"/>
              <w:right w:val="single" w:color="auto" w:sz="4" w:space="0"/>
            </w:tcBorders>
          </w:tcPr>
          <w:p w14:paraId="51DA2C05">
            <w:pPr>
              <w:spacing w:line="360" w:lineRule="auto"/>
              <w:ind w:firstLine="600" w:firstLineChars="250"/>
              <w:jc w:val="left"/>
              <w:rPr>
                <w:rFonts w:hint="eastAsia" w:ascii="宋体" w:hAnsi="宋体"/>
                <w:bCs/>
                <w:color w:val="auto"/>
                <w:sz w:val="24"/>
                <w:szCs w:val="24"/>
                <w:highlight w:val="none"/>
                <w:shd w:val="clear" w:color="auto" w:fill="FFFFFF"/>
              </w:rPr>
            </w:pPr>
          </w:p>
        </w:tc>
        <w:tc>
          <w:tcPr>
            <w:tcW w:w="1357" w:type="dxa"/>
            <w:tcBorders>
              <w:top w:val="single" w:color="auto" w:sz="4" w:space="0"/>
              <w:left w:val="single" w:color="auto" w:sz="4" w:space="0"/>
              <w:bottom w:val="single" w:color="auto" w:sz="4" w:space="0"/>
              <w:right w:val="single" w:color="auto" w:sz="4" w:space="0"/>
            </w:tcBorders>
          </w:tcPr>
          <w:p w14:paraId="0481F2C2">
            <w:pPr>
              <w:spacing w:line="360" w:lineRule="auto"/>
              <w:ind w:firstLine="600" w:firstLineChars="250"/>
              <w:jc w:val="left"/>
              <w:rPr>
                <w:rFonts w:hint="eastAsia" w:ascii="宋体" w:hAnsi="宋体"/>
                <w:bCs/>
                <w:color w:val="auto"/>
                <w:sz w:val="24"/>
                <w:szCs w:val="24"/>
                <w:highlight w:val="none"/>
                <w:shd w:val="clear" w:color="auto" w:fill="FFFFFF"/>
              </w:rPr>
            </w:pPr>
          </w:p>
        </w:tc>
      </w:tr>
      <w:tr w14:paraId="51B65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tcPr>
          <w:p w14:paraId="0C0521A8">
            <w:pPr>
              <w:spacing w:line="360" w:lineRule="auto"/>
              <w:ind w:firstLine="600" w:firstLineChars="250"/>
              <w:jc w:val="left"/>
              <w:rPr>
                <w:rFonts w:hint="eastAsia" w:ascii="宋体" w:hAnsi="宋体"/>
                <w:bCs/>
                <w:color w:val="auto"/>
                <w:sz w:val="24"/>
                <w:szCs w:val="24"/>
                <w:highlight w:val="none"/>
                <w:shd w:val="clear" w:color="auto" w:fill="FFFFFF"/>
              </w:rPr>
            </w:pPr>
          </w:p>
        </w:tc>
        <w:tc>
          <w:tcPr>
            <w:tcW w:w="1674" w:type="dxa"/>
            <w:tcBorders>
              <w:top w:val="single" w:color="auto" w:sz="4" w:space="0"/>
              <w:left w:val="single" w:color="auto" w:sz="4" w:space="0"/>
              <w:bottom w:val="single" w:color="auto" w:sz="4" w:space="0"/>
              <w:right w:val="single" w:color="auto" w:sz="4" w:space="0"/>
            </w:tcBorders>
          </w:tcPr>
          <w:p w14:paraId="2C73FD1D">
            <w:pPr>
              <w:spacing w:line="360" w:lineRule="auto"/>
              <w:ind w:firstLine="600" w:firstLineChars="250"/>
              <w:jc w:val="left"/>
              <w:rPr>
                <w:rFonts w:hint="eastAsia" w:ascii="宋体" w:hAnsi="宋体"/>
                <w:bCs/>
                <w:color w:val="auto"/>
                <w:sz w:val="24"/>
                <w:szCs w:val="24"/>
                <w:highlight w:val="none"/>
                <w:shd w:val="clear" w:color="auto" w:fill="FFFFFF"/>
              </w:rPr>
            </w:pPr>
          </w:p>
        </w:tc>
        <w:tc>
          <w:tcPr>
            <w:tcW w:w="1830" w:type="dxa"/>
            <w:tcBorders>
              <w:top w:val="single" w:color="auto" w:sz="4" w:space="0"/>
              <w:left w:val="single" w:color="auto" w:sz="4" w:space="0"/>
              <w:bottom w:val="single" w:color="auto" w:sz="4" w:space="0"/>
              <w:right w:val="single" w:color="auto" w:sz="4" w:space="0"/>
            </w:tcBorders>
          </w:tcPr>
          <w:p w14:paraId="3F77BA8C">
            <w:pPr>
              <w:spacing w:line="360" w:lineRule="auto"/>
              <w:ind w:firstLine="600" w:firstLineChars="250"/>
              <w:jc w:val="left"/>
              <w:rPr>
                <w:rFonts w:hint="eastAsia" w:ascii="宋体" w:hAnsi="宋体"/>
                <w:bCs/>
                <w:color w:val="auto"/>
                <w:sz w:val="24"/>
                <w:szCs w:val="24"/>
                <w:highlight w:val="none"/>
                <w:shd w:val="clear" w:color="auto" w:fill="FFFFFF"/>
              </w:rPr>
            </w:pPr>
          </w:p>
        </w:tc>
        <w:tc>
          <w:tcPr>
            <w:tcW w:w="1635" w:type="dxa"/>
            <w:tcBorders>
              <w:top w:val="single" w:color="auto" w:sz="4" w:space="0"/>
              <w:left w:val="single" w:color="auto" w:sz="4" w:space="0"/>
              <w:bottom w:val="single" w:color="auto" w:sz="4" w:space="0"/>
              <w:right w:val="single" w:color="auto" w:sz="4" w:space="0"/>
            </w:tcBorders>
          </w:tcPr>
          <w:p w14:paraId="36B18FCC">
            <w:pPr>
              <w:spacing w:line="360" w:lineRule="auto"/>
              <w:ind w:firstLine="600" w:firstLineChars="250"/>
              <w:jc w:val="left"/>
              <w:rPr>
                <w:rFonts w:hint="eastAsia" w:ascii="宋体" w:hAnsi="宋体"/>
                <w:bCs/>
                <w:color w:val="auto"/>
                <w:sz w:val="24"/>
                <w:szCs w:val="24"/>
                <w:highlight w:val="none"/>
                <w:shd w:val="clear" w:color="auto" w:fill="FFFFFF"/>
              </w:rPr>
            </w:pPr>
          </w:p>
        </w:tc>
        <w:tc>
          <w:tcPr>
            <w:tcW w:w="2192" w:type="dxa"/>
            <w:tcBorders>
              <w:top w:val="single" w:color="auto" w:sz="4" w:space="0"/>
              <w:left w:val="single" w:color="auto" w:sz="4" w:space="0"/>
              <w:bottom w:val="single" w:color="auto" w:sz="4" w:space="0"/>
              <w:right w:val="single" w:color="auto" w:sz="4" w:space="0"/>
            </w:tcBorders>
          </w:tcPr>
          <w:p w14:paraId="4A93986F">
            <w:pPr>
              <w:spacing w:line="360" w:lineRule="auto"/>
              <w:ind w:firstLine="600" w:firstLineChars="250"/>
              <w:jc w:val="left"/>
              <w:rPr>
                <w:rFonts w:hint="eastAsia" w:ascii="宋体" w:hAnsi="宋体"/>
                <w:bCs/>
                <w:color w:val="auto"/>
                <w:sz w:val="24"/>
                <w:szCs w:val="24"/>
                <w:highlight w:val="none"/>
                <w:shd w:val="clear" w:color="auto" w:fill="FFFFFF"/>
              </w:rPr>
            </w:pPr>
          </w:p>
        </w:tc>
        <w:tc>
          <w:tcPr>
            <w:tcW w:w="1357" w:type="dxa"/>
            <w:tcBorders>
              <w:top w:val="single" w:color="auto" w:sz="4" w:space="0"/>
              <w:left w:val="single" w:color="auto" w:sz="4" w:space="0"/>
              <w:bottom w:val="single" w:color="auto" w:sz="4" w:space="0"/>
              <w:right w:val="single" w:color="auto" w:sz="4" w:space="0"/>
            </w:tcBorders>
          </w:tcPr>
          <w:p w14:paraId="3EECB3E4">
            <w:pPr>
              <w:spacing w:line="360" w:lineRule="auto"/>
              <w:ind w:firstLine="600" w:firstLineChars="250"/>
              <w:jc w:val="left"/>
              <w:rPr>
                <w:rFonts w:hint="eastAsia" w:ascii="宋体" w:hAnsi="宋体"/>
                <w:bCs/>
                <w:color w:val="auto"/>
                <w:sz w:val="24"/>
                <w:szCs w:val="24"/>
                <w:highlight w:val="none"/>
                <w:shd w:val="clear" w:color="auto" w:fill="FFFFFF"/>
              </w:rPr>
            </w:pPr>
          </w:p>
        </w:tc>
      </w:tr>
    </w:tbl>
    <w:p w14:paraId="62D23B01">
      <w:pPr>
        <w:spacing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注：在填写时，如本表格不适合供应商的实际情况，可根据本表格式自行划表填写。</w:t>
      </w:r>
    </w:p>
    <w:p w14:paraId="404768EB">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附：成交通知书或合同书扫描件或复印件。</w:t>
      </w:r>
    </w:p>
    <w:p w14:paraId="78739367">
      <w:pPr>
        <w:spacing w:line="400" w:lineRule="exact"/>
        <w:jc w:val="left"/>
        <w:rPr>
          <w:rFonts w:hint="eastAsia" w:ascii="宋体" w:hAnsi="宋体"/>
          <w:color w:val="auto"/>
          <w:sz w:val="28"/>
          <w:szCs w:val="28"/>
          <w:highlight w:val="none"/>
        </w:rPr>
      </w:pPr>
      <w:r>
        <w:rPr>
          <w:rFonts w:hint="eastAsia" w:ascii="宋体" w:hAnsi="宋体"/>
          <w:color w:val="auto"/>
          <w:sz w:val="28"/>
          <w:szCs w:val="28"/>
          <w:highlight w:val="none"/>
        </w:rPr>
        <w:t xml:space="preserve"> </w:t>
      </w:r>
    </w:p>
    <w:p w14:paraId="68400801">
      <w:pPr>
        <w:spacing w:line="590" w:lineRule="exact"/>
        <w:rPr>
          <w:rFonts w:hint="eastAsia" w:ascii="宋体" w:hAnsi="宋体"/>
          <w:color w:val="auto"/>
          <w:sz w:val="24"/>
          <w:szCs w:val="24"/>
          <w:highlight w:val="none"/>
          <w:u w:val="single"/>
        </w:rPr>
      </w:pPr>
      <w:r>
        <w:rPr>
          <w:rFonts w:ascii="宋体" w:hAnsi="宋体"/>
          <w:color w:val="auto"/>
          <w:sz w:val="24"/>
          <w:szCs w:val="24"/>
          <w:highlight w:val="none"/>
        </w:rPr>
        <w:t>供应商名称（盖公章）：</w:t>
      </w:r>
    </w:p>
    <w:p w14:paraId="7AFD6086">
      <w:pPr>
        <w:spacing w:line="590" w:lineRule="exact"/>
        <w:rPr>
          <w:rFonts w:hint="eastAsia" w:ascii="宋体" w:hAnsi="宋体"/>
          <w:color w:val="auto"/>
          <w:sz w:val="24"/>
          <w:szCs w:val="24"/>
          <w:highlight w:val="none"/>
        </w:rPr>
      </w:pPr>
      <w:r>
        <w:rPr>
          <w:rFonts w:ascii="宋体" w:hAnsi="宋体"/>
          <w:color w:val="auto"/>
          <w:sz w:val="24"/>
          <w:szCs w:val="24"/>
          <w:highlight w:val="none"/>
        </w:rPr>
        <w:t>法定代表人或供应商授权代表（签字）：</w:t>
      </w:r>
    </w:p>
    <w:p w14:paraId="2129BE7D">
      <w:pPr>
        <w:spacing w:line="590" w:lineRule="exact"/>
        <w:jc w:val="left"/>
        <w:rPr>
          <w:rFonts w:hint="eastAsia" w:ascii="宋体" w:hAnsi="宋体"/>
          <w:color w:val="auto"/>
          <w:sz w:val="24"/>
          <w:szCs w:val="24"/>
          <w:highlight w:val="none"/>
          <w:u w:val="single"/>
        </w:rPr>
      </w:pPr>
      <w:r>
        <w:rPr>
          <w:rFonts w:ascii="宋体" w:hAnsi="宋体"/>
          <w:color w:val="auto"/>
          <w:sz w:val="24"/>
          <w:szCs w:val="24"/>
          <w:highlight w:val="none"/>
        </w:rPr>
        <w:t>日期：</w:t>
      </w:r>
      <w:r>
        <w:rPr>
          <w:rFonts w:ascii="宋体" w:hAnsi="宋体"/>
          <w:color w:val="auto"/>
          <w:sz w:val="24"/>
          <w:szCs w:val="24"/>
          <w:highlight w:val="none"/>
          <w:u w:val="single"/>
        </w:rPr>
        <w:t xml:space="preserve">     年    月    日     </w:t>
      </w:r>
    </w:p>
    <w:p w14:paraId="3B2093CA">
      <w:pPr>
        <w:spacing w:line="360" w:lineRule="auto"/>
        <w:rPr>
          <w:rFonts w:hint="eastAsia" w:ascii="宋体" w:hAnsi="宋体"/>
          <w:color w:val="auto"/>
          <w:sz w:val="24"/>
          <w:highlight w:val="none"/>
        </w:rPr>
      </w:pPr>
    </w:p>
    <w:p w14:paraId="344F68FB">
      <w:pPr>
        <w:spacing w:line="360" w:lineRule="auto"/>
        <w:rPr>
          <w:rFonts w:hint="eastAsia" w:ascii="宋体" w:hAnsi="宋体"/>
          <w:color w:val="auto"/>
          <w:sz w:val="24"/>
          <w:highlight w:val="none"/>
        </w:rPr>
      </w:pPr>
    </w:p>
    <w:p w14:paraId="3F019C36">
      <w:pPr>
        <w:spacing w:line="360" w:lineRule="auto"/>
        <w:rPr>
          <w:rFonts w:hint="eastAsia" w:ascii="宋体" w:hAnsi="宋体"/>
          <w:color w:val="auto"/>
          <w:sz w:val="24"/>
          <w:highlight w:val="none"/>
        </w:rPr>
      </w:pPr>
    </w:p>
    <w:p w14:paraId="7AD00511">
      <w:pPr>
        <w:spacing w:line="360" w:lineRule="auto"/>
        <w:rPr>
          <w:rFonts w:hint="eastAsia" w:ascii="宋体" w:hAnsi="宋体"/>
          <w:color w:val="auto"/>
          <w:sz w:val="24"/>
          <w:highlight w:val="none"/>
        </w:rPr>
      </w:pPr>
    </w:p>
    <w:p w14:paraId="721109F8">
      <w:pPr>
        <w:spacing w:line="360" w:lineRule="auto"/>
        <w:rPr>
          <w:rFonts w:hint="eastAsia" w:ascii="宋体" w:hAnsi="宋体"/>
          <w:color w:val="auto"/>
          <w:sz w:val="24"/>
          <w:highlight w:val="none"/>
        </w:rPr>
      </w:pPr>
    </w:p>
    <w:p w14:paraId="0FFD059E">
      <w:pPr>
        <w:spacing w:line="360" w:lineRule="auto"/>
        <w:rPr>
          <w:rFonts w:hint="eastAsia" w:ascii="宋体" w:hAnsi="宋体"/>
          <w:color w:val="auto"/>
          <w:sz w:val="24"/>
          <w:highlight w:val="none"/>
        </w:rPr>
      </w:pPr>
    </w:p>
    <w:p w14:paraId="6DCB61AD">
      <w:pPr>
        <w:spacing w:line="360" w:lineRule="auto"/>
        <w:rPr>
          <w:rFonts w:hint="eastAsia" w:ascii="宋体" w:hAnsi="宋体"/>
          <w:color w:val="auto"/>
          <w:sz w:val="24"/>
          <w:highlight w:val="none"/>
        </w:rPr>
      </w:pPr>
    </w:p>
    <w:p w14:paraId="5C5F27CD">
      <w:pPr>
        <w:spacing w:line="360" w:lineRule="auto"/>
        <w:rPr>
          <w:rFonts w:hint="eastAsia" w:ascii="宋体" w:hAnsi="宋体"/>
          <w:color w:val="auto"/>
          <w:sz w:val="24"/>
          <w:highlight w:val="none"/>
        </w:rPr>
      </w:pPr>
    </w:p>
    <w:p w14:paraId="1A04E355">
      <w:pPr>
        <w:pStyle w:val="42"/>
        <w:rPr>
          <w:rFonts w:hint="eastAsia" w:ascii="宋体" w:hAnsi="宋体"/>
          <w:color w:val="auto"/>
          <w:highlight w:val="none"/>
        </w:rPr>
      </w:pPr>
    </w:p>
    <w:p w14:paraId="4A26D3E1">
      <w:pPr>
        <w:rPr>
          <w:rFonts w:hint="eastAsia" w:ascii="宋体" w:hAnsi="宋体"/>
          <w:color w:val="auto"/>
          <w:sz w:val="24"/>
          <w:highlight w:val="none"/>
        </w:rPr>
      </w:pPr>
    </w:p>
    <w:p w14:paraId="280C03CF">
      <w:pPr>
        <w:pStyle w:val="42"/>
        <w:rPr>
          <w:rFonts w:hint="eastAsia" w:ascii="宋体" w:hAnsi="宋体"/>
          <w:color w:val="auto"/>
          <w:highlight w:val="none"/>
        </w:rPr>
      </w:pPr>
    </w:p>
    <w:p w14:paraId="4AE9AF61">
      <w:pPr>
        <w:rPr>
          <w:rFonts w:hint="eastAsia" w:ascii="宋体" w:hAnsi="宋体"/>
          <w:color w:val="auto"/>
          <w:sz w:val="24"/>
          <w:highlight w:val="none"/>
        </w:rPr>
      </w:pPr>
    </w:p>
    <w:p w14:paraId="3D5FE15C">
      <w:pPr>
        <w:pStyle w:val="42"/>
        <w:rPr>
          <w:rFonts w:hint="eastAsia" w:ascii="宋体" w:hAnsi="宋体"/>
          <w:color w:val="auto"/>
          <w:highlight w:val="none"/>
        </w:rPr>
      </w:pPr>
    </w:p>
    <w:p w14:paraId="3462B620">
      <w:pPr>
        <w:rPr>
          <w:color w:val="auto"/>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titlePg/>
          <w:docGrid w:type="lines" w:linePitch="312" w:charSpace="0"/>
        </w:sectPr>
      </w:pPr>
    </w:p>
    <w:bookmarkEnd w:id="102"/>
    <w:bookmarkEnd w:id="103"/>
    <w:bookmarkEnd w:id="104"/>
    <w:p w14:paraId="3DDE5701">
      <w:pPr>
        <w:pStyle w:val="4"/>
        <w:spacing w:before="0" w:after="0" w:line="360" w:lineRule="auto"/>
        <w:jc w:val="center"/>
        <w:rPr>
          <w:rFonts w:hint="eastAsia" w:ascii="宋体" w:hAnsi="宋体"/>
          <w:bCs w:val="0"/>
          <w:color w:val="auto"/>
          <w:highlight w:val="none"/>
        </w:rPr>
      </w:pPr>
      <w:bookmarkStart w:id="107" w:name="_Toc350330519"/>
      <w:bookmarkStart w:id="108" w:name="_Toc277679098"/>
      <w:bookmarkStart w:id="109" w:name="_Toc354231820"/>
      <w:bookmarkStart w:id="110" w:name="_Toc350930019"/>
      <w:bookmarkStart w:id="111" w:name="_Toc350930234"/>
      <w:bookmarkStart w:id="112" w:name="_Toc352783562"/>
      <w:bookmarkStart w:id="113" w:name="_Toc351117903"/>
      <w:bookmarkStart w:id="114" w:name="_Toc1809"/>
      <w:bookmarkStart w:id="115" w:name="_Toc355054077"/>
      <w:r>
        <w:rPr>
          <w:rFonts w:hint="eastAsia" w:ascii="宋体" w:hAnsi="宋体"/>
          <w:bCs w:val="0"/>
          <w:color w:val="auto"/>
          <w:highlight w:val="none"/>
        </w:rPr>
        <w:t>五、</w:t>
      </w:r>
      <w:bookmarkEnd w:id="107"/>
      <w:bookmarkEnd w:id="108"/>
      <w:bookmarkEnd w:id="109"/>
      <w:bookmarkEnd w:id="110"/>
      <w:bookmarkEnd w:id="111"/>
      <w:bookmarkEnd w:id="112"/>
      <w:bookmarkEnd w:id="113"/>
      <w:r>
        <w:rPr>
          <w:rFonts w:hint="eastAsia" w:ascii="宋体" w:hAnsi="宋体"/>
          <w:bCs w:val="0"/>
          <w:color w:val="auto"/>
          <w:highlight w:val="none"/>
        </w:rPr>
        <w:t>相关资料</w:t>
      </w:r>
      <w:bookmarkEnd w:id="114"/>
      <w:bookmarkEnd w:id="115"/>
    </w:p>
    <w:p w14:paraId="317AB6B5">
      <w:pPr>
        <w:jc w:val="center"/>
        <w:rPr>
          <w:rFonts w:hint="eastAsia" w:ascii="宋体" w:hAnsi="宋体"/>
          <w:color w:val="auto"/>
          <w:sz w:val="28"/>
          <w:szCs w:val="28"/>
          <w:highlight w:val="none"/>
        </w:rPr>
      </w:pPr>
      <w:bookmarkStart w:id="116" w:name="_Toc112639262"/>
      <w:r>
        <w:rPr>
          <w:rFonts w:hint="eastAsia" w:ascii="宋体" w:hAnsi="宋体"/>
          <w:color w:val="auto"/>
          <w:sz w:val="28"/>
          <w:szCs w:val="28"/>
          <w:highlight w:val="none"/>
        </w:rPr>
        <w:t>1</w:t>
      </w:r>
      <w:r>
        <w:rPr>
          <w:rFonts w:ascii="宋体" w:hAnsi="宋体"/>
          <w:color w:val="auto"/>
          <w:sz w:val="28"/>
          <w:szCs w:val="28"/>
          <w:highlight w:val="none"/>
        </w:rPr>
        <w:t>.</w:t>
      </w:r>
      <w:r>
        <w:rPr>
          <w:rFonts w:hint="eastAsia" w:ascii="宋体" w:hAnsi="宋体"/>
          <w:color w:val="auto"/>
          <w:sz w:val="28"/>
          <w:szCs w:val="28"/>
          <w:highlight w:val="none"/>
        </w:rPr>
        <w:t>供应商基本情况表</w:t>
      </w:r>
      <w:bookmarkEnd w:id="116"/>
    </w:p>
    <w:tbl>
      <w:tblPr>
        <w:tblStyle w:val="34"/>
        <w:tblpPr w:leftFromText="180" w:rightFromText="180" w:vertAnchor="text" w:horzAnchor="margin" w:tblpXSpec="center" w:tblpY="158"/>
        <w:tblW w:w="9379" w:type="dxa"/>
        <w:tblInd w:w="0" w:type="dxa"/>
        <w:tblLayout w:type="fixed"/>
        <w:tblCellMar>
          <w:top w:w="0" w:type="dxa"/>
          <w:left w:w="108" w:type="dxa"/>
          <w:bottom w:w="0" w:type="dxa"/>
          <w:right w:w="108" w:type="dxa"/>
        </w:tblCellMar>
      </w:tblPr>
      <w:tblGrid>
        <w:gridCol w:w="1826"/>
        <w:gridCol w:w="3468"/>
        <w:gridCol w:w="1277"/>
        <w:gridCol w:w="2808"/>
      </w:tblGrid>
      <w:tr w14:paraId="7DE21E4B">
        <w:tblPrEx>
          <w:tblCellMar>
            <w:top w:w="0" w:type="dxa"/>
            <w:left w:w="108" w:type="dxa"/>
            <w:bottom w:w="0" w:type="dxa"/>
            <w:right w:w="108" w:type="dxa"/>
          </w:tblCellMar>
        </w:tblPrEx>
        <w:trPr>
          <w:trHeight w:val="691" w:hRule="exact"/>
        </w:trPr>
        <w:tc>
          <w:tcPr>
            <w:tcW w:w="1826" w:type="dxa"/>
            <w:tcBorders>
              <w:top w:val="single" w:color="auto" w:sz="6" w:space="0"/>
              <w:left w:val="single" w:color="auto" w:sz="6" w:space="0"/>
              <w:bottom w:val="single" w:color="auto" w:sz="6" w:space="0"/>
              <w:right w:val="single" w:color="auto" w:sz="6" w:space="0"/>
            </w:tcBorders>
            <w:vAlign w:val="center"/>
          </w:tcPr>
          <w:p w14:paraId="6F97B265">
            <w:pPr>
              <w:autoSpaceDE w:val="0"/>
              <w:autoSpaceDN w:val="0"/>
              <w:adjustRightInd w:val="0"/>
              <w:jc w:val="center"/>
              <w:rPr>
                <w:rFonts w:hint="eastAsia" w:ascii="宋体" w:hAnsi="宋体"/>
                <w:color w:val="auto"/>
                <w:highlight w:val="none"/>
                <w:lang w:val="zh-CN"/>
              </w:rPr>
            </w:pPr>
            <w:r>
              <w:rPr>
                <w:rFonts w:hint="eastAsia" w:ascii="宋体" w:hAnsi="宋体"/>
                <w:color w:val="auto"/>
                <w:highlight w:val="none"/>
                <w:lang w:val="zh-CN"/>
              </w:rPr>
              <w:t>企业名称</w:t>
            </w:r>
          </w:p>
        </w:tc>
        <w:tc>
          <w:tcPr>
            <w:tcW w:w="7553" w:type="dxa"/>
            <w:gridSpan w:val="3"/>
            <w:tcBorders>
              <w:top w:val="single" w:color="auto" w:sz="6" w:space="0"/>
              <w:left w:val="single" w:color="auto" w:sz="6" w:space="0"/>
              <w:bottom w:val="single" w:color="auto" w:sz="6" w:space="0"/>
              <w:right w:val="single" w:color="auto" w:sz="6" w:space="0"/>
            </w:tcBorders>
          </w:tcPr>
          <w:p w14:paraId="224DA291">
            <w:pPr>
              <w:autoSpaceDE w:val="0"/>
              <w:autoSpaceDN w:val="0"/>
              <w:adjustRightInd w:val="0"/>
              <w:jc w:val="left"/>
              <w:rPr>
                <w:rFonts w:hint="eastAsia" w:ascii="宋体" w:hAnsi="宋体"/>
                <w:color w:val="auto"/>
                <w:highlight w:val="none"/>
                <w:lang w:val="zh-CN"/>
              </w:rPr>
            </w:pPr>
          </w:p>
        </w:tc>
      </w:tr>
      <w:tr w14:paraId="7148A8D0">
        <w:tblPrEx>
          <w:tblCellMar>
            <w:top w:w="0" w:type="dxa"/>
            <w:left w:w="108" w:type="dxa"/>
            <w:bottom w:w="0" w:type="dxa"/>
            <w:right w:w="108" w:type="dxa"/>
          </w:tblCellMar>
        </w:tblPrEx>
        <w:trPr>
          <w:trHeight w:val="691" w:hRule="exact"/>
        </w:trPr>
        <w:tc>
          <w:tcPr>
            <w:tcW w:w="1826" w:type="dxa"/>
            <w:tcBorders>
              <w:top w:val="single" w:color="auto" w:sz="6" w:space="0"/>
              <w:left w:val="single" w:color="auto" w:sz="6" w:space="0"/>
              <w:bottom w:val="single" w:color="auto" w:sz="6" w:space="0"/>
              <w:right w:val="single" w:color="auto" w:sz="6" w:space="0"/>
            </w:tcBorders>
            <w:vAlign w:val="center"/>
          </w:tcPr>
          <w:p w14:paraId="314EABAA">
            <w:pPr>
              <w:autoSpaceDE w:val="0"/>
              <w:autoSpaceDN w:val="0"/>
              <w:adjustRightInd w:val="0"/>
              <w:jc w:val="center"/>
              <w:rPr>
                <w:rFonts w:hint="eastAsia" w:ascii="宋体" w:hAnsi="宋体"/>
                <w:color w:val="auto"/>
                <w:highlight w:val="none"/>
                <w:lang w:val="zh-CN"/>
              </w:rPr>
            </w:pPr>
            <w:r>
              <w:rPr>
                <w:rFonts w:hint="eastAsia" w:ascii="宋体" w:hAnsi="宋体"/>
                <w:color w:val="auto"/>
                <w:highlight w:val="none"/>
                <w:lang w:val="zh-CN"/>
              </w:rPr>
              <w:t>注册地址</w:t>
            </w:r>
          </w:p>
        </w:tc>
        <w:tc>
          <w:tcPr>
            <w:tcW w:w="7553" w:type="dxa"/>
            <w:gridSpan w:val="3"/>
            <w:tcBorders>
              <w:top w:val="single" w:color="auto" w:sz="6" w:space="0"/>
              <w:left w:val="single" w:color="auto" w:sz="6" w:space="0"/>
              <w:bottom w:val="single" w:color="auto" w:sz="6" w:space="0"/>
              <w:right w:val="single" w:color="auto" w:sz="6" w:space="0"/>
            </w:tcBorders>
          </w:tcPr>
          <w:p w14:paraId="21B16671">
            <w:pPr>
              <w:autoSpaceDE w:val="0"/>
              <w:autoSpaceDN w:val="0"/>
              <w:adjustRightInd w:val="0"/>
              <w:jc w:val="left"/>
              <w:rPr>
                <w:rFonts w:hint="eastAsia" w:ascii="宋体" w:hAnsi="宋体"/>
                <w:color w:val="auto"/>
                <w:highlight w:val="none"/>
                <w:lang w:val="zh-CN"/>
              </w:rPr>
            </w:pPr>
          </w:p>
        </w:tc>
      </w:tr>
      <w:tr w14:paraId="0E7ED3C6">
        <w:tblPrEx>
          <w:tblCellMar>
            <w:top w:w="0" w:type="dxa"/>
            <w:left w:w="108" w:type="dxa"/>
            <w:bottom w:w="0" w:type="dxa"/>
            <w:right w:w="108" w:type="dxa"/>
          </w:tblCellMar>
        </w:tblPrEx>
        <w:trPr>
          <w:trHeight w:val="691" w:hRule="exact"/>
        </w:trPr>
        <w:tc>
          <w:tcPr>
            <w:tcW w:w="1826" w:type="dxa"/>
            <w:tcBorders>
              <w:top w:val="single" w:color="auto" w:sz="6" w:space="0"/>
              <w:left w:val="single" w:color="auto" w:sz="6" w:space="0"/>
              <w:bottom w:val="single" w:color="auto" w:sz="6" w:space="0"/>
              <w:right w:val="single" w:color="auto" w:sz="6" w:space="0"/>
            </w:tcBorders>
            <w:vAlign w:val="center"/>
          </w:tcPr>
          <w:p w14:paraId="55832D0D">
            <w:pPr>
              <w:autoSpaceDE w:val="0"/>
              <w:autoSpaceDN w:val="0"/>
              <w:adjustRightInd w:val="0"/>
              <w:jc w:val="center"/>
              <w:rPr>
                <w:rFonts w:hint="eastAsia" w:ascii="宋体" w:hAnsi="宋体"/>
                <w:color w:val="auto"/>
                <w:highlight w:val="none"/>
                <w:lang w:val="zh-CN"/>
              </w:rPr>
            </w:pPr>
            <w:r>
              <w:rPr>
                <w:rFonts w:hint="eastAsia" w:ascii="宋体" w:hAnsi="宋体"/>
                <w:color w:val="auto"/>
                <w:highlight w:val="none"/>
                <w:lang w:val="zh-CN"/>
              </w:rPr>
              <w:t>经济类型</w:t>
            </w:r>
          </w:p>
        </w:tc>
        <w:tc>
          <w:tcPr>
            <w:tcW w:w="3468" w:type="dxa"/>
            <w:tcBorders>
              <w:top w:val="single" w:color="auto" w:sz="6" w:space="0"/>
              <w:left w:val="single" w:color="auto" w:sz="6" w:space="0"/>
              <w:bottom w:val="single" w:color="auto" w:sz="6" w:space="0"/>
              <w:right w:val="single" w:color="auto" w:sz="6" w:space="0"/>
            </w:tcBorders>
          </w:tcPr>
          <w:p w14:paraId="4B2E0EFF">
            <w:pPr>
              <w:autoSpaceDE w:val="0"/>
              <w:autoSpaceDN w:val="0"/>
              <w:adjustRightInd w:val="0"/>
              <w:jc w:val="left"/>
              <w:rPr>
                <w:rFonts w:hint="eastAsia" w:ascii="宋体" w:hAnsi="宋体"/>
                <w:color w:val="auto"/>
                <w:highlight w:val="none"/>
                <w:lang w:val="zh-CN"/>
              </w:rPr>
            </w:pPr>
          </w:p>
        </w:tc>
        <w:tc>
          <w:tcPr>
            <w:tcW w:w="1277" w:type="dxa"/>
            <w:tcBorders>
              <w:top w:val="single" w:color="auto" w:sz="6" w:space="0"/>
              <w:left w:val="single" w:color="auto" w:sz="6" w:space="0"/>
              <w:bottom w:val="single" w:color="auto" w:sz="6" w:space="0"/>
              <w:right w:val="single" w:color="auto" w:sz="6" w:space="0"/>
            </w:tcBorders>
          </w:tcPr>
          <w:p w14:paraId="0DF38803">
            <w:pPr>
              <w:autoSpaceDE w:val="0"/>
              <w:autoSpaceDN w:val="0"/>
              <w:adjustRightInd w:val="0"/>
              <w:jc w:val="left"/>
              <w:rPr>
                <w:rFonts w:hint="eastAsia" w:ascii="宋体" w:hAnsi="宋体"/>
                <w:color w:val="auto"/>
                <w:highlight w:val="none"/>
                <w:lang w:val="zh-CN"/>
              </w:rPr>
            </w:pPr>
            <w:r>
              <w:rPr>
                <w:rFonts w:hint="eastAsia" w:ascii="宋体" w:hAnsi="宋体"/>
                <w:color w:val="auto"/>
                <w:highlight w:val="none"/>
                <w:lang w:val="zh-CN"/>
              </w:rPr>
              <w:t>成立时间</w:t>
            </w:r>
          </w:p>
        </w:tc>
        <w:tc>
          <w:tcPr>
            <w:tcW w:w="2808" w:type="dxa"/>
            <w:tcBorders>
              <w:top w:val="single" w:color="auto" w:sz="6" w:space="0"/>
              <w:left w:val="single" w:color="auto" w:sz="6" w:space="0"/>
              <w:bottom w:val="single" w:color="auto" w:sz="6" w:space="0"/>
              <w:right w:val="single" w:color="auto" w:sz="6" w:space="0"/>
            </w:tcBorders>
          </w:tcPr>
          <w:p w14:paraId="7B500F68">
            <w:pPr>
              <w:autoSpaceDE w:val="0"/>
              <w:autoSpaceDN w:val="0"/>
              <w:adjustRightInd w:val="0"/>
              <w:jc w:val="left"/>
              <w:rPr>
                <w:rFonts w:hint="eastAsia" w:ascii="宋体" w:hAnsi="宋体"/>
                <w:color w:val="auto"/>
                <w:highlight w:val="none"/>
                <w:lang w:val="zh-CN"/>
              </w:rPr>
            </w:pPr>
          </w:p>
        </w:tc>
      </w:tr>
      <w:tr w14:paraId="1CEF6612">
        <w:tblPrEx>
          <w:tblCellMar>
            <w:top w:w="0" w:type="dxa"/>
            <w:left w:w="108" w:type="dxa"/>
            <w:bottom w:w="0" w:type="dxa"/>
            <w:right w:w="108" w:type="dxa"/>
          </w:tblCellMar>
        </w:tblPrEx>
        <w:trPr>
          <w:trHeight w:val="691" w:hRule="exact"/>
        </w:trPr>
        <w:tc>
          <w:tcPr>
            <w:tcW w:w="1826" w:type="dxa"/>
            <w:tcBorders>
              <w:top w:val="single" w:color="auto" w:sz="6" w:space="0"/>
              <w:left w:val="single" w:color="auto" w:sz="6" w:space="0"/>
              <w:bottom w:val="single" w:color="auto" w:sz="4" w:space="0"/>
              <w:right w:val="single" w:color="auto" w:sz="6" w:space="0"/>
            </w:tcBorders>
            <w:vAlign w:val="center"/>
          </w:tcPr>
          <w:p w14:paraId="62B317FF">
            <w:pPr>
              <w:autoSpaceDE w:val="0"/>
              <w:autoSpaceDN w:val="0"/>
              <w:adjustRightInd w:val="0"/>
              <w:ind w:right="-107" w:rightChars="-51"/>
              <w:jc w:val="center"/>
              <w:rPr>
                <w:rFonts w:hint="eastAsia" w:ascii="宋体" w:hAnsi="宋体"/>
                <w:color w:val="auto"/>
                <w:highlight w:val="none"/>
                <w:lang w:val="zh-CN"/>
              </w:rPr>
            </w:pPr>
            <w:r>
              <w:rPr>
                <w:rFonts w:hint="eastAsia" w:ascii="宋体" w:hAnsi="宋体"/>
                <w:color w:val="auto"/>
                <w:highlight w:val="none"/>
                <w:lang w:val="zh-CN"/>
              </w:rPr>
              <w:t>法定代表人</w:t>
            </w:r>
          </w:p>
        </w:tc>
        <w:tc>
          <w:tcPr>
            <w:tcW w:w="3468" w:type="dxa"/>
            <w:tcBorders>
              <w:top w:val="single" w:color="auto" w:sz="6" w:space="0"/>
              <w:left w:val="single" w:color="auto" w:sz="6" w:space="0"/>
              <w:bottom w:val="single" w:color="auto" w:sz="6" w:space="0"/>
              <w:right w:val="single" w:color="auto" w:sz="6" w:space="0"/>
            </w:tcBorders>
          </w:tcPr>
          <w:p w14:paraId="51FCE207">
            <w:pPr>
              <w:autoSpaceDE w:val="0"/>
              <w:autoSpaceDN w:val="0"/>
              <w:adjustRightInd w:val="0"/>
              <w:jc w:val="left"/>
              <w:rPr>
                <w:rFonts w:hint="eastAsia" w:ascii="宋体" w:hAnsi="宋体"/>
                <w:color w:val="auto"/>
                <w:highlight w:val="none"/>
                <w:lang w:val="zh-CN"/>
              </w:rPr>
            </w:pPr>
            <w:r>
              <w:rPr>
                <w:rFonts w:hint="eastAsia" w:ascii="宋体" w:hAnsi="宋体"/>
                <w:color w:val="auto"/>
                <w:highlight w:val="none"/>
                <w:lang w:val="zh-CN"/>
              </w:rPr>
              <w:t>姓名</w:t>
            </w:r>
          </w:p>
        </w:tc>
        <w:tc>
          <w:tcPr>
            <w:tcW w:w="1277" w:type="dxa"/>
            <w:tcBorders>
              <w:top w:val="single" w:color="auto" w:sz="6" w:space="0"/>
              <w:left w:val="single" w:color="auto" w:sz="6" w:space="0"/>
              <w:bottom w:val="single" w:color="auto" w:sz="6" w:space="0"/>
              <w:right w:val="single" w:color="auto" w:sz="6" w:space="0"/>
            </w:tcBorders>
          </w:tcPr>
          <w:p w14:paraId="55FB472A">
            <w:pPr>
              <w:autoSpaceDE w:val="0"/>
              <w:autoSpaceDN w:val="0"/>
              <w:adjustRightInd w:val="0"/>
              <w:jc w:val="left"/>
              <w:rPr>
                <w:rFonts w:hint="eastAsia" w:ascii="宋体" w:hAnsi="宋体"/>
                <w:color w:val="auto"/>
                <w:highlight w:val="none"/>
                <w:lang w:val="zh-CN"/>
              </w:rPr>
            </w:pPr>
            <w:r>
              <w:rPr>
                <w:rFonts w:hint="eastAsia" w:ascii="宋体" w:hAnsi="宋体"/>
                <w:color w:val="auto"/>
                <w:highlight w:val="none"/>
                <w:lang w:val="zh-CN"/>
              </w:rPr>
              <w:t>职  务</w:t>
            </w:r>
          </w:p>
        </w:tc>
        <w:tc>
          <w:tcPr>
            <w:tcW w:w="2808" w:type="dxa"/>
            <w:tcBorders>
              <w:top w:val="single" w:color="auto" w:sz="6" w:space="0"/>
              <w:left w:val="single" w:color="auto" w:sz="6" w:space="0"/>
              <w:bottom w:val="single" w:color="auto" w:sz="6" w:space="0"/>
              <w:right w:val="single" w:color="auto" w:sz="6" w:space="0"/>
            </w:tcBorders>
          </w:tcPr>
          <w:p w14:paraId="0601377A">
            <w:pPr>
              <w:autoSpaceDE w:val="0"/>
              <w:autoSpaceDN w:val="0"/>
              <w:adjustRightInd w:val="0"/>
              <w:jc w:val="left"/>
              <w:rPr>
                <w:rFonts w:hint="eastAsia" w:ascii="宋体" w:hAnsi="宋体"/>
                <w:color w:val="auto"/>
                <w:highlight w:val="none"/>
                <w:lang w:val="zh-CN"/>
              </w:rPr>
            </w:pPr>
          </w:p>
        </w:tc>
      </w:tr>
      <w:tr w14:paraId="2D4021F4">
        <w:tblPrEx>
          <w:tblCellMar>
            <w:top w:w="0" w:type="dxa"/>
            <w:left w:w="108" w:type="dxa"/>
            <w:bottom w:w="0" w:type="dxa"/>
            <w:right w:w="108" w:type="dxa"/>
          </w:tblCellMar>
        </w:tblPrEx>
        <w:trPr>
          <w:trHeight w:val="691" w:hRule="exact"/>
        </w:trPr>
        <w:tc>
          <w:tcPr>
            <w:tcW w:w="1826" w:type="dxa"/>
            <w:vMerge w:val="restart"/>
            <w:tcBorders>
              <w:top w:val="single" w:color="auto" w:sz="6" w:space="0"/>
              <w:left w:val="single" w:color="auto" w:sz="6" w:space="0"/>
              <w:right w:val="single" w:color="auto" w:sz="6" w:space="0"/>
            </w:tcBorders>
            <w:vAlign w:val="center"/>
          </w:tcPr>
          <w:p w14:paraId="4543014C">
            <w:pPr>
              <w:autoSpaceDE w:val="0"/>
              <w:autoSpaceDN w:val="0"/>
              <w:adjustRightInd w:val="0"/>
              <w:jc w:val="center"/>
              <w:rPr>
                <w:rFonts w:hint="eastAsia" w:ascii="宋体" w:hAnsi="宋体"/>
                <w:color w:val="auto"/>
                <w:highlight w:val="none"/>
                <w:lang w:val="zh-CN"/>
              </w:rPr>
            </w:pPr>
            <w:r>
              <w:rPr>
                <w:rFonts w:hint="eastAsia" w:ascii="宋体" w:hAnsi="宋体"/>
                <w:color w:val="auto"/>
                <w:highlight w:val="none"/>
                <w:lang w:val="zh-CN"/>
              </w:rPr>
              <w:t>工商登记</w:t>
            </w:r>
          </w:p>
        </w:tc>
        <w:tc>
          <w:tcPr>
            <w:tcW w:w="7553" w:type="dxa"/>
            <w:gridSpan w:val="3"/>
            <w:tcBorders>
              <w:top w:val="single" w:color="auto" w:sz="6" w:space="0"/>
              <w:left w:val="single" w:color="auto" w:sz="6" w:space="0"/>
              <w:bottom w:val="single" w:color="auto" w:sz="6" w:space="0"/>
              <w:right w:val="single" w:color="auto" w:sz="6" w:space="0"/>
            </w:tcBorders>
          </w:tcPr>
          <w:p w14:paraId="3936FCBE">
            <w:pPr>
              <w:autoSpaceDE w:val="0"/>
              <w:autoSpaceDN w:val="0"/>
              <w:adjustRightInd w:val="0"/>
              <w:jc w:val="left"/>
              <w:rPr>
                <w:rFonts w:hint="eastAsia" w:ascii="宋体" w:hAnsi="宋体"/>
                <w:color w:val="auto"/>
                <w:highlight w:val="none"/>
                <w:lang w:val="zh-CN"/>
              </w:rPr>
            </w:pPr>
            <w:r>
              <w:rPr>
                <w:rFonts w:hint="eastAsia" w:ascii="宋体" w:hAnsi="宋体"/>
                <w:color w:val="auto"/>
                <w:highlight w:val="none"/>
                <w:lang w:val="zh-CN"/>
              </w:rPr>
              <w:t>登记机关：</w:t>
            </w:r>
            <w:r>
              <w:rPr>
                <w:rFonts w:ascii="宋体" w:hAnsi="宋体"/>
                <w:color w:val="auto"/>
                <w:highlight w:val="none"/>
                <w:lang w:val="zh-CN"/>
              </w:rPr>
              <w:t xml:space="preserve">                    </w:t>
            </w:r>
            <w:r>
              <w:rPr>
                <w:rFonts w:hint="eastAsia" w:ascii="宋体" w:hAnsi="宋体"/>
                <w:color w:val="auto"/>
                <w:highlight w:val="none"/>
                <w:lang w:val="zh-CN"/>
              </w:rPr>
              <w:t xml:space="preserve">  注册资本金</w:t>
            </w:r>
            <w:r>
              <w:rPr>
                <w:rFonts w:ascii="宋体" w:hAnsi="宋体"/>
                <w:color w:val="auto"/>
                <w:highlight w:val="none"/>
                <w:lang w:val="zh-CN"/>
              </w:rPr>
              <w:t xml:space="preserve">:                </w:t>
            </w:r>
          </w:p>
        </w:tc>
      </w:tr>
      <w:tr w14:paraId="4A86AF82">
        <w:tblPrEx>
          <w:tblCellMar>
            <w:top w:w="0" w:type="dxa"/>
            <w:left w:w="108" w:type="dxa"/>
            <w:bottom w:w="0" w:type="dxa"/>
            <w:right w:w="108" w:type="dxa"/>
          </w:tblCellMar>
        </w:tblPrEx>
        <w:trPr>
          <w:trHeight w:val="691" w:hRule="exact"/>
        </w:trPr>
        <w:tc>
          <w:tcPr>
            <w:tcW w:w="1826" w:type="dxa"/>
            <w:vMerge w:val="continue"/>
            <w:tcBorders>
              <w:left w:val="single" w:color="auto" w:sz="6" w:space="0"/>
              <w:bottom w:val="single" w:color="auto" w:sz="6" w:space="0"/>
              <w:right w:val="single" w:color="auto" w:sz="6" w:space="0"/>
            </w:tcBorders>
            <w:vAlign w:val="center"/>
          </w:tcPr>
          <w:p w14:paraId="435567F2">
            <w:pPr>
              <w:autoSpaceDE w:val="0"/>
              <w:autoSpaceDN w:val="0"/>
              <w:adjustRightInd w:val="0"/>
              <w:jc w:val="center"/>
              <w:rPr>
                <w:rFonts w:hint="eastAsia" w:ascii="宋体" w:hAnsi="宋体"/>
                <w:color w:val="auto"/>
                <w:highlight w:val="none"/>
                <w:lang w:val="zh-CN"/>
              </w:rPr>
            </w:pPr>
          </w:p>
        </w:tc>
        <w:tc>
          <w:tcPr>
            <w:tcW w:w="7553" w:type="dxa"/>
            <w:gridSpan w:val="3"/>
            <w:tcBorders>
              <w:top w:val="single" w:color="auto" w:sz="6" w:space="0"/>
              <w:left w:val="single" w:color="auto" w:sz="6" w:space="0"/>
              <w:bottom w:val="single" w:color="auto" w:sz="6" w:space="0"/>
              <w:right w:val="single" w:color="auto" w:sz="6" w:space="0"/>
            </w:tcBorders>
          </w:tcPr>
          <w:p w14:paraId="6757BC73">
            <w:pPr>
              <w:autoSpaceDE w:val="0"/>
              <w:autoSpaceDN w:val="0"/>
              <w:adjustRightInd w:val="0"/>
              <w:jc w:val="left"/>
              <w:rPr>
                <w:rFonts w:hint="eastAsia" w:ascii="宋体" w:hAnsi="宋体"/>
                <w:color w:val="auto"/>
                <w:highlight w:val="none"/>
                <w:lang w:val="zh-CN"/>
              </w:rPr>
            </w:pPr>
            <w:r>
              <w:rPr>
                <w:rFonts w:hint="eastAsia" w:ascii="宋体" w:hAnsi="宋体"/>
                <w:color w:val="auto"/>
                <w:highlight w:val="none"/>
              </w:rPr>
              <w:t>统一社会信用代码</w:t>
            </w:r>
            <w:r>
              <w:rPr>
                <w:rFonts w:hint="eastAsia" w:ascii="宋体" w:hAnsi="宋体"/>
                <w:color w:val="auto"/>
                <w:highlight w:val="none"/>
                <w:lang w:val="zh-CN"/>
              </w:rPr>
              <w:t>：</w:t>
            </w:r>
            <w:r>
              <w:rPr>
                <w:rFonts w:ascii="宋体" w:hAnsi="宋体"/>
                <w:color w:val="auto"/>
                <w:highlight w:val="none"/>
                <w:lang w:val="zh-CN"/>
              </w:rPr>
              <w:t xml:space="preserve">                      </w:t>
            </w:r>
            <w:r>
              <w:rPr>
                <w:rFonts w:hint="eastAsia" w:ascii="宋体" w:hAnsi="宋体"/>
                <w:color w:val="auto"/>
                <w:highlight w:val="none"/>
                <w:lang w:val="zh-CN"/>
              </w:rPr>
              <w:t xml:space="preserve">  </w:t>
            </w:r>
          </w:p>
        </w:tc>
      </w:tr>
      <w:tr w14:paraId="1BC15614">
        <w:tblPrEx>
          <w:tblCellMar>
            <w:top w:w="0" w:type="dxa"/>
            <w:left w:w="108" w:type="dxa"/>
            <w:bottom w:w="0" w:type="dxa"/>
            <w:right w:w="108" w:type="dxa"/>
          </w:tblCellMar>
        </w:tblPrEx>
        <w:trPr>
          <w:trHeight w:val="691" w:hRule="exact"/>
        </w:trPr>
        <w:tc>
          <w:tcPr>
            <w:tcW w:w="1826" w:type="dxa"/>
            <w:vMerge w:val="restart"/>
            <w:tcBorders>
              <w:top w:val="single" w:color="auto" w:sz="6" w:space="0"/>
              <w:left w:val="single" w:color="auto" w:sz="6" w:space="0"/>
              <w:right w:val="single" w:color="auto" w:sz="6" w:space="0"/>
            </w:tcBorders>
            <w:vAlign w:val="center"/>
          </w:tcPr>
          <w:p w14:paraId="2461AECD">
            <w:pPr>
              <w:autoSpaceDE w:val="0"/>
              <w:autoSpaceDN w:val="0"/>
              <w:adjustRightInd w:val="0"/>
              <w:jc w:val="center"/>
              <w:rPr>
                <w:rFonts w:hint="eastAsia" w:ascii="宋体" w:hAnsi="宋体"/>
                <w:color w:val="auto"/>
                <w:highlight w:val="none"/>
                <w:lang w:val="zh-CN"/>
              </w:rPr>
            </w:pPr>
            <w:r>
              <w:rPr>
                <w:rFonts w:hint="eastAsia" w:ascii="宋体" w:hAnsi="宋体"/>
                <w:color w:val="auto"/>
                <w:highlight w:val="none"/>
                <w:lang w:val="zh-CN"/>
              </w:rPr>
              <w:t>经营范围</w:t>
            </w:r>
          </w:p>
        </w:tc>
        <w:tc>
          <w:tcPr>
            <w:tcW w:w="7553" w:type="dxa"/>
            <w:gridSpan w:val="3"/>
            <w:tcBorders>
              <w:top w:val="single" w:color="auto" w:sz="6" w:space="0"/>
              <w:left w:val="single" w:color="auto" w:sz="6" w:space="0"/>
              <w:bottom w:val="single" w:color="auto" w:sz="4" w:space="0"/>
              <w:right w:val="single" w:color="auto" w:sz="6" w:space="0"/>
            </w:tcBorders>
          </w:tcPr>
          <w:p w14:paraId="0C508E0F">
            <w:pPr>
              <w:autoSpaceDE w:val="0"/>
              <w:autoSpaceDN w:val="0"/>
              <w:adjustRightInd w:val="0"/>
              <w:jc w:val="left"/>
              <w:rPr>
                <w:rFonts w:hint="eastAsia" w:ascii="宋体" w:hAnsi="宋体"/>
                <w:color w:val="auto"/>
                <w:highlight w:val="none"/>
                <w:lang w:val="zh-CN"/>
              </w:rPr>
            </w:pPr>
            <w:r>
              <w:rPr>
                <w:rFonts w:hint="eastAsia" w:ascii="宋体" w:hAnsi="宋体"/>
                <w:color w:val="auto"/>
                <w:highlight w:val="none"/>
                <w:lang w:val="zh-CN"/>
              </w:rPr>
              <w:t>主营：</w:t>
            </w:r>
            <w:r>
              <w:rPr>
                <w:rFonts w:ascii="宋体" w:hAnsi="宋体"/>
                <w:color w:val="auto"/>
                <w:highlight w:val="none"/>
                <w:lang w:val="zh-CN"/>
              </w:rPr>
              <w:t xml:space="preserve">                        </w:t>
            </w:r>
          </w:p>
        </w:tc>
      </w:tr>
      <w:tr w14:paraId="68A9D81D">
        <w:tblPrEx>
          <w:tblCellMar>
            <w:top w:w="0" w:type="dxa"/>
            <w:left w:w="108" w:type="dxa"/>
            <w:bottom w:w="0" w:type="dxa"/>
            <w:right w:w="108" w:type="dxa"/>
          </w:tblCellMar>
        </w:tblPrEx>
        <w:trPr>
          <w:trHeight w:val="691" w:hRule="exact"/>
        </w:trPr>
        <w:tc>
          <w:tcPr>
            <w:tcW w:w="1826" w:type="dxa"/>
            <w:vMerge w:val="continue"/>
            <w:tcBorders>
              <w:left w:val="single" w:color="auto" w:sz="6" w:space="0"/>
              <w:bottom w:val="single" w:color="auto" w:sz="6" w:space="0"/>
              <w:right w:val="single" w:color="auto" w:sz="6" w:space="0"/>
            </w:tcBorders>
            <w:vAlign w:val="center"/>
          </w:tcPr>
          <w:p w14:paraId="2FD7B85D">
            <w:pPr>
              <w:autoSpaceDE w:val="0"/>
              <w:autoSpaceDN w:val="0"/>
              <w:adjustRightInd w:val="0"/>
              <w:jc w:val="center"/>
              <w:rPr>
                <w:rFonts w:hint="eastAsia" w:ascii="宋体" w:hAnsi="宋体"/>
                <w:color w:val="auto"/>
                <w:highlight w:val="none"/>
                <w:lang w:val="zh-CN"/>
              </w:rPr>
            </w:pPr>
          </w:p>
        </w:tc>
        <w:tc>
          <w:tcPr>
            <w:tcW w:w="7553" w:type="dxa"/>
            <w:gridSpan w:val="3"/>
            <w:tcBorders>
              <w:top w:val="single" w:color="auto" w:sz="4" w:space="0"/>
              <w:left w:val="single" w:color="auto" w:sz="6" w:space="0"/>
              <w:bottom w:val="single" w:color="auto" w:sz="6" w:space="0"/>
              <w:right w:val="single" w:color="auto" w:sz="6" w:space="0"/>
            </w:tcBorders>
          </w:tcPr>
          <w:p w14:paraId="1CB9A495">
            <w:pPr>
              <w:autoSpaceDE w:val="0"/>
              <w:autoSpaceDN w:val="0"/>
              <w:adjustRightInd w:val="0"/>
              <w:jc w:val="left"/>
              <w:rPr>
                <w:rFonts w:hint="eastAsia" w:ascii="宋体" w:hAnsi="宋体"/>
                <w:color w:val="auto"/>
                <w:highlight w:val="none"/>
                <w:lang w:val="zh-CN"/>
              </w:rPr>
            </w:pPr>
            <w:r>
              <w:rPr>
                <w:rFonts w:hint="eastAsia" w:ascii="宋体" w:hAnsi="宋体"/>
                <w:color w:val="auto"/>
                <w:highlight w:val="none"/>
                <w:lang w:val="zh-CN"/>
              </w:rPr>
              <w:t>兼营：</w:t>
            </w:r>
          </w:p>
        </w:tc>
      </w:tr>
      <w:tr w14:paraId="6359DDF7">
        <w:tblPrEx>
          <w:tblCellMar>
            <w:top w:w="0" w:type="dxa"/>
            <w:left w:w="108" w:type="dxa"/>
            <w:bottom w:w="0" w:type="dxa"/>
            <w:right w:w="108" w:type="dxa"/>
          </w:tblCellMar>
        </w:tblPrEx>
        <w:trPr>
          <w:trHeight w:val="1088" w:hRule="exact"/>
        </w:trPr>
        <w:tc>
          <w:tcPr>
            <w:tcW w:w="1826" w:type="dxa"/>
            <w:tcBorders>
              <w:left w:val="single" w:color="auto" w:sz="6" w:space="0"/>
              <w:bottom w:val="single" w:color="auto" w:sz="6" w:space="0"/>
              <w:right w:val="single" w:color="auto" w:sz="6" w:space="0"/>
            </w:tcBorders>
            <w:vAlign w:val="center"/>
          </w:tcPr>
          <w:p w14:paraId="798DCFEC">
            <w:pPr>
              <w:autoSpaceDE w:val="0"/>
              <w:autoSpaceDN w:val="0"/>
              <w:adjustRightInd w:val="0"/>
              <w:ind w:leftChars="-85" w:right="-107" w:rightChars="-51" w:hanging="178" w:hangingChars="85"/>
              <w:jc w:val="center"/>
              <w:rPr>
                <w:rFonts w:hint="eastAsia" w:ascii="宋体" w:hAnsi="宋体"/>
                <w:color w:val="auto"/>
                <w:highlight w:val="none"/>
                <w:lang w:val="zh-CN"/>
              </w:rPr>
            </w:pPr>
            <w:r>
              <w:rPr>
                <w:rFonts w:hint="eastAsia" w:ascii="宋体" w:hAnsi="宋体"/>
                <w:color w:val="auto"/>
                <w:highlight w:val="none"/>
                <w:lang w:val="zh-CN"/>
              </w:rPr>
              <w:t>企业详细地址</w:t>
            </w:r>
          </w:p>
        </w:tc>
        <w:tc>
          <w:tcPr>
            <w:tcW w:w="7553" w:type="dxa"/>
            <w:gridSpan w:val="3"/>
            <w:tcBorders>
              <w:top w:val="single" w:color="auto" w:sz="6" w:space="0"/>
              <w:left w:val="single" w:color="auto" w:sz="6" w:space="0"/>
              <w:bottom w:val="single" w:color="auto" w:sz="6" w:space="0"/>
              <w:right w:val="single" w:color="auto" w:sz="6" w:space="0"/>
            </w:tcBorders>
            <w:vAlign w:val="center"/>
          </w:tcPr>
          <w:p w14:paraId="546115F7">
            <w:pPr>
              <w:autoSpaceDE w:val="0"/>
              <w:autoSpaceDN w:val="0"/>
              <w:adjustRightInd w:val="0"/>
              <w:jc w:val="left"/>
              <w:rPr>
                <w:rFonts w:hint="eastAsia" w:ascii="宋体" w:hAnsi="宋体"/>
                <w:color w:val="auto"/>
                <w:highlight w:val="none"/>
                <w:lang w:val="zh-CN"/>
              </w:rPr>
            </w:pPr>
            <w:r>
              <w:rPr>
                <w:rFonts w:hint="eastAsia" w:ascii="宋体" w:hAnsi="宋体"/>
                <w:color w:val="auto"/>
                <w:highlight w:val="none"/>
                <w:lang w:val="zh-CN"/>
              </w:rPr>
              <w:t xml:space="preserve">      省    市    区    路     号</w:t>
            </w:r>
          </w:p>
        </w:tc>
      </w:tr>
      <w:tr w14:paraId="5830110A">
        <w:tblPrEx>
          <w:tblCellMar>
            <w:top w:w="0" w:type="dxa"/>
            <w:left w:w="108" w:type="dxa"/>
            <w:bottom w:w="0" w:type="dxa"/>
            <w:right w:w="108" w:type="dxa"/>
          </w:tblCellMar>
        </w:tblPrEx>
        <w:trPr>
          <w:trHeight w:val="691" w:hRule="exact"/>
        </w:trPr>
        <w:tc>
          <w:tcPr>
            <w:tcW w:w="1826" w:type="dxa"/>
            <w:vMerge w:val="restart"/>
            <w:tcBorders>
              <w:top w:val="single" w:color="auto" w:sz="6" w:space="0"/>
              <w:left w:val="single" w:color="auto" w:sz="6" w:space="0"/>
              <w:bottom w:val="single" w:color="auto" w:sz="6" w:space="0"/>
              <w:right w:val="single" w:color="auto" w:sz="6" w:space="0"/>
            </w:tcBorders>
            <w:vAlign w:val="center"/>
          </w:tcPr>
          <w:p w14:paraId="77E62368">
            <w:pPr>
              <w:autoSpaceDE w:val="0"/>
              <w:autoSpaceDN w:val="0"/>
              <w:adjustRightInd w:val="0"/>
              <w:jc w:val="center"/>
              <w:rPr>
                <w:rFonts w:hint="eastAsia" w:ascii="宋体" w:hAnsi="宋体"/>
                <w:color w:val="auto"/>
                <w:highlight w:val="none"/>
                <w:lang w:val="zh-CN"/>
              </w:rPr>
            </w:pPr>
            <w:r>
              <w:rPr>
                <w:rFonts w:hint="eastAsia" w:ascii="宋体" w:hAnsi="宋体"/>
                <w:color w:val="auto"/>
                <w:highlight w:val="none"/>
                <w:lang w:val="zh-CN"/>
              </w:rPr>
              <w:t>通信联系</w:t>
            </w:r>
          </w:p>
        </w:tc>
        <w:tc>
          <w:tcPr>
            <w:tcW w:w="7553" w:type="dxa"/>
            <w:gridSpan w:val="3"/>
            <w:tcBorders>
              <w:top w:val="single" w:color="auto" w:sz="6" w:space="0"/>
              <w:left w:val="single" w:color="auto" w:sz="6" w:space="0"/>
              <w:bottom w:val="single" w:color="auto" w:sz="6" w:space="0"/>
              <w:right w:val="single" w:color="auto" w:sz="6" w:space="0"/>
            </w:tcBorders>
            <w:vAlign w:val="center"/>
          </w:tcPr>
          <w:p w14:paraId="50857176">
            <w:pPr>
              <w:autoSpaceDE w:val="0"/>
              <w:autoSpaceDN w:val="0"/>
              <w:adjustRightInd w:val="0"/>
              <w:rPr>
                <w:rFonts w:hint="eastAsia" w:ascii="宋体" w:hAnsi="宋体"/>
                <w:color w:val="auto"/>
                <w:highlight w:val="none"/>
                <w:lang w:val="zh-CN"/>
              </w:rPr>
            </w:pPr>
            <w:r>
              <w:rPr>
                <w:rFonts w:hint="eastAsia" w:ascii="宋体" w:hAnsi="宋体"/>
                <w:color w:val="auto"/>
                <w:highlight w:val="none"/>
                <w:lang w:val="zh-CN"/>
              </w:rPr>
              <w:t>企业</w:t>
            </w:r>
            <w:r>
              <w:rPr>
                <w:rFonts w:hint="eastAsia" w:ascii="宋体" w:hAnsi="宋体"/>
                <w:color w:val="auto"/>
                <w:highlight w:val="none"/>
              </w:rPr>
              <w:t>联系电话：</w:t>
            </w:r>
            <w:r>
              <w:rPr>
                <w:rFonts w:ascii="宋体" w:hAnsi="宋体"/>
                <w:color w:val="auto"/>
                <w:highlight w:val="none"/>
                <w:lang w:val="zh-CN"/>
              </w:rPr>
              <w:t xml:space="preserve">               </w:t>
            </w:r>
            <w:r>
              <w:rPr>
                <w:rFonts w:hint="eastAsia" w:ascii="宋体" w:hAnsi="宋体"/>
                <w:color w:val="auto"/>
                <w:highlight w:val="none"/>
                <w:lang w:val="zh-CN"/>
              </w:rPr>
              <w:t xml:space="preserve"> 传真</w:t>
            </w:r>
            <w:r>
              <w:rPr>
                <w:rFonts w:ascii="宋体" w:hAnsi="宋体"/>
                <w:color w:val="auto"/>
                <w:highlight w:val="none"/>
                <w:lang w:val="zh-CN"/>
              </w:rPr>
              <w:t xml:space="preserve">:             </w:t>
            </w:r>
            <w:r>
              <w:rPr>
                <w:rFonts w:hint="eastAsia" w:ascii="宋体" w:hAnsi="宋体"/>
                <w:color w:val="auto"/>
                <w:highlight w:val="none"/>
                <w:lang w:val="zh-CN"/>
              </w:rPr>
              <w:t>电子邮箱</w:t>
            </w:r>
            <w:r>
              <w:rPr>
                <w:rFonts w:ascii="宋体" w:hAnsi="宋体"/>
                <w:color w:val="auto"/>
                <w:highlight w:val="none"/>
                <w:lang w:val="zh-CN"/>
              </w:rPr>
              <w:t>:</w:t>
            </w:r>
          </w:p>
        </w:tc>
      </w:tr>
      <w:tr w14:paraId="207ABA04">
        <w:tblPrEx>
          <w:tblCellMar>
            <w:top w:w="0" w:type="dxa"/>
            <w:left w:w="108" w:type="dxa"/>
            <w:bottom w:w="0" w:type="dxa"/>
            <w:right w:w="108" w:type="dxa"/>
          </w:tblCellMar>
        </w:tblPrEx>
        <w:trPr>
          <w:trHeight w:val="706" w:hRule="exact"/>
        </w:trPr>
        <w:tc>
          <w:tcPr>
            <w:tcW w:w="1826" w:type="dxa"/>
            <w:vMerge w:val="continue"/>
            <w:tcBorders>
              <w:top w:val="single" w:color="auto" w:sz="6" w:space="0"/>
              <w:left w:val="single" w:color="auto" w:sz="6" w:space="0"/>
              <w:bottom w:val="single" w:color="auto" w:sz="6" w:space="0"/>
              <w:right w:val="single" w:color="auto" w:sz="6" w:space="0"/>
            </w:tcBorders>
            <w:vAlign w:val="center"/>
          </w:tcPr>
          <w:p w14:paraId="39C770B8">
            <w:pPr>
              <w:autoSpaceDE w:val="0"/>
              <w:autoSpaceDN w:val="0"/>
              <w:adjustRightInd w:val="0"/>
              <w:jc w:val="center"/>
              <w:rPr>
                <w:rFonts w:hint="eastAsia" w:ascii="宋体" w:hAnsi="宋体"/>
                <w:color w:val="auto"/>
                <w:highlight w:val="none"/>
                <w:lang w:val="zh-CN"/>
              </w:rPr>
            </w:pPr>
          </w:p>
        </w:tc>
        <w:tc>
          <w:tcPr>
            <w:tcW w:w="7553" w:type="dxa"/>
            <w:gridSpan w:val="3"/>
            <w:tcBorders>
              <w:top w:val="single" w:color="auto" w:sz="6" w:space="0"/>
              <w:left w:val="single" w:color="auto" w:sz="6" w:space="0"/>
              <w:bottom w:val="single" w:color="auto" w:sz="6" w:space="0"/>
              <w:right w:val="single" w:color="auto" w:sz="6" w:space="0"/>
            </w:tcBorders>
            <w:vAlign w:val="center"/>
          </w:tcPr>
          <w:p w14:paraId="0E78D2B8">
            <w:pPr>
              <w:autoSpaceDE w:val="0"/>
              <w:autoSpaceDN w:val="0"/>
              <w:adjustRightInd w:val="0"/>
              <w:rPr>
                <w:rFonts w:hint="eastAsia" w:ascii="宋体" w:hAnsi="宋体"/>
                <w:color w:val="auto"/>
                <w:highlight w:val="none"/>
                <w:lang w:val="zh-CN"/>
              </w:rPr>
            </w:pPr>
            <w:r>
              <w:rPr>
                <w:rFonts w:hint="eastAsia" w:ascii="宋体" w:hAnsi="宋体"/>
                <w:color w:val="auto"/>
                <w:highlight w:val="none"/>
                <w:lang w:val="zh-CN"/>
              </w:rPr>
              <w:t>业务联系人：              电话：</w:t>
            </w:r>
          </w:p>
        </w:tc>
      </w:tr>
    </w:tbl>
    <w:p w14:paraId="3C04E61C">
      <w:pPr>
        <w:spacing w:line="360" w:lineRule="auto"/>
        <w:ind w:firstLine="600" w:firstLineChars="250"/>
        <w:jc w:val="left"/>
        <w:rPr>
          <w:rFonts w:hint="eastAsia" w:ascii="宋体" w:hAnsi="宋体"/>
          <w:color w:val="auto"/>
          <w:sz w:val="24"/>
          <w:szCs w:val="24"/>
          <w:highlight w:val="none"/>
        </w:rPr>
      </w:pPr>
      <w:r>
        <w:rPr>
          <w:rFonts w:hint="eastAsia" w:ascii="宋体" w:hAnsi="宋体"/>
          <w:color w:val="auto"/>
          <w:sz w:val="24"/>
          <w:szCs w:val="24"/>
          <w:highlight w:val="none"/>
        </w:rPr>
        <w:t>后附：营业执照、</w:t>
      </w:r>
      <w:r>
        <w:rPr>
          <w:rFonts w:hint="eastAsia" w:ascii="宋体" w:hAnsi="宋体" w:cs="宋体"/>
          <w:color w:val="auto"/>
          <w:sz w:val="24"/>
          <w:szCs w:val="24"/>
          <w:highlight w:val="none"/>
        </w:rPr>
        <w:t>资质证书</w:t>
      </w:r>
      <w:r>
        <w:rPr>
          <w:rFonts w:hint="eastAsia" w:ascii="宋体" w:hAnsi="宋体" w:cs="宋体"/>
          <w:bCs/>
          <w:color w:val="auto"/>
          <w:kern w:val="0"/>
          <w:sz w:val="24"/>
          <w:szCs w:val="24"/>
          <w:highlight w:val="none"/>
        </w:rPr>
        <w:t>或</w:t>
      </w:r>
      <w:r>
        <w:rPr>
          <w:rFonts w:hint="eastAsia" w:ascii="宋体" w:hAnsi="宋体"/>
          <w:color w:val="auto"/>
          <w:sz w:val="24"/>
          <w:szCs w:val="24"/>
          <w:highlight w:val="none"/>
        </w:rPr>
        <w:t>其他证明材料等清晰扫描件</w:t>
      </w:r>
    </w:p>
    <w:p w14:paraId="3C879FB1">
      <w:pPr>
        <w:spacing w:line="360" w:lineRule="auto"/>
        <w:ind w:firstLine="600" w:firstLineChars="250"/>
        <w:jc w:val="left"/>
        <w:rPr>
          <w:rFonts w:hint="eastAsia" w:ascii="宋体" w:hAnsi="宋体"/>
          <w:color w:val="auto"/>
          <w:sz w:val="24"/>
          <w:szCs w:val="24"/>
          <w:highlight w:val="none"/>
        </w:rPr>
      </w:pPr>
      <w:r>
        <w:rPr>
          <w:rFonts w:hint="eastAsia" w:ascii="宋体" w:hAnsi="宋体"/>
          <w:color w:val="auto"/>
          <w:sz w:val="24"/>
          <w:szCs w:val="24"/>
          <w:highlight w:val="none"/>
        </w:rPr>
        <w:t>供应商：(盖单位公章)</w:t>
      </w:r>
    </w:p>
    <w:p w14:paraId="7C3564BD">
      <w:pPr>
        <w:spacing w:line="360" w:lineRule="auto"/>
        <w:ind w:firstLine="600" w:firstLineChars="250"/>
        <w:jc w:val="left"/>
        <w:rPr>
          <w:rFonts w:hint="eastAsia" w:ascii="宋体" w:hAnsi="宋体"/>
          <w:color w:val="auto"/>
          <w:sz w:val="24"/>
          <w:szCs w:val="24"/>
          <w:highlight w:val="none"/>
        </w:rPr>
      </w:pPr>
      <w:r>
        <w:rPr>
          <w:rFonts w:hint="eastAsia" w:ascii="宋体" w:hAnsi="宋体"/>
          <w:color w:val="auto"/>
          <w:sz w:val="24"/>
          <w:szCs w:val="24"/>
          <w:highlight w:val="none"/>
        </w:rPr>
        <w:t>法定代表人或授权代理人：（</w:t>
      </w:r>
      <w:r>
        <w:rPr>
          <w:rFonts w:hint="eastAsia" w:ascii="宋体" w:hAnsi="宋体"/>
          <w:color w:val="auto"/>
          <w:sz w:val="24"/>
          <w:highlight w:val="none"/>
        </w:rPr>
        <w:t>签字或签章</w:t>
      </w:r>
      <w:r>
        <w:rPr>
          <w:rFonts w:hint="eastAsia" w:ascii="宋体" w:hAnsi="宋体"/>
          <w:color w:val="auto"/>
          <w:sz w:val="24"/>
          <w:szCs w:val="24"/>
          <w:highlight w:val="none"/>
        </w:rPr>
        <w:t>）</w:t>
      </w:r>
    </w:p>
    <w:p w14:paraId="61F2EE4B">
      <w:pPr>
        <w:spacing w:line="360" w:lineRule="auto"/>
        <w:ind w:firstLine="600" w:firstLineChars="250"/>
        <w:jc w:val="left"/>
        <w:rPr>
          <w:rFonts w:hint="eastAsia" w:ascii="宋体" w:hAnsi="宋体"/>
          <w:color w:val="auto"/>
          <w:sz w:val="24"/>
          <w:szCs w:val="24"/>
          <w:highlight w:val="none"/>
        </w:rPr>
      </w:pPr>
      <w:r>
        <w:rPr>
          <w:rFonts w:hint="eastAsia" w:ascii="宋体" w:hAnsi="宋体"/>
          <w:color w:val="auto"/>
          <w:sz w:val="24"/>
          <w:szCs w:val="24"/>
          <w:highlight w:val="none"/>
        </w:rPr>
        <w:t>日期：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14F9384D">
      <w:pPr>
        <w:spacing w:line="400" w:lineRule="exact"/>
        <w:ind w:firstLine="480" w:firstLineChars="200"/>
        <w:jc w:val="left"/>
        <w:rPr>
          <w:rFonts w:hint="eastAsia" w:ascii="宋体" w:hAnsi="宋体"/>
          <w:color w:val="auto"/>
          <w:sz w:val="24"/>
          <w:szCs w:val="24"/>
          <w:highlight w:val="none"/>
        </w:rPr>
      </w:pPr>
    </w:p>
    <w:p w14:paraId="42927AD5">
      <w:pPr>
        <w:spacing w:line="400" w:lineRule="exact"/>
        <w:ind w:firstLine="480" w:firstLineChars="200"/>
        <w:jc w:val="left"/>
        <w:rPr>
          <w:rFonts w:hint="eastAsia" w:ascii="宋体" w:hAnsi="宋体"/>
          <w:color w:val="auto"/>
          <w:sz w:val="24"/>
          <w:szCs w:val="24"/>
          <w:highlight w:val="none"/>
        </w:rPr>
      </w:pPr>
    </w:p>
    <w:p w14:paraId="5A9CB94C">
      <w:pPr>
        <w:spacing w:line="400" w:lineRule="exact"/>
        <w:ind w:firstLine="480" w:firstLineChars="200"/>
        <w:jc w:val="left"/>
        <w:rPr>
          <w:rFonts w:hint="eastAsia" w:ascii="宋体" w:hAnsi="宋体"/>
          <w:color w:val="auto"/>
          <w:sz w:val="24"/>
          <w:szCs w:val="24"/>
          <w:highlight w:val="none"/>
        </w:rPr>
      </w:pPr>
    </w:p>
    <w:p w14:paraId="43643C65">
      <w:pPr>
        <w:spacing w:line="400" w:lineRule="exact"/>
        <w:jc w:val="left"/>
        <w:rPr>
          <w:rFonts w:hint="eastAsia" w:ascii="宋体" w:hAnsi="宋体"/>
          <w:color w:val="auto"/>
          <w:sz w:val="24"/>
          <w:szCs w:val="24"/>
          <w:highlight w:val="none"/>
        </w:rPr>
      </w:pPr>
    </w:p>
    <w:p w14:paraId="49F44F73">
      <w:pPr>
        <w:widowControl/>
        <w:jc w:val="left"/>
        <w:rPr>
          <w:rFonts w:hint="eastAsia" w:ascii="宋体" w:hAnsi="宋体"/>
          <w:color w:val="auto"/>
          <w:sz w:val="24"/>
          <w:szCs w:val="24"/>
          <w:highlight w:val="none"/>
        </w:rPr>
      </w:pPr>
      <w:r>
        <w:rPr>
          <w:rFonts w:hint="eastAsia" w:ascii="宋体" w:hAnsi="宋体"/>
          <w:color w:val="auto"/>
          <w:sz w:val="24"/>
          <w:szCs w:val="24"/>
          <w:highlight w:val="none"/>
        </w:rPr>
        <w:br w:type="page"/>
      </w:r>
    </w:p>
    <w:p w14:paraId="7499F178">
      <w:pPr>
        <w:spacing w:line="360" w:lineRule="auto"/>
        <w:jc w:val="center"/>
        <w:rPr>
          <w:rFonts w:hint="eastAsia" w:ascii="宋体" w:hAnsi="宋体"/>
          <w:color w:val="auto"/>
          <w:sz w:val="28"/>
          <w:szCs w:val="28"/>
          <w:highlight w:val="none"/>
        </w:rPr>
      </w:pPr>
      <w:r>
        <w:rPr>
          <w:rFonts w:hint="eastAsia" w:ascii="宋体" w:hAnsi="宋体"/>
          <w:color w:val="auto"/>
          <w:sz w:val="28"/>
          <w:szCs w:val="28"/>
          <w:highlight w:val="none"/>
        </w:rPr>
        <w:t>2</w:t>
      </w:r>
      <w:r>
        <w:rPr>
          <w:rFonts w:ascii="宋体" w:hAnsi="宋体"/>
          <w:color w:val="auto"/>
          <w:sz w:val="28"/>
          <w:szCs w:val="28"/>
          <w:highlight w:val="none"/>
        </w:rPr>
        <w:t>.</w:t>
      </w:r>
      <w:r>
        <w:rPr>
          <w:rFonts w:hint="eastAsia" w:ascii="宋体" w:hAnsi="宋体"/>
          <w:color w:val="auto"/>
          <w:sz w:val="28"/>
          <w:szCs w:val="28"/>
          <w:highlight w:val="none"/>
        </w:rPr>
        <w:t>供应商资格声明函</w:t>
      </w:r>
    </w:p>
    <w:p w14:paraId="7FDB1150">
      <w:pPr>
        <w:spacing w:before="156" w:beforeLines="50" w:after="156" w:afterLines="50" w:line="440" w:lineRule="exact"/>
        <w:rPr>
          <w:rFonts w:hint="eastAsia" w:ascii="宋体" w:hAnsi="宋体"/>
          <w:color w:val="auto"/>
          <w:sz w:val="24"/>
          <w:szCs w:val="24"/>
          <w:highlight w:val="none"/>
          <w:u w:val="singl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 xml:space="preserve">         （采购人、代理机构）   </w:t>
      </w:r>
    </w:p>
    <w:p w14:paraId="047A101F">
      <w:pPr>
        <w:spacing w:line="440" w:lineRule="exact"/>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关于贵公司</w:t>
      </w:r>
      <w:r>
        <w:rPr>
          <w:rFonts w:hint="eastAsia" w:ascii="宋体" w:hAnsi="宋体"/>
          <w:color w:val="auto"/>
          <w:sz w:val="24"/>
          <w:szCs w:val="24"/>
          <w:highlight w:val="none"/>
          <w:u w:val="single"/>
        </w:rPr>
        <w:t>　 　</w:t>
      </w:r>
      <w:r>
        <w:rPr>
          <w:rFonts w:hint="eastAsia" w:ascii="宋体" w:hAnsi="宋体"/>
          <w:color w:val="auto"/>
          <w:sz w:val="24"/>
          <w:szCs w:val="24"/>
          <w:highlight w:val="none"/>
        </w:rPr>
        <w:t>年</w:t>
      </w:r>
      <w:r>
        <w:rPr>
          <w:rFonts w:hint="eastAsia" w:ascii="宋体" w:hAnsi="宋体"/>
          <w:color w:val="auto"/>
          <w:sz w:val="24"/>
          <w:szCs w:val="24"/>
          <w:highlight w:val="none"/>
          <w:u w:val="single"/>
        </w:rPr>
        <w:t>　　</w:t>
      </w:r>
      <w:r>
        <w:rPr>
          <w:rFonts w:hint="eastAsia" w:ascii="宋体" w:hAnsi="宋体"/>
          <w:color w:val="auto"/>
          <w:sz w:val="24"/>
          <w:szCs w:val="24"/>
          <w:highlight w:val="none"/>
        </w:rPr>
        <w:t>月</w:t>
      </w:r>
      <w:r>
        <w:rPr>
          <w:rFonts w:hint="eastAsia" w:ascii="宋体" w:hAnsi="宋体"/>
          <w:color w:val="auto"/>
          <w:sz w:val="24"/>
          <w:szCs w:val="24"/>
          <w:highlight w:val="none"/>
          <w:u w:val="single"/>
        </w:rPr>
        <w:t>　　</w:t>
      </w:r>
      <w:r>
        <w:rPr>
          <w:rFonts w:hint="eastAsia" w:ascii="宋体" w:hAnsi="宋体"/>
          <w:color w:val="auto"/>
          <w:sz w:val="24"/>
          <w:szCs w:val="24"/>
          <w:highlight w:val="none"/>
        </w:rPr>
        <w:t xml:space="preserve">日发布 </w:t>
      </w:r>
      <w:r>
        <w:rPr>
          <w:rFonts w:hint="eastAsia" w:ascii="宋体" w:hAnsi="宋体"/>
          <w:color w:val="auto"/>
          <w:sz w:val="24"/>
          <w:szCs w:val="24"/>
          <w:highlight w:val="none"/>
          <w:u w:val="single"/>
        </w:rPr>
        <w:t xml:space="preserve">（项目名称）            </w:t>
      </w:r>
      <w:r>
        <w:rPr>
          <w:rFonts w:hint="eastAsia" w:ascii="宋体" w:hAnsi="宋体"/>
          <w:color w:val="auto"/>
          <w:sz w:val="24"/>
          <w:szCs w:val="24"/>
          <w:highlight w:val="none"/>
        </w:rPr>
        <w:t>（项目编号：</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的询比采购公告，本公司（企业）愿意参加询比，并声明：</w:t>
      </w:r>
    </w:p>
    <w:p w14:paraId="37F9D1A8">
      <w:pPr>
        <w:tabs>
          <w:tab w:val="left" w:pos="851"/>
        </w:tabs>
        <w:adjustRightInd w:val="0"/>
        <w:snapToGrid w:val="0"/>
        <w:spacing w:line="440" w:lineRule="exact"/>
        <w:ind w:left="424"/>
        <w:rPr>
          <w:rFonts w:hint="eastAsia" w:ascii="宋体" w:hAnsi="宋体"/>
          <w:bCs/>
          <w:color w:val="auto"/>
          <w:sz w:val="24"/>
          <w:szCs w:val="24"/>
          <w:highlight w:val="none"/>
        </w:rPr>
      </w:pPr>
      <w:r>
        <w:rPr>
          <w:rFonts w:hint="eastAsia" w:ascii="宋体" w:hAnsi="宋体"/>
          <w:color w:val="auto"/>
          <w:sz w:val="24"/>
          <w:szCs w:val="24"/>
          <w:highlight w:val="none"/>
        </w:rPr>
        <w:t>一、本公司（企业）</w:t>
      </w:r>
      <w:r>
        <w:rPr>
          <w:rFonts w:hint="eastAsia" w:ascii="宋体" w:hAnsi="宋体"/>
          <w:bCs/>
          <w:color w:val="auto"/>
          <w:sz w:val="24"/>
          <w:szCs w:val="24"/>
          <w:highlight w:val="none"/>
        </w:rPr>
        <w:t>具备《中华人民共和国政府采购法》第二十二条规定及《中华人民共和国政府采购法实施条例》第十七条的相关要求：</w:t>
      </w:r>
    </w:p>
    <w:p w14:paraId="60C2E8CD">
      <w:pPr>
        <w:widowControl/>
        <w:adjustRightInd w:val="0"/>
        <w:snapToGrid w:val="0"/>
        <w:spacing w:line="440" w:lineRule="exact"/>
        <w:ind w:firstLine="36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（一）具有独立承担民事责任的能力；</w:t>
      </w:r>
    </w:p>
    <w:p w14:paraId="7B3A4A39">
      <w:pPr>
        <w:widowControl/>
        <w:adjustRightInd w:val="0"/>
        <w:snapToGrid w:val="0"/>
        <w:spacing w:line="440" w:lineRule="exact"/>
        <w:ind w:firstLine="36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（二）具有良好的商业信誉和健全的财务会计制度；</w:t>
      </w:r>
      <w:r>
        <w:rPr>
          <w:rFonts w:ascii="宋体" w:hAnsi="宋体" w:cs="宋体"/>
          <w:color w:val="auto"/>
          <w:kern w:val="0"/>
          <w:sz w:val="24"/>
          <w:szCs w:val="24"/>
          <w:highlight w:val="none"/>
        </w:rPr>
        <w:t xml:space="preserve"> </w:t>
      </w:r>
    </w:p>
    <w:p w14:paraId="03F84069">
      <w:pPr>
        <w:widowControl/>
        <w:adjustRightInd w:val="0"/>
        <w:snapToGrid w:val="0"/>
        <w:spacing w:line="440" w:lineRule="exact"/>
        <w:ind w:firstLine="36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（三）具有履行合同所必需的设备和专业技术能力；</w:t>
      </w:r>
    </w:p>
    <w:p w14:paraId="45413FCE">
      <w:pPr>
        <w:widowControl/>
        <w:adjustRightInd w:val="0"/>
        <w:snapToGrid w:val="0"/>
        <w:spacing w:line="440" w:lineRule="exact"/>
        <w:ind w:firstLine="36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（四）有依法缴纳税收和社会保障资金的良好记录；</w:t>
      </w:r>
    </w:p>
    <w:p w14:paraId="1012D8D4">
      <w:pPr>
        <w:widowControl/>
        <w:adjustRightInd w:val="0"/>
        <w:snapToGrid w:val="0"/>
        <w:spacing w:line="440" w:lineRule="exact"/>
        <w:ind w:firstLine="36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（五）参加政府采购活动前三年内，在经营活动中没有重大违法记录；</w:t>
      </w:r>
    </w:p>
    <w:p w14:paraId="031A104B">
      <w:pPr>
        <w:widowControl/>
        <w:adjustRightInd w:val="0"/>
        <w:snapToGrid w:val="0"/>
        <w:spacing w:line="440" w:lineRule="exact"/>
        <w:ind w:firstLine="36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（六）法律、行政法规规定的其他条件。</w:t>
      </w:r>
    </w:p>
    <w:p w14:paraId="412D0556">
      <w:pPr>
        <w:adjustRightInd w:val="0"/>
        <w:snapToGrid w:val="0"/>
        <w:spacing w:line="440" w:lineRule="exact"/>
        <w:ind w:firstLine="484" w:firstLineChars="202"/>
        <w:rPr>
          <w:rFonts w:hint="eastAsia" w:ascii="宋体" w:hAnsi="宋体"/>
          <w:color w:val="auto"/>
          <w:sz w:val="24"/>
          <w:szCs w:val="24"/>
          <w:highlight w:val="none"/>
        </w:rPr>
      </w:pPr>
      <w:r>
        <w:rPr>
          <w:rFonts w:hint="eastAsia" w:ascii="宋体" w:hAnsi="宋体"/>
          <w:color w:val="auto"/>
          <w:sz w:val="24"/>
          <w:szCs w:val="24"/>
          <w:highlight w:val="none"/>
        </w:rPr>
        <w:t>本公司（企业）的单位负责人与所参投的本采购项目包组的其他供应商的单位负责人不为同一人且与其他供应商之间不存在直接控股、管理关系。</w:t>
      </w:r>
    </w:p>
    <w:p w14:paraId="49DD11BB">
      <w:pPr>
        <w:adjustRightInd w:val="0"/>
        <w:snapToGrid w:val="0"/>
        <w:spacing w:line="440" w:lineRule="exact"/>
        <w:ind w:firstLine="484" w:firstLineChars="202"/>
        <w:rPr>
          <w:rFonts w:hint="eastAsia" w:ascii="宋体" w:hAnsi="宋体"/>
          <w:color w:val="auto"/>
          <w:sz w:val="24"/>
          <w:szCs w:val="24"/>
          <w:highlight w:val="none"/>
        </w:rPr>
      </w:pPr>
      <w:r>
        <w:rPr>
          <w:rFonts w:hint="eastAsia" w:ascii="宋体" w:hAnsi="宋体"/>
          <w:color w:val="auto"/>
          <w:sz w:val="24"/>
          <w:szCs w:val="24"/>
          <w:highlight w:val="none"/>
        </w:rPr>
        <w:t>参照《中华人民共和国政府采购法实施条例》的规定，本公司（企业）如为本采购项目包组提供整体设计、规范编制或者项目管理、监理、检测等服务的供应商，不得再参加该采购项目包组的其他采购活动。否则，由此所造成的损失、不良后果及法律责任，一律由我公司（企业）承担。</w:t>
      </w:r>
    </w:p>
    <w:p w14:paraId="022C7BB3">
      <w:pPr>
        <w:adjustRightInd w:val="0"/>
        <w:snapToGrid w:val="0"/>
        <w:spacing w:line="440" w:lineRule="exact"/>
        <w:ind w:firstLine="484" w:firstLineChars="202"/>
        <w:rPr>
          <w:rFonts w:hint="eastAsia" w:ascii="宋体" w:hAnsi="宋体"/>
          <w:color w:val="auto"/>
          <w:sz w:val="24"/>
          <w:szCs w:val="24"/>
          <w:highlight w:val="none"/>
        </w:rPr>
      </w:pPr>
      <w:r>
        <w:rPr>
          <w:rFonts w:hint="eastAsia" w:ascii="宋体" w:hAnsi="宋体"/>
          <w:color w:val="auto"/>
          <w:sz w:val="24"/>
          <w:szCs w:val="24"/>
          <w:highlight w:val="none"/>
        </w:rPr>
        <w:t>本公司（企业）承诺在“信用中国”网站(www.creditchina.gov.cn) 中未被列入：税收违法黑名单、政府采购严重违法失信行为记录名单；在中国执行信息公开网（http://zxgk.court.gov.cn/shixin/）中未被列入：失信被执行人名单；在“中国政府采购网”(www.ccgp.gov.cn) 中未被列入：政府采购严重违法失信行为记录名单</w:t>
      </w:r>
      <w:r>
        <w:rPr>
          <w:rFonts w:hint="eastAsia" w:ascii="宋体" w:hAnsi="宋体"/>
          <w:bCs/>
          <w:color w:val="auto"/>
          <w:sz w:val="24"/>
          <w:szCs w:val="24"/>
          <w:highlight w:val="none"/>
        </w:rPr>
        <w:t>；</w:t>
      </w:r>
    </w:p>
    <w:p w14:paraId="1FF9D61E">
      <w:pPr>
        <w:adjustRightInd w:val="0"/>
        <w:snapToGrid w:val="0"/>
        <w:spacing w:line="440" w:lineRule="exact"/>
        <w:ind w:firstLine="484" w:firstLineChars="202"/>
        <w:rPr>
          <w:rFonts w:hint="eastAsia" w:ascii="宋体" w:hAnsi="宋体"/>
          <w:color w:val="auto"/>
          <w:sz w:val="24"/>
          <w:szCs w:val="24"/>
          <w:highlight w:val="none"/>
        </w:rPr>
      </w:pPr>
      <w:r>
        <w:rPr>
          <w:rFonts w:hint="eastAsia" w:ascii="宋体" w:hAnsi="宋体"/>
          <w:color w:val="auto"/>
          <w:sz w:val="24"/>
          <w:szCs w:val="24"/>
          <w:highlight w:val="none"/>
        </w:rPr>
        <w:t>本公司（企业）承诺在本次采购采购活动中，如有违法、违规、弄虚作假行为，所造成的损失、不良后果及法律责任，一律由我公司（企业）承担。</w:t>
      </w:r>
    </w:p>
    <w:p w14:paraId="43356436">
      <w:pPr>
        <w:spacing w:line="440" w:lineRule="exact"/>
        <w:ind w:firstLine="420"/>
        <w:rPr>
          <w:rFonts w:hint="eastAsia" w:ascii="宋体" w:hAnsi="宋体"/>
          <w:color w:val="auto"/>
          <w:sz w:val="24"/>
          <w:szCs w:val="24"/>
          <w:highlight w:val="none"/>
        </w:rPr>
      </w:pPr>
      <w:r>
        <w:rPr>
          <w:rFonts w:hint="eastAsia" w:ascii="宋体" w:hAnsi="宋体"/>
          <w:color w:val="auto"/>
          <w:sz w:val="24"/>
          <w:szCs w:val="24"/>
          <w:highlight w:val="none"/>
        </w:rPr>
        <w:t>特此声明！</w:t>
      </w:r>
    </w:p>
    <w:p w14:paraId="19430F85">
      <w:pPr>
        <w:numPr>
          <w:ilvl w:val="0"/>
          <w:numId w:val="6"/>
        </w:numPr>
        <w:autoSpaceDE w:val="0"/>
        <w:autoSpaceDN w:val="0"/>
        <w:adjustRightInd w:val="0"/>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本声明函必须提供且内容不得擅自删改，否则视为无效投标。</w:t>
      </w:r>
    </w:p>
    <w:p w14:paraId="5E60AC74">
      <w:pPr>
        <w:numPr>
          <w:ilvl w:val="0"/>
          <w:numId w:val="6"/>
        </w:numPr>
        <w:snapToGrid w:val="0"/>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本声明函如有虚假或与事实不符的，作无效投标处理。</w:t>
      </w:r>
    </w:p>
    <w:p w14:paraId="336FA34B">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供应商名称：</w:t>
      </w:r>
      <w:r>
        <w:rPr>
          <w:rFonts w:hint="eastAsia" w:ascii="宋体" w:hAnsi="宋体"/>
          <w:color w:val="auto"/>
          <w:sz w:val="24"/>
          <w:szCs w:val="24"/>
          <w:highlight w:val="none"/>
          <w:u w:val="single"/>
        </w:rPr>
        <w:t>　　             　（盖章）</w:t>
      </w:r>
    </w:p>
    <w:p w14:paraId="54AF1E11">
      <w:pPr>
        <w:spacing w:line="440" w:lineRule="exact"/>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供应商法定代表人或授权委托人：</w:t>
      </w:r>
      <w:r>
        <w:rPr>
          <w:rFonts w:hint="eastAsia" w:ascii="宋体" w:hAnsi="宋体"/>
          <w:color w:val="auto"/>
          <w:sz w:val="24"/>
          <w:szCs w:val="24"/>
          <w:highlight w:val="none"/>
          <w:u w:val="single"/>
        </w:rPr>
        <w:t xml:space="preserve">          （签字或签章）</w:t>
      </w:r>
    </w:p>
    <w:p w14:paraId="4D3616AD">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日期：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5FEF1752">
      <w:pPr>
        <w:spacing w:line="360" w:lineRule="auto"/>
        <w:jc w:val="center"/>
        <w:rPr>
          <w:color w:val="auto"/>
          <w:sz w:val="28"/>
          <w:szCs w:val="28"/>
          <w:highlight w:val="none"/>
        </w:rPr>
      </w:pPr>
    </w:p>
    <w:p w14:paraId="51F1CC66">
      <w:pPr>
        <w:widowControl/>
        <w:jc w:val="left"/>
        <w:rPr>
          <w:color w:val="auto"/>
          <w:sz w:val="28"/>
          <w:szCs w:val="28"/>
          <w:highlight w:val="none"/>
        </w:rPr>
      </w:pPr>
      <w:r>
        <w:rPr>
          <w:color w:val="auto"/>
          <w:sz w:val="28"/>
          <w:szCs w:val="28"/>
          <w:highlight w:val="none"/>
        </w:rPr>
        <w:br w:type="page"/>
      </w:r>
    </w:p>
    <w:p w14:paraId="58E81DEA">
      <w:pPr>
        <w:spacing w:line="360" w:lineRule="auto"/>
        <w:jc w:val="center"/>
        <w:rPr>
          <w:rFonts w:hint="eastAsia" w:ascii="宋体" w:hAnsi="宋体"/>
          <w:color w:val="auto"/>
          <w:sz w:val="28"/>
          <w:szCs w:val="28"/>
          <w:highlight w:val="none"/>
        </w:rPr>
      </w:pPr>
      <w:r>
        <w:rPr>
          <w:rFonts w:hint="eastAsia" w:ascii="宋体" w:hAnsi="宋体"/>
          <w:color w:val="auto"/>
          <w:sz w:val="28"/>
          <w:szCs w:val="28"/>
          <w:highlight w:val="none"/>
        </w:rPr>
        <w:t>3、资格证明材料</w:t>
      </w:r>
    </w:p>
    <w:p w14:paraId="0EA13BCC">
      <w:pPr>
        <w:spacing w:line="360" w:lineRule="auto"/>
        <w:ind w:firstLine="480" w:firstLineChars="200"/>
        <w:jc w:val="left"/>
        <w:rPr>
          <w:rFonts w:hint="eastAsia" w:ascii="宋体" w:hAnsi="宋体" w:cs="宋体"/>
          <w:color w:val="auto"/>
          <w:highlight w:val="none"/>
        </w:rPr>
      </w:pPr>
      <w:r>
        <w:rPr>
          <w:rFonts w:hint="eastAsia" w:ascii="宋体" w:hAnsi="宋体" w:cs="宋体"/>
          <w:color w:val="auto"/>
          <w:sz w:val="24"/>
          <w:highlight w:val="none"/>
        </w:rPr>
        <w:t>1.</w:t>
      </w:r>
      <w:r>
        <w:rPr>
          <w:rFonts w:hint="eastAsia"/>
          <w:color w:val="auto"/>
          <w:highlight w:val="none"/>
        </w:rPr>
        <w:t xml:space="preserve"> </w:t>
      </w:r>
      <w:r>
        <w:rPr>
          <w:rFonts w:hint="eastAsia" w:ascii="宋体" w:hAnsi="宋体" w:cs="宋体"/>
          <w:color w:val="auto"/>
          <w:sz w:val="24"/>
          <w:highlight w:val="none"/>
        </w:rPr>
        <w:t>自行声明在“信用中国”网站(www.creditchina.gov.cn) 中未被列入：税收违法黑名单、政府采购严重违法失信行为记录名单；在中国执行信息公开网（http://zxgk.court.gov.cn/shixin/）中未被列入：失信被执行人名单；在“中国政府采购网”(www.ccgp.gov.cn) 中未被列入：政府采购严重违法失信行为记录名单；（供应商自拟格式承诺以上内容，加盖供应商公章在响应文件中提供，若供应商如存在查证的以上相关记录，采购人有权取消其竞标（成交）资格）；</w:t>
      </w:r>
    </w:p>
    <w:p w14:paraId="30E58756">
      <w:pPr>
        <w:snapToGrid w:val="0"/>
        <w:spacing w:line="360" w:lineRule="auto"/>
        <w:contextualSpacing/>
        <w:rPr>
          <w:rFonts w:hint="eastAsia" w:ascii="宋体" w:hAnsi="宋体" w:cs="宋体"/>
          <w:b/>
          <w:bCs/>
          <w:color w:val="auto"/>
          <w:sz w:val="30"/>
          <w:szCs w:val="30"/>
          <w:highlight w:val="none"/>
        </w:rPr>
      </w:pPr>
    </w:p>
    <w:p w14:paraId="36894566">
      <w:pPr>
        <w:spacing w:line="360" w:lineRule="auto"/>
        <w:jc w:val="center"/>
        <w:rPr>
          <w:rFonts w:hint="eastAsia" w:ascii="宋体" w:hAnsi="宋体"/>
          <w:color w:val="auto"/>
          <w:sz w:val="28"/>
          <w:szCs w:val="28"/>
          <w:highlight w:val="none"/>
        </w:rPr>
      </w:pPr>
      <w:r>
        <w:rPr>
          <w:rFonts w:hint="eastAsia" w:ascii="宋体" w:hAnsi="宋体"/>
          <w:color w:val="auto"/>
          <w:sz w:val="28"/>
          <w:szCs w:val="28"/>
          <w:highlight w:val="none"/>
        </w:rPr>
        <w:t>4、中小企业声明函</w:t>
      </w:r>
    </w:p>
    <w:p w14:paraId="4F840A9A">
      <w:pPr>
        <w:spacing w:line="360" w:lineRule="auto"/>
        <w:jc w:val="center"/>
        <w:rPr>
          <w:rFonts w:hint="eastAsia" w:ascii="宋体" w:hAnsi="宋体" w:cs="宋体"/>
          <w:b/>
          <w:bCs/>
          <w:color w:val="auto"/>
          <w:sz w:val="30"/>
          <w:szCs w:val="30"/>
          <w:highlight w:val="none"/>
        </w:rPr>
      </w:pPr>
      <w:r>
        <w:rPr>
          <w:rFonts w:hint="eastAsia" w:ascii="宋体" w:hAnsi="宋体" w:cs="宋体"/>
          <w:color w:val="auto"/>
          <w:szCs w:val="24"/>
          <w:highlight w:val="none"/>
        </w:rPr>
        <w:t>（不属于中小企业的无需提供）</w:t>
      </w:r>
    </w:p>
    <w:p w14:paraId="177900BC">
      <w:pPr>
        <w:adjustRightInd w:val="0"/>
        <w:snapToGrid w:val="0"/>
        <w:spacing w:line="360" w:lineRule="auto"/>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一、在采购项目中，服务由中小企业承建，即服务单位为中小企业；可享受本办法规定的中小企业扶持政策：</w:t>
      </w:r>
    </w:p>
    <w:p w14:paraId="6442D43D">
      <w:pPr>
        <w:autoSpaceDE w:val="0"/>
        <w:autoSpaceDN w:val="0"/>
        <w:spacing w:line="440" w:lineRule="exac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附：中小企业声明函（货物）格式：</w:t>
      </w:r>
    </w:p>
    <w:p w14:paraId="16C7E808">
      <w:pPr>
        <w:autoSpaceDE w:val="0"/>
        <w:autoSpaceDN w:val="0"/>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中小企业声明函（货物）</w:t>
      </w:r>
    </w:p>
    <w:p w14:paraId="05569F0B">
      <w:pPr>
        <w:autoSpaceDE w:val="0"/>
        <w:autoSpaceDN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本公司郑重声明，根据《政府采购促进中小企业发展管理办法》（财库﹝2020﹞46号）的规定，本公司参加</w:t>
      </w:r>
      <w:r>
        <w:rPr>
          <w:rFonts w:hint="eastAsia" w:ascii="宋体" w:hAnsi="宋体" w:cs="宋体"/>
          <w:color w:val="auto"/>
          <w:sz w:val="24"/>
          <w:szCs w:val="24"/>
          <w:highlight w:val="none"/>
          <w:u w:val="single"/>
        </w:rPr>
        <w:t>（单位名称）</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（项目名称）</w:t>
      </w:r>
      <w:r>
        <w:rPr>
          <w:rFonts w:hint="eastAsia" w:ascii="宋体" w:hAnsi="宋体" w:cs="宋体"/>
          <w:color w:val="auto"/>
          <w:sz w:val="24"/>
          <w:szCs w:val="24"/>
          <w:highlight w:val="none"/>
        </w:rPr>
        <w:t>采购活动，工程的施工单位全部为符合政策要求的中小企业。相关企业的具体情况如下：</w:t>
      </w:r>
    </w:p>
    <w:p w14:paraId="5587844B">
      <w:pPr>
        <w:autoSpaceDE w:val="0"/>
        <w:autoSpaceDN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（标的名称）</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（采购文件中明确的所属行业）</w:t>
      </w:r>
      <w:r>
        <w:rPr>
          <w:rFonts w:hint="eastAsia" w:ascii="宋体" w:hAnsi="宋体" w:cs="宋体"/>
          <w:color w:val="auto"/>
          <w:sz w:val="24"/>
          <w:szCs w:val="24"/>
          <w:highlight w:val="none"/>
        </w:rPr>
        <w:t>；承建（承接）企业为</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万元（从业人员、营业收入、资产总额填报上一年度数据，无上一年度数据的新成立企业可不填报。），属于</w:t>
      </w:r>
      <w:r>
        <w:rPr>
          <w:rFonts w:hint="eastAsia" w:ascii="宋体" w:hAnsi="宋体" w:cs="宋体"/>
          <w:color w:val="auto"/>
          <w:sz w:val="24"/>
          <w:szCs w:val="24"/>
          <w:highlight w:val="none"/>
          <w:u w:val="single"/>
        </w:rPr>
        <w:t>（中型企业、小型企业、微型企业）</w:t>
      </w:r>
      <w:r>
        <w:rPr>
          <w:rFonts w:hint="eastAsia" w:ascii="宋体" w:hAnsi="宋体" w:cs="宋体"/>
          <w:color w:val="auto"/>
          <w:sz w:val="24"/>
          <w:szCs w:val="24"/>
          <w:highlight w:val="none"/>
        </w:rPr>
        <w:t>；</w:t>
      </w:r>
    </w:p>
    <w:p w14:paraId="06B8EBAD">
      <w:pPr>
        <w:autoSpaceDE w:val="0"/>
        <w:autoSpaceDN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w:t>
      </w:r>
    </w:p>
    <w:p w14:paraId="166BC4F1">
      <w:pPr>
        <w:autoSpaceDE w:val="0"/>
        <w:autoSpaceDN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以上企业，不属于大企业的分支机构，不存在控股股东为大企业的情形，也不存在与大企业的负责人为同一人的情形。</w:t>
      </w:r>
    </w:p>
    <w:p w14:paraId="0E86B68B">
      <w:pPr>
        <w:autoSpaceDE w:val="0"/>
        <w:autoSpaceDN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本企业对上述声明内容的真实性负责。如有虚假，将依法承担相应责任。</w:t>
      </w:r>
    </w:p>
    <w:p w14:paraId="5F1065BC">
      <w:pPr>
        <w:autoSpaceDE w:val="0"/>
        <w:autoSpaceDN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企业名称（盖章）：</w:t>
      </w:r>
    </w:p>
    <w:p w14:paraId="366CBD4E">
      <w:pPr>
        <w:autoSpaceDE w:val="0"/>
        <w:autoSpaceDN w:val="0"/>
        <w:spacing w:line="440" w:lineRule="exact"/>
        <w:ind w:firstLine="470" w:firstLineChars="196"/>
        <w:rPr>
          <w:rFonts w:hint="eastAsia" w:ascii="宋体" w:hAnsi="宋体" w:cs="宋体"/>
          <w:color w:val="auto"/>
          <w:sz w:val="24"/>
          <w:szCs w:val="24"/>
          <w:highlight w:val="none"/>
        </w:rPr>
      </w:pPr>
      <w:r>
        <w:rPr>
          <w:rFonts w:hint="eastAsia" w:ascii="宋体" w:hAnsi="宋体" w:cs="宋体"/>
          <w:color w:val="auto"/>
          <w:sz w:val="24"/>
          <w:szCs w:val="24"/>
          <w:highlight w:val="none"/>
        </w:rPr>
        <w:t>日期：</w:t>
      </w:r>
    </w:p>
    <w:p w14:paraId="1D5013CA">
      <w:pPr>
        <w:autoSpaceDE w:val="0"/>
        <w:autoSpaceDN w:val="0"/>
        <w:spacing w:line="440" w:lineRule="exact"/>
        <w:ind w:firstLine="472" w:firstLineChars="196"/>
        <w:rPr>
          <w:rFonts w:hint="eastAsia" w:ascii="宋体" w:hAnsi="宋体" w:cs="宋体"/>
          <w:b/>
          <w:color w:val="auto"/>
          <w:kern w:val="0"/>
          <w:sz w:val="24"/>
          <w:szCs w:val="24"/>
          <w:highlight w:val="none"/>
          <w:lang w:bidi="en-US"/>
        </w:rPr>
      </w:pPr>
    </w:p>
    <w:p w14:paraId="4DB9F582">
      <w:pPr>
        <w:autoSpaceDE w:val="0"/>
        <w:autoSpaceDN w:val="0"/>
        <w:spacing w:line="440" w:lineRule="exact"/>
        <w:ind w:firstLine="472" w:firstLineChars="196"/>
        <w:rPr>
          <w:rFonts w:hint="eastAsia" w:ascii="宋体" w:hAnsi="宋体" w:cs="宋体"/>
          <w:b/>
          <w:color w:val="auto"/>
          <w:kern w:val="0"/>
          <w:sz w:val="24"/>
          <w:szCs w:val="24"/>
          <w:highlight w:val="none"/>
          <w:lang w:bidi="en-US"/>
        </w:rPr>
      </w:pPr>
    </w:p>
    <w:p w14:paraId="2AF8185D">
      <w:pPr>
        <w:autoSpaceDE w:val="0"/>
        <w:autoSpaceDN w:val="0"/>
        <w:spacing w:line="440" w:lineRule="exact"/>
        <w:ind w:firstLine="472" w:firstLineChars="196"/>
        <w:rPr>
          <w:rFonts w:hint="eastAsia" w:ascii="宋体" w:hAnsi="宋体" w:cs="宋体"/>
          <w:b/>
          <w:color w:val="auto"/>
          <w:kern w:val="0"/>
          <w:sz w:val="24"/>
          <w:szCs w:val="24"/>
          <w:highlight w:val="none"/>
          <w:lang w:bidi="en-US"/>
        </w:rPr>
      </w:pPr>
    </w:p>
    <w:p w14:paraId="31800948">
      <w:pPr>
        <w:rPr>
          <w:color w:val="auto"/>
          <w:highlight w:val="none"/>
          <w:lang w:bidi="en-US"/>
        </w:rPr>
      </w:pPr>
    </w:p>
    <w:p w14:paraId="7BF27C18">
      <w:pPr>
        <w:autoSpaceDE w:val="0"/>
        <w:autoSpaceDN w:val="0"/>
        <w:spacing w:line="440" w:lineRule="exact"/>
        <w:ind w:firstLine="472" w:firstLineChars="196"/>
        <w:rPr>
          <w:rFonts w:hint="eastAsia" w:ascii="宋体" w:hAnsi="宋体" w:cs="宋体"/>
          <w:color w:val="auto"/>
          <w:sz w:val="24"/>
          <w:szCs w:val="24"/>
          <w:highlight w:val="none"/>
          <w:u w:val="single"/>
        </w:rPr>
      </w:pPr>
      <w:r>
        <w:rPr>
          <w:rFonts w:hint="eastAsia" w:ascii="宋体" w:hAnsi="宋体" w:cs="宋体"/>
          <w:b/>
          <w:color w:val="auto"/>
          <w:kern w:val="0"/>
          <w:sz w:val="24"/>
          <w:szCs w:val="24"/>
          <w:highlight w:val="none"/>
          <w:lang w:bidi="en-US"/>
        </w:rPr>
        <w:t>二、</w:t>
      </w:r>
      <w:r>
        <w:rPr>
          <w:rFonts w:hint="eastAsia" w:ascii="宋体" w:hAnsi="宋体" w:cs="宋体"/>
          <w:b/>
          <w:color w:val="auto"/>
          <w:sz w:val="24"/>
          <w:szCs w:val="24"/>
          <w:highlight w:val="none"/>
        </w:rPr>
        <w:t>根据财政部、司法部关于政府采购支持监狱企业发展有关问题的通知（财库[2014]68号），监狱企业视同小型、微型企业，享受小型、微型企业评审中价格扣除的政府采购政策；</w:t>
      </w:r>
    </w:p>
    <w:p w14:paraId="48C70AD8">
      <w:pPr>
        <w:autoSpaceDE w:val="0"/>
        <w:autoSpaceDN w:val="0"/>
        <w:spacing w:line="44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监狱企业证明函</w:t>
      </w:r>
    </w:p>
    <w:p w14:paraId="05F59138">
      <w:pPr>
        <w:autoSpaceDE w:val="0"/>
        <w:autoSpaceDN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本公司郑重声明，根据《财政部司法部关于政府采购支持监狱企业发展有关问题的通知》（财库[2014]68号）的规定，本公司为监狱企业。</w:t>
      </w:r>
    </w:p>
    <w:p w14:paraId="3FA93C65">
      <w:pPr>
        <w:autoSpaceDE w:val="0"/>
        <w:autoSpaceDN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省级以上监狱管理局、戒毒管理局（含新疆生产建设兵团）（盖章）：</w:t>
      </w:r>
    </w:p>
    <w:p w14:paraId="554AE538">
      <w:pPr>
        <w:autoSpaceDE w:val="0"/>
        <w:autoSpaceDN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供应商名称（盖章）：</w:t>
      </w:r>
    </w:p>
    <w:p w14:paraId="41E74C3B">
      <w:pPr>
        <w:autoSpaceDE w:val="0"/>
        <w:autoSpaceDN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日期：</w:t>
      </w:r>
    </w:p>
    <w:p w14:paraId="5A654DC5">
      <w:pPr>
        <w:autoSpaceDE w:val="0"/>
        <w:autoSpaceDN w:val="0"/>
        <w:spacing w:line="440" w:lineRule="exact"/>
        <w:ind w:firstLine="480" w:firstLineChars="200"/>
        <w:rPr>
          <w:rFonts w:hint="eastAsia" w:ascii="宋体" w:hAnsi="宋体" w:cs="宋体"/>
          <w:color w:val="auto"/>
          <w:sz w:val="24"/>
          <w:szCs w:val="24"/>
          <w:highlight w:val="none"/>
        </w:rPr>
      </w:pPr>
    </w:p>
    <w:p w14:paraId="0A1FF18A">
      <w:pPr>
        <w:pStyle w:val="42"/>
        <w:rPr>
          <w:rFonts w:hint="eastAsia" w:ascii="宋体" w:hAnsi="宋体" w:cs="宋体"/>
          <w:color w:val="auto"/>
          <w:szCs w:val="24"/>
          <w:highlight w:val="none"/>
        </w:rPr>
      </w:pPr>
    </w:p>
    <w:p w14:paraId="77125509">
      <w:pPr>
        <w:rPr>
          <w:rFonts w:hint="eastAsia" w:ascii="宋体" w:hAnsi="宋体" w:cs="宋体"/>
          <w:color w:val="auto"/>
          <w:sz w:val="24"/>
          <w:szCs w:val="24"/>
          <w:highlight w:val="none"/>
        </w:rPr>
      </w:pPr>
    </w:p>
    <w:p w14:paraId="3A7C4146">
      <w:pPr>
        <w:autoSpaceDE w:val="0"/>
        <w:autoSpaceDN w:val="0"/>
        <w:spacing w:line="440" w:lineRule="exact"/>
        <w:ind w:firstLine="472" w:firstLineChars="196"/>
        <w:rPr>
          <w:rFonts w:hint="eastAsia" w:ascii="宋体" w:hAnsi="宋体" w:cs="宋体"/>
          <w:b/>
          <w:bCs/>
          <w:color w:val="auto"/>
          <w:sz w:val="24"/>
          <w:szCs w:val="24"/>
          <w:highlight w:val="none"/>
        </w:rPr>
      </w:pPr>
      <w:r>
        <w:rPr>
          <w:rFonts w:hint="eastAsia" w:ascii="宋体" w:hAnsi="宋体" w:cs="宋体"/>
          <w:b/>
          <w:color w:val="auto"/>
          <w:kern w:val="0"/>
          <w:sz w:val="24"/>
          <w:szCs w:val="24"/>
          <w:highlight w:val="none"/>
          <w:lang w:bidi="en-US"/>
        </w:rPr>
        <w:t>三、</w:t>
      </w:r>
      <w:r>
        <w:rPr>
          <w:rFonts w:hint="eastAsia" w:ascii="宋体" w:hAnsi="宋体" w:cs="宋体"/>
          <w:b/>
          <w:bCs/>
          <w:color w:val="auto"/>
          <w:sz w:val="24"/>
          <w:szCs w:val="24"/>
          <w:highlight w:val="none"/>
        </w:rPr>
        <w:t>根据《三部门联合发布关于促进残疾人就业政府采购政策的通知》（财库〔2017〕141号）残疾人福利性单位视同小型、微型企业，享受预留份额、评审中价格扣除等促进中小企业发展的政府采购政策。</w:t>
      </w:r>
    </w:p>
    <w:p w14:paraId="14ED2243">
      <w:pPr>
        <w:autoSpaceDE w:val="0"/>
        <w:autoSpaceDN w:val="0"/>
        <w:spacing w:line="44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残疾人福利性单位声明函</w:t>
      </w:r>
    </w:p>
    <w:p w14:paraId="03FE261F">
      <w:pPr>
        <w:autoSpaceDE w:val="0"/>
        <w:autoSpaceDN w:val="0"/>
        <w:spacing w:line="440" w:lineRule="exact"/>
        <w:ind w:firstLine="470" w:firstLineChars="196"/>
        <w:rPr>
          <w:rFonts w:hint="eastAsia" w:ascii="宋体" w:hAnsi="宋体" w:cs="宋体"/>
          <w:bCs/>
          <w:color w:val="auto"/>
          <w:sz w:val="24"/>
          <w:szCs w:val="24"/>
          <w:highlight w:val="none"/>
        </w:rPr>
      </w:pPr>
      <w:r>
        <w:rPr>
          <w:rFonts w:hint="eastAsia" w:ascii="宋体" w:hAnsi="宋体" w:cs="宋体"/>
          <w:bCs/>
          <w:color w:val="auto"/>
          <w:sz w:val="24"/>
          <w:szCs w:val="24"/>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cs="宋体"/>
          <w:bCs/>
          <w:color w:val="auto"/>
          <w:sz w:val="24"/>
          <w:szCs w:val="24"/>
          <w:highlight w:val="none"/>
          <w:u w:val="single"/>
        </w:rPr>
        <w:t>（采购人）</w:t>
      </w:r>
      <w:r>
        <w:rPr>
          <w:rFonts w:hint="eastAsia" w:ascii="宋体" w:hAnsi="宋体" w:cs="宋体"/>
          <w:bCs/>
          <w:color w:val="auto"/>
          <w:sz w:val="24"/>
          <w:szCs w:val="24"/>
          <w:highlight w:val="none"/>
        </w:rPr>
        <w:t>单位的</w:t>
      </w:r>
      <w:r>
        <w:rPr>
          <w:rFonts w:hint="eastAsia" w:ascii="宋体" w:hAnsi="宋体" w:cs="宋体"/>
          <w:bCs/>
          <w:color w:val="auto"/>
          <w:sz w:val="24"/>
          <w:szCs w:val="24"/>
          <w:highlight w:val="none"/>
          <w:u w:val="single"/>
        </w:rPr>
        <w:t>（项目名称）</w:t>
      </w:r>
      <w:r>
        <w:rPr>
          <w:rFonts w:hint="eastAsia" w:ascii="宋体" w:hAnsi="宋体" w:cs="宋体"/>
          <w:bCs/>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59DE23AF">
      <w:pPr>
        <w:autoSpaceDE w:val="0"/>
        <w:autoSpaceDN w:val="0"/>
        <w:spacing w:line="440" w:lineRule="exact"/>
        <w:ind w:firstLine="470" w:firstLineChars="196"/>
        <w:rPr>
          <w:rFonts w:hint="eastAsia" w:ascii="宋体" w:hAnsi="宋体" w:cs="宋体"/>
          <w:bCs/>
          <w:color w:val="auto"/>
          <w:sz w:val="24"/>
          <w:szCs w:val="24"/>
          <w:highlight w:val="none"/>
        </w:rPr>
      </w:pPr>
      <w:r>
        <w:rPr>
          <w:rFonts w:hint="eastAsia" w:ascii="宋体" w:hAnsi="宋体" w:cs="宋体"/>
          <w:bCs/>
          <w:color w:val="auto"/>
          <w:sz w:val="24"/>
          <w:szCs w:val="24"/>
          <w:highlight w:val="none"/>
        </w:rPr>
        <w:t>本单位对上述声明的真实性负责。如有虚假，将依法承担相应责任。</w:t>
      </w:r>
    </w:p>
    <w:p w14:paraId="7C6F35BA">
      <w:pPr>
        <w:autoSpaceDE w:val="0"/>
        <w:autoSpaceDN w:val="0"/>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单位名称（盖章）：</w:t>
      </w:r>
    </w:p>
    <w:p w14:paraId="455D1CAF">
      <w:pPr>
        <w:autoSpaceDE w:val="0"/>
        <w:autoSpaceDN w:val="0"/>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日期：</w:t>
      </w:r>
    </w:p>
    <w:p w14:paraId="66329B15">
      <w:pPr>
        <w:autoSpaceDE w:val="0"/>
        <w:autoSpaceDN w:val="0"/>
        <w:spacing w:line="440" w:lineRule="exact"/>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注：</w:t>
      </w: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 1 \* GB3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①</w:t>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rPr>
        <w:t>中小企业、监狱企业、残疾人福利性单位，不重复享受评审中价格扣除的政府采购政策。</w:t>
      </w:r>
    </w:p>
    <w:p w14:paraId="6E02A189">
      <w:pPr>
        <w:spacing w:line="440" w:lineRule="exact"/>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 2 \* GB3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②</w:t>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rPr>
        <w:t>成交单位为中小企业、监狱企业、残疾人福利性单位的，其《中小企业声明函》、《监狱企业证明函》、《残疾人福利性单位声明函》将随成交结果同时公告，接受社会监督。</w:t>
      </w:r>
    </w:p>
    <w:p w14:paraId="05696C05">
      <w:pPr>
        <w:snapToGrid w:val="0"/>
        <w:spacing w:line="360" w:lineRule="auto"/>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③供应商提供的声明函与事实不符的，依照《政府采购法》第七十七条第一款的规定追究法律责任。</w:t>
      </w:r>
    </w:p>
    <w:p w14:paraId="7B3C5BA5">
      <w:pPr>
        <w:spacing w:line="360" w:lineRule="auto"/>
        <w:jc w:val="center"/>
        <w:rPr>
          <w:rFonts w:hint="eastAsia" w:ascii="宋体" w:hAnsi="宋体"/>
          <w:color w:val="auto"/>
          <w:sz w:val="28"/>
          <w:szCs w:val="28"/>
          <w:highlight w:val="none"/>
        </w:rPr>
      </w:pPr>
    </w:p>
    <w:p w14:paraId="5F176DFF">
      <w:pPr>
        <w:spacing w:line="360" w:lineRule="auto"/>
        <w:jc w:val="center"/>
        <w:rPr>
          <w:rFonts w:hint="eastAsia" w:ascii="宋体" w:hAnsi="宋体"/>
          <w:color w:val="auto"/>
          <w:sz w:val="28"/>
          <w:szCs w:val="28"/>
          <w:highlight w:val="none"/>
        </w:rPr>
      </w:pPr>
    </w:p>
    <w:p w14:paraId="03678DC3">
      <w:pPr>
        <w:spacing w:line="360" w:lineRule="auto"/>
        <w:jc w:val="center"/>
        <w:rPr>
          <w:rFonts w:hint="eastAsia" w:ascii="宋体" w:hAnsi="宋体"/>
          <w:color w:val="auto"/>
          <w:sz w:val="28"/>
          <w:szCs w:val="28"/>
          <w:highlight w:val="none"/>
        </w:rPr>
      </w:pPr>
      <w:r>
        <w:rPr>
          <w:rFonts w:hint="eastAsia" w:ascii="宋体" w:hAnsi="宋体"/>
          <w:color w:val="auto"/>
          <w:sz w:val="28"/>
          <w:szCs w:val="28"/>
          <w:highlight w:val="none"/>
        </w:rPr>
        <w:t>5</w:t>
      </w:r>
      <w:r>
        <w:rPr>
          <w:rFonts w:ascii="宋体" w:hAnsi="宋体"/>
          <w:color w:val="auto"/>
          <w:sz w:val="28"/>
          <w:szCs w:val="28"/>
          <w:highlight w:val="none"/>
        </w:rPr>
        <w:t>.</w:t>
      </w:r>
      <w:r>
        <w:rPr>
          <w:rFonts w:hint="eastAsia" w:ascii="宋体" w:hAnsi="宋体"/>
          <w:color w:val="auto"/>
          <w:sz w:val="28"/>
          <w:szCs w:val="28"/>
          <w:highlight w:val="none"/>
        </w:rPr>
        <w:t>相关承诺书</w:t>
      </w:r>
    </w:p>
    <w:p w14:paraId="67D7A2A2">
      <w:pPr>
        <w:spacing w:line="360" w:lineRule="auto"/>
        <w:jc w:val="center"/>
        <w:rPr>
          <w:rFonts w:hint="eastAsia" w:ascii="宋体" w:hAnsi="宋体"/>
          <w:bCs/>
          <w:color w:val="auto"/>
          <w:sz w:val="24"/>
          <w:szCs w:val="24"/>
          <w:highlight w:val="none"/>
        </w:rPr>
      </w:pPr>
      <w:r>
        <w:rPr>
          <w:rFonts w:hint="eastAsia" w:ascii="宋体" w:hAnsi="宋体"/>
          <w:bCs/>
          <w:color w:val="auto"/>
          <w:sz w:val="24"/>
          <w:szCs w:val="24"/>
          <w:highlight w:val="none"/>
        </w:rPr>
        <w:t>（格式自拟）</w:t>
      </w:r>
    </w:p>
    <w:p w14:paraId="5A2650A9">
      <w:pPr>
        <w:spacing w:line="360" w:lineRule="auto"/>
        <w:jc w:val="center"/>
        <w:rPr>
          <w:color w:val="auto"/>
          <w:sz w:val="28"/>
          <w:szCs w:val="28"/>
          <w:highlight w:val="none"/>
        </w:rPr>
      </w:pPr>
    </w:p>
    <w:p w14:paraId="6D3C4C56">
      <w:pPr>
        <w:spacing w:line="360" w:lineRule="auto"/>
        <w:jc w:val="center"/>
        <w:rPr>
          <w:color w:val="auto"/>
          <w:sz w:val="28"/>
          <w:szCs w:val="28"/>
          <w:highlight w:val="none"/>
        </w:rPr>
      </w:pPr>
    </w:p>
    <w:p w14:paraId="51877BBD">
      <w:pPr>
        <w:spacing w:line="360" w:lineRule="auto"/>
        <w:jc w:val="center"/>
        <w:rPr>
          <w:color w:val="auto"/>
          <w:sz w:val="28"/>
          <w:szCs w:val="28"/>
          <w:highlight w:val="none"/>
        </w:rPr>
      </w:pPr>
    </w:p>
    <w:p w14:paraId="15033814">
      <w:pPr>
        <w:numPr>
          <w:ilvl w:val="0"/>
          <w:numId w:val="7"/>
        </w:numPr>
        <w:spacing w:line="360" w:lineRule="auto"/>
        <w:jc w:val="center"/>
        <w:rPr>
          <w:bCs/>
          <w:color w:val="auto"/>
          <w:sz w:val="28"/>
          <w:szCs w:val="28"/>
          <w:highlight w:val="none"/>
        </w:rPr>
      </w:pPr>
      <w:r>
        <w:rPr>
          <w:rFonts w:hint="eastAsia"/>
          <w:bCs/>
          <w:color w:val="auto"/>
          <w:sz w:val="28"/>
          <w:szCs w:val="28"/>
          <w:highlight w:val="none"/>
        </w:rPr>
        <w:t>其他响应文件认为有必要提供的资料</w:t>
      </w:r>
    </w:p>
    <w:p w14:paraId="02F2140C">
      <w:pPr>
        <w:spacing w:line="360" w:lineRule="auto"/>
        <w:rPr>
          <w:bCs/>
          <w:color w:val="auto"/>
          <w:sz w:val="28"/>
          <w:szCs w:val="28"/>
          <w:highlight w:val="none"/>
        </w:rPr>
      </w:pPr>
    </w:p>
    <w:sectPr>
      <w:pgSz w:w="11906" w:h="16838"/>
      <w:pgMar w:top="1134" w:right="1134" w:bottom="1134" w:left="1134" w:header="851" w:footer="850"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Helvetica">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4BEA6">
    <w:pPr>
      <w:pStyle w:val="21"/>
      <w:jc w:val="both"/>
      <w:rPr>
        <w:lang w:val="en-US"/>
      </w:rPr>
    </w:pPr>
    <w:r>
      <w:rPr>
        <w:rFonts w:hint="eastAsia"/>
        <w:lang w:val="en-US"/>
      </w:rPr>
      <w:t>云南中诏项目管理有限公司                                                           联系电话：</w:t>
    </w:r>
    <w:r>
      <w:rPr>
        <w:lang w:val="en-US"/>
      </w:rPr>
      <w:drawing>
        <wp:anchor distT="0" distB="0" distL="0" distR="0" simplePos="0" relativeHeight="251659264" behindDoc="0" locked="0" layoutInCell="1" allowOverlap="1">
          <wp:simplePos x="0" y="0"/>
          <wp:positionH relativeFrom="column">
            <wp:posOffset>791845</wp:posOffset>
          </wp:positionH>
          <wp:positionV relativeFrom="paragraph">
            <wp:posOffset>9925050</wp:posOffset>
          </wp:positionV>
          <wp:extent cx="344170" cy="405765"/>
          <wp:effectExtent l="0" t="0" r="0" b="0"/>
          <wp:wrapNone/>
          <wp:docPr id="4097" name="图片 963743597"/>
          <wp:cNvGraphicFramePr/>
          <a:graphic xmlns:a="http://schemas.openxmlformats.org/drawingml/2006/main">
            <a:graphicData uri="http://schemas.openxmlformats.org/drawingml/2006/picture">
              <pic:pic xmlns:pic="http://schemas.openxmlformats.org/drawingml/2006/picture">
                <pic:nvPicPr>
                  <pic:cNvPr id="4097" name="图片 963743597"/>
                  <pic:cNvPicPr/>
                </pic:nvPicPr>
                <pic:blipFill>
                  <a:blip r:embed="rId1" cstate="print"/>
                  <a:srcRect/>
                  <a:stretch>
                    <a:fillRect/>
                  </a:stretch>
                </pic:blipFill>
                <pic:spPr>
                  <a:xfrm>
                    <a:off x="0" y="0"/>
                    <a:ext cx="344170" cy="405765"/>
                  </a:xfrm>
                  <a:prstGeom prst="rect">
                    <a:avLst/>
                  </a:prstGeom>
                  <a:ln>
                    <a:noFill/>
                  </a:ln>
                </pic:spPr>
              </pic:pic>
            </a:graphicData>
          </a:graphic>
        </wp:anchor>
      </w:drawing>
    </w:r>
    <w:r>
      <w:rPr>
        <w:lang w:val="en-US"/>
      </w:rPr>
      <w:drawing>
        <wp:anchor distT="0" distB="0" distL="0" distR="0" simplePos="0" relativeHeight="251659264" behindDoc="0" locked="0" layoutInCell="1" allowOverlap="1">
          <wp:simplePos x="0" y="0"/>
          <wp:positionH relativeFrom="column">
            <wp:posOffset>791845</wp:posOffset>
          </wp:positionH>
          <wp:positionV relativeFrom="paragraph">
            <wp:posOffset>9925050</wp:posOffset>
          </wp:positionV>
          <wp:extent cx="344170" cy="405765"/>
          <wp:effectExtent l="0" t="0" r="0" b="0"/>
          <wp:wrapNone/>
          <wp:docPr id="4098" name="图片 1246472178"/>
          <wp:cNvGraphicFramePr/>
          <a:graphic xmlns:a="http://schemas.openxmlformats.org/drawingml/2006/main">
            <a:graphicData uri="http://schemas.openxmlformats.org/drawingml/2006/picture">
              <pic:pic xmlns:pic="http://schemas.openxmlformats.org/drawingml/2006/picture">
                <pic:nvPicPr>
                  <pic:cNvPr id="4098" name="图片 1246472178"/>
                  <pic:cNvPicPr/>
                </pic:nvPicPr>
                <pic:blipFill>
                  <a:blip r:embed="rId1" cstate="print"/>
                  <a:srcRect/>
                  <a:stretch>
                    <a:fillRect/>
                  </a:stretch>
                </pic:blipFill>
                <pic:spPr>
                  <a:xfrm>
                    <a:off x="0" y="0"/>
                    <a:ext cx="344170" cy="405765"/>
                  </a:xfrm>
                  <a:prstGeom prst="rect">
                    <a:avLst/>
                  </a:prstGeom>
                  <a:ln>
                    <a:noFill/>
                  </a:ln>
                </pic:spPr>
              </pic:pic>
            </a:graphicData>
          </a:graphic>
        </wp:anchor>
      </w:drawing>
    </w:r>
    <w:r>
      <w:rPr>
        <w:rFonts w:hint="eastAsia"/>
        <w:lang w:val="en-US"/>
      </w:rPr>
      <w:t>13608772096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E3B4F">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F77DC">
    <w:pPr>
      <w:pStyle w:val="21"/>
      <w:pBdr>
        <w:top w:val="none" w:color="auto" w:sz="0" w:space="1"/>
      </w:pBd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C6766">
    <w:pPr>
      <w:pStyle w:val="21"/>
      <w:rPr>
        <w:lang w:val="en-US"/>
      </w:rPr>
    </w:pPr>
    <w:r>
      <mc:AlternateContent>
        <mc:Choice Requires="wps">
          <w:drawing>
            <wp:anchor distT="0" distB="0" distL="0" distR="0" simplePos="0" relativeHeight="251659264" behindDoc="0" locked="0" layoutInCell="1" allowOverlap="1">
              <wp:simplePos x="0" y="0"/>
              <wp:positionH relativeFrom="margin">
                <wp:posOffset>2830830</wp:posOffset>
              </wp:positionH>
              <wp:positionV relativeFrom="paragraph">
                <wp:posOffset>-1270</wp:posOffset>
              </wp:positionV>
              <wp:extent cx="595630" cy="1828800"/>
              <wp:effectExtent l="0" t="0" r="14605" b="0"/>
              <wp:wrapNone/>
              <wp:docPr id="4099" name="文本框 7"/>
              <wp:cNvGraphicFramePr/>
              <a:graphic xmlns:a="http://schemas.openxmlformats.org/drawingml/2006/main">
                <a:graphicData uri="http://schemas.microsoft.com/office/word/2010/wordprocessingShape">
                  <wps:wsp>
                    <wps:cNvSpPr/>
                    <wps:spPr>
                      <a:xfrm>
                        <a:off x="0" y="0"/>
                        <a:ext cx="595629" cy="1828800"/>
                      </a:xfrm>
                      <a:prstGeom prst="rect">
                        <a:avLst/>
                      </a:prstGeom>
                      <a:ln>
                        <a:noFill/>
                      </a:ln>
                    </wps:spPr>
                    <wps:txbx>
                      <w:txbxContent>
                        <w:p w14:paraId="34F2C09F">
                          <w:pPr>
                            <w:pStyle w:val="21"/>
                          </w:pPr>
                          <w:r>
                            <w:t xml:space="preserve">第 </w:t>
                          </w:r>
                          <w:r>
                            <w:fldChar w:fldCharType="begin"/>
                          </w:r>
                          <w:r>
                            <w:instrText xml:space="preserve"> PAGE  \* MERGEFORMAT </w:instrText>
                          </w:r>
                          <w:r>
                            <w:fldChar w:fldCharType="separate"/>
                          </w:r>
                          <w:r>
                            <w:t>2</w:t>
                          </w:r>
                          <w:r>
                            <w:fldChar w:fldCharType="end"/>
                          </w:r>
                          <w:r>
                            <w:t xml:space="preserve"> 页</w:t>
                          </w:r>
                        </w:p>
                      </w:txbxContent>
                    </wps:txbx>
                    <wps:bodyPr vert="horz" wrap="square" lIns="0" tIns="0" rIns="0" bIns="0" anchor="t">
                      <a:spAutoFit/>
                    </wps:bodyPr>
                  </wps:wsp>
                </a:graphicData>
              </a:graphic>
            </wp:anchor>
          </w:drawing>
        </mc:Choice>
        <mc:Fallback>
          <w:pict>
            <v:rect id="文本框 7" o:spid="_x0000_s1026" o:spt="1" style="position:absolute;left:0pt;margin-left:222.9pt;margin-top:-0.1pt;height:144pt;width:46.9pt;mso-position-horizontal-relative:margin;z-index:251659264;mso-width-relative:page;mso-height-relative:page;" filled="f" stroked="f" coordsize="21600,21600" o:gfxdata="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CHOVR2gAAAAkBAAAPAAAAAAAAAAEAIAAA&#10;ACIAAABkcnMvZG93bnJldi54bWxQSwECFAAUAAAACACHTuJAYsfzWtEBAACTAwAADgAAAAAAAAAB&#10;ACAAAAApAQAAZHJzL2Uyb0RvYy54bWxQSwUGAAAAAAYABgBZAQAAbAUAAAAA&#10;">
              <v:fill on="f" focussize="0,0"/>
              <v:stroke on="f"/>
              <v:imagedata o:title=""/>
              <o:lock v:ext="edit" aspectratio="f"/>
              <v:textbox inset="0mm,0mm,0mm,0mm" style="mso-fit-shape-to-text:t;">
                <w:txbxContent>
                  <w:p w14:paraId="34F2C09F">
                    <w:pPr>
                      <w:pStyle w:val="21"/>
                    </w:pPr>
                    <w:r>
                      <w:t xml:space="preserve">第 </w:t>
                    </w:r>
                    <w:r>
                      <w:fldChar w:fldCharType="begin"/>
                    </w:r>
                    <w:r>
                      <w:instrText xml:space="preserve"> PAGE  \* MERGEFORMAT </w:instrText>
                    </w:r>
                    <w:r>
                      <w:fldChar w:fldCharType="separate"/>
                    </w:r>
                    <w:r>
                      <w:t>2</w:t>
                    </w:r>
                    <w:r>
                      <w:fldChar w:fldCharType="end"/>
                    </w:r>
                    <w:r>
                      <w:t xml:space="preserve"> 页</w:t>
                    </w:r>
                  </w:p>
                </w:txbxContent>
              </v:textbox>
            </v:rect>
          </w:pict>
        </mc:Fallback>
      </mc:AlternateContent>
    </w:r>
    <w:r>
      <w:rPr>
        <w:lang w:val="en-US"/>
      </w:rPr>
      <w:t>云南中诏项目管理有限公司</w:t>
    </w:r>
    <w:r>
      <w:rPr>
        <w:rFonts w:hint="eastAsia"/>
        <w:lang w:val="en-US"/>
      </w:rPr>
      <w:t xml:space="preserve">                                                            联系电话：13608772096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F5FA2">
    <w:pPr>
      <w:pStyle w:val="21"/>
      <w:jc w:val="left"/>
      <w:rPr>
        <w:lang w:val="en-US"/>
      </w:rPr>
    </w:pPr>
    <w:r>
      <mc:AlternateContent>
        <mc:Choice Requires="wps">
          <w:drawing>
            <wp:anchor distT="0" distB="0" distL="0" distR="0" simplePos="0" relativeHeight="251659264" behindDoc="0" locked="0" layoutInCell="1" allowOverlap="1">
              <wp:simplePos x="0" y="0"/>
              <wp:positionH relativeFrom="margin">
                <wp:posOffset>2852420</wp:posOffset>
              </wp:positionH>
              <wp:positionV relativeFrom="paragraph">
                <wp:posOffset>-1270</wp:posOffset>
              </wp:positionV>
              <wp:extent cx="510540" cy="1828800"/>
              <wp:effectExtent l="0" t="0" r="4445" b="0"/>
              <wp:wrapNone/>
              <wp:docPr id="4100" name="文本框 8"/>
              <wp:cNvGraphicFramePr/>
              <a:graphic xmlns:a="http://schemas.openxmlformats.org/drawingml/2006/main">
                <a:graphicData uri="http://schemas.microsoft.com/office/word/2010/wordprocessingShape">
                  <wps:wsp>
                    <wps:cNvSpPr/>
                    <wps:spPr>
                      <a:xfrm>
                        <a:off x="0" y="0"/>
                        <a:ext cx="510539" cy="1828800"/>
                      </a:xfrm>
                      <a:prstGeom prst="rect">
                        <a:avLst/>
                      </a:prstGeom>
                      <a:ln>
                        <a:noFill/>
                      </a:ln>
                    </wps:spPr>
                    <wps:txbx>
                      <w:txbxContent>
                        <w:p w14:paraId="17EDED6B">
                          <w:pPr>
                            <w:pStyle w:val="2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vert="horz" wrap="square" lIns="0" tIns="0" rIns="0" bIns="0" anchor="t">
                      <a:spAutoFit/>
                    </wps:bodyPr>
                  </wps:wsp>
                </a:graphicData>
              </a:graphic>
            </wp:anchor>
          </w:drawing>
        </mc:Choice>
        <mc:Fallback>
          <w:pict>
            <v:rect id="文本框 8" o:spid="_x0000_s1026" o:spt="1" style="position:absolute;left:0pt;margin-left:224.6pt;margin-top:-0.1pt;height:144pt;width:40.2pt;mso-position-horizontal-relative:margin;z-index:251659264;mso-width-relative:page;mso-height-relative:page;" filled="f" stroked="f" coordsize="21600,21600" o:gfxdata="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LsMhM2QAAAAkBAAAPAAAAAAAAAAEAIAAAACIA&#10;AABkcnMvZG93bnJldi54bWxQSwECFAAUAAAACACHTuJAGc3i+M8BAACTAwAADgAAAAAAAAABACAA&#10;AAAoAQAAZHJzL2Uyb0RvYy54bWxQSwUGAAAAAAYABgBZAQAAaQUAAAAA&#10;">
              <v:fill on="f" focussize="0,0"/>
              <v:stroke on="f"/>
              <v:imagedata o:title=""/>
              <o:lock v:ext="edit" aspectratio="f"/>
              <v:textbox inset="0mm,0mm,0mm,0mm" style="mso-fit-shape-to-text:t;">
                <w:txbxContent>
                  <w:p w14:paraId="17EDED6B">
                    <w:pPr>
                      <w:pStyle w:val="21"/>
                    </w:pPr>
                    <w:r>
                      <w:t xml:space="preserve">第 </w:t>
                    </w:r>
                    <w:r>
                      <w:fldChar w:fldCharType="begin"/>
                    </w:r>
                    <w:r>
                      <w:instrText xml:space="preserve"> PAGE  \* MERGEFORMAT </w:instrText>
                    </w:r>
                    <w:r>
                      <w:fldChar w:fldCharType="separate"/>
                    </w:r>
                    <w:r>
                      <w:t>1</w:t>
                    </w:r>
                    <w:r>
                      <w:fldChar w:fldCharType="end"/>
                    </w:r>
                    <w:r>
                      <w:t xml:space="preserve"> 页</w:t>
                    </w:r>
                  </w:p>
                </w:txbxContent>
              </v:textbox>
            </v:rect>
          </w:pict>
        </mc:Fallback>
      </mc:AlternateContent>
    </w:r>
    <w:r>
      <w:rPr>
        <w:lang w:val="en-US"/>
      </w:rPr>
      <w:t>云南中诏项目管理有限公司</w:t>
    </w:r>
    <w:r>
      <w:rPr>
        <w:rFonts w:hint="eastAsia"/>
        <w:lang w:val="en-US"/>
      </w:rPr>
      <w:t xml:space="preserve">                                                            联系电话：13608772096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1ABF2">
    <w:pPr>
      <w:pStyle w:val="22"/>
      <w:jc w:val="left"/>
      <w:rPr>
        <w:sz w:val="22"/>
        <w:szCs w:val="22"/>
      </w:rPr>
    </w:pPr>
    <w:r>
      <w:rPr>
        <w:rFonts w:hint="eastAsia"/>
        <w:sz w:val="15"/>
        <w:szCs w:val="15"/>
        <w:lang w:val="en-US" w:eastAsia="zh-CN"/>
      </w:rPr>
      <w:t>玉溪市公安局交通管理支队高速公路一、二、三、四大队厨房用具采购项目</w:t>
    </w:r>
    <w:r>
      <w:rPr>
        <w:rFonts w:hint="eastAsia"/>
        <w:sz w:val="15"/>
        <w:szCs w:val="15"/>
        <w:lang w:val="en-US"/>
      </w:rPr>
      <w:t xml:space="preserve">                                                    询比文件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28151">
    <w:pPr>
      <w:pStyle w:val="22"/>
    </w:pPr>
    <w:r>
      <w:rPr>
        <w:rFonts w:hint="eastAsia"/>
        <w:b/>
        <w:lang w:val="en-US"/>
      </w:rPr>
      <w:t>玉溪市医疗保障局聘请中介机构财会人员参与玉溪市市属国有企业审计采购项目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0FC1F">
    <w:pPr>
      <w:pStyle w:val="22"/>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C85FD">
    <w:pPr>
      <w:pStyle w:val="22"/>
      <w:jc w:val="left"/>
      <w:rPr>
        <w:sz w:val="15"/>
        <w:szCs w:val="15"/>
        <w:lang w:val="en-US"/>
      </w:rPr>
    </w:pPr>
    <w:r>
      <w:rPr>
        <w:rFonts w:hint="eastAsia"/>
        <w:sz w:val="15"/>
        <w:szCs w:val="15"/>
        <w:lang w:val="en-US" w:eastAsia="zh-CN"/>
      </w:rPr>
      <w:t>玉溪市公安局交通管理支队高速公路一、二、三、四大队厨房用具采购项目</w:t>
    </w:r>
    <w:r>
      <w:rPr>
        <w:rFonts w:hint="eastAsia"/>
        <w:sz w:val="15"/>
        <w:szCs w:val="15"/>
        <w:lang w:val="en-US"/>
      </w:rPr>
      <w:t xml:space="preserve">                                                    询比文件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lvlText w:val="%1."/>
      <w:lvlJc w:val="left"/>
      <w:pPr>
        <w:tabs>
          <w:tab w:val="left" w:pos="312"/>
        </w:tabs>
      </w:pPr>
    </w:lvl>
  </w:abstractNum>
  <w:abstractNum w:abstractNumId="1">
    <w:nsid w:val="00000001"/>
    <w:multiLevelType w:val="singleLevel"/>
    <w:tmpl w:val="00000001"/>
    <w:lvl w:ilvl="0" w:tentative="0">
      <w:start w:val="2"/>
      <w:numFmt w:val="chineseCounting"/>
      <w:suff w:val="nothing"/>
      <w:lvlText w:val="（%1）"/>
      <w:lvlJc w:val="left"/>
      <w:rPr>
        <w:rFonts w:hint="eastAsia"/>
      </w:rPr>
    </w:lvl>
  </w:abstractNum>
  <w:abstractNum w:abstractNumId="2">
    <w:nsid w:val="00000002"/>
    <w:multiLevelType w:val="multilevel"/>
    <w:tmpl w:val="00000002"/>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pStyle w:val="151"/>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3"/>
    <w:multiLevelType w:val="multilevel"/>
    <w:tmpl w:val="00000003"/>
    <w:lvl w:ilvl="0" w:tentative="0">
      <w:start w:val="1"/>
      <w:numFmt w:val="decimal"/>
      <w:lvlText w:val="%1)"/>
      <w:lvlJc w:val="left"/>
      <w:pPr>
        <w:ind w:left="833" w:hanging="420"/>
      </w:p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4">
    <w:nsid w:val="00000004"/>
    <w:multiLevelType w:val="singleLevel"/>
    <w:tmpl w:val="00000004"/>
    <w:lvl w:ilvl="0" w:tentative="0">
      <w:start w:val="1"/>
      <w:numFmt w:val="decimal"/>
      <w:suff w:val="nothing"/>
      <w:lvlText w:val="%1、"/>
      <w:lvlJc w:val="left"/>
    </w:lvl>
  </w:abstractNum>
  <w:abstractNum w:abstractNumId="5">
    <w:nsid w:val="00000005"/>
    <w:multiLevelType w:val="singleLevel"/>
    <w:tmpl w:val="00000005"/>
    <w:lvl w:ilvl="0" w:tentative="0">
      <w:start w:val="6"/>
      <w:numFmt w:val="decimal"/>
      <w:lvlText w:val="%1."/>
      <w:lvlJc w:val="left"/>
      <w:pPr>
        <w:tabs>
          <w:tab w:val="left" w:pos="312"/>
        </w:tabs>
      </w:pPr>
    </w:lvl>
  </w:abstractNum>
  <w:abstractNum w:abstractNumId="6">
    <w:nsid w:val="00000006"/>
    <w:multiLevelType w:val="singleLevel"/>
    <w:tmpl w:val="00000006"/>
    <w:lvl w:ilvl="0" w:tentative="0">
      <w:start w:val="1"/>
      <w:numFmt w:val="decimal"/>
      <w:suff w:val="nothing"/>
      <w:lvlText w:val="%1、"/>
      <w:lvlJc w:val="left"/>
    </w:lvl>
  </w:abstractNum>
  <w:num w:numId="1">
    <w:abstractNumId w:val="2"/>
  </w:num>
  <w:num w:numId="2">
    <w:abstractNumId w:val="1"/>
  </w:num>
  <w:num w:numId="3">
    <w:abstractNumId w:val="4"/>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7"/>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1ZjkyODM0OTFhMzM5MTNmNTJjYmRlMzIwMjYwOWEifQ=="/>
  </w:docVars>
  <w:rsids>
    <w:rsidRoot w:val="00000000"/>
    <w:rsid w:val="03507166"/>
    <w:rsid w:val="06D7169B"/>
    <w:rsid w:val="096F2E6F"/>
    <w:rsid w:val="1E2F62FB"/>
    <w:rsid w:val="284657F9"/>
    <w:rsid w:val="379151E5"/>
    <w:rsid w:val="3D8E3EF6"/>
    <w:rsid w:val="512F51CE"/>
    <w:rsid w:val="5A421D39"/>
    <w:rsid w:val="5FBC4017"/>
    <w:rsid w:val="78D32605"/>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nhideWhenUsed="0" w:uiPriority="99"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4"/>
    <w:qFormat/>
    <w:uiPriority w:val="0"/>
    <w:pPr>
      <w:keepNext/>
      <w:keepLines/>
      <w:spacing w:before="340" w:after="330" w:line="578" w:lineRule="auto"/>
      <w:outlineLvl w:val="0"/>
    </w:pPr>
    <w:rPr>
      <w:rFonts w:ascii="Times New Roman" w:hAnsi="Times New Roman"/>
      <w:b/>
      <w:bCs/>
      <w:kern w:val="44"/>
      <w:sz w:val="44"/>
      <w:szCs w:val="44"/>
      <w:lang w:val="zh-CN"/>
    </w:rPr>
  </w:style>
  <w:style w:type="paragraph" w:styleId="3">
    <w:name w:val="heading 2"/>
    <w:basedOn w:val="1"/>
    <w:next w:val="1"/>
    <w:link w:val="51"/>
    <w:qFormat/>
    <w:uiPriority w:val="0"/>
    <w:pPr>
      <w:keepNext/>
      <w:keepLines/>
      <w:spacing w:before="260" w:after="260" w:line="416" w:lineRule="auto"/>
      <w:outlineLvl w:val="1"/>
    </w:pPr>
    <w:rPr>
      <w:rFonts w:ascii="Arial" w:hAnsi="Arial" w:eastAsia="黑体"/>
      <w:b/>
      <w:bCs/>
      <w:kern w:val="0"/>
      <w:sz w:val="32"/>
      <w:szCs w:val="32"/>
      <w:lang w:val="zh-CN"/>
    </w:rPr>
  </w:style>
  <w:style w:type="paragraph" w:styleId="4">
    <w:name w:val="heading 3"/>
    <w:basedOn w:val="1"/>
    <w:next w:val="1"/>
    <w:link w:val="49"/>
    <w:qFormat/>
    <w:uiPriority w:val="9"/>
    <w:pPr>
      <w:keepNext/>
      <w:keepLines/>
      <w:spacing w:before="260" w:after="260" w:line="416" w:lineRule="auto"/>
      <w:outlineLvl w:val="2"/>
    </w:pPr>
    <w:rPr>
      <w:rFonts w:ascii="Times New Roman" w:hAnsi="Times New Roman"/>
      <w:b/>
      <w:bCs/>
      <w:kern w:val="0"/>
      <w:sz w:val="32"/>
      <w:szCs w:val="32"/>
      <w:lang w:val="zh-CN"/>
    </w:rPr>
  </w:style>
  <w:style w:type="paragraph" w:styleId="5">
    <w:name w:val="heading 4"/>
    <w:basedOn w:val="1"/>
    <w:next w:val="1"/>
    <w:link w:val="45"/>
    <w:qFormat/>
    <w:uiPriority w:val="0"/>
    <w:pPr>
      <w:keepNext/>
      <w:keepLines/>
      <w:spacing w:before="280" w:after="290" w:line="376" w:lineRule="auto"/>
      <w:outlineLvl w:val="3"/>
    </w:pPr>
    <w:rPr>
      <w:rFonts w:ascii="Arial" w:hAnsi="Arial" w:eastAsia="黑体"/>
      <w:b/>
      <w:bCs/>
      <w:kern w:val="0"/>
      <w:sz w:val="28"/>
      <w:szCs w:val="28"/>
      <w:lang w:val="zh-CN"/>
    </w:rPr>
  </w:style>
  <w:style w:type="character" w:default="1" w:styleId="36">
    <w:name w:val="Default Paragraph Font"/>
    <w:autoRedefine/>
    <w:uiPriority w:val="1"/>
  </w:style>
  <w:style w:type="table" w:default="1" w:styleId="34">
    <w:name w:val="Normal Table"/>
    <w:qFormat/>
    <w:uiPriority w:val="99"/>
    <w:tblPr>
      <w:tblCellMar>
        <w:top w:w="0" w:type="dxa"/>
        <w:left w:w="108" w:type="dxa"/>
        <w:bottom w:w="0" w:type="dxa"/>
        <w:right w:w="108" w:type="dxa"/>
      </w:tblCellMar>
    </w:tblPr>
  </w:style>
  <w:style w:type="paragraph" w:styleId="6">
    <w:name w:val="index 8"/>
    <w:basedOn w:val="1"/>
    <w:next w:val="1"/>
    <w:qFormat/>
    <w:uiPriority w:val="0"/>
    <w:pPr>
      <w:spacing w:line="480" w:lineRule="exact"/>
      <w:ind w:left="1400" w:leftChars="1400" w:firstLine="200" w:firstLineChars="200"/>
      <w:jc w:val="left"/>
    </w:pPr>
    <w:rPr>
      <w:color w:val="7030A0"/>
      <w:sz w:val="24"/>
    </w:rPr>
  </w:style>
  <w:style w:type="paragraph" w:styleId="7">
    <w:name w:val="Normal Indent"/>
    <w:basedOn w:val="1"/>
    <w:qFormat/>
    <w:uiPriority w:val="99"/>
    <w:pPr>
      <w:ind w:firstLine="420" w:firstLineChars="200"/>
    </w:pPr>
    <w:rPr>
      <w:rFonts w:cs="宋体"/>
      <w:szCs w:val="21"/>
    </w:rPr>
  </w:style>
  <w:style w:type="paragraph" w:styleId="8">
    <w:name w:val="caption"/>
    <w:basedOn w:val="1"/>
    <w:next w:val="1"/>
    <w:qFormat/>
    <w:uiPriority w:val="0"/>
    <w:rPr>
      <w:rFonts w:ascii="Cambria" w:hAnsi="Cambria" w:eastAsia="黑体"/>
      <w:sz w:val="20"/>
      <w:szCs w:val="20"/>
    </w:rPr>
  </w:style>
  <w:style w:type="paragraph" w:styleId="9">
    <w:name w:val="index 5"/>
    <w:basedOn w:val="1"/>
    <w:next w:val="1"/>
    <w:qFormat/>
    <w:uiPriority w:val="0"/>
    <w:pPr>
      <w:ind w:left="1050" w:hanging="210"/>
      <w:jc w:val="left"/>
    </w:pPr>
    <w:rPr>
      <w:rFonts w:ascii="Times New Roman" w:hAnsi="Times New Roman"/>
      <w:sz w:val="20"/>
      <w:szCs w:val="20"/>
    </w:rPr>
  </w:style>
  <w:style w:type="paragraph" w:styleId="10">
    <w:name w:val="Document Map"/>
    <w:basedOn w:val="1"/>
    <w:link w:val="44"/>
    <w:qFormat/>
    <w:uiPriority w:val="99"/>
    <w:rPr>
      <w:rFonts w:ascii="宋体" w:hAnsi="Times New Roman"/>
      <w:sz w:val="18"/>
      <w:szCs w:val="18"/>
      <w:lang w:val="zh-CN"/>
    </w:rPr>
  </w:style>
  <w:style w:type="paragraph" w:styleId="11">
    <w:name w:val="toa heading"/>
    <w:basedOn w:val="1"/>
    <w:next w:val="1"/>
    <w:autoRedefine/>
    <w:qFormat/>
    <w:uiPriority w:val="0"/>
    <w:pPr>
      <w:spacing w:before="120"/>
    </w:pPr>
    <w:rPr>
      <w:rFonts w:ascii="等线 Light" w:hAnsi="等线 Light" w:eastAsia="等线 Light" w:cs="宋体"/>
      <w:sz w:val="24"/>
      <w:szCs w:val="24"/>
    </w:rPr>
  </w:style>
  <w:style w:type="paragraph" w:styleId="12">
    <w:name w:val="annotation text"/>
    <w:basedOn w:val="1"/>
    <w:qFormat/>
    <w:uiPriority w:val="99"/>
    <w:pPr>
      <w:jc w:val="left"/>
    </w:pPr>
  </w:style>
  <w:style w:type="paragraph" w:styleId="13">
    <w:name w:val="index 6"/>
    <w:basedOn w:val="1"/>
    <w:next w:val="1"/>
    <w:autoRedefine/>
    <w:qFormat/>
    <w:uiPriority w:val="99"/>
    <w:pPr>
      <w:ind w:left="1000" w:leftChars="1000"/>
    </w:pPr>
  </w:style>
  <w:style w:type="paragraph" w:styleId="14">
    <w:name w:val="Body Text"/>
    <w:basedOn w:val="1"/>
    <w:next w:val="1"/>
    <w:link w:val="53"/>
    <w:qFormat/>
    <w:uiPriority w:val="0"/>
    <w:pPr>
      <w:spacing w:after="120"/>
      <w:jc w:val="center"/>
    </w:pPr>
    <w:rPr>
      <w:rFonts w:ascii="宋体" w:hAnsi="宋体"/>
      <w:b/>
      <w:sz w:val="52"/>
      <w:szCs w:val="52"/>
    </w:rPr>
  </w:style>
  <w:style w:type="paragraph" w:styleId="15">
    <w:name w:val="Body Text Indent"/>
    <w:basedOn w:val="1"/>
    <w:link w:val="46"/>
    <w:qFormat/>
    <w:uiPriority w:val="0"/>
    <w:pPr>
      <w:ind w:left="420"/>
    </w:pPr>
    <w:rPr>
      <w:rFonts w:ascii="Times New Roman" w:hAnsi="Times New Roman"/>
      <w:kern w:val="0"/>
      <w:sz w:val="20"/>
      <w:szCs w:val="24"/>
      <w:lang w:val="zh-CN"/>
    </w:rPr>
  </w:style>
  <w:style w:type="paragraph" w:styleId="16">
    <w:name w:val="toc 3"/>
    <w:basedOn w:val="1"/>
    <w:next w:val="1"/>
    <w:qFormat/>
    <w:uiPriority w:val="39"/>
    <w:pPr>
      <w:widowControl/>
      <w:spacing w:after="100" w:line="276" w:lineRule="auto"/>
      <w:ind w:left="440"/>
      <w:jc w:val="left"/>
    </w:pPr>
    <w:rPr>
      <w:kern w:val="0"/>
      <w:sz w:val="22"/>
    </w:rPr>
  </w:style>
  <w:style w:type="paragraph" w:styleId="17">
    <w:name w:val="Plain Text"/>
    <w:basedOn w:val="1"/>
    <w:next w:val="6"/>
    <w:link w:val="50"/>
    <w:qFormat/>
    <w:uiPriority w:val="99"/>
    <w:rPr>
      <w:rFonts w:ascii="宋体" w:hAnsi="Courier New"/>
      <w:kern w:val="0"/>
      <w:sz w:val="20"/>
      <w:szCs w:val="21"/>
      <w:lang w:val="zh-CN"/>
    </w:rPr>
  </w:style>
  <w:style w:type="paragraph" w:styleId="18">
    <w:name w:val="Date"/>
    <w:basedOn w:val="1"/>
    <w:next w:val="1"/>
    <w:link w:val="48"/>
    <w:qFormat/>
    <w:uiPriority w:val="0"/>
    <w:pPr>
      <w:ind w:left="100" w:leftChars="2500"/>
    </w:pPr>
    <w:rPr>
      <w:rFonts w:ascii="Times New Roman" w:hAnsi="Times New Roman"/>
      <w:lang w:val="zh-CN"/>
    </w:rPr>
  </w:style>
  <w:style w:type="paragraph" w:styleId="19">
    <w:name w:val="Body Text Indent 2"/>
    <w:basedOn w:val="1"/>
    <w:link w:val="47"/>
    <w:qFormat/>
    <w:uiPriority w:val="0"/>
    <w:pPr>
      <w:spacing w:after="120" w:line="480" w:lineRule="auto"/>
      <w:ind w:left="420" w:leftChars="200"/>
    </w:pPr>
    <w:rPr>
      <w:rFonts w:ascii="Times New Roman" w:hAnsi="Times New Roman"/>
      <w:lang w:val="zh-CN"/>
    </w:rPr>
  </w:style>
  <w:style w:type="paragraph" w:styleId="20">
    <w:name w:val="Balloon Text"/>
    <w:basedOn w:val="1"/>
    <w:link w:val="55"/>
    <w:qFormat/>
    <w:uiPriority w:val="0"/>
    <w:rPr>
      <w:rFonts w:ascii="Times New Roman" w:hAnsi="Times New Roman"/>
      <w:kern w:val="0"/>
      <w:sz w:val="18"/>
      <w:szCs w:val="18"/>
      <w:lang w:val="zh-CN"/>
    </w:rPr>
  </w:style>
  <w:style w:type="paragraph" w:styleId="21">
    <w:name w:val="footer"/>
    <w:basedOn w:val="1"/>
    <w:link w:val="52"/>
    <w:qFormat/>
    <w:uiPriority w:val="0"/>
    <w:pPr>
      <w:pBdr>
        <w:top w:val="single" w:color="auto" w:sz="4" w:space="1"/>
      </w:pBdr>
      <w:tabs>
        <w:tab w:val="center" w:pos="4153"/>
        <w:tab w:val="right" w:pos="8306"/>
      </w:tabs>
      <w:snapToGrid w:val="0"/>
      <w:jc w:val="center"/>
    </w:pPr>
    <w:rPr>
      <w:rFonts w:ascii="Times New Roman" w:hAnsi="Times New Roman"/>
      <w:sz w:val="18"/>
      <w:szCs w:val="18"/>
      <w:lang w:val="zh-CN"/>
    </w:rPr>
  </w:style>
  <w:style w:type="paragraph" w:styleId="22">
    <w:name w:val="header"/>
    <w:basedOn w:val="1"/>
    <w:link w:val="43"/>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lang w:val="zh-CN"/>
    </w:rPr>
  </w:style>
  <w:style w:type="paragraph" w:styleId="23">
    <w:name w:val="toc 1"/>
    <w:basedOn w:val="1"/>
    <w:next w:val="1"/>
    <w:qFormat/>
    <w:uiPriority w:val="0"/>
    <w:pPr>
      <w:widowControl/>
      <w:spacing w:after="100" w:line="276" w:lineRule="auto"/>
      <w:jc w:val="left"/>
    </w:pPr>
    <w:rPr>
      <w:kern w:val="0"/>
      <w:sz w:val="22"/>
    </w:rPr>
  </w:style>
  <w:style w:type="paragraph" w:styleId="24">
    <w:name w:val="toc 4"/>
    <w:basedOn w:val="1"/>
    <w:next w:val="1"/>
    <w:qFormat/>
    <w:uiPriority w:val="39"/>
    <w:pPr>
      <w:tabs>
        <w:tab w:val="right" w:leader="dot" w:pos="9628"/>
      </w:tabs>
      <w:spacing w:line="360" w:lineRule="auto"/>
      <w:ind w:left="1260" w:leftChars="600"/>
    </w:pPr>
    <w:rPr>
      <w:rFonts w:ascii="Times New Roman" w:hAnsi="Times New Roman"/>
      <w:szCs w:val="24"/>
    </w:rPr>
  </w:style>
  <w:style w:type="paragraph" w:styleId="25">
    <w:name w:val="footnote text"/>
    <w:basedOn w:val="1"/>
    <w:next w:val="1"/>
    <w:qFormat/>
    <w:uiPriority w:val="0"/>
    <w:pPr>
      <w:snapToGrid w:val="0"/>
      <w:jc w:val="left"/>
    </w:pPr>
    <w:rPr>
      <w:sz w:val="18"/>
    </w:rPr>
  </w:style>
  <w:style w:type="paragraph" w:styleId="26">
    <w:name w:val="toc 6"/>
    <w:basedOn w:val="1"/>
    <w:next w:val="1"/>
    <w:qFormat/>
    <w:uiPriority w:val="0"/>
    <w:pPr>
      <w:ind w:left="2100" w:leftChars="1000"/>
    </w:pPr>
  </w:style>
  <w:style w:type="paragraph" w:styleId="27">
    <w:name w:val="Body Text Indent 3"/>
    <w:basedOn w:val="1"/>
    <w:link w:val="67"/>
    <w:qFormat/>
    <w:uiPriority w:val="99"/>
    <w:pPr>
      <w:spacing w:after="120"/>
      <w:ind w:left="420" w:leftChars="200"/>
    </w:pPr>
    <w:rPr>
      <w:rFonts w:ascii="Times New Roman" w:hAnsi="Times New Roman"/>
      <w:sz w:val="16"/>
      <w:szCs w:val="16"/>
      <w:lang w:val="zh-CN"/>
    </w:rPr>
  </w:style>
  <w:style w:type="paragraph" w:styleId="28">
    <w:name w:val="toc 2"/>
    <w:basedOn w:val="1"/>
    <w:next w:val="1"/>
    <w:qFormat/>
    <w:uiPriority w:val="39"/>
    <w:pPr>
      <w:widowControl/>
      <w:spacing w:after="100" w:line="276" w:lineRule="auto"/>
      <w:ind w:left="220"/>
      <w:jc w:val="left"/>
    </w:pPr>
    <w:rPr>
      <w:kern w:val="0"/>
      <w:sz w:val="22"/>
    </w:rPr>
  </w:style>
  <w:style w:type="paragraph" w:styleId="29">
    <w:name w:val="Body Text 2"/>
    <w:basedOn w:val="1"/>
    <w:link w:val="66"/>
    <w:qFormat/>
    <w:uiPriority w:val="99"/>
    <w:pPr>
      <w:spacing w:after="120" w:line="480" w:lineRule="auto"/>
    </w:pPr>
    <w:rPr>
      <w:rFonts w:ascii="Times New Roman" w:hAnsi="Times New Roman"/>
      <w:lang w:val="zh-CN"/>
    </w:rPr>
  </w:style>
  <w:style w:type="paragraph" w:styleId="3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2">
    <w:name w:val="Body Text First Indent"/>
    <w:basedOn w:val="14"/>
    <w:link w:val="56"/>
    <w:qFormat/>
    <w:uiPriority w:val="0"/>
    <w:pPr>
      <w:ind w:firstLine="420" w:firstLineChars="100"/>
    </w:pPr>
  </w:style>
  <w:style w:type="paragraph" w:styleId="33">
    <w:name w:val="Body Text First Indent 2"/>
    <w:basedOn w:val="15"/>
    <w:qFormat/>
    <w:uiPriority w:val="0"/>
    <w:pPr>
      <w:ind w:firstLine="420" w:firstLineChars="200"/>
    </w:pPr>
    <w:rPr>
      <w:sz w:val="24"/>
      <w:szCs w:val="20"/>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0"/>
    <w:rPr>
      <w:b/>
      <w:bCs/>
    </w:rPr>
  </w:style>
  <w:style w:type="character" w:styleId="38">
    <w:name w:val="page number"/>
    <w:basedOn w:val="36"/>
    <w:qFormat/>
    <w:uiPriority w:val="0"/>
  </w:style>
  <w:style w:type="character" w:styleId="39">
    <w:name w:val="FollowedHyperlink"/>
    <w:qFormat/>
    <w:uiPriority w:val="99"/>
    <w:rPr>
      <w:color w:val="800080"/>
      <w:u w:val="single"/>
    </w:rPr>
  </w:style>
  <w:style w:type="character" w:styleId="40">
    <w:name w:val="Emphasis"/>
    <w:qFormat/>
    <w:uiPriority w:val="20"/>
    <w:rPr>
      <w:color w:val="CC0000"/>
    </w:rPr>
  </w:style>
  <w:style w:type="character" w:styleId="41">
    <w:name w:val="Hyperlink"/>
    <w:qFormat/>
    <w:uiPriority w:val="99"/>
    <w:rPr>
      <w:color w:val="0000FF"/>
      <w:u w:val="single"/>
    </w:rPr>
  </w:style>
  <w:style w:type="paragraph" w:customStyle="1" w:styleId="42">
    <w:name w:val="表格文字"/>
    <w:basedOn w:val="1"/>
    <w:qFormat/>
    <w:uiPriority w:val="0"/>
    <w:pPr>
      <w:spacing w:before="25" w:after="25"/>
      <w:jc w:val="left"/>
    </w:pPr>
    <w:rPr>
      <w:bCs/>
      <w:spacing w:val="10"/>
      <w:kern w:val="0"/>
      <w:sz w:val="24"/>
    </w:rPr>
  </w:style>
  <w:style w:type="character" w:customStyle="1" w:styleId="43">
    <w:name w:val="页眉 字符"/>
    <w:link w:val="22"/>
    <w:autoRedefine/>
    <w:qFormat/>
    <w:uiPriority w:val="0"/>
    <w:rPr>
      <w:sz w:val="18"/>
      <w:szCs w:val="18"/>
    </w:rPr>
  </w:style>
  <w:style w:type="character" w:customStyle="1" w:styleId="44">
    <w:name w:val="文档结构图 字符"/>
    <w:link w:val="10"/>
    <w:autoRedefine/>
    <w:qFormat/>
    <w:uiPriority w:val="99"/>
    <w:rPr>
      <w:rFonts w:ascii="宋体"/>
      <w:kern w:val="2"/>
      <w:sz w:val="18"/>
      <w:szCs w:val="18"/>
    </w:rPr>
  </w:style>
  <w:style w:type="character" w:customStyle="1" w:styleId="45">
    <w:name w:val="标题 4 字符"/>
    <w:link w:val="5"/>
    <w:autoRedefine/>
    <w:qFormat/>
    <w:uiPriority w:val="0"/>
    <w:rPr>
      <w:rFonts w:ascii="Arial" w:hAnsi="Arial" w:eastAsia="黑体" w:cs="Times New Roman"/>
      <w:b/>
      <w:bCs/>
      <w:sz w:val="28"/>
      <w:szCs w:val="28"/>
    </w:rPr>
  </w:style>
  <w:style w:type="character" w:customStyle="1" w:styleId="46">
    <w:name w:val="正文文本缩进 字符"/>
    <w:link w:val="15"/>
    <w:autoRedefine/>
    <w:qFormat/>
    <w:uiPriority w:val="0"/>
    <w:rPr>
      <w:rFonts w:ascii="Times New Roman" w:hAnsi="Times New Roman" w:eastAsia="宋体" w:cs="Times New Roman"/>
      <w:szCs w:val="24"/>
    </w:rPr>
  </w:style>
  <w:style w:type="character" w:customStyle="1" w:styleId="47">
    <w:name w:val="正文文本缩进 2 字符"/>
    <w:link w:val="19"/>
    <w:autoRedefine/>
    <w:qFormat/>
    <w:uiPriority w:val="0"/>
    <w:rPr>
      <w:kern w:val="2"/>
      <w:sz w:val="21"/>
      <w:szCs w:val="22"/>
    </w:rPr>
  </w:style>
  <w:style w:type="character" w:customStyle="1" w:styleId="48">
    <w:name w:val="日期 字符"/>
    <w:link w:val="18"/>
    <w:autoRedefine/>
    <w:qFormat/>
    <w:uiPriority w:val="0"/>
    <w:rPr>
      <w:kern w:val="2"/>
      <w:sz w:val="21"/>
      <w:szCs w:val="22"/>
    </w:rPr>
  </w:style>
  <w:style w:type="character" w:customStyle="1" w:styleId="49">
    <w:name w:val="标题 3 字符"/>
    <w:link w:val="4"/>
    <w:autoRedefine/>
    <w:qFormat/>
    <w:uiPriority w:val="9"/>
    <w:rPr>
      <w:rFonts w:ascii="Times New Roman" w:hAnsi="Times New Roman" w:eastAsia="宋体" w:cs="Times New Roman"/>
      <w:b/>
      <w:bCs/>
      <w:sz w:val="32"/>
      <w:szCs w:val="32"/>
    </w:rPr>
  </w:style>
  <w:style w:type="character" w:customStyle="1" w:styleId="50">
    <w:name w:val="纯文本 字符"/>
    <w:link w:val="17"/>
    <w:autoRedefine/>
    <w:qFormat/>
    <w:uiPriority w:val="99"/>
    <w:rPr>
      <w:rFonts w:ascii="宋体" w:hAnsi="Courier New" w:eastAsia="宋体" w:cs="Courier New"/>
      <w:szCs w:val="21"/>
    </w:rPr>
  </w:style>
  <w:style w:type="character" w:customStyle="1" w:styleId="51">
    <w:name w:val="标题 2 字符"/>
    <w:link w:val="3"/>
    <w:autoRedefine/>
    <w:qFormat/>
    <w:uiPriority w:val="0"/>
    <w:rPr>
      <w:rFonts w:ascii="Arial" w:hAnsi="Arial" w:eastAsia="黑体" w:cs="Times New Roman"/>
      <w:b/>
      <w:bCs/>
      <w:sz w:val="32"/>
      <w:szCs w:val="32"/>
    </w:rPr>
  </w:style>
  <w:style w:type="character" w:customStyle="1" w:styleId="52">
    <w:name w:val="页脚 字符1"/>
    <w:link w:val="21"/>
    <w:autoRedefine/>
    <w:qFormat/>
    <w:uiPriority w:val="0"/>
    <w:rPr>
      <w:kern w:val="2"/>
      <w:sz w:val="18"/>
      <w:szCs w:val="18"/>
    </w:rPr>
  </w:style>
  <w:style w:type="character" w:customStyle="1" w:styleId="53">
    <w:name w:val="正文文本 字符"/>
    <w:link w:val="14"/>
    <w:autoRedefine/>
    <w:qFormat/>
    <w:uiPriority w:val="0"/>
    <w:rPr>
      <w:rFonts w:ascii="宋体" w:hAnsi="宋体"/>
      <w:b/>
      <w:kern w:val="2"/>
      <w:sz w:val="52"/>
      <w:szCs w:val="52"/>
    </w:rPr>
  </w:style>
  <w:style w:type="character" w:customStyle="1" w:styleId="54">
    <w:name w:val="标题 1 字符"/>
    <w:link w:val="2"/>
    <w:autoRedefine/>
    <w:qFormat/>
    <w:uiPriority w:val="0"/>
    <w:rPr>
      <w:b/>
      <w:bCs/>
      <w:kern w:val="44"/>
      <w:sz w:val="44"/>
      <w:szCs w:val="44"/>
    </w:rPr>
  </w:style>
  <w:style w:type="character" w:customStyle="1" w:styleId="55">
    <w:name w:val="批注框文本 字符"/>
    <w:link w:val="20"/>
    <w:autoRedefine/>
    <w:qFormat/>
    <w:uiPriority w:val="0"/>
    <w:rPr>
      <w:sz w:val="18"/>
      <w:szCs w:val="18"/>
    </w:rPr>
  </w:style>
  <w:style w:type="character" w:customStyle="1" w:styleId="56">
    <w:name w:val="正文文本首行缩进 字符"/>
    <w:basedOn w:val="53"/>
    <w:link w:val="32"/>
    <w:autoRedefine/>
    <w:qFormat/>
    <w:uiPriority w:val="0"/>
    <w:rPr>
      <w:rFonts w:ascii="宋体" w:hAnsi="宋体"/>
      <w:kern w:val="2"/>
      <w:sz w:val="21"/>
      <w:szCs w:val="22"/>
    </w:rPr>
  </w:style>
  <w:style w:type="character" w:customStyle="1" w:styleId="57">
    <w:name w:val="样式1"/>
    <w:basedOn w:val="36"/>
    <w:autoRedefine/>
    <w:qFormat/>
    <w:uiPriority w:val="0"/>
  </w:style>
  <w:style w:type="paragraph" w:customStyle="1" w:styleId="58">
    <w:name w:val="正文文字2"/>
    <w:basedOn w:val="14"/>
    <w:autoRedefine/>
    <w:qFormat/>
    <w:uiPriority w:val="0"/>
    <w:pPr>
      <w:adjustRightInd w:val="0"/>
      <w:spacing w:after="60" w:line="360" w:lineRule="atLeast"/>
      <w:ind w:left="72" w:leftChars="30" w:right="30" w:rightChars="30"/>
      <w:textAlignment w:val="baseline"/>
    </w:pPr>
    <w:rPr>
      <w:rFonts w:ascii="Arial" w:eastAsia="黑体"/>
      <w:kern w:val="0"/>
      <w:szCs w:val="20"/>
    </w:rPr>
  </w:style>
  <w:style w:type="paragraph" w:customStyle="1" w:styleId="59">
    <w:name w:val="p0"/>
    <w:basedOn w:val="1"/>
    <w:autoRedefine/>
    <w:qFormat/>
    <w:uiPriority w:val="0"/>
    <w:pPr>
      <w:widowControl/>
    </w:pPr>
    <w:rPr>
      <w:rFonts w:ascii="Times New Roman" w:hAnsi="Times New Roman"/>
      <w:kern w:val="0"/>
      <w:szCs w:val="21"/>
    </w:rPr>
  </w:style>
  <w:style w:type="paragraph" w:customStyle="1" w:styleId="60">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61">
    <w:name w:val="标题1"/>
    <w:basedOn w:val="1"/>
    <w:next w:val="1"/>
    <w:autoRedefine/>
    <w:qFormat/>
    <w:uiPriority w:val="0"/>
    <w:pPr>
      <w:adjustRightInd w:val="0"/>
      <w:snapToGrid w:val="0"/>
      <w:jc w:val="center"/>
    </w:pPr>
    <w:rPr>
      <w:rFonts w:ascii="宋体" w:hAnsi="宋体"/>
      <w:spacing w:val="-6"/>
      <w:sz w:val="24"/>
      <w:szCs w:val="24"/>
    </w:rPr>
  </w:style>
  <w:style w:type="paragraph" w:customStyle="1" w:styleId="62">
    <w:name w:val="正文段"/>
    <w:basedOn w:val="1"/>
    <w:autoRedefine/>
    <w:qFormat/>
    <w:uiPriority w:val="0"/>
    <w:pPr>
      <w:widowControl/>
      <w:snapToGrid w:val="0"/>
      <w:spacing w:after="156" w:afterLines="50"/>
      <w:ind w:firstLine="200" w:firstLineChars="200"/>
    </w:pPr>
    <w:rPr>
      <w:rFonts w:ascii="Times New Roman" w:hAnsi="Times New Roman"/>
      <w:kern w:val="0"/>
      <w:sz w:val="24"/>
      <w:szCs w:val="20"/>
    </w:rPr>
  </w:style>
  <w:style w:type="paragraph" w:customStyle="1" w:styleId="63">
    <w:name w:val="纯文本1"/>
    <w:basedOn w:val="1"/>
    <w:autoRedefine/>
    <w:qFormat/>
    <w:uiPriority w:val="0"/>
    <w:pPr>
      <w:textAlignment w:val="baseline"/>
    </w:pPr>
    <w:rPr>
      <w:rFonts w:ascii="宋体" w:hAnsi="Courier New" w:eastAsia="楷体_GB2312"/>
      <w:sz w:val="28"/>
      <w:szCs w:val="20"/>
    </w:rPr>
  </w:style>
  <w:style w:type="paragraph" w:customStyle="1" w:styleId="64">
    <w:name w:val="目录"/>
    <w:basedOn w:val="32"/>
    <w:autoRedefine/>
    <w:qFormat/>
    <w:uiPriority w:val="0"/>
    <w:pPr>
      <w:widowControl/>
      <w:tabs>
        <w:tab w:val="left" w:leader="middleDot" w:pos="9072"/>
      </w:tabs>
      <w:spacing w:after="0"/>
      <w:ind w:left="567" w:right="284" w:firstLine="0" w:firstLineChars="0"/>
    </w:pPr>
    <w:rPr>
      <w:sz w:val="24"/>
      <w:szCs w:val="20"/>
    </w:rPr>
  </w:style>
  <w:style w:type="paragraph" w:customStyle="1" w:styleId="65">
    <w:name w:val="标题3"/>
    <w:basedOn w:val="1"/>
    <w:next w:val="1"/>
    <w:autoRedefine/>
    <w:qFormat/>
    <w:uiPriority w:val="0"/>
    <w:pPr>
      <w:adjustRightInd w:val="0"/>
      <w:snapToGrid w:val="0"/>
      <w:spacing w:line="322" w:lineRule="auto"/>
      <w:jc w:val="center"/>
    </w:pPr>
    <w:rPr>
      <w:rFonts w:ascii="宋体" w:hAnsi="宋体"/>
      <w:b/>
      <w:bCs/>
      <w:sz w:val="52"/>
      <w:szCs w:val="52"/>
    </w:rPr>
  </w:style>
  <w:style w:type="character" w:customStyle="1" w:styleId="66">
    <w:name w:val="正文文本 2 字符"/>
    <w:link w:val="29"/>
    <w:autoRedefine/>
    <w:qFormat/>
    <w:uiPriority w:val="99"/>
    <w:rPr>
      <w:kern w:val="2"/>
      <w:sz w:val="21"/>
      <w:szCs w:val="22"/>
    </w:rPr>
  </w:style>
  <w:style w:type="character" w:customStyle="1" w:styleId="67">
    <w:name w:val="正文文本缩进 3 字符"/>
    <w:link w:val="27"/>
    <w:autoRedefine/>
    <w:qFormat/>
    <w:uiPriority w:val="99"/>
    <w:rPr>
      <w:kern w:val="2"/>
      <w:sz w:val="16"/>
      <w:szCs w:val="16"/>
    </w:rPr>
  </w:style>
  <w:style w:type="paragraph" w:customStyle="1" w:styleId="68">
    <w:name w:val="列表段落1"/>
    <w:basedOn w:val="1"/>
    <w:autoRedefine/>
    <w:qFormat/>
    <w:uiPriority w:val="34"/>
    <w:pPr>
      <w:ind w:left="720"/>
      <w:contextualSpacing/>
    </w:pPr>
    <w:rPr>
      <w:szCs w:val="24"/>
    </w:rPr>
  </w:style>
  <w:style w:type="character" w:customStyle="1" w:styleId="69">
    <w:name w:val="页脚 字符"/>
    <w:autoRedefine/>
    <w:qFormat/>
    <w:uiPriority w:val="0"/>
  </w:style>
  <w:style w:type="paragraph" w:customStyle="1" w:styleId="70">
    <w:name w:val="_Style 56"/>
    <w:basedOn w:val="1"/>
    <w:next w:val="71"/>
    <w:autoRedefine/>
    <w:qFormat/>
    <w:uiPriority w:val="34"/>
    <w:pPr>
      <w:ind w:firstLine="420" w:firstLineChars="200"/>
    </w:pPr>
    <w:rPr>
      <w:sz w:val="28"/>
      <w:szCs w:val="24"/>
      <w:lang w:val="zh-CN"/>
    </w:rPr>
  </w:style>
  <w:style w:type="paragraph" w:customStyle="1" w:styleId="71">
    <w:name w:val="列表段落2"/>
    <w:basedOn w:val="1"/>
    <w:autoRedefine/>
    <w:qFormat/>
    <w:uiPriority w:val="34"/>
    <w:pPr>
      <w:ind w:firstLine="420" w:firstLineChars="200"/>
    </w:pPr>
  </w:style>
  <w:style w:type="character" w:customStyle="1" w:styleId="72">
    <w:name w:val="列出段落 Char"/>
    <w:link w:val="73"/>
    <w:qFormat/>
    <w:uiPriority w:val="34"/>
    <w:rPr>
      <w:kern w:val="2"/>
      <w:sz w:val="28"/>
      <w:szCs w:val="24"/>
    </w:rPr>
  </w:style>
  <w:style w:type="paragraph" w:customStyle="1" w:styleId="73">
    <w:name w:val="编号"/>
    <w:basedOn w:val="1"/>
    <w:next w:val="71"/>
    <w:link w:val="72"/>
    <w:qFormat/>
    <w:uiPriority w:val="34"/>
    <w:pPr>
      <w:ind w:firstLine="420" w:firstLineChars="200"/>
    </w:pPr>
    <w:rPr>
      <w:rFonts w:ascii="Times New Roman" w:hAnsi="Times New Roman"/>
      <w:sz w:val="28"/>
      <w:szCs w:val="24"/>
      <w:lang w:val="zh-CN"/>
    </w:rPr>
  </w:style>
  <w:style w:type="character" w:customStyle="1" w:styleId="74">
    <w:name w:val="font61"/>
    <w:qFormat/>
    <w:uiPriority w:val="0"/>
    <w:rPr>
      <w:rFonts w:hint="eastAsia" w:ascii="宋体" w:hAnsi="宋体" w:eastAsia="宋体" w:cs="宋体"/>
      <w:b/>
      <w:color w:val="000000"/>
      <w:sz w:val="21"/>
      <w:szCs w:val="21"/>
      <w:u w:val="none"/>
    </w:rPr>
  </w:style>
  <w:style w:type="character" w:customStyle="1" w:styleId="75">
    <w:name w:val="font01"/>
    <w:autoRedefine/>
    <w:qFormat/>
    <w:uiPriority w:val="0"/>
    <w:rPr>
      <w:rFonts w:hint="default" w:ascii="Times New Roman" w:hAnsi="Times New Roman" w:cs="Times New Roman"/>
      <w:b/>
      <w:color w:val="000000"/>
      <w:sz w:val="21"/>
      <w:szCs w:val="21"/>
      <w:u w:val="none"/>
    </w:rPr>
  </w:style>
  <w:style w:type="paragraph" w:customStyle="1" w:styleId="76">
    <w:name w:val="FooterText"/>
    <w:basedOn w:val="1"/>
    <w:next w:val="71"/>
    <w:qFormat/>
    <w:uiPriority w:val="34"/>
    <w:pPr>
      <w:ind w:firstLine="420" w:firstLineChars="200"/>
    </w:pPr>
    <w:rPr>
      <w:rFonts w:ascii="Times New Roman" w:hAnsi="Times New Roman"/>
      <w:sz w:val="24"/>
    </w:rPr>
  </w:style>
  <w:style w:type="paragraph" w:customStyle="1" w:styleId="77">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8">
    <w:name w:val="font5"/>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79">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0">
    <w:name w:val="font7"/>
    <w:basedOn w:val="1"/>
    <w:autoRedefine/>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81">
    <w:name w:val="xl72"/>
    <w:basedOn w:val="1"/>
    <w:autoRedefine/>
    <w:qFormat/>
    <w:uiPriority w:val="0"/>
    <w:pPr>
      <w:widowControl/>
      <w:spacing w:before="100" w:beforeAutospacing="1" w:after="100" w:afterAutospacing="1"/>
      <w:jc w:val="center"/>
    </w:pPr>
    <w:rPr>
      <w:rFonts w:ascii="宋体" w:hAnsi="宋体" w:cs="宋体"/>
      <w:kern w:val="0"/>
      <w:sz w:val="24"/>
      <w:szCs w:val="24"/>
    </w:rPr>
  </w:style>
  <w:style w:type="paragraph" w:customStyle="1" w:styleId="8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85">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6">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7">
    <w:name w:val="xl78"/>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8">
    <w:name w:val="xl7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9">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0">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91">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92">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3">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4">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5">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6">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7">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8">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262626"/>
      <w:kern w:val="0"/>
      <w:sz w:val="20"/>
      <w:szCs w:val="20"/>
    </w:rPr>
  </w:style>
  <w:style w:type="paragraph" w:customStyle="1" w:styleId="99">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00">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1">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02">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03">
    <w:name w:val="xl94"/>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04">
    <w:name w:val="xl95"/>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kern w:val="0"/>
      <w:sz w:val="20"/>
      <w:szCs w:val="20"/>
    </w:rPr>
  </w:style>
  <w:style w:type="paragraph" w:customStyle="1" w:styleId="105">
    <w:name w:val="xl9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6">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kern w:val="0"/>
      <w:sz w:val="20"/>
      <w:szCs w:val="20"/>
    </w:rPr>
  </w:style>
  <w:style w:type="paragraph" w:customStyle="1" w:styleId="10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8">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09">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0">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1">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2">
    <w:name w:val="xl10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1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14">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5">
    <w:name w:val="xl10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6">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7">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18">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9">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20">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21">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2">
    <w:name w:val="xl11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23">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24">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2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26">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7">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28">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29">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30">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31">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32">
    <w:name w:val="xl123"/>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33">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34">
    <w:name w:val="xl12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5">
    <w:name w:val="xl12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6">
    <w:name w:val="xl1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7">
    <w:name w:val="xl128"/>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38">
    <w:name w:val="p2"/>
    <w:basedOn w:val="1"/>
    <w:qFormat/>
    <w:uiPriority w:val="0"/>
    <w:pPr>
      <w:widowControl/>
      <w:spacing w:line="480" w:lineRule="auto"/>
      <w:ind w:firstLine="420"/>
      <w:jc w:val="left"/>
    </w:pPr>
    <w:rPr>
      <w:rFonts w:ascii="宋体" w:hAnsi="宋体" w:cs="宋体"/>
      <w:kern w:val="0"/>
      <w:szCs w:val="21"/>
    </w:rPr>
  </w:style>
  <w:style w:type="character" w:customStyle="1" w:styleId="139">
    <w:name w:val="未处理的提及1"/>
    <w:qFormat/>
    <w:uiPriority w:val="99"/>
    <w:rPr>
      <w:color w:val="605E5C"/>
      <w:shd w:val="clear" w:color="auto" w:fill="E1DFDD"/>
    </w:rPr>
  </w:style>
  <w:style w:type="character" w:customStyle="1" w:styleId="140">
    <w:name w:val="filelddbnamecss"/>
    <w:basedOn w:val="36"/>
    <w:qFormat/>
    <w:uiPriority w:val="0"/>
  </w:style>
  <w:style w:type="character" w:customStyle="1" w:styleId="141">
    <w:name w:val="NormalCharacter"/>
    <w:qFormat/>
    <w:uiPriority w:val="0"/>
  </w:style>
  <w:style w:type="paragraph" w:customStyle="1" w:styleId="142">
    <w:name w:val="BodyTextIndent"/>
    <w:basedOn w:val="1"/>
    <w:qFormat/>
    <w:uiPriority w:val="0"/>
    <w:pPr>
      <w:widowControl/>
      <w:spacing w:line="360" w:lineRule="auto"/>
      <w:ind w:firstLine="480" w:firstLineChars="200"/>
    </w:pPr>
    <w:rPr>
      <w:rFonts w:ascii="宋体" w:hAnsi="宋体"/>
      <w:sz w:val="24"/>
      <w:szCs w:val="20"/>
    </w:rPr>
  </w:style>
  <w:style w:type="character" w:customStyle="1" w:styleId="143">
    <w:name w:val="占位符文本1"/>
    <w:basedOn w:val="36"/>
    <w:qFormat/>
    <w:uiPriority w:val="99"/>
    <w:rPr>
      <w:color w:val="808080"/>
    </w:rPr>
  </w:style>
  <w:style w:type="character" w:customStyle="1" w:styleId="144">
    <w:name w:val="无间隔 字符"/>
    <w:link w:val="145"/>
    <w:qFormat/>
    <w:uiPriority w:val="1"/>
    <w:rPr>
      <w:rFonts w:ascii="Calibri" w:hAnsi="Calibri"/>
      <w:sz w:val="22"/>
    </w:rPr>
  </w:style>
  <w:style w:type="paragraph" w:customStyle="1" w:styleId="145">
    <w:name w:val="无间隔1"/>
    <w:link w:val="144"/>
    <w:qFormat/>
    <w:uiPriority w:val="1"/>
    <w:rPr>
      <w:rFonts w:ascii="Calibri" w:hAnsi="Calibri" w:eastAsia="宋体" w:cs="Times New Roman"/>
      <w:sz w:val="22"/>
      <w:lang w:val="en-US" w:eastAsia="zh-CN" w:bidi="ar-SA"/>
    </w:rPr>
  </w:style>
  <w:style w:type="paragraph" w:customStyle="1" w:styleId="146">
    <w:name w:val="列出段落1"/>
    <w:basedOn w:val="1"/>
    <w:qFormat/>
    <w:uiPriority w:val="0"/>
    <w:pPr>
      <w:ind w:firstLine="420" w:firstLineChars="200"/>
    </w:pPr>
    <w:rPr>
      <w:rFonts w:hint="eastAsia"/>
      <w:szCs w:val="20"/>
    </w:rPr>
  </w:style>
  <w:style w:type="paragraph" w:styleId="147">
    <w:name w:val="List Paragraph"/>
    <w:basedOn w:val="1"/>
    <w:qFormat/>
    <w:uiPriority w:val="99"/>
    <w:pPr>
      <w:ind w:firstLine="420" w:firstLineChars="200"/>
    </w:pPr>
  </w:style>
  <w:style w:type="character" w:styleId="148">
    <w:name w:val="Placeholder Text"/>
    <w:basedOn w:val="36"/>
    <w:qFormat/>
    <w:uiPriority w:val="99"/>
    <w:rPr>
      <w:color w:val="808080"/>
    </w:rPr>
  </w:style>
  <w:style w:type="character" w:customStyle="1" w:styleId="149">
    <w:name w:val="纯文本 Char"/>
    <w:qFormat/>
    <w:uiPriority w:val="0"/>
    <w:rPr>
      <w:rFonts w:ascii="宋体" w:hAnsi="Courier New" w:eastAsia="宋体" w:cs="Courier New"/>
      <w:kern w:val="2"/>
      <w:sz w:val="21"/>
      <w:szCs w:val="21"/>
      <w:lang w:val="en-US" w:eastAsia="zh-CN" w:bidi="ar-SA"/>
    </w:rPr>
  </w:style>
  <w:style w:type="paragraph" w:customStyle="1" w:styleId="150">
    <w:name w:val="Char Char Char Char"/>
    <w:basedOn w:val="1"/>
    <w:qFormat/>
    <w:uiPriority w:val="0"/>
    <w:rPr>
      <w:rFonts w:ascii="Times New Roman" w:hAnsi="Times New Roman"/>
      <w:szCs w:val="21"/>
    </w:rPr>
  </w:style>
  <w:style w:type="paragraph" w:customStyle="1" w:styleId="151">
    <w:name w:val="元正正文标题2"/>
    <w:basedOn w:val="5"/>
    <w:qFormat/>
    <w:uiPriority w:val="0"/>
    <w:pPr>
      <w:keepNext w:val="0"/>
      <w:keepLines w:val="0"/>
      <w:numPr>
        <w:ilvl w:val="3"/>
        <w:numId w:val="1"/>
      </w:numPr>
      <w:adjustRightInd w:val="0"/>
      <w:snapToGrid w:val="0"/>
      <w:spacing w:before="0" w:after="0" w:line="300" w:lineRule="auto"/>
      <w:jc w:val="center"/>
      <w:outlineLvl w:val="9"/>
    </w:pPr>
    <w:rPr>
      <w:rFonts w:ascii="宋体" w:hAnsi="宋体" w:eastAsia="宋体"/>
      <w:bCs w:val="0"/>
      <w:kern w:val="2"/>
      <w:sz w:val="30"/>
      <w:szCs w:val="24"/>
      <w:lang w:val="en-US"/>
    </w:rPr>
  </w:style>
  <w:style w:type="paragraph" w:customStyle="1" w:styleId="152">
    <w:name w:val="msoplaintextcxspmidd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3">
    <w:name w:val="msoplaintextcxspla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4">
    <w:name w:val="msonormalcxspmidd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5">
    <w:name w:val="msonormalcxsplast"/>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56">
    <w:name w:val="font21"/>
    <w:basedOn w:val="36"/>
    <w:qFormat/>
    <w:uiPriority w:val="0"/>
    <w:rPr>
      <w:rFonts w:ascii="宋体" w:hAnsi="宋体" w:eastAsia="宋体" w:cs="宋体"/>
      <w:color w:val="000000"/>
      <w:sz w:val="38"/>
      <w:szCs w:val="38"/>
      <w:u w:val="none"/>
    </w:rPr>
  </w:style>
  <w:style w:type="character" w:customStyle="1" w:styleId="157">
    <w:name w:val="font31"/>
    <w:basedOn w:val="36"/>
    <w:qFormat/>
    <w:uiPriority w:val="0"/>
    <w:rPr>
      <w:rFonts w:ascii="宋体" w:hAnsi="宋体" w:eastAsia="宋体" w:cs="宋体"/>
      <w:color w:val="000000"/>
      <w:sz w:val="16"/>
      <w:szCs w:val="16"/>
      <w:u w:val="none"/>
    </w:rPr>
  </w:style>
  <w:style w:type="character" w:customStyle="1" w:styleId="158">
    <w:name w:val="font41"/>
    <w:basedOn w:val="36"/>
    <w:qFormat/>
    <w:uiPriority w:val="0"/>
    <w:rPr>
      <w:rFonts w:ascii="宋体" w:hAnsi="宋体" w:eastAsia="宋体" w:cs="宋体"/>
      <w:color w:val="000000"/>
      <w:sz w:val="18"/>
      <w:szCs w:val="18"/>
      <w:u w:val="none"/>
    </w:rPr>
  </w:style>
  <w:style w:type="character" w:customStyle="1" w:styleId="159">
    <w:name w:val="font11"/>
    <w:basedOn w:val="36"/>
    <w:qFormat/>
    <w:uiPriority w:val="0"/>
    <w:rPr>
      <w:rFonts w:ascii="宋体" w:hAnsi="宋体" w:eastAsia="宋体" w:cs="宋体"/>
      <w:color w:val="000000"/>
      <w:sz w:val="16"/>
      <w:szCs w:val="16"/>
      <w:u w:val="none"/>
    </w:rPr>
  </w:style>
  <w:style w:type="character" w:customStyle="1" w:styleId="160">
    <w:name w:val="font51"/>
    <w:basedOn w:val="36"/>
    <w:qFormat/>
    <w:uiPriority w:val="0"/>
    <w:rPr>
      <w:rFonts w:ascii="宋体" w:hAnsi="宋体" w:eastAsia="宋体" w:cs="宋体"/>
      <w:color w:val="000000"/>
      <w:sz w:val="38"/>
      <w:szCs w:val="38"/>
      <w:u w:val="none"/>
    </w:rPr>
  </w:style>
  <w:style w:type="paragraph" w:customStyle="1" w:styleId="161">
    <w:name w:val="Table Paragraph"/>
    <w:basedOn w:val="1"/>
    <w:qFormat/>
    <w:uiPriority w:val="0"/>
    <w:rPr>
      <w:rFonts w:ascii="宋体" w:hAnsi="宋体" w:cs="宋体"/>
    </w:rPr>
  </w:style>
  <w:style w:type="character" w:customStyle="1" w:styleId="162">
    <w:name w:val="font71"/>
    <w:basedOn w:val="36"/>
    <w:qFormat/>
    <w:uiPriority w:val="0"/>
    <w:rPr>
      <w:rFonts w:hint="eastAsia" w:ascii="宋体" w:hAnsi="宋体" w:eastAsia="宋体" w:cs="宋体"/>
      <w:color w:val="000000"/>
      <w:sz w:val="20"/>
      <w:szCs w:val="20"/>
      <w:u w:val="none"/>
    </w:rPr>
  </w:style>
  <w:style w:type="paragraph" w:customStyle="1" w:styleId="163">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164">
    <w:name w:val="Body Text First Indent 21"/>
    <w:basedOn w:val="1"/>
    <w:qFormat/>
    <w:uiPriority w:val="0"/>
    <w:pPr>
      <w:widowControl/>
      <w:spacing w:after="120" w:line="276" w:lineRule="auto"/>
      <w:ind w:left="200" w:leftChars="200" w:firstLine="420" w:firstLineChars="200"/>
      <w:jc w:val="left"/>
    </w:pPr>
    <w:rPr>
      <w:rFonts w:ascii="Arial" w:hAnsi="Arial" w:eastAsia="仿宋_GB2312"/>
      <w:sz w:val="32"/>
    </w:rPr>
  </w:style>
  <w:style w:type="paragraph" w:customStyle="1" w:styleId="165">
    <w:name w:val="font0"/>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166">
    <w:name w:val="font1"/>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167">
    <w:name w:val="font2"/>
    <w:basedOn w:val="1"/>
    <w:qFormat/>
    <w:uiPriority w:val="0"/>
    <w:pPr>
      <w:widowControl/>
      <w:spacing w:before="100" w:beforeAutospacing="1" w:after="100" w:afterAutospacing="1"/>
      <w:jc w:val="left"/>
    </w:pPr>
    <w:rPr>
      <w:rFonts w:ascii="宋体" w:hAnsi="宋体" w:cs="宋体"/>
      <w:b/>
      <w:bCs/>
      <w:color w:val="000000"/>
      <w:kern w:val="0"/>
      <w:sz w:val="36"/>
      <w:szCs w:val="36"/>
    </w:rPr>
  </w:style>
  <w:style w:type="paragraph" w:customStyle="1" w:styleId="168">
    <w:name w:val="font3"/>
    <w:basedOn w:val="1"/>
    <w:qFormat/>
    <w:uiPriority w:val="0"/>
    <w:pPr>
      <w:widowControl/>
      <w:spacing w:before="100" w:beforeAutospacing="1" w:after="100" w:afterAutospacing="1"/>
      <w:jc w:val="left"/>
    </w:pPr>
    <w:rPr>
      <w:rFonts w:ascii="宋体" w:hAnsi="宋体" w:cs="宋体"/>
      <w:b/>
      <w:bCs/>
      <w:color w:val="000000"/>
      <w:kern w:val="0"/>
      <w:sz w:val="32"/>
      <w:szCs w:val="32"/>
    </w:rPr>
  </w:style>
  <w:style w:type="paragraph" w:customStyle="1" w:styleId="169">
    <w:name w:val="font4"/>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170">
    <w:name w:val="font8"/>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171">
    <w:name w:val="et2"/>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72">
    <w:name w:val="et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3">
    <w:name w:val="et4"/>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74">
    <w:name w:val="et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75">
    <w:name w:val="et6"/>
    <w:basedOn w:val="1"/>
    <w:qFormat/>
    <w:uiPriority w:val="0"/>
    <w:pPr>
      <w:widowControl/>
      <w:pBdr>
        <w:left w:val="single" w:color="000000" w:sz="4" w:space="0"/>
      </w:pBdr>
      <w:spacing w:before="100" w:beforeAutospacing="1" w:after="100" w:afterAutospacing="1"/>
      <w:jc w:val="center"/>
    </w:pPr>
    <w:rPr>
      <w:rFonts w:ascii="宋体" w:hAnsi="宋体" w:cs="宋体"/>
      <w:b/>
      <w:bCs/>
      <w:kern w:val="0"/>
      <w:sz w:val="36"/>
      <w:szCs w:val="36"/>
    </w:rPr>
  </w:style>
  <w:style w:type="paragraph" w:customStyle="1" w:styleId="176">
    <w:name w:val="et7"/>
    <w:basedOn w:val="1"/>
    <w:qFormat/>
    <w:uiPriority w:val="0"/>
    <w:pPr>
      <w:widowControl/>
      <w:spacing w:before="100" w:beforeAutospacing="1" w:after="100" w:afterAutospacing="1"/>
      <w:jc w:val="center"/>
    </w:pPr>
    <w:rPr>
      <w:rFonts w:ascii="宋体" w:hAnsi="宋体" w:cs="宋体"/>
      <w:b/>
      <w:bCs/>
      <w:kern w:val="0"/>
      <w:sz w:val="36"/>
      <w:szCs w:val="36"/>
    </w:rPr>
  </w:style>
  <w:style w:type="paragraph" w:customStyle="1" w:styleId="177">
    <w:name w:val="et8"/>
    <w:basedOn w:val="1"/>
    <w:qFormat/>
    <w:uiPriority w:val="0"/>
    <w:pPr>
      <w:widowControl/>
      <w:spacing w:before="100" w:beforeAutospacing="1" w:after="100" w:afterAutospacing="1"/>
      <w:jc w:val="left"/>
    </w:pPr>
    <w:rPr>
      <w:rFonts w:ascii="宋体" w:hAnsi="宋体" w:cs="宋体"/>
      <w:b/>
      <w:bCs/>
      <w:kern w:val="0"/>
      <w:sz w:val="36"/>
      <w:szCs w:val="36"/>
    </w:rPr>
  </w:style>
  <w:style w:type="paragraph" w:customStyle="1" w:styleId="178">
    <w:name w:val="et9"/>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b/>
      <w:bCs/>
      <w:kern w:val="0"/>
      <w:sz w:val="32"/>
      <w:szCs w:val="32"/>
    </w:rPr>
  </w:style>
  <w:style w:type="paragraph" w:customStyle="1" w:styleId="179">
    <w:name w:val="et10"/>
    <w:basedOn w:val="1"/>
    <w:qFormat/>
    <w:uiPriority w:val="0"/>
    <w:pPr>
      <w:widowControl/>
      <w:pBdr>
        <w:top w:val="single" w:color="000000" w:sz="4" w:space="0"/>
        <w:bottom w:val="single" w:color="000000" w:sz="4" w:space="0"/>
      </w:pBdr>
      <w:spacing w:before="100" w:beforeAutospacing="1" w:after="100" w:afterAutospacing="1"/>
      <w:jc w:val="center"/>
    </w:pPr>
    <w:rPr>
      <w:rFonts w:ascii="宋体" w:hAnsi="宋体" w:cs="宋体"/>
      <w:b/>
      <w:bCs/>
      <w:kern w:val="0"/>
      <w:sz w:val="32"/>
      <w:szCs w:val="32"/>
    </w:rPr>
  </w:style>
  <w:style w:type="paragraph" w:customStyle="1" w:styleId="180">
    <w:name w:val="et11"/>
    <w:basedOn w:val="1"/>
    <w:qFormat/>
    <w:uiPriority w:val="0"/>
    <w:pPr>
      <w:widowControl/>
      <w:pBdr>
        <w:top w:val="single" w:color="000000" w:sz="4" w:space="0"/>
        <w:bottom w:val="single" w:color="000000" w:sz="4" w:space="0"/>
      </w:pBdr>
      <w:spacing w:before="100" w:beforeAutospacing="1" w:after="100" w:afterAutospacing="1"/>
      <w:jc w:val="left"/>
    </w:pPr>
    <w:rPr>
      <w:rFonts w:ascii="宋体" w:hAnsi="宋体" w:cs="宋体"/>
      <w:b/>
      <w:bCs/>
      <w:kern w:val="0"/>
      <w:sz w:val="32"/>
      <w:szCs w:val="32"/>
    </w:rPr>
  </w:style>
  <w:style w:type="paragraph" w:customStyle="1" w:styleId="181">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szCs w:val="24"/>
    </w:rPr>
  </w:style>
  <w:style w:type="paragraph" w:customStyle="1" w:styleId="182">
    <w:name w:val="et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szCs w:val="24"/>
    </w:rPr>
  </w:style>
  <w:style w:type="paragraph" w:customStyle="1" w:styleId="183">
    <w:name w:val="et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4"/>
      <w:szCs w:val="24"/>
    </w:rPr>
  </w:style>
  <w:style w:type="paragraph" w:customStyle="1" w:styleId="184">
    <w:name w:val="et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4"/>
      <w:szCs w:val="24"/>
    </w:rPr>
  </w:style>
  <w:style w:type="paragraph" w:customStyle="1" w:styleId="185">
    <w:name w:val="et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4"/>
      <w:szCs w:val="24"/>
    </w:rPr>
  </w:style>
  <w:style w:type="paragraph" w:customStyle="1" w:styleId="186">
    <w:name w:val="et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4"/>
      <w:szCs w:val="24"/>
    </w:rPr>
  </w:style>
  <w:style w:type="paragraph" w:customStyle="1" w:styleId="187">
    <w:name w:val="et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kern w:val="0"/>
      <w:sz w:val="24"/>
      <w:szCs w:val="24"/>
    </w:rPr>
  </w:style>
  <w:style w:type="paragraph" w:customStyle="1" w:styleId="188">
    <w:name w:val="et2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 w:val="24"/>
      <w:szCs w:val="24"/>
    </w:rPr>
  </w:style>
  <w:style w:type="paragraph" w:customStyle="1" w:styleId="189">
    <w:name w:val="et22"/>
    <w:basedOn w:val="1"/>
    <w:qFormat/>
    <w:uiPriority w:val="0"/>
    <w:pPr>
      <w:widowControl/>
      <w:pBdr>
        <w:left w:val="single" w:color="000000" w:sz="4" w:space="0"/>
      </w:pBdr>
      <w:spacing w:before="100" w:beforeAutospacing="1" w:after="100" w:afterAutospacing="1"/>
      <w:jc w:val="center"/>
    </w:pPr>
    <w:rPr>
      <w:rFonts w:ascii="宋体" w:hAnsi="宋体" w:cs="宋体"/>
      <w:b/>
      <w:bCs/>
      <w:kern w:val="0"/>
      <w:sz w:val="32"/>
      <w:szCs w:val="32"/>
    </w:rPr>
  </w:style>
  <w:style w:type="paragraph" w:customStyle="1" w:styleId="190">
    <w:name w:val="et23"/>
    <w:basedOn w:val="1"/>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191">
    <w:name w:val="et24"/>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192">
    <w:name w:val="et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4"/>
      <w:szCs w:val="24"/>
    </w:rPr>
  </w:style>
  <w:style w:type="paragraph" w:customStyle="1" w:styleId="193">
    <w:name w:val="et26"/>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kern w:val="0"/>
      <w:sz w:val="24"/>
      <w:szCs w:val="24"/>
    </w:rPr>
  </w:style>
  <w:style w:type="paragraph" w:customStyle="1" w:styleId="194">
    <w:name w:val="et27"/>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cs="宋体"/>
      <w:kern w:val="0"/>
      <w:sz w:val="24"/>
      <w:szCs w:val="24"/>
    </w:rPr>
  </w:style>
  <w:style w:type="paragraph" w:customStyle="1" w:styleId="195">
    <w:name w:val="et2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right"/>
    </w:pPr>
    <w:rPr>
      <w:rFonts w:ascii="宋体" w:hAnsi="宋体" w:cs="宋体"/>
      <w:kern w:val="0"/>
      <w:sz w:val="24"/>
      <w:szCs w:val="24"/>
    </w:rPr>
  </w:style>
  <w:style w:type="paragraph" w:customStyle="1" w:styleId="196">
    <w:name w:val="et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cs="宋体"/>
      <w:kern w:val="0"/>
      <w:sz w:val="24"/>
      <w:szCs w:val="24"/>
    </w:rPr>
  </w:style>
  <w:style w:type="paragraph" w:customStyle="1" w:styleId="197">
    <w:name w:val="et3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kern w:val="0"/>
      <w:sz w:val="24"/>
      <w:szCs w:val="24"/>
    </w:rPr>
  </w:style>
  <w:style w:type="paragraph" w:customStyle="1" w:styleId="198">
    <w:name w:val="et31"/>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cs="宋体"/>
      <w:b/>
      <w:bCs/>
      <w:kern w:val="0"/>
      <w:sz w:val="24"/>
      <w:szCs w:val="24"/>
    </w:rPr>
  </w:style>
  <w:style w:type="paragraph" w:customStyle="1" w:styleId="199">
    <w:name w:val="et32"/>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b/>
      <w:bCs/>
      <w:kern w:val="0"/>
      <w:sz w:val="24"/>
      <w:szCs w:val="24"/>
    </w:rPr>
  </w:style>
  <w:style w:type="paragraph" w:customStyle="1" w:styleId="200">
    <w:name w:val="et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 w:val="32"/>
      <w:szCs w:val="32"/>
    </w:rPr>
  </w:style>
  <w:style w:type="paragraph" w:customStyle="1" w:styleId="201">
    <w:name w:val="et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kern w:val="0"/>
      <w:sz w:val="32"/>
      <w:szCs w:val="32"/>
    </w:rPr>
  </w:style>
  <w:style w:type="paragraph" w:customStyle="1" w:styleId="202">
    <w:name w:val="et35"/>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szCs w:val="24"/>
    </w:rPr>
  </w:style>
  <w:style w:type="paragraph" w:customStyle="1" w:styleId="203">
    <w:name w:val="et36"/>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szCs w:val="24"/>
    </w:rPr>
  </w:style>
  <w:style w:type="paragraph" w:customStyle="1" w:styleId="204">
    <w:name w:val="et3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color w:val="000000"/>
      <w:kern w:val="0"/>
      <w:sz w:val="24"/>
      <w:szCs w:val="24"/>
    </w:rPr>
  </w:style>
  <w:style w:type="paragraph" w:customStyle="1" w:styleId="205">
    <w:name w:val="et3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4"/>
      <w:szCs w:val="24"/>
    </w:rPr>
  </w:style>
  <w:style w:type="paragraph" w:customStyle="1" w:styleId="206">
    <w:name w:val="et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cs="宋体"/>
      <w:kern w:val="0"/>
      <w:sz w:val="24"/>
      <w:szCs w:val="24"/>
    </w:rPr>
  </w:style>
  <w:style w:type="paragraph" w:customStyle="1" w:styleId="207">
    <w:name w:val="et4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szCs w:val="24"/>
    </w:rPr>
  </w:style>
  <w:style w:type="paragraph" w:customStyle="1" w:styleId="208">
    <w:name w:val="et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4"/>
      <w:szCs w:val="24"/>
    </w:rPr>
  </w:style>
  <w:style w:type="paragraph" w:customStyle="1" w:styleId="209">
    <w:name w:val="et44"/>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 w:val="32"/>
      <w:szCs w:val="32"/>
    </w:rPr>
  </w:style>
  <w:style w:type="paragraph" w:customStyle="1" w:styleId="210">
    <w:name w:val="et4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等线" w:hAnsi="等线" w:eastAsia="等线" w:cs="宋体"/>
      <w:color w:val="000000"/>
      <w:kern w:val="0"/>
      <w:sz w:val="24"/>
      <w:szCs w:val="24"/>
    </w:rPr>
  </w:style>
  <w:style w:type="paragraph" w:customStyle="1" w:styleId="211">
    <w:name w:val="et47"/>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cs="宋体"/>
      <w:kern w:val="0"/>
      <w:sz w:val="24"/>
      <w:szCs w:val="24"/>
    </w:rPr>
  </w:style>
  <w:style w:type="paragraph" w:customStyle="1" w:styleId="212">
    <w:name w:val="et4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kern w:val="0"/>
      <w:sz w:val="24"/>
      <w:szCs w:val="24"/>
    </w:rPr>
  </w:style>
  <w:style w:type="paragraph" w:customStyle="1" w:styleId="213">
    <w:name w:val="et49"/>
    <w:basedOn w:val="1"/>
    <w:qFormat/>
    <w:uiPriority w:val="0"/>
    <w:pPr>
      <w:widowControl/>
      <w:pBdr>
        <w:left w:val="single" w:color="000000" w:sz="4" w:space="0"/>
        <w:bottom w:val="single" w:color="000000" w:sz="4" w:space="0"/>
      </w:pBdr>
      <w:spacing w:before="100" w:beforeAutospacing="1" w:after="100" w:afterAutospacing="1"/>
      <w:jc w:val="center"/>
    </w:pPr>
    <w:rPr>
      <w:rFonts w:ascii="宋体" w:hAnsi="宋体" w:cs="宋体"/>
      <w:b/>
      <w:bCs/>
      <w:kern w:val="0"/>
      <w:sz w:val="32"/>
      <w:szCs w:val="32"/>
    </w:rPr>
  </w:style>
  <w:style w:type="paragraph" w:customStyle="1" w:styleId="214">
    <w:name w:val="et50"/>
    <w:basedOn w:val="1"/>
    <w:qFormat/>
    <w:uiPriority w:val="0"/>
    <w:pPr>
      <w:widowControl/>
      <w:pBdr>
        <w:bottom w:val="single" w:color="000000" w:sz="4" w:space="0"/>
      </w:pBdr>
      <w:spacing w:before="100" w:beforeAutospacing="1" w:after="100" w:afterAutospacing="1"/>
      <w:jc w:val="center"/>
    </w:pPr>
    <w:rPr>
      <w:rFonts w:ascii="宋体" w:hAnsi="宋体" w:cs="宋体"/>
      <w:b/>
      <w:bCs/>
      <w:kern w:val="0"/>
      <w:sz w:val="32"/>
      <w:szCs w:val="32"/>
    </w:rPr>
  </w:style>
  <w:style w:type="paragraph" w:customStyle="1" w:styleId="215">
    <w:name w:val="et51"/>
    <w:basedOn w:val="1"/>
    <w:qFormat/>
    <w:uiPriority w:val="0"/>
    <w:pPr>
      <w:widowControl/>
      <w:pBdr>
        <w:bottom w:val="single" w:color="000000" w:sz="4" w:space="0"/>
      </w:pBdr>
      <w:spacing w:before="100" w:beforeAutospacing="1" w:after="100" w:afterAutospacing="1"/>
      <w:jc w:val="left"/>
    </w:pPr>
    <w:rPr>
      <w:rFonts w:ascii="宋体" w:hAnsi="宋体" w:cs="宋体"/>
      <w:b/>
      <w:bCs/>
      <w:kern w:val="0"/>
      <w:sz w:val="32"/>
      <w:szCs w:val="32"/>
    </w:rPr>
  </w:style>
  <w:style w:type="paragraph" w:customStyle="1" w:styleId="216">
    <w:name w:val="et5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4"/>
      <w:szCs w:val="24"/>
    </w:rPr>
  </w:style>
  <w:style w:type="paragraph" w:customStyle="1" w:styleId="217">
    <w:name w:val="et5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4"/>
      <w:szCs w:val="24"/>
    </w:rPr>
  </w:style>
  <w:style w:type="paragraph" w:customStyle="1" w:styleId="218">
    <w:name w:val="et54"/>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b/>
      <w:bCs/>
      <w:kern w:val="0"/>
      <w:sz w:val="32"/>
      <w:szCs w:val="32"/>
    </w:rPr>
  </w:style>
  <w:style w:type="paragraph" w:customStyle="1" w:styleId="219">
    <w:name w:val="et5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szCs w:val="24"/>
    </w:rPr>
  </w:style>
  <w:style w:type="paragraph" w:customStyle="1" w:styleId="220">
    <w:name w:val="et5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4"/>
      <w:szCs w:val="24"/>
    </w:rPr>
  </w:style>
  <w:style w:type="paragraph" w:customStyle="1" w:styleId="221">
    <w:name w:val="et58"/>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宋体" w:hAnsi="宋体" w:cs="宋体"/>
      <w:b/>
      <w:bCs/>
      <w:kern w:val="0"/>
      <w:sz w:val="24"/>
      <w:szCs w:val="24"/>
    </w:rPr>
  </w:style>
  <w:style w:type="paragraph" w:customStyle="1" w:styleId="222">
    <w:name w:val="et59"/>
    <w:basedOn w:val="1"/>
    <w:qFormat/>
    <w:uiPriority w:val="0"/>
    <w:pPr>
      <w:widowControl/>
      <w:pBdr>
        <w:top w:val="single" w:color="000000" w:sz="4" w:space="0"/>
        <w:bottom w:val="single" w:color="000000" w:sz="4" w:space="0"/>
      </w:pBdr>
      <w:spacing w:before="100" w:beforeAutospacing="1" w:after="100" w:afterAutospacing="1"/>
      <w:jc w:val="left"/>
    </w:pPr>
    <w:rPr>
      <w:rFonts w:ascii="宋体" w:hAnsi="宋体" w:cs="宋体"/>
      <w:b/>
      <w:bCs/>
      <w:kern w:val="0"/>
      <w:sz w:val="24"/>
      <w:szCs w:val="24"/>
    </w:rPr>
  </w:style>
  <w:style w:type="paragraph" w:customStyle="1" w:styleId="223">
    <w:name w:val="et60"/>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宋体" w:hAnsi="宋体" w:cs="宋体"/>
      <w:b/>
      <w:bCs/>
      <w:kern w:val="0"/>
      <w:sz w:val="24"/>
      <w:szCs w:val="24"/>
    </w:rPr>
  </w:style>
  <w:style w:type="paragraph" w:customStyle="1" w:styleId="224">
    <w:name w:val="et6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yxdd</Company>
  <Pages>45</Pages>
  <Words>12422</Words>
  <Characters>13751</Characters>
  <Paragraphs>2418</Paragraphs>
  <TotalTime>22</TotalTime>
  <ScaleCrop>false</ScaleCrop>
  <LinksUpToDate>false</LinksUpToDate>
  <CharactersWithSpaces>13974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2022-05-08T21:46:00Z</dcterms:created>
  <dc:creator>mhq031</dc:creator>
  <cp:lastModifiedBy>月落倾城～夏未凉</cp:lastModifiedBy>
  <cp:lastPrinted>2024-10-16T08:10:00Z</cp:lastPrinted>
  <dcterms:modified xsi:type="dcterms:W3CDTF">2025-05-20T03:56:04Z</dcterms:modified>
  <dc:title>云南省玉溪市工商行政管理局12315综合业务管理平台采购项目</dc:title>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2632C292F4FC49C2A97AEEEA0D6A0F99_13</vt:lpwstr>
  </property>
  <property fmtid="{D5CDD505-2E9C-101B-9397-08002B2CF9AE}" pid="4" name="KSOTemplateDocerSaveRecord">
    <vt:lpwstr>eyJoZGlkIjoiYWJmNTAxYTA0NTllZTU0OWY5NWY0MWNlMzBjNGU2OTYiLCJ1c2VySWQiOiI3MDk2NzQ2NDcifQ==</vt:lpwstr>
  </property>
</Properties>
</file>