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0D64C">
      <w:pPr>
        <w:spacing w:line="276" w:lineRule="auto"/>
        <w:jc w:val="center"/>
        <w:rPr>
          <w:rFonts w:hint="eastAsia" w:ascii="宋体" w:hAnsi="宋体" w:eastAsia="宋体" w:cs="宋体"/>
          <w:lang w:val="en-US" w:eastAsia="zh-CN"/>
        </w:rPr>
      </w:pPr>
      <w:r>
        <w:rPr>
          <w:rFonts w:hint="eastAsia" w:ascii="宋体" w:hAnsi="宋体" w:cs="宋体"/>
          <w:lang w:val="en-US" w:eastAsia="zh-CN"/>
        </w:rPr>
        <w:t>核心参数</w:t>
      </w:r>
    </w:p>
    <w:p w14:paraId="1074B738">
      <w:pPr>
        <w:spacing w:line="276" w:lineRule="auto"/>
        <w:rPr>
          <w:rFonts w:hint="eastAsia" w:ascii="宋体" w:hAnsi="宋体"/>
        </w:rPr>
      </w:pPr>
      <w:r>
        <w:rPr>
          <w:rFonts w:hint="eastAsia" w:ascii="宋体" w:hAnsi="宋体" w:cs="宋体"/>
        </w:rPr>
        <w:t>1、</w:t>
      </w:r>
      <w:r>
        <w:rPr>
          <w:rFonts w:hint="eastAsia" w:ascii="宋体" w:hAnsi="宋体"/>
        </w:rPr>
        <w:t>所有项目测定时，</w:t>
      </w:r>
      <w:r>
        <w:rPr>
          <w:rFonts w:ascii="Tahoma" w:hAnsi="Tahoma" w:cs="Tahoma"/>
          <w:shd w:val="clear" w:color="auto" w:fill="FFFFFF"/>
        </w:rPr>
        <w:t>实时同时记录不少于</w:t>
      </w:r>
      <w:r>
        <w:rPr>
          <w:rFonts w:hint="eastAsia" w:ascii="Tahoma" w:hAnsi="Tahoma" w:cs="Tahoma"/>
          <w:shd w:val="clear" w:color="auto" w:fill="FFFFFF"/>
        </w:rPr>
        <w:t>5</w:t>
      </w:r>
      <w:r>
        <w:rPr>
          <w:rFonts w:ascii="Tahoma" w:hAnsi="Tahoma" w:cs="Tahoma"/>
          <w:shd w:val="clear" w:color="auto" w:fill="FFFFFF"/>
        </w:rPr>
        <w:t>个不同波长吸光度变化情况</w:t>
      </w:r>
      <w:r>
        <w:t>，形成多个波长的信号图谱曲线，方便用户判断样品数据是否受干扰</w:t>
      </w:r>
      <w:r>
        <w:rPr>
          <w:rFonts w:hint="eastAsia" w:ascii="宋体" w:hAnsi="宋体"/>
        </w:rPr>
        <w:t>（须提供厂家盖章的“</w:t>
      </w:r>
      <w:r>
        <w:t>含</w:t>
      </w:r>
      <w:r>
        <w:rPr>
          <w:rFonts w:hint="eastAsia"/>
        </w:rPr>
        <w:t>不少于5条不同波长信号</w:t>
      </w:r>
      <w:r>
        <w:t>曲线”</w:t>
      </w:r>
      <w:r>
        <w:rPr>
          <w:rFonts w:hint="eastAsia" w:ascii="宋体" w:hAnsi="宋体"/>
        </w:rPr>
        <w:t>软件界面截图，本功能是验收必须指标）</w:t>
      </w:r>
    </w:p>
    <w:p w14:paraId="51F1DCD5">
      <w:pPr>
        <w:spacing w:line="264" w:lineRule="auto"/>
        <w:rPr>
          <w:rFonts w:hint="eastAsia" w:ascii="宋体" w:hAnsi="宋体" w:cs="宋体"/>
        </w:rPr>
      </w:pPr>
    </w:p>
    <w:p w14:paraId="7422179B">
      <w:pPr>
        <w:spacing w:line="264" w:lineRule="auto"/>
        <w:rPr>
          <w:rFonts w:hint="eastAsia" w:ascii="宋体" w:hAnsi="宋体" w:cs="宋体"/>
        </w:rPr>
      </w:pPr>
      <w:r>
        <w:rPr>
          <w:rFonts w:hint="eastAsia" w:ascii="宋体" w:hAnsi="宋体" w:cs="宋体"/>
        </w:rPr>
        <w:t>2、</w:t>
      </w:r>
      <w:r>
        <w:rPr>
          <w:rFonts w:hint="eastAsia" w:ascii="宋体" w:hAnsi="宋体"/>
        </w:rPr>
        <w:t>气路清洗：</w:t>
      </w:r>
      <w:r>
        <w:rPr>
          <w:rFonts w:hint="eastAsia" w:ascii="宋体" w:hAnsi="宋体" w:cs="宋体"/>
        </w:rPr>
        <w:t>产品具备气路清洗装置，</w:t>
      </w:r>
      <w:r>
        <w:rPr>
          <w:rFonts w:hint="eastAsia" w:ascii="宋体" w:hAnsi="宋体"/>
        </w:rPr>
        <w:t>利于实验数据稳定可靠（需</w:t>
      </w:r>
      <w:r>
        <w:rPr>
          <w:rFonts w:hint="eastAsia" w:ascii="宋体" w:hAnsi="宋体" w:cs="宋体"/>
        </w:rPr>
        <w:t>提供国家相关资质部门出具的气路清洗装置证明材料复印件并加盖制造商公章</w:t>
      </w:r>
      <w:r>
        <w:rPr>
          <w:rFonts w:hint="eastAsia" w:ascii="宋体" w:hAnsi="宋体"/>
        </w:rPr>
        <w:t>）</w:t>
      </w:r>
    </w:p>
    <w:p w14:paraId="4981F86A">
      <w:pPr>
        <w:spacing w:line="264" w:lineRule="auto"/>
        <w:rPr>
          <w:rFonts w:hint="eastAsia" w:ascii="宋体" w:hAnsi="宋体" w:cs="宋体"/>
        </w:rPr>
      </w:pPr>
    </w:p>
    <w:p w14:paraId="6AE98745">
      <w:pPr>
        <w:spacing w:line="276" w:lineRule="auto"/>
        <w:rPr>
          <w:rFonts w:hint="eastAsia" w:ascii="宋体" w:hAnsi="宋体"/>
        </w:rPr>
      </w:pPr>
      <w:r>
        <w:rPr>
          <w:rFonts w:hint="eastAsia" w:ascii="宋体" w:hAnsi="宋体" w:cs="宋体"/>
        </w:rPr>
        <w:t>3、</w:t>
      </w:r>
      <w:r>
        <w:rPr>
          <w:rFonts w:hint="eastAsia" w:ascii="宋体" w:hAnsi="宋体"/>
        </w:rPr>
        <w:t>进样针清洗：</w:t>
      </w:r>
      <w:r>
        <w:rPr>
          <w:rFonts w:hint="eastAsia" w:ascii="宋体" w:hAnsi="宋体" w:cs="宋体"/>
        </w:rPr>
        <w:t>自动进样器具备进样针清洗槽和清洗系统功能（需提供国家相关资质部门出具的自动进样器的进样针清洗槽和清洗系统证明材料复印件并加盖制造商公章）</w:t>
      </w:r>
    </w:p>
    <w:p w14:paraId="0FE0A007">
      <w:pPr>
        <w:spacing w:line="264" w:lineRule="auto"/>
        <w:ind w:left="720" w:hanging="720" w:hangingChars="3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ZjY0NDFiZmEzNTM5NzUwNTlkOWRkOTg5NDg1NTUifQ=="/>
  </w:docVars>
  <w:rsids>
    <w:rsidRoot w:val="006315E6"/>
    <w:rsid w:val="000B048A"/>
    <w:rsid w:val="001A404C"/>
    <w:rsid w:val="006315E6"/>
    <w:rsid w:val="008031A8"/>
    <w:rsid w:val="008C757C"/>
    <w:rsid w:val="008F499C"/>
    <w:rsid w:val="00934362"/>
    <w:rsid w:val="009D0161"/>
    <w:rsid w:val="00EB4528"/>
    <w:rsid w:val="36442DBB"/>
    <w:rsid w:val="5A26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mbria" w:hAnsi="Cambria" w:eastAsia="宋体" w:cs="Times New Roman"/>
      <w:kern w:val="2"/>
      <w:sz w:val="18"/>
      <w:szCs w:val="18"/>
    </w:rPr>
  </w:style>
  <w:style w:type="character" w:customStyle="1" w:styleId="7">
    <w:name w:val="页脚 字符"/>
    <w:basedOn w:val="5"/>
    <w:link w:val="2"/>
    <w:qFormat/>
    <w:uiPriority w:val="0"/>
    <w:rPr>
      <w:rFonts w:ascii="Cambria" w:hAnsi="Cambria"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246</Words>
  <Characters>246</Characters>
  <Lines>5</Lines>
  <Paragraphs>6</Paragraphs>
  <TotalTime>3</TotalTime>
  <ScaleCrop>false</ScaleCrop>
  <LinksUpToDate>false</LinksUpToDate>
  <CharactersWithSpaces>246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2025-06-25T04:52:00Z</dcterms:created>
  <dc:creator>Administrator</dc:creator>
  <cp:lastModifiedBy>游了一夜的鱼</cp:lastModifiedBy>
  <cp:lastPrinted>2025-07-03T01:27:09Z</cp:lastPrinted>
  <dcterms:modified xsi:type="dcterms:W3CDTF">2025-07-03T02:01:05Z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6B8C8F952CEA40F685A4FF0F02908EB1_13</vt:lpwstr>
  </property>
  <property fmtid="{D5CDD505-2E9C-101B-9397-08002B2CF9AE}" pid="4" name="KSOTemplateDocerSaveRecord">
    <vt:lpwstr>eyJoZGlkIjoiYzFmMWM0NGFkNDY3ZmM3OTE5YzliNDBiY2E0MTc1MmUiLCJ1c2VySWQiOiIxNDM2MjY0MzUwIn0=</vt:lpwstr>
  </property>
</Properties>
</file>