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843EE">
      <w:pPr>
        <w:widowControl/>
        <w:numPr>
          <w:ilvl w:val="0"/>
          <w:numId w:val="1"/>
        </w:numPr>
        <w:spacing w:line="360" w:lineRule="auto"/>
        <w:jc w:val="left"/>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bidi="ar"/>
        </w:rPr>
        <w:t>技术参数</w:t>
      </w:r>
    </w:p>
    <w:p w14:paraId="555845D8">
      <w:pPr>
        <w:widowControl/>
        <w:numPr>
          <w:ilvl w:val="0"/>
          <w:numId w:val="0"/>
        </w:numPr>
        <w:spacing w:line="360" w:lineRule="auto"/>
        <w:jc w:val="left"/>
        <w:rPr>
          <w:rFonts w:hint="default" w:ascii="宋体" w:hAnsi="宋体" w:eastAsia="宋体" w:cs="宋体"/>
          <w:b/>
          <w:bCs/>
          <w:color w:val="000000"/>
          <w:kern w:val="0"/>
          <w:sz w:val="24"/>
          <w:lang w:val="en-US" w:eastAsia="zh-CN" w:bidi="ar"/>
        </w:rPr>
      </w:pPr>
      <w:r>
        <w:rPr>
          <w:rFonts w:hint="eastAsia" w:ascii="宋体" w:hAnsi="宋体" w:eastAsia="宋体" w:cs="宋体"/>
          <w:b/>
          <w:bCs/>
          <w:color w:val="000000"/>
          <w:kern w:val="0"/>
          <w:sz w:val="24"/>
          <w:lang w:val="en-US" w:eastAsia="zh-CN" w:bidi="ar"/>
        </w:rPr>
        <w:t>1、样品前处理一体机（五合一）6台</w:t>
      </w:r>
    </w:p>
    <w:p w14:paraId="0257CF24">
      <w:pP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一</w:t>
      </w:r>
      <w:r>
        <w:rPr>
          <w:rFonts w:hint="eastAsia" w:asciiTheme="minorEastAsia" w:hAnsiTheme="minorEastAsia" w:eastAsiaTheme="minorEastAsia" w:cstheme="minorEastAsia"/>
          <w:sz w:val="24"/>
          <w:szCs w:val="24"/>
        </w:rPr>
        <w:t>、产品特点</w:t>
      </w:r>
    </w:p>
    <w:p w14:paraId="36A68EF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1、功能紧凑，集成五种样品前处理常用的功能，完成样品一站式处理。</w:t>
      </w:r>
    </w:p>
    <w:p w14:paraId="66A73F75">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2、结构稳固，机箱采用高品质工程塑料，具备优秀的抗冲击性、耐腐蚀性、便携性。</w:t>
      </w:r>
    </w:p>
    <w:p w14:paraId="0D19459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3、操作稳定，机器采用五寸全彩色液晶屏，功能指示性强，用户操作均为实体开关，杜绝佩戴手套和液体喷溅时的操作失效。</w:t>
      </w:r>
    </w:p>
    <w:p w14:paraId="44ACA6B6">
      <w:pP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二</w:t>
      </w:r>
      <w:r>
        <w:rPr>
          <w:rFonts w:hint="eastAsia" w:asciiTheme="minorEastAsia" w:hAnsiTheme="minorEastAsia" w:eastAsiaTheme="minorEastAsia" w:cstheme="minorEastAsia"/>
          <w:sz w:val="24"/>
          <w:szCs w:val="24"/>
        </w:rPr>
        <w:t>、技术参数</w:t>
      </w:r>
    </w:p>
    <w:p w14:paraId="3098640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离心功能</w:t>
      </w:r>
    </w:p>
    <w:p w14:paraId="49164B65">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1.最高转速：4500 rpm(转/分）</w:t>
      </w:r>
    </w:p>
    <w:p w14:paraId="142FD84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2.最大相对离心力：2200（×g)</w:t>
      </w:r>
    </w:p>
    <w:p w14:paraId="2E98F71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3.角转容量：10 mlx6  (默认生产10ml，可选配20mlx6，需要沟通生产备货)</w:t>
      </w:r>
    </w:p>
    <w:p w14:paraId="2670871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振荡混匀功能</w:t>
      </w:r>
    </w:p>
    <w:p w14:paraId="2C2D8A5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1.振荡混匀速度：3000 rpm(转/分）</w:t>
      </w:r>
    </w:p>
    <w:p w14:paraId="4D3B319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2.工作方式：连续</w:t>
      </w:r>
    </w:p>
    <w:p w14:paraId="178AFED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3.调速方式：无极调速</w:t>
      </w:r>
    </w:p>
    <w:p w14:paraId="0852673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均质捣碎功能</w:t>
      </w:r>
    </w:p>
    <w:p w14:paraId="622E3C3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1.电机转速：15000 rpm(转/分）</w:t>
      </w:r>
    </w:p>
    <w:p w14:paraId="72875A4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2.头材质：304不锈钢立体刀片</w:t>
      </w:r>
    </w:p>
    <w:p w14:paraId="73FE88D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3.杯身材质：ABS</w:t>
      </w:r>
    </w:p>
    <w:p w14:paraId="483CE37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浓缩吹干功能（兼加热模块）</w:t>
      </w:r>
    </w:p>
    <w:p w14:paraId="397B885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1.加热吹气孔位: 12孔</w:t>
      </w:r>
    </w:p>
    <w:p w14:paraId="7517F4BB">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2.气源A: 空气（高性能空气压缩机）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气源B:  可接氮气</w:t>
      </w:r>
    </w:p>
    <w:p w14:paraId="54052B5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3.温度误差：≤±0.5℃</w:t>
      </w:r>
    </w:p>
    <w:p w14:paraId="172A75B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4.载气流量：36L／min</w:t>
      </w:r>
    </w:p>
    <w:p w14:paraId="3AD46D7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5.加热范围：室温-100℃</w:t>
      </w:r>
    </w:p>
    <w:p w14:paraId="4A912C7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水浴加热</w:t>
      </w:r>
    </w:p>
    <w:p w14:paraId="67F4431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1.加热范围：室温-100℃</w:t>
      </w:r>
    </w:p>
    <w:p w14:paraId="5194D6C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2.内部最大尺寸：150mmX140mmX100mm</w:t>
      </w:r>
    </w:p>
    <w:p w14:paraId="497DA9F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3.配不锈钢支架</w:t>
      </w:r>
    </w:p>
    <w:p w14:paraId="28A2662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四、发货配件</w:t>
      </w:r>
    </w:p>
    <w:p w14:paraId="6C9E7DD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序号  名称          数量  </w:t>
      </w:r>
    </w:p>
    <w:p w14:paraId="555A451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主机              1 台</w:t>
      </w:r>
    </w:p>
    <w:p w14:paraId="1AEBE01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10ml离心管        6 支</w:t>
      </w:r>
    </w:p>
    <w:p w14:paraId="70ACBCC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10ml离心管托管    6 支</w:t>
      </w:r>
    </w:p>
    <w:p w14:paraId="5D7234B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4三插电源线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 个</w:t>
      </w:r>
    </w:p>
    <w:p w14:paraId="1FEDA7F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5说明书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1 份</w:t>
      </w:r>
    </w:p>
    <w:p w14:paraId="5D1DC0A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 合格证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1 份</w:t>
      </w:r>
    </w:p>
    <w:p w14:paraId="5292651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 装箱单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1 份</w:t>
      </w:r>
    </w:p>
    <w:p w14:paraId="27D0CB13">
      <w:pPr>
        <w:rPr>
          <w:rFonts w:hint="eastAsia"/>
          <w:sz w:val="24"/>
          <w:szCs w:val="24"/>
        </w:rPr>
      </w:pPr>
      <w:r>
        <w:rPr>
          <w:rFonts w:hint="eastAsia" w:asciiTheme="minorEastAsia" w:hAnsiTheme="minorEastAsia" w:eastAsiaTheme="minorEastAsia" w:cstheme="minorEastAsia"/>
          <w:sz w:val="24"/>
          <w:szCs w:val="24"/>
        </w:rPr>
        <w:t>8 仪器箱            1只</w:t>
      </w:r>
    </w:p>
    <w:p w14:paraId="502B31A9">
      <w:pPr>
        <w:pStyle w:val="7"/>
        <w:numPr>
          <w:ilvl w:val="0"/>
          <w:numId w:val="0"/>
        </w:numPr>
        <w:rPr>
          <w:rFonts w:hint="eastAsia"/>
        </w:rPr>
      </w:pPr>
    </w:p>
    <w:p w14:paraId="426627A9">
      <w:pPr>
        <w:widowControl/>
        <w:spacing w:line="360" w:lineRule="auto"/>
        <w:jc w:val="left"/>
        <w:rPr>
          <w:rFonts w:hint="eastAsia" w:ascii="宋体" w:hAnsi="宋体" w:eastAsia="宋体" w:cs="宋体"/>
          <w:b/>
          <w:bCs/>
          <w:color w:val="000000"/>
          <w:kern w:val="0"/>
          <w:sz w:val="24"/>
          <w:lang w:val="en-US" w:eastAsia="zh-CN" w:bidi="ar"/>
        </w:rPr>
      </w:pPr>
    </w:p>
    <w:p w14:paraId="7B22F5E5">
      <w:pPr>
        <w:widowControl/>
        <w:spacing w:line="360" w:lineRule="auto"/>
        <w:jc w:val="left"/>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val="en-US" w:eastAsia="zh-CN" w:bidi="ar"/>
        </w:rPr>
        <w:t>2</w:t>
      </w:r>
      <w:r>
        <w:rPr>
          <w:rFonts w:hint="eastAsia" w:ascii="宋体" w:hAnsi="宋体" w:eastAsia="宋体" w:cs="宋体"/>
          <w:b/>
          <w:bCs/>
          <w:color w:val="000000"/>
          <w:kern w:val="0"/>
          <w:sz w:val="24"/>
          <w:lang w:bidi="ar"/>
        </w:rPr>
        <w:t>、便携式胶体金分析仪：（6台）</w:t>
      </w:r>
    </w:p>
    <w:p w14:paraId="07405CE3">
      <w:pPr>
        <w:widowControl/>
        <w:spacing w:line="360" w:lineRule="auto"/>
        <w:ind w:firstLine="480" w:firstLineChars="200"/>
        <w:jc w:val="left"/>
      </w:pPr>
      <w:r>
        <w:rPr>
          <w:rFonts w:hint="eastAsia" w:ascii="宋体" w:hAnsi="宋体" w:eastAsia="宋体" w:cs="宋体"/>
          <w:color w:val="000000"/>
          <w:kern w:val="0"/>
          <w:sz w:val="24"/>
          <w:lang w:bidi="ar"/>
        </w:rPr>
        <w:t xml:space="preserve">利用胶体金免疫层析技术原理，可以对畜禽产品、水产品中抗生素残留，兽药残留、真菌毒素、瘦肉精及蔬菜水果中的农药残留等检测项目进行快速检测。 </w:t>
      </w:r>
    </w:p>
    <w:p w14:paraId="4B382C55">
      <w:pPr>
        <w:widowControl/>
        <w:spacing w:line="360" w:lineRule="auto"/>
        <w:jc w:val="left"/>
      </w:pPr>
      <w:r>
        <w:rPr>
          <w:rFonts w:hint="eastAsia" w:ascii="宋体" w:hAnsi="宋体" w:eastAsia="宋体" w:cs="宋体"/>
          <w:b/>
          <w:bCs/>
          <w:color w:val="000000"/>
          <w:kern w:val="0"/>
          <w:sz w:val="24"/>
          <w:lang w:bidi="ar"/>
        </w:rPr>
        <w:t xml:space="preserve">技术参数要求 </w:t>
      </w:r>
    </w:p>
    <w:p w14:paraId="450997BD">
      <w:pPr>
        <w:widowControl/>
        <w:spacing w:line="360" w:lineRule="auto"/>
        <w:ind w:firstLine="240" w:firstLineChars="100"/>
        <w:jc w:val="left"/>
      </w:pPr>
      <w:r>
        <w:rPr>
          <w:rFonts w:hint="eastAsia" w:ascii="宋体" w:hAnsi="宋体" w:eastAsia="宋体" w:cs="宋体"/>
          <w:color w:val="000000"/>
          <w:kern w:val="0"/>
          <w:sz w:val="24"/>
          <w:lang w:bidi="ar"/>
        </w:rPr>
        <w:t xml:space="preserve">1、设备应采用一体化防护箱设计，手提便携移动。 </w:t>
      </w:r>
    </w:p>
    <w:p w14:paraId="1C0F05DA">
      <w:pPr>
        <w:widowControl/>
        <w:spacing w:line="360" w:lineRule="auto"/>
        <w:ind w:firstLine="240" w:firstLineChars="100"/>
        <w:jc w:val="left"/>
      </w:pPr>
      <w:r>
        <w:rPr>
          <w:rFonts w:hint="eastAsia" w:ascii="宋体" w:hAnsi="宋体" w:eastAsia="宋体" w:cs="宋体"/>
          <w:color w:val="000000"/>
          <w:kern w:val="0"/>
          <w:sz w:val="24"/>
          <w:lang w:bidi="ar"/>
        </w:rPr>
        <w:t xml:space="preserve">2、便携式胶体金分析仪是以免疫层析试纸条为检测载体，采用图像处理及模式识别原理进行现场快速检测和数据处理。 </w:t>
      </w:r>
    </w:p>
    <w:p w14:paraId="07604E05">
      <w:pPr>
        <w:widowControl/>
        <w:spacing w:line="360" w:lineRule="auto"/>
        <w:ind w:firstLine="240" w:firstLineChars="100"/>
        <w:jc w:val="left"/>
      </w:pPr>
      <w:r>
        <w:rPr>
          <w:rFonts w:hint="eastAsia"/>
          <w:sz w:val="24"/>
        </w:rPr>
        <w:t>★</w:t>
      </w:r>
      <w:r>
        <w:rPr>
          <w:rFonts w:hint="eastAsia" w:ascii="宋体" w:hAnsi="宋体" w:eastAsia="宋体" w:cs="宋体"/>
          <w:color w:val="000000"/>
          <w:kern w:val="0"/>
          <w:sz w:val="24"/>
          <w:lang w:bidi="ar"/>
        </w:rPr>
        <w:t>3、设备应适用多种卡槽类型，包括单卡（≥3个）、双卡（≥1个）、三联卡（≥1个）、四联卡（≥1个）等多种检测卡型</w:t>
      </w:r>
      <w:r>
        <w:rPr>
          <w:rFonts w:hint="eastAsia" w:ascii="宋体" w:hAnsi="宋体" w:eastAsia="宋体" w:cs="宋体"/>
          <w:b/>
          <w:bCs/>
          <w:color w:val="auto"/>
          <w:kern w:val="0"/>
          <w:sz w:val="24"/>
          <w:lang w:bidi="ar"/>
        </w:rPr>
        <w:t>（提供仪器检测功能及软件功能截图予以佐证）</w:t>
      </w:r>
      <w:r>
        <w:rPr>
          <w:rFonts w:hint="eastAsia" w:ascii="宋体" w:hAnsi="宋体" w:eastAsia="宋体" w:cs="宋体"/>
          <w:b/>
          <w:bCs/>
          <w:color w:val="000000"/>
          <w:kern w:val="0"/>
          <w:sz w:val="24"/>
          <w:lang w:bidi="ar"/>
        </w:rPr>
        <w:t>,</w:t>
      </w:r>
      <w:r>
        <w:rPr>
          <w:rFonts w:hint="eastAsia" w:ascii="宋体" w:hAnsi="宋体" w:eastAsia="宋体" w:cs="宋体"/>
          <w:color w:val="000000"/>
          <w:kern w:val="0"/>
          <w:sz w:val="24"/>
          <w:lang w:bidi="ar"/>
        </w:rPr>
        <w:t>可同时对多个胶体金试剂卡同时进行检测，每个检测通道为独立检测。</w:t>
      </w:r>
    </w:p>
    <w:p w14:paraId="149DD6C8">
      <w:pPr>
        <w:widowControl/>
        <w:spacing w:line="360" w:lineRule="auto"/>
        <w:ind w:firstLine="240" w:firstLineChars="100"/>
        <w:jc w:val="left"/>
      </w:pPr>
      <w:r>
        <w:rPr>
          <w:rFonts w:hint="eastAsia" w:ascii="宋体" w:hAnsi="宋体" w:eastAsia="宋体" w:cs="宋体"/>
          <w:color w:val="000000"/>
          <w:kern w:val="0"/>
          <w:sz w:val="24"/>
          <w:lang w:bidi="ar"/>
        </w:rPr>
        <w:t xml:space="preserve">4、仪器应自动识别检测项目和检测样品，支持一卡一码模式，可兼容不同厂家的检测卡并自动判读检测结果。 </w:t>
      </w:r>
    </w:p>
    <w:p w14:paraId="06457CA5">
      <w:pPr>
        <w:widowControl/>
        <w:spacing w:line="360" w:lineRule="auto"/>
        <w:ind w:firstLine="240" w:firstLineChars="100"/>
        <w:jc w:val="left"/>
      </w:pPr>
      <w:r>
        <w:rPr>
          <w:rFonts w:hint="eastAsia"/>
          <w:sz w:val="24"/>
        </w:rPr>
        <w:t>★</w:t>
      </w:r>
      <w:r>
        <w:rPr>
          <w:rFonts w:hint="eastAsia" w:ascii="宋体" w:hAnsi="宋体" w:eastAsia="宋体" w:cs="宋体"/>
          <w:color w:val="000000"/>
          <w:kern w:val="0"/>
          <w:sz w:val="24"/>
          <w:lang w:bidi="ar"/>
        </w:rPr>
        <w:t xml:space="preserve">5、仪器应内置 5200mAh 锂电池，有电池电量显示功能，无交流电源情况下持续工作≥4小时，适应外出检测。 </w:t>
      </w:r>
    </w:p>
    <w:p w14:paraId="32CB6C15">
      <w:pPr>
        <w:widowControl/>
        <w:spacing w:line="360" w:lineRule="auto"/>
        <w:ind w:firstLine="240" w:firstLineChars="100"/>
        <w:jc w:val="left"/>
      </w:pPr>
      <w:r>
        <w:rPr>
          <w:rFonts w:hint="eastAsia" w:ascii="宋体" w:hAnsi="宋体" w:eastAsia="宋体" w:cs="宋体"/>
          <w:kern w:val="0"/>
          <w:sz w:val="24"/>
          <w:lang w:bidi="ar"/>
        </w:rPr>
        <w:t xml:space="preserve">6、仪器应具有即时检测和温浴定时检测功能，定时 0-60min 自由设定；检测位带恒温孵育功能，保证不同季节和气温环境检测结果准确；实现即时检测和延时检测需求。 </w:t>
      </w:r>
    </w:p>
    <w:p w14:paraId="40FE2690">
      <w:pPr>
        <w:widowControl/>
        <w:spacing w:line="360" w:lineRule="auto"/>
        <w:ind w:firstLine="240" w:firstLineChars="100"/>
        <w:jc w:val="left"/>
      </w:pPr>
      <w:r>
        <w:rPr>
          <w:rFonts w:hint="eastAsia" w:ascii="宋体" w:hAnsi="宋体" w:eastAsia="宋体" w:cs="宋体"/>
          <w:color w:val="000000"/>
          <w:kern w:val="0"/>
          <w:sz w:val="24"/>
          <w:lang w:bidi="ar"/>
        </w:rPr>
        <w:t xml:space="preserve">7、仪器应兼容消线法、比色法判读。结果显示C峰与T峰，C、T、T/C </w:t>
      </w:r>
    </w:p>
    <w:p w14:paraId="711A4058">
      <w:pPr>
        <w:widowControl/>
        <w:spacing w:line="360" w:lineRule="auto"/>
        <w:jc w:val="left"/>
      </w:pPr>
      <w:r>
        <w:rPr>
          <w:rFonts w:hint="eastAsia" w:ascii="宋体" w:hAnsi="宋体" w:eastAsia="宋体" w:cs="宋体"/>
          <w:color w:val="000000"/>
          <w:kern w:val="0"/>
          <w:sz w:val="24"/>
          <w:lang w:bidi="ar"/>
        </w:rPr>
        <w:t xml:space="preserve">值及判断结果。 </w:t>
      </w:r>
    </w:p>
    <w:p w14:paraId="17236E9A">
      <w:pPr>
        <w:widowControl/>
        <w:spacing w:line="360" w:lineRule="auto"/>
        <w:ind w:firstLine="240" w:firstLineChars="100"/>
        <w:jc w:val="left"/>
        <w:rPr>
          <w:b/>
          <w:bCs/>
          <w:color w:val="auto"/>
        </w:rPr>
      </w:pPr>
      <w:r>
        <w:rPr>
          <w:rFonts w:hint="eastAsia"/>
          <w:sz w:val="24"/>
        </w:rPr>
        <w:t>★</w:t>
      </w:r>
      <w:r>
        <w:rPr>
          <w:rFonts w:hint="eastAsia" w:ascii="宋体" w:hAnsi="宋体" w:eastAsia="宋体" w:cs="宋体"/>
          <w:color w:val="000000"/>
          <w:kern w:val="0"/>
          <w:sz w:val="24"/>
          <w:lang w:bidi="ar"/>
        </w:rPr>
        <w:t>8、性能参数：重复性≤5%；稳定性≤5%；台间差≤3%；精密度CV≤2.0%；</w:t>
      </w:r>
      <w:r>
        <w:rPr>
          <w:rFonts w:hint="eastAsia" w:ascii="宋体" w:hAnsi="宋体" w:eastAsia="宋体" w:cs="宋体"/>
          <w:color w:val="000000"/>
          <w:kern w:val="0"/>
          <w:sz w:val="24"/>
          <w:lang w:val="en-US" w:eastAsia="zh-CN" w:bidi="ar"/>
        </w:rPr>
        <w:t>单次检测/</w:t>
      </w:r>
      <w:r>
        <w:rPr>
          <w:rFonts w:hint="eastAsia" w:ascii="宋体" w:hAnsi="宋体" w:eastAsia="宋体" w:cs="宋体"/>
          <w:color w:val="000000"/>
          <w:kern w:val="0"/>
          <w:sz w:val="24"/>
          <w:lang w:bidi="ar"/>
        </w:rPr>
        <w:t>读卡时间≤5秒。</w:t>
      </w:r>
      <w:r>
        <w:rPr>
          <w:rFonts w:hint="eastAsia" w:cs="宋体" w:asciiTheme="minorEastAsia" w:hAnsiTheme="minorEastAsia"/>
          <w:b/>
          <w:bCs/>
          <w:color w:val="auto"/>
          <w:szCs w:val="21"/>
        </w:rPr>
        <w:t>（提供具有CMA检测资质的第三方检测机构出具的检测报告复印件加盖供应商公章予以证明）；</w:t>
      </w:r>
    </w:p>
    <w:p w14:paraId="4556BC86">
      <w:pPr>
        <w:widowControl/>
        <w:spacing w:line="360" w:lineRule="auto"/>
        <w:ind w:firstLine="240" w:firstLineChars="100"/>
        <w:jc w:val="left"/>
        <w:rPr>
          <w:b/>
          <w:bCs/>
          <w:color w:val="auto"/>
        </w:rPr>
      </w:pPr>
      <w:r>
        <w:rPr>
          <w:rFonts w:hint="eastAsia"/>
          <w:sz w:val="24"/>
        </w:rPr>
        <w:t>★</w:t>
      </w:r>
      <w:r>
        <w:rPr>
          <w:rFonts w:hint="eastAsia" w:ascii="宋体" w:hAnsi="宋体" w:eastAsia="宋体" w:cs="宋体"/>
          <w:color w:val="000000"/>
          <w:kern w:val="0"/>
          <w:sz w:val="24"/>
          <w:lang w:bidi="ar"/>
        </w:rPr>
        <w:t>9、软件功能：Android 11.0 版操作系统，中文版。</w:t>
      </w:r>
      <w:r>
        <w:rPr>
          <w:rFonts w:hint="eastAsia" w:ascii="宋体" w:hAnsi="宋体" w:eastAsia="宋体" w:cs="宋体"/>
          <w:kern w:val="0"/>
          <w:sz w:val="24"/>
          <w:lang w:bidi="ar"/>
        </w:rPr>
        <w:t>应具有密码登录、指纹登录、身份证登录多种登录权限管理。</w:t>
      </w:r>
      <w:r>
        <w:rPr>
          <w:rFonts w:hint="eastAsia" w:ascii="宋体" w:hAnsi="宋体" w:eastAsia="宋体" w:cs="宋体"/>
          <w:color w:val="auto"/>
          <w:kern w:val="0"/>
          <w:sz w:val="24"/>
          <w:lang w:bidi="ar"/>
        </w:rPr>
        <w:t xml:space="preserve"> </w:t>
      </w:r>
      <w:r>
        <w:rPr>
          <w:rFonts w:hint="eastAsia" w:ascii="宋体" w:hAnsi="宋体" w:eastAsia="宋体" w:cs="宋体"/>
          <w:b/>
          <w:bCs/>
          <w:color w:val="auto"/>
          <w:kern w:val="0"/>
          <w:sz w:val="24"/>
          <w:lang w:bidi="ar"/>
        </w:rPr>
        <w:t>（提供仪器软件界面功能截图予以佐证）</w:t>
      </w:r>
    </w:p>
    <w:p w14:paraId="2B8B2B76">
      <w:pPr>
        <w:widowControl/>
        <w:spacing w:line="360" w:lineRule="auto"/>
        <w:ind w:firstLine="240" w:firstLineChars="100"/>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10、软件系统支持多样品多项目快速检测，适应多样品多项目信息快速录入和检测，检测过程快速高效。</w:t>
      </w:r>
    </w:p>
    <w:p w14:paraId="150F0BFC">
      <w:pPr>
        <w:tabs>
          <w:tab w:val="left" w:pos="3675"/>
          <w:tab w:val="left" w:pos="5685"/>
        </w:tabs>
        <w:spacing w:line="360" w:lineRule="auto"/>
        <w:ind w:firstLine="240" w:firstLineChars="100"/>
        <w:rPr>
          <w:sz w:val="24"/>
        </w:rPr>
      </w:pPr>
      <w:r>
        <w:rPr>
          <w:rFonts w:hint="eastAsia"/>
          <w:sz w:val="24"/>
        </w:rPr>
        <w:t>★</w:t>
      </w:r>
      <w:r>
        <w:rPr>
          <w:rFonts w:hint="eastAsia" w:asciiTheme="minorEastAsia" w:hAnsiTheme="minorEastAsia"/>
          <w:sz w:val="24"/>
        </w:rPr>
        <w:t>11、检测数据云平台，可储存快检实验过程关键节点记录，包含但不限于样品原始状态图片、检测过程图片等相关信息，能充分体现检测数据的真实性、可靠性、规范性。</w:t>
      </w:r>
    </w:p>
    <w:p w14:paraId="7D4B8C46">
      <w:pPr>
        <w:widowControl/>
        <w:spacing w:line="360" w:lineRule="auto"/>
        <w:ind w:firstLine="240" w:firstLineChars="100"/>
        <w:jc w:val="left"/>
      </w:pPr>
      <w:r>
        <w:rPr>
          <w:rFonts w:hint="eastAsia" w:ascii="宋体" w:hAnsi="宋体" w:eastAsia="宋体" w:cs="宋体"/>
          <w:color w:val="000000"/>
          <w:kern w:val="0"/>
          <w:sz w:val="24"/>
          <w:lang w:bidi="ar"/>
        </w:rPr>
        <w:t xml:space="preserve">12、仪器应内置国家限量标准，设备自动根据标准判断样品结果合格不合格。 </w:t>
      </w:r>
    </w:p>
    <w:p w14:paraId="56514F71">
      <w:pPr>
        <w:widowControl/>
        <w:spacing w:line="360" w:lineRule="auto"/>
        <w:ind w:firstLine="240" w:firstLineChars="100"/>
        <w:jc w:val="left"/>
      </w:pPr>
      <w:r>
        <w:rPr>
          <w:rFonts w:hint="eastAsia" w:ascii="宋体" w:hAnsi="宋体" w:eastAsia="宋体" w:cs="宋体"/>
          <w:color w:val="000000"/>
          <w:kern w:val="0"/>
          <w:sz w:val="24"/>
          <w:lang w:bidi="ar"/>
        </w:rPr>
        <w:t>13、仪器应内置打印机，具备合格证打印功能，可以储存、查询和实时打印检测数据。内置操作视频、电子版说明书。具有语音提示功能。具有实时位置显示功能（联网状态）；</w:t>
      </w:r>
    </w:p>
    <w:p w14:paraId="08617F31">
      <w:pPr>
        <w:widowControl/>
        <w:spacing w:line="360" w:lineRule="auto"/>
        <w:ind w:firstLine="240" w:firstLineChars="100"/>
        <w:jc w:val="left"/>
      </w:pPr>
      <w:r>
        <w:rPr>
          <w:rFonts w:hint="eastAsia" w:ascii="宋体" w:hAnsi="宋体" w:eastAsia="宋体" w:cs="宋体"/>
          <w:color w:val="000000"/>
          <w:kern w:val="0"/>
          <w:sz w:val="24"/>
          <w:lang w:bidi="ar"/>
        </w:rPr>
        <w:t xml:space="preserve">14、显示屏：≥10英寸彩色液晶电容触控屏。可视角+89/-89(H),+89/-89 (V)(Typ.)，分辨率 1280×800。光电探测器采用彩色高分辨率面阵 CMOS，500W 像素。 </w:t>
      </w:r>
    </w:p>
    <w:p w14:paraId="1F5925D0">
      <w:pPr>
        <w:widowControl/>
        <w:spacing w:line="360" w:lineRule="auto"/>
        <w:ind w:firstLine="240" w:firstLineChars="100"/>
        <w:jc w:val="left"/>
      </w:pPr>
      <w:r>
        <w:rPr>
          <w:rFonts w:hint="eastAsia" w:ascii="宋体" w:hAnsi="宋体" w:eastAsia="宋体" w:cs="宋体"/>
          <w:color w:val="000000"/>
          <w:kern w:val="0"/>
          <w:sz w:val="24"/>
          <w:lang w:bidi="ar"/>
        </w:rPr>
        <w:t>15、</w:t>
      </w:r>
      <w:r>
        <w:rPr>
          <w:rFonts w:hint="eastAsia" w:ascii="宋体" w:hAnsi="宋体" w:eastAsia="宋体" w:cs="宋体"/>
          <w:b/>
          <w:bCs/>
          <w:kern w:val="0"/>
          <w:sz w:val="24"/>
          <w:lang w:bidi="ar"/>
        </w:rPr>
        <w:t>仪器内存≥4GB，硬盘≥64G，</w:t>
      </w:r>
      <w:r>
        <w:rPr>
          <w:rFonts w:hint="eastAsia" w:ascii="宋体" w:hAnsi="宋体" w:eastAsia="宋体" w:cs="宋体"/>
          <w:kern w:val="0"/>
          <w:sz w:val="24"/>
          <w:lang w:bidi="ar"/>
        </w:rPr>
        <w:t xml:space="preserve">可存储数据≥5万条及以上。可根据需求选择数据生成检测报告，报告可导出打印。 </w:t>
      </w:r>
    </w:p>
    <w:p w14:paraId="3A0C5A14">
      <w:pPr>
        <w:widowControl/>
        <w:spacing w:line="360" w:lineRule="auto"/>
        <w:ind w:firstLine="240" w:firstLineChars="100"/>
        <w:jc w:val="left"/>
      </w:pPr>
      <w:r>
        <w:rPr>
          <w:rFonts w:hint="eastAsia" w:ascii="宋体" w:hAnsi="宋体" w:eastAsia="宋体" w:cs="宋体"/>
          <w:kern w:val="0"/>
          <w:sz w:val="24"/>
          <w:lang w:bidi="ar"/>
        </w:rPr>
        <w:t xml:space="preserve">16、无线通讯：可通过 WIFI、以太网、蓝牙等接口实现数据交互和上传，具有USB2.3 接口2个。 </w:t>
      </w:r>
    </w:p>
    <w:p w14:paraId="06E88FFB">
      <w:pPr>
        <w:widowControl/>
        <w:spacing w:line="360" w:lineRule="auto"/>
        <w:ind w:firstLine="240" w:firstLineChars="100"/>
        <w:jc w:val="left"/>
      </w:pPr>
      <w:r>
        <w:rPr>
          <w:rFonts w:hint="eastAsia" w:ascii="宋体" w:hAnsi="宋体" w:eastAsia="宋体" w:cs="宋体"/>
          <w:kern w:val="0"/>
          <w:sz w:val="24"/>
          <w:lang w:bidi="ar"/>
        </w:rPr>
        <w:t>17、智能触屏安卓系统，开放端口，检测数据方便对接可上传至</w:t>
      </w:r>
      <w:r>
        <w:rPr>
          <w:rFonts w:hint="eastAsia" w:ascii="宋体" w:hAnsi="宋体" w:eastAsia="宋体" w:cs="宋体"/>
          <w:b/>
          <w:bCs/>
          <w:kern w:val="0"/>
          <w:sz w:val="24"/>
          <w:lang w:bidi="ar"/>
        </w:rPr>
        <w:t>江西省农产品质量安全智慧监管平台。</w:t>
      </w:r>
      <w:r>
        <w:rPr>
          <w:rFonts w:hint="eastAsia" w:ascii="宋体" w:hAnsi="宋体" w:eastAsia="宋体" w:cs="宋体"/>
          <w:kern w:val="0"/>
          <w:sz w:val="24"/>
          <w:lang w:bidi="ar"/>
        </w:rPr>
        <w:t xml:space="preserve"> </w:t>
      </w:r>
    </w:p>
    <w:p w14:paraId="22E83414">
      <w:pPr>
        <w:widowControl/>
        <w:spacing w:line="360" w:lineRule="auto"/>
        <w:ind w:firstLine="240" w:firstLineChars="100"/>
        <w:jc w:val="left"/>
      </w:pPr>
      <w:r>
        <w:rPr>
          <w:rFonts w:hint="eastAsia" w:ascii="宋体" w:hAnsi="宋体" w:eastAsia="宋体" w:cs="宋体"/>
          <w:kern w:val="0"/>
          <w:sz w:val="24"/>
          <w:lang w:bidi="ar"/>
        </w:rPr>
        <w:t xml:space="preserve">18、仪器内置产品操作说明，方便检测人员现学现做，适用于基层执法部门使用，轻便、操作简单。 </w:t>
      </w:r>
    </w:p>
    <w:p w14:paraId="412296F7">
      <w:pPr>
        <w:widowControl/>
        <w:spacing w:line="360" w:lineRule="auto"/>
        <w:ind w:firstLine="240" w:firstLineChars="100"/>
        <w:jc w:val="left"/>
      </w:pPr>
      <w:r>
        <w:rPr>
          <w:rFonts w:hint="eastAsia" w:ascii="宋体" w:hAnsi="宋体" w:eastAsia="宋体" w:cs="宋体"/>
          <w:kern w:val="0"/>
          <w:sz w:val="24"/>
          <w:lang w:bidi="ar"/>
        </w:rPr>
        <w:t>19、设备尺寸≤385×310×180mm。</w:t>
      </w:r>
    </w:p>
    <w:p w14:paraId="6706684E">
      <w:pPr>
        <w:widowControl/>
        <w:spacing w:line="360" w:lineRule="auto"/>
        <w:ind w:firstLine="240" w:firstLineChars="100"/>
        <w:jc w:val="left"/>
      </w:pPr>
      <w:r>
        <w:rPr>
          <w:rFonts w:hint="eastAsia" w:ascii="宋体" w:hAnsi="宋体" w:eastAsia="宋体" w:cs="宋体"/>
          <w:color w:val="000000"/>
          <w:kern w:val="0"/>
          <w:sz w:val="24"/>
          <w:lang w:bidi="ar"/>
        </w:rPr>
        <w:t xml:space="preserve">20、使用环境温度：0-40℃，湿度：≤90%。 </w:t>
      </w:r>
    </w:p>
    <w:p w14:paraId="7BDC6BB9">
      <w:pPr>
        <w:widowControl/>
        <w:spacing w:line="360" w:lineRule="auto"/>
        <w:ind w:firstLine="240" w:firstLineChars="100"/>
        <w:jc w:val="left"/>
      </w:pPr>
      <w:r>
        <w:rPr>
          <w:rFonts w:hint="eastAsia" w:ascii="宋体" w:hAnsi="宋体" w:eastAsia="宋体" w:cs="宋体"/>
          <w:color w:val="000000"/>
          <w:kern w:val="0"/>
          <w:sz w:val="24"/>
          <w:lang w:bidi="ar"/>
        </w:rPr>
        <w:t xml:space="preserve">21、电源参数输入：100~240V（交流 50/60Hz）输出：24V/4A。 </w:t>
      </w:r>
    </w:p>
    <w:p w14:paraId="521D8DEB">
      <w:pPr>
        <w:widowControl/>
        <w:spacing w:line="360" w:lineRule="auto"/>
        <w:ind w:firstLine="241" w:firstLineChars="100"/>
        <w:jc w:val="left"/>
        <w:rPr>
          <w:rFonts w:hint="eastAsia" w:ascii="宋体" w:hAnsi="宋体" w:eastAsia="宋体" w:cs="宋体"/>
          <w:b/>
          <w:bCs/>
          <w:color w:val="auto"/>
          <w:kern w:val="0"/>
          <w:sz w:val="24"/>
          <w:lang w:bidi="ar"/>
        </w:rPr>
      </w:pPr>
      <w:bookmarkStart w:id="0" w:name="_GoBack"/>
      <w:r>
        <w:rPr>
          <w:rFonts w:hint="eastAsia" w:ascii="宋体" w:hAnsi="宋体" w:eastAsia="宋体" w:cs="宋体"/>
          <w:b/>
          <w:bCs/>
          <w:color w:val="auto"/>
          <w:kern w:val="0"/>
          <w:sz w:val="24"/>
          <w:lang w:bidi="ar"/>
        </w:rPr>
        <w:t>22、提供所投产品制造商针对以上 1-21 项技术参数出具的技术参数确认函并加盖制造商公章予以佐证。</w:t>
      </w:r>
    </w:p>
    <w:bookmarkEnd w:id="0"/>
    <w:p w14:paraId="050B0E71">
      <w:pPr>
        <w:pStyle w:val="2"/>
        <w:spacing w:after="0" w:line="360" w:lineRule="auto"/>
        <w:ind w:firstLine="241" w:firstLineChars="100"/>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bidi="ar"/>
        </w:rPr>
        <w:t>23、产品交货期为合同签订后3个工作日，并对技术参数逐条演示，如有虚假响应将取消中标资格。</w:t>
      </w:r>
    </w:p>
    <w:p w14:paraId="1D6EB37F">
      <w:pPr>
        <w:widowControl/>
        <w:spacing w:line="360" w:lineRule="auto"/>
        <w:jc w:val="left"/>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val="en-US" w:eastAsia="zh-CN" w:bidi="ar"/>
        </w:rPr>
        <w:t>3</w:t>
      </w:r>
      <w:r>
        <w:rPr>
          <w:rFonts w:hint="eastAsia" w:ascii="宋体" w:hAnsi="宋体" w:eastAsia="宋体" w:cs="宋体"/>
          <w:b/>
          <w:bCs/>
          <w:color w:val="000000"/>
          <w:kern w:val="0"/>
          <w:sz w:val="24"/>
          <w:lang w:bidi="ar"/>
        </w:rPr>
        <w:t>、恩诺沙星和环丙沙星快速检测卡（20000份）</w:t>
      </w:r>
    </w:p>
    <w:p w14:paraId="3AE8CB28">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 xml:space="preserve">1、检测原理胶体金免疫层析分析法：通过将标记有胶体金的特异性抗体交联到硝酸纤维素膜的某一区带，当样品从加样孔滴入后，由于毛细管虹吸作用，样品溶液将沿着该膜向前移动，当移动至固定有抗体的区域时，样品中相应的检测目标物（抗原）与该抗体发生特异性结合，结合物继续向前层析，与固定在膜上检测抗原和抗抗体发生特异性竞争结合反应，通过免疫胶体金标记的抗体可使该区域显示一定的颜色，从而实现目标物的检测分析。 </w:t>
      </w:r>
    </w:p>
    <w:p w14:paraId="0FC683F8">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 xml:space="preserve">2、为方便操作，检测卡可搭配便携式胶体金读卡仪使用； </w:t>
      </w:r>
    </w:p>
    <w:p w14:paraId="4DC16AAE">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 xml:space="preserve">3、规格：20 份/盒； </w:t>
      </w:r>
    </w:p>
    <w:p w14:paraId="102667C9">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 xml:space="preserve">4、检测线/质控线：同时拥有检测线和质控线，根据检测线（T线）进行阴阳性判定； </w:t>
      </w:r>
    </w:p>
    <w:p w14:paraId="2C6843F1">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5、检出限（组织）：100μg/kg，</w:t>
      </w:r>
    </w:p>
    <w:p w14:paraId="370337B0">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6、有效期：不少于18个月</w:t>
      </w:r>
    </w:p>
    <w:p w14:paraId="117C2B30">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 xml:space="preserve">7、类型：单卡，具有一卡一码标识（二维码）； </w:t>
      </w:r>
    </w:p>
    <w:p w14:paraId="63919884">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8、包装：每条检测卡独立铝箔袋包装，铝箔袋上应印有品牌商标、生产厂名、生产日期等相关标识，每盒配备一份使用说明书。</w:t>
      </w:r>
    </w:p>
    <w:p w14:paraId="6394F61D">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9、可根据客户实际需求分批分次发货。</w:t>
      </w:r>
    </w:p>
    <w:p w14:paraId="62098F79">
      <w:pPr>
        <w:pStyle w:val="7"/>
        <w:spacing w:line="360" w:lineRule="auto"/>
        <w:ind w:firstLine="420"/>
        <w:rPr>
          <w:rFonts w:hint="eastAsia" w:asciiTheme="minorEastAsia" w:hAnsiTheme="minorEastAsia" w:eastAsiaTheme="minorEastAsia" w:cstheme="minorEastAsia"/>
          <w:b/>
          <w:bCs/>
          <w:color w:val="auto"/>
          <w:kern w:val="2"/>
        </w:rPr>
      </w:pPr>
      <w:r>
        <w:rPr>
          <w:rFonts w:hint="eastAsia" w:asciiTheme="minorEastAsia" w:hAnsiTheme="minorEastAsia" w:eastAsiaTheme="minorEastAsia" w:cstheme="minorEastAsia"/>
          <w:b/>
          <w:bCs/>
          <w:color w:val="auto"/>
          <w:kern w:val="2"/>
        </w:rPr>
        <w:t>注：以上技术参数的条款为本次采购项目的必须满足的内容，供应商应全部满足或优于。</w:t>
      </w:r>
    </w:p>
    <w:p w14:paraId="33EBC6EF">
      <w:pPr>
        <w:spacing w:line="360" w:lineRule="auto"/>
        <w:rPr>
          <w:rFonts w:hint="eastAsia" w:asciiTheme="minorEastAsia" w:hAnsiTheme="minorEastAsia" w:cstheme="minorEastAsia"/>
          <w:sz w:val="24"/>
        </w:rPr>
      </w:pPr>
    </w:p>
    <w:p w14:paraId="773B8135">
      <w:pPr>
        <w:widowControl/>
        <w:spacing w:line="360" w:lineRule="auto"/>
        <w:jc w:val="left"/>
        <w:rPr>
          <w:rFonts w:hint="eastAsia" w:ascii="宋体" w:hAnsi="宋体" w:eastAsia="宋体" w:cs="宋体"/>
          <w:b/>
          <w:bCs/>
          <w:color w:val="000000"/>
          <w:kern w:val="0"/>
          <w:sz w:val="24"/>
          <w:lang w:bidi="ar"/>
        </w:rPr>
      </w:pPr>
      <w:r>
        <w:rPr>
          <w:rFonts w:hint="eastAsia" w:ascii="宋体" w:hAnsi="宋体" w:eastAsia="宋体" w:cs="宋体"/>
          <w:b/>
          <w:bCs/>
          <w:color w:val="000000"/>
          <w:kern w:val="0"/>
          <w:sz w:val="24"/>
          <w:lang w:bidi="ar"/>
        </w:rPr>
        <w:t>二、商务要求（售后要求）</w:t>
      </w:r>
    </w:p>
    <w:p w14:paraId="40D8CBE9">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1、售后服务：</w:t>
      </w:r>
    </w:p>
    <w:p w14:paraId="581374A6">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1.1质量保证期：自验收合格之日起一年（国家或上述技术参数对物货另有约定更长免费保修期限的从其约定）。质保期内所有物货免费保修。保修服务方式均为上门保修，即由中标供应商负责包修、包换或包退，并承担因此而产生的一切费用和安全责任。</w:t>
      </w:r>
    </w:p>
    <w:p w14:paraId="7D6ED752">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1.2质量保证期内应提供全年365天服务，接用户单位维修通知（含电话）后到场时间不超过2小时。一般故障在1个小时内完成，重大故障1个工作日内完成。保修期内，因产品质量问题而不能正常使用的，中标供应商负责免费维修或更换并承担相应的经济责任。</w:t>
      </w:r>
    </w:p>
    <w:p w14:paraId="20476EE2">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2、项目要求：</w:t>
      </w:r>
    </w:p>
    <w:p w14:paraId="6F75A4F2">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2.1响应供应商应保证提供全新、原产、正规渠道且不涉及侵权的品牌产品，不得用假冒及伪劣产品，并且产品质量和各项性能指标必须满足国家和相关行业现行标准；</w:t>
      </w:r>
    </w:p>
    <w:p w14:paraId="0F45D7BF">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2.2中标供应商所交付的货物品牌、型号、规格、质量等不符合合同规定的，采购人有权拒收，中标供应商应及时予以更换，并承担相应费用和逾期交货责任。</w:t>
      </w:r>
    </w:p>
    <w:p w14:paraId="114110B8">
      <w:pPr>
        <w:spacing w:line="360" w:lineRule="auto"/>
        <w:ind w:firstLine="480" w:firstLineChars="200"/>
        <w:jc w:val="left"/>
        <w:rPr>
          <w:rFonts w:hint="eastAsia" w:asciiTheme="minorEastAsia" w:hAnsiTheme="minorEastAsia" w:cstheme="minorEastAsia"/>
          <w:sz w:val="24"/>
        </w:rPr>
      </w:pPr>
      <w:r>
        <w:rPr>
          <w:rFonts w:hint="eastAsia" w:asciiTheme="minorEastAsia" w:hAnsiTheme="minorEastAsia" w:cstheme="minorEastAsia"/>
          <w:sz w:val="24"/>
        </w:rPr>
        <w:t>2.3中标供应商应保证采购人使用本次采购产品不受任何关于侵犯所有权和工业产权、著作权（版权）等知识产权的指控。如果任何第三方提出侵权指控，中标供应商承担一切与之有关的所有费用和法律责任。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53F52">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4EB3D">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7B4EB3D">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9712E3"/>
    <w:multiLevelType w:val="singleLevel"/>
    <w:tmpl w:val="7D9712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47674"/>
    <w:rsid w:val="00193470"/>
    <w:rsid w:val="002037F4"/>
    <w:rsid w:val="002A3808"/>
    <w:rsid w:val="002E0931"/>
    <w:rsid w:val="002E6331"/>
    <w:rsid w:val="00381B2B"/>
    <w:rsid w:val="003F559D"/>
    <w:rsid w:val="0040528B"/>
    <w:rsid w:val="00430CD9"/>
    <w:rsid w:val="00440E4C"/>
    <w:rsid w:val="005579D7"/>
    <w:rsid w:val="00585B7E"/>
    <w:rsid w:val="00691EF9"/>
    <w:rsid w:val="006E6AB4"/>
    <w:rsid w:val="00750E25"/>
    <w:rsid w:val="00751491"/>
    <w:rsid w:val="008E0D07"/>
    <w:rsid w:val="009460E2"/>
    <w:rsid w:val="009A143C"/>
    <w:rsid w:val="009B3F6D"/>
    <w:rsid w:val="009D296D"/>
    <w:rsid w:val="00A01B23"/>
    <w:rsid w:val="00AE4A58"/>
    <w:rsid w:val="00B47A12"/>
    <w:rsid w:val="00B77652"/>
    <w:rsid w:val="00BA768F"/>
    <w:rsid w:val="00CB6FE4"/>
    <w:rsid w:val="00D12CE9"/>
    <w:rsid w:val="00D17205"/>
    <w:rsid w:val="00DE08D5"/>
    <w:rsid w:val="00E435D9"/>
    <w:rsid w:val="00E85B40"/>
    <w:rsid w:val="00F8247B"/>
    <w:rsid w:val="00F93015"/>
    <w:rsid w:val="0FEB602A"/>
    <w:rsid w:val="18966BCB"/>
    <w:rsid w:val="333E3799"/>
    <w:rsid w:val="42D11FE2"/>
    <w:rsid w:val="4E7B21D4"/>
    <w:rsid w:val="564E76FF"/>
    <w:rsid w:val="59C579D8"/>
    <w:rsid w:val="684B3442"/>
    <w:rsid w:val="6943295F"/>
    <w:rsid w:val="6FA47674"/>
    <w:rsid w:val="701B2694"/>
    <w:rsid w:val="775415E8"/>
    <w:rsid w:val="79DE62D1"/>
    <w:rsid w:val="7D937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paragraph" w:customStyle="1" w:styleId="7">
    <w:name w:val="Default"/>
    <w:qFormat/>
    <w:uiPriority w:val="0"/>
    <w:pPr>
      <w:widowControl w:val="0"/>
      <w:autoSpaceDE w:val="0"/>
      <w:autoSpaceDN w:val="0"/>
      <w:adjustRightInd w:val="0"/>
    </w:pPr>
    <w:rPr>
      <w:rFonts w:ascii="宋体" w:hAnsi="宋体" w:eastAsia="宋体" w:cs="Times New Roman"/>
      <w:color w:val="000000"/>
      <w:sz w:val="24"/>
      <w:szCs w:val="24"/>
      <w:lang w:val="en-US" w:eastAsia="zh-CN" w:bidi="ar-SA"/>
    </w:rPr>
  </w:style>
  <w:style w:type="character" w:customStyle="1" w:styleId="8">
    <w:name w:val="页眉 字符"/>
    <w:basedOn w:val="6"/>
    <w:link w:val="4"/>
    <w:qFormat/>
    <w:uiPriority w:val="0"/>
    <w:rPr>
      <w:rFonts w:asciiTheme="minorHAnsi" w:hAnsiTheme="minorHAnsi" w:eastAsiaTheme="minorEastAsia" w:cstheme="minorBidi"/>
      <w:kern w:val="2"/>
      <w:sz w:val="18"/>
      <w:szCs w:val="18"/>
    </w:rPr>
  </w:style>
  <w:style w:type="character" w:customStyle="1" w:styleId="9">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1034</Words>
  <Characters>1150</Characters>
  <Lines>17</Lines>
  <Paragraphs>4</Paragraphs>
  <TotalTime>4</TotalTime>
  <ScaleCrop>false</ScaleCrop>
  <LinksUpToDate>false</LinksUpToDate>
  <CharactersWithSpaces>1284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2025-03-09T13:11:00Z</dcterms:created>
  <dc:creator>邹辉</dc:creator>
  <cp:lastModifiedBy>快乐小小～</cp:lastModifiedBy>
  <dcterms:modified xsi:type="dcterms:W3CDTF">2025-06-20T02:47:32Z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DA9D7AE1E55D4640A543A802DBCCE896_13</vt:lpwstr>
  </property>
  <property fmtid="{D5CDD505-2E9C-101B-9397-08002B2CF9AE}" pid="4" name="KSOTemplateDocerSaveRecord">
    <vt:lpwstr>eyJoZGlkIjoiOTY2NjQwNzFiZTQ5MTU1YzI5MGE0NDQzMTFlZDg3MjQiLCJ1c2VySWQiOiI2MTEyNDA1NjcifQ==</vt:lpwstr>
  </property>
</Properties>
</file>