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8A58">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南昌市红谷滩区九龙新城第一小学</w:t>
      </w:r>
    </w:p>
    <w:p w14:paraId="7A036F94">
      <w:pPr>
        <w:jc w:val="center"/>
        <w:rPr>
          <w:rFonts w:ascii="仿宋" w:hAnsi="仿宋" w:eastAsia="仿宋"/>
          <w:b/>
          <w:bCs/>
          <w:sz w:val="36"/>
          <w:szCs w:val="36"/>
        </w:rPr>
      </w:pPr>
      <w:r>
        <w:rPr>
          <w:rFonts w:hint="eastAsia" w:asciiTheme="majorEastAsia" w:hAnsiTheme="majorEastAsia" w:eastAsiaTheme="majorEastAsia" w:cstheme="majorEastAsia"/>
          <w:b/>
          <w:bCs/>
          <w:sz w:val="36"/>
          <w:szCs w:val="36"/>
        </w:rPr>
        <w:t>采购足球场人工草皮参数及要求</w:t>
      </w:r>
    </w:p>
    <w:p w14:paraId="AD64A7A6">
      <w:pPr>
        <w:adjustRightInd w:val="0"/>
        <w:spacing w:line="400" w:lineRule="exact"/>
        <w:jc w:val="left"/>
        <w:outlineLvl w:val="0"/>
        <w:rPr>
          <w:rFonts w:ascii="宋体" w:hAnsi="宋体" w:cs="宋体"/>
          <w:b/>
          <w:bCs/>
          <w:szCs w:val="21"/>
        </w:rPr>
      </w:pPr>
      <w:r>
        <w:rPr>
          <w:rFonts w:hint="eastAsia" w:ascii="宋体" w:hAnsi="宋体" w:cs="宋体"/>
          <w:b/>
          <w:bCs/>
          <w:sz w:val="24"/>
        </w:rPr>
        <w:t>一、人造草规格要求和参数要求</w:t>
      </w:r>
    </w:p>
    <w:p w14:paraId="44D52C04">
      <w:pPr>
        <w:pStyle w:val="6"/>
        <w:widowControl/>
        <w:spacing w:line="96" w:lineRule="atLeast"/>
        <w:rPr>
          <w:rFonts w:ascii="宋体" w:hAnsi="宋体"/>
          <w:b/>
          <w:sz w:val="21"/>
          <w:szCs w:val="21"/>
        </w:rPr>
      </w:pPr>
      <w:r>
        <w:rPr>
          <w:rFonts w:hint="eastAsia" w:ascii="宋体" w:hAnsi="宋体"/>
          <w:b/>
          <w:sz w:val="21"/>
          <w:szCs w:val="21"/>
        </w:rPr>
        <w:t>1.1 、人造草坪化学性能应满足GB36246-2018《中小学合成材料面层运动场地》下表内容（须提供检测报告复印件佐证）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1"/>
        <w:gridCol w:w="4594"/>
        <w:gridCol w:w="1427"/>
        <w:gridCol w:w="978"/>
      </w:tblGrid>
      <w:tr w14:paraId="6BBA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vAlign w:val="center"/>
          </w:tcPr>
          <w:p w14:paraId="0E6C5633">
            <w:pPr>
              <w:pStyle w:val="6"/>
              <w:widowControl/>
              <w:spacing w:line="96" w:lineRule="atLeast"/>
              <w:rPr>
                <w:rFonts w:ascii="宋体" w:hAnsi="宋体"/>
                <w:sz w:val="21"/>
                <w:szCs w:val="21"/>
              </w:rPr>
            </w:pPr>
            <w:r>
              <w:rPr>
                <w:rFonts w:hint="eastAsia" w:ascii="宋体" w:hAnsi="宋体"/>
                <w:sz w:val="21"/>
                <w:szCs w:val="21"/>
              </w:rPr>
              <w:t>检验检测项目</w:t>
            </w:r>
          </w:p>
        </w:tc>
        <w:tc>
          <w:tcPr>
            <w:tcW w:w="1427" w:type="dxa"/>
            <w:tcBorders>
              <w:top w:val="single" w:color="000000" w:sz="4" w:space="0"/>
              <w:left w:val="single" w:color="000000" w:sz="4" w:space="0"/>
              <w:bottom w:val="single" w:color="000000" w:sz="4" w:space="0"/>
              <w:right w:val="single" w:color="000000" w:sz="4" w:space="0"/>
            </w:tcBorders>
            <w:vAlign w:val="center"/>
          </w:tcPr>
          <w:p w14:paraId="D469B454">
            <w:pPr>
              <w:pStyle w:val="6"/>
              <w:widowControl/>
              <w:spacing w:line="96" w:lineRule="atLeast"/>
              <w:rPr>
                <w:rFonts w:ascii="宋体" w:hAnsi="宋体"/>
                <w:sz w:val="21"/>
                <w:szCs w:val="21"/>
              </w:rPr>
            </w:pPr>
            <w:r>
              <w:rPr>
                <w:rFonts w:hint="eastAsia" w:ascii="宋体" w:hAnsi="宋体"/>
                <w:sz w:val="21"/>
                <w:szCs w:val="21"/>
              </w:rPr>
              <w:t>单位</w:t>
            </w:r>
          </w:p>
        </w:tc>
        <w:tc>
          <w:tcPr>
            <w:tcW w:w="978" w:type="dxa"/>
            <w:tcBorders>
              <w:top w:val="single" w:color="000000" w:sz="4" w:space="0"/>
              <w:left w:val="single" w:color="000000" w:sz="4" w:space="0"/>
              <w:bottom w:val="single" w:color="000000" w:sz="4" w:space="0"/>
              <w:right w:val="single" w:color="000000" w:sz="4" w:space="0"/>
            </w:tcBorders>
            <w:vAlign w:val="center"/>
          </w:tcPr>
          <w:p w14:paraId="6FF6FA40">
            <w:pPr>
              <w:pStyle w:val="6"/>
              <w:widowControl/>
              <w:spacing w:line="96" w:lineRule="atLeast"/>
              <w:rPr>
                <w:rFonts w:ascii="宋体" w:hAnsi="宋体"/>
                <w:sz w:val="21"/>
                <w:szCs w:val="21"/>
              </w:rPr>
            </w:pPr>
            <w:r>
              <w:rPr>
                <w:rFonts w:hint="eastAsia" w:ascii="宋体" w:hAnsi="宋体"/>
                <w:sz w:val="21"/>
                <w:szCs w:val="21"/>
              </w:rPr>
              <w:t>技术要求</w:t>
            </w:r>
          </w:p>
        </w:tc>
      </w:tr>
      <w:tr w14:paraId="CA9E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9A8460B6">
            <w:pPr>
              <w:pStyle w:val="6"/>
              <w:widowControl/>
              <w:spacing w:line="96" w:lineRule="atLeast"/>
              <w:rPr>
                <w:rFonts w:ascii="宋体" w:hAnsi="宋体"/>
                <w:sz w:val="21"/>
                <w:szCs w:val="21"/>
              </w:rPr>
            </w:pPr>
            <w:r>
              <w:rPr>
                <w:rFonts w:hint="eastAsia" w:ascii="宋体" w:hAnsi="宋体"/>
                <w:sz w:val="21"/>
                <w:szCs w:val="21"/>
              </w:rPr>
              <w:t>有害物质含量</w:t>
            </w:r>
          </w:p>
        </w:tc>
        <w:tc>
          <w:tcPr>
            <w:tcW w:w="4594" w:type="dxa"/>
            <w:tcBorders>
              <w:top w:val="single" w:color="000000" w:sz="4" w:space="0"/>
              <w:left w:val="single" w:color="000000" w:sz="4" w:space="0"/>
              <w:bottom w:val="single" w:color="000000" w:sz="4" w:space="0"/>
              <w:right w:val="single" w:color="000000" w:sz="4" w:space="0"/>
            </w:tcBorders>
          </w:tcPr>
          <w:p w14:paraId="93B62D87">
            <w:pPr>
              <w:pStyle w:val="6"/>
              <w:widowControl/>
              <w:spacing w:line="96" w:lineRule="atLeast"/>
              <w:rPr>
                <w:rFonts w:ascii="宋体" w:hAnsi="宋体"/>
                <w:sz w:val="21"/>
                <w:szCs w:val="21"/>
              </w:rPr>
            </w:pPr>
            <w:r>
              <w:rPr>
                <w:rFonts w:hint="eastAsia" w:ascii="宋体" w:hAnsi="宋体"/>
                <w:sz w:val="21"/>
                <w:szCs w:val="21"/>
              </w:rPr>
              <w:t>3种邻苯二甲酸酯类化合物（DBP、BBP、DEHP）总和</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F0DFD276">
            <w:pPr>
              <w:pStyle w:val="6"/>
              <w:widowControl/>
              <w:spacing w:line="96" w:lineRule="atLeast"/>
              <w:rPr>
                <w:rFonts w:ascii="宋体" w:hAnsi="宋体"/>
                <w:sz w:val="21"/>
                <w:szCs w:val="21"/>
              </w:rPr>
            </w:pPr>
            <w:r>
              <w:rPr>
                <w:rFonts w:hint="eastAsia" w:ascii="宋体" w:hAnsi="宋体"/>
                <w:sz w:val="21"/>
                <w:szCs w:val="21"/>
              </w:rPr>
              <w:t>g/kg</w:t>
            </w:r>
          </w:p>
        </w:tc>
        <w:tc>
          <w:tcPr>
            <w:tcW w:w="978" w:type="dxa"/>
            <w:tcBorders>
              <w:top w:val="single" w:color="000000" w:sz="4" w:space="0"/>
              <w:left w:val="single" w:color="000000" w:sz="4" w:space="0"/>
              <w:bottom w:val="single" w:color="000000" w:sz="4" w:space="0"/>
              <w:right w:val="single" w:color="000000" w:sz="4" w:space="0"/>
            </w:tcBorders>
            <w:vAlign w:val="center"/>
          </w:tcPr>
          <w:p w14:paraId="4B1E5EBE">
            <w:pPr>
              <w:pStyle w:val="6"/>
              <w:widowControl/>
              <w:spacing w:line="96" w:lineRule="atLeast"/>
              <w:rPr>
                <w:rFonts w:ascii="宋体" w:hAnsi="宋体"/>
                <w:sz w:val="21"/>
                <w:szCs w:val="21"/>
              </w:rPr>
            </w:pPr>
            <w:r>
              <w:rPr>
                <w:rFonts w:hint="eastAsia" w:ascii="宋体" w:hAnsi="宋体"/>
                <w:sz w:val="21"/>
                <w:szCs w:val="21"/>
              </w:rPr>
              <w:t>≤1.0</w:t>
            </w:r>
          </w:p>
        </w:tc>
      </w:tr>
      <w:tr w14:paraId="6515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2F76986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236CFFB5">
            <w:pPr>
              <w:pStyle w:val="6"/>
              <w:widowControl/>
              <w:spacing w:line="96" w:lineRule="atLeast"/>
              <w:rPr>
                <w:rFonts w:ascii="宋体" w:hAnsi="宋体"/>
                <w:sz w:val="21"/>
                <w:szCs w:val="21"/>
              </w:rPr>
            </w:pPr>
            <w:r>
              <w:rPr>
                <w:rFonts w:hint="eastAsia" w:ascii="宋体" w:hAnsi="宋体"/>
                <w:sz w:val="21"/>
                <w:szCs w:val="21"/>
              </w:rPr>
              <w:t>3种邻苯二甲酸酯类化合物（DNOP、DINP、DIDP）总和</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5253BE35">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A5470281">
            <w:pPr>
              <w:pStyle w:val="6"/>
              <w:widowControl/>
              <w:spacing w:line="96" w:lineRule="atLeast"/>
              <w:rPr>
                <w:rFonts w:ascii="宋体" w:hAnsi="宋体"/>
                <w:sz w:val="21"/>
                <w:szCs w:val="21"/>
              </w:rPr>
            </w:pPr>
            <w:r>
              <w:rPr>
                <w:rFonts w:hint="eastAsia" w:ascii="宋体" w:hAnsi="宋体"/>
                <w:sz w:val="21"/>
                <w:szCs w:val="21"/>
              </w:rPr>
              <w:t>≤1.0</w:t>
            </w:r>
          </w:p>
        </w:tc>
      </w:tr>
      <w:tr w14:paraId="AC4E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EA1C00D">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925D2F7B">
            <w:pPr>
              <w:pStyle w:val="6"/>
              <w:widowControl/>
              <w:spacing w:line="96" w:lineRule="atLeast"/>
              <w:rPr>
                <w:rFonts w:ascii="宋体" w:hAnsi="宋体"/>
                <w:sz w:val="21"/>
                <w:szCs w:val="21"/>
              </w:rPr>
            </w:pPr>
            <w:r>
              <w:rPr>
                <w:rFonts w:hint="eastAsia" w:ascii="宋体" w:hAnsi="宋体"/>
                <w:sz w:val="21"/>
                <w:szCs w:val="21"/>
              </w:rPr>
              <w:t>18种多环芳烃总和</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2D680608">
            <w:pPr>
              <w:pStyle w:val="6"/>
              <w:widowControl/>
              <w:spacing w:line="96" w:lineRule="atLeast"/>
              <w:rPr>
                <w:rFonts w:ascii="宋体" w:hAnsi="宋体"/>
                <w:sz w:val="21"/>
                <w:szCs w:val="21"/>
              </w:rPr>
            </w:pPr>
            <w:r>
              <w:rPr>
                <w:rFonts w:hint="eastAsia" w:ascii="宋体" w:hAnsi="宋体"/>
                <w:sz w:val="21"/>
                <w:szCs w:val="21"/>
              </w:rPr>
              <w:t>mg/kg</w:t>
            </w:r>
          </w:p>
        </w:tc>
        <w:tc>
          <w:tcPr>
            <w:tcW w:w="978" w:type="dxa"/>
            <w:tcBorders>
              <w:top w:val="single" w:color="000000" w:sz="4" w:space="0"/>
              <w:left w:val="single" w:color="000000" w:sz="4" w:space="0"/>
              <w:bottom w:val="single" w:color="000000" w:sz="4" w:space="0"/>
              <w:right w:val="single" w:color="000000" w:sz="4" w:space="0"/>
            </w:tcBorders>
            <w:vAlign w:val="center"/>
          </w:tcPr>
          <w:p w14:paraId="C4067A13">
            <w:pPr>
              <w:pStyle w:val="6"/>
              <w:widowControl/>
              <w:spacing w:line="96" w:lineRule="atLeast"/>
              <w:rPr>
                <w:rFonts w:ascii="宋体" w:hAnsi="宋体"/>
                <w:sz w:val="21"/>
                <w:szCs w:val="21"/>
              </w:rPr>
            </w:pPr>
            <w:r>
              <w:rPr>
                <w:rFonts w:hint="eastAsia" w:ascii="宋体" w:hAnsi="宋体"/>
                <w:sz w:val="21"/>
                <w:szCs w:val="21"/>
              </w:rPr>
              <w:t>≤50</w:t>
            </w:r>
          </w:p>
        </w:tc>
      </w:tr>
      <w:tr w14:paraId="8C5A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20CFF82B">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A5078850">
            <w:pPr>
              <w:pStyle w:val="6"/>
              <w:widowControl/>
              <w:spacing w:line="96" w:lineRule="atLeast"/>
              <w:rPr>
                <w:rFonts w:ascii="宋体" w:hAnsi="宋体"/>
                <w:sz w:val="21"/>
                <w:szCs w:val="21"/>
              </w:rPr>
            </w:pPr>
            <w:r>
              <w:rPr>
                <w:rFonts w:hint="eastAsia" w:ascii="宋体" w:hAnsi="宋体"/>
                <w:sz w:val="21"/>
                <w:szCs w:val="21"/>
              </w:rPr>
              <w:t>苯并[a]芘</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6D0245FF">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DE4940DF">
            <w:pPr>
              <w:pStyle w:val="6"/>
              <w:widowControl/>
              <w:spacing w:line="96" w:lineRule="atLeast"/>
              <w:rPr>
                <w:rFonts w:ascii="宋体" w:hAnsi="宋体"/>
                <w:sz w:val="21"/>
                <w:szCs w:val="21"/>
              </w:rPr>
            </w:pPr>
            <w:r>
              <w:rPr>
                <w:rFonts w:hint="eastAsia" w:ascii="宋体" w:hAnsi="宋体"/>
                <w:sz w:val="21"/>
                <w:szCs w:val="21"/>
              </w:rPr>
              <w:t>≤1</w:t>
            </w:r>
          </w:p>
        </w:tc>
      </w:tr>
      <w:tr w14:paraId="9A8E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70DA1391">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EA19AF9D">
            <w:pPr>
              <w:pStyle w:val="6"/>
              <w:widowControl/>
              <w:spacing w:line="96" w:lineRule="atLeast"/>
              <w:rPr>
                <w:rFonts w:ascii="宋体" w:hAnsi="宋体"/>
                <w:sz w:val="21"/>
                <w:szCs w:val="21"/>
              </w:rPr>
            </w:pPr>
            <w:r>
              <w:rPr>
                <w:rFonts w:hint="eastAsia" w:ascii="宋体" w:hAnsi="宋体"/>
                <w:sz w:val="21"/>
                <w:szCs w:val="21"/>
              </w:rPr>
              <w:t>可溶性铅</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D4F88076">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72C2359F">
            <w:pPr>
              <w:pStyle w:val="6"/>
              <w:widowControl/>
              <w:spacing w:line="96" w:lineRule="atLeast"/>
              <w:rPr>
                <w:rFonts w:ascii="宋体" w:hAnsi="宋体"/>
                <w:sz w:val="21"/>
                <w:szCs w:val="21"/>
              </w:rPr>
            </w:pPr>
            <w:r>
              <w:rPr>
                <w:rFonts w:hint="eastAsia" w:ascii="宋体" w:hAnsi="宋体"/>
                <w:sz w:val="21"/>
                <w:szCs w:val="21"/>
              </w:rPr>
              <w:t>≤50</w:t>
            </w:r>
          </w:p>
        </w:tc>
      </w:tr>
      <w:tr w14:paraId="C6F4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C5F53702">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D7C9C8E9">
            <w:pPr>
              <w:pStyle w:val="6"/>
              <w:widowControl/>
              <w:spacing w:line="96" w:lineRule="atLeast"/>
              <w:rPr>
                <w:rFonts w:ascii="宋体" w:hAnsi="宋体"/>
                <w:sz w:val="21"/>
                <w:szCs w:val="21"/>
              </w:rPr>
            </w:pPr>
            <w:r>
              <w:rPr>
                <w:rFonts w:hint="eastAsia" w:ascii="宋体" w:hAnsi="宋体"/>
                <w:sz w:val="21"/>
                <w:szCs w:val="21"/>
              </w:rPr>
              <w:t>可溶性铬</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810E9460">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3C9E98C1">
            <w:pPr>
              <w:pStyle w:val="6"/>
              <w:widowControl/>
              <w:spacing w:line="96" w:lineRule="atLeast"/>
              <w:rPr>
                <w:rFonts w:ascii="宋体" w:hAnsi="宋体"/>
                <w:sz w:val="21"/>
                <w:szCs w:val="21"/>
              </w:rPr>
            </w:pPr>
            <w:r>
              <w:rPr>
                <w:rFonts w:hint="eastAsia" w:ascii="宋体" w:hAnsi="宋体"/>
                <w:sz w:val="21"/>
                <w:szCs w:val="21"/>
              </w:rPr>
              <w:t>≤10</w:t>
            </w:r>
          </w:p>
        </w:tc>
      </w:tr>
      <w:tr w14:paraId="10A7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0903568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979F027D">
            <w:pPr>
              <w:pStyle w:val="6"/>
              <w:widowControl/>
              <w:spacing w:line="96" w:lineRule="atLeast"/>
              <w:rPr>
                <w:rFonts w:ascii="宋体" w:hAnsi="宋体"/>
                <w:sz w:val="21"/>
                <w:szCs w:val="21"/>
              </w:rPr>
            </w:pPr>
            <w:r>
              <w:rPr>
                <w:rFonts w:hint="eastAsia" w:ascii="宋体" w:hAnsi="宋体"/>
                <w:sz w:val="21"/>
                <w:szCs w:val="21"/>
              </w:rPr>
              <w:t>可溶性镉</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D73C8BF6">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E2DD6300">
            <w:pPr>
              <w:pStyle w:val="6"/>
              <w:widowControl/>
              <w:spacing w:line="96" w:lineRule="atLeast"/>
              <w:rPr>
                <w:rFonts w:ascii="宋体" w:hAnsi="宋体"/>
                <w:sz w:val="21"/>
                <w:szCs w:val="21"/>
              </w:rPr>
            </w:pPr>
            <w:r>
              <w:rPr>
                <w:rFonts w:hint="eastAsia" w:ascii="宋体" w:hAnsi="宋体"/>
                <w:sz w:val="21"/>
                <w:szCs w:val="21"/>
              </w:rPr>
              <w:t>≤10</w:t>
            </w:r>
          </w:p>
        </w:tc>
      </w:tr>
      <w:tr w14:paraId="89A4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6E09A5EF">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36FA3AC1">
            <w:pPr>
              <w:pStyle w:val="6"/>
              <w:widowControl/>
              <w:spacing w:line="96" w:lineRule="atLeast"/>
              <w:rPr>
                <w:rFonts w:ascii="宋体" w:hAnsi="宋体"/>
                <w:sz w:val="21"/>
                <w:szCs w:val="21"/>
              </w:rPr>
            </w:pPr>
            <w:r>
              <w:rPr>
                <w:rFonts w:hint="eastAsia" w:ascii="宋体" w:hAnsi="宋体"/>
                <w:sz w:val="21"/>
                <w:szCs w:val="21"/>
              </w:rPr>
              <w:t>可溶性汞</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7231DE98">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C628ECD0">
            <w:pPr>
              <w:pStyle w:val="6"/>
              <w:widowControl/>
              <w:spacing w:line="96" w:lineRule="atLeast"/>
              <w:rPr>
                <w:rFonts w:ascii="宋体" w:hAnsi="宋体"/>
                <w:sz w:val="21"/>
                <w:szCs w:val="21"/>
              </w:rPr>
            </w:pPr>
            <w:r>
              <w:rPr>
                <w:rFonts w:hint="eastAsia" w:ascii="宋体" w:hAnsi="宋体"/>
                <w:sz w:val="21"/>
                <w:szCs w:val="21"/>
              </w:rPr>
              <w:t>≤2</w:t>
            </w:r>
          </w:p>
        </w:tc>
      </w:tr>
      <w:tr w14:paraId="A374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restart"/>
            <w:tcBorders>
              <w:top w:val="single" w:color="000000" w:sz="4" w:space="0"/>
              <w:left w:val="single" w:color="000000" w:sz="4" w:space="0"/>
              <w:bottom w:val="single" w:color="000000" w:sz="4" w:space="0"/>
              <w:right w:val="single" w:color="000000" w:sz="4" w:space="0"/>
            </w:tcBorders>
            <w:vAlign w:val="center"/>
          </w:tcPr>
          <w:p w14:paraId="356A770B">
            <w:pPr>
              <w:pStyle w:val="6"/>
              <w:widowControl/>
              <w:spacing w:line="96" w:lineRule="atLeast"/>
              <w:rPr>
                <w:rFonts w:ascii="宋体" w:hAnsi="宋体"/>
                <w:sz w:val="21"/>
                <w:szCs w:val="21"/>
              </w:rPr>
            </w:pPr>
            <w:r>
              <w:rPr>
                <w:rFonts w:hint="eastAsia" w:ascii="宋体" w:hAnsi="宋体"/>
                <w:sz w:val="21"/>
                <w:szCs w:val="21"/>
              </w:rPr>
              <w:t>有害物质释放量</w:t>
            </w:r>
          </w:p>
        </w:tc>
        <w:tc>
          <w:tcPr>
            <w:tcW w:w="4594" w:type="dxa"/>
            <w:tcBorders>
              <w:top w:val="single" w:color="000000" w:sz="4" w:space="0"/>
              <w:left w:val="single" w:color="000000" w:sz="4" w:space="0"/>
              <w:bottom w:val="single" w:color="000000" w:sz="4" w:space="0"/>
              <w:right w:val="single" w:color="000000" w:sz="4" w:space="0"/>
            </w:tcBorders>
          </w:tcPr>
          <w:p w14:paraId="475FFF1D">
            <w:pPr>
              <w:pStyle w:val="6"/>
              <w:widowControl/>
              <w:spacing w:line="96" w:lineRule="atLeast"/>
              <w:rPr>
                <w:rFonts w:ascii="宋体" w:hAnsi="宋体"/>
                <w:sz w:val="21"/>
                <w:szCs w:val="21"/>
              </w:rPr>
            </w:pPr>
            <w:r>
              <w:rPr>
                <w:rFonts w:hint="eastAsia" w:ascii="宋体" w:hAnsi="宋体"/>
                <w:sz w:val="21"/>
                <w:szCs w:val="21"/>
              </w:rPr>
              <w:t>总挥发性有机化合物（TVOC）</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14:paraId="52F55AE5">
            <w:pPr>
              <w:pStyle w:val="6"/>
              <w:widowControl/>
              <w:spacing w:line="96" w:lineRule="atLeast"/>
              <w:rPr>
                <w:rFonts w:ascii="宋体" w:hAnsi="宋体"/>
                <w:sz w:val="21"/>
                <w:szCs w:val="21"/>
              </w:rPr>
            </w:pPr>
            <w:r>
              <w:rPr>
                <w:rFonts w:hint="eastAsia" w:ascii="宋体" w:hAnsi="宋体"/>
                <w:sz w:val="21"/>
                <w:szCs w:val="21"/>
              </w:rPr>
              <w:t>mg/（㎡</w:t>
            </w:r>
            <w:r>
              <w:rPr>
                <w:rFonts w:hint="eastAsia" w:ascii="MS Mincho" w:hAnsi="MS Mincho" w:eastAsia="MS Mincho" w:cs="MS Mincho"/>
                <w:sz w:val="21"/>
                <w:szCs w:val="21"/>
              </w:rPr>
              <w:t>▪</w:t>
            </w:r>
            <w:r>
              <w:rPr>
                <w:rFonts w:hint="eastAsia" w:ascii="宋体" w:hAnsi="宋体"/>
                <w:sz w:val="21"/>
                <w:szCs w:val="21"/>
              </w:rPr>
              <w:t>h）</w:t>
            </w:r>
          </w:p>
        </w:tc>
        <w:tc>
          <w:tcPr>
            <w:tcW w:w="978" w:type="dxa"/>
            <w:tcBorders>
              <w:top w:val="single" w:color="000000" w:sz="4" w:space="0"/>
              <w:left w:val="single" w:color="000000" w:sz="4" w:space="0"/>
              <w:bottom w:val="single" w:color="000000" w:sz="4" w:space="0"/>
              <w:right w:val="single" w:color="000000" w:sz="4" w:space="0"/>
            </w:tcBorders>
            <w:vAlign w:val="center"/>
          </w:tcPr>
          <w:p w14:paraId="FBA71C9C">
            <w:pPr>
              <w:pStyle w:val="6"/>
              <w:widowControl/>
              <w:spacing w:line="96" w:lineRule="atLeast"/>
              <w:rPr>
                <w:rFonts w:ascii="宋体" w:hAnsi="宋体"/>
                <w:sz w:val="21"/>
                <w:szCs w:val="21"/>
              </w:rPr>
            </w:pPr>
            <w:r>
              <w:rPr>
                <w:rFonts w:hint="eastAsia" w:ascii="宋体" w:hAnsi="宋体"/>
                <w:sz w:val="21"/>
                <w:szCs w:val="21"/>
              </w:rPr>
              <w:t>≤5.0</w:t>
            </w:r>
          </w:p>
        </w:tc>
      </w:tr>
      <w:tr w14:paraId="D622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17F5D48B">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532A3C7F">
            <w:pPr>
              <w:pStyle w:val="6"/>
              <w:widowControl/>
              <w:spacing w:line="96" w:lineRule="atLeast"/>
              <w:rPr>
                <w:rFonts w:ascii="宋体" w:hAnsi="宋体"/>
                <w:sz w:val="21"/>
                <w:szCs w:val="21"/>
              </w:rPr>
            </w:pPr>
            <w:r>
              <w:rPr>
                <w:rFonts w:hint="eastAsia" w:ascii="宋体" w:hAnsi="宋体"/>
                <w:sz w:val="21"/>
                <w:szCs w:val="21"/>
              </w:rPr>
              <w:t>甲醛</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0036BBE3">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6024144A">
            <w:pPr>
              <w:pStyle w:val="6"/>
              <w:widowControl/>
              <w:spacing w:line="96" w:lineRule="atLeast"/>
              <w:rPr>
                <w:rFonts w:ascii="宋体" w:hAnsi="宋体"/>
                <w:sz w:val="21"/>
                <w:szCs w:val="21"/>
              </w:rPr>
            </w:pPr>
            <w:r>
              <w:rPr>
                <w:rFonts w:hint="eastAsia" w:ascii="宋体" w:hAnsi="宋体"/>
                <w:sz w:val="21"/>
                <w:szCs w:val="21"/>
              </w:rPr>
              <w:t>≤0.4</w:t>
            </w:r>
          </w:p>
        </w:tc>
      </w:tr>
      <w:tr w14:paraId="231B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12EE62B1">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75CC21F0">
            <w:pPr>
              <w:pStyle w:val="6"/>
              <w:widowControl/>
              <w:spacing w:line="96" w:lineRule="atLeast"/>
              <w:rPr>
                <w:rFonts w:ascii="宋体" w:hAnsi="宋体"/>
                <w:sz w:val="21"/>
                <w:szCs w:val="21"/>
              </w:rPr>
            </w:pPr>
            <w:r>
              <w:rPr>
                <w:rFonts w:hint="eastAsia" w:ascii="宋体" w:hAnsi="宋体"/>
                <w:sz w:val="21"/>
                <w:szCs w:val="21"/>
              </w:rPr>
              <w:t>苯</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066D85EB">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8C614ED6">
            <w:pPr>
              <w:pStyle w:val="6"/>
              <w:widowControl/>
              <w:spacing w:line="96" w:lineRule="atLeast"/>
              <w:rPr>
                <w:rFonts w:ascii="宋体" w:hAnsi="宋体"/>
                <w:sz w:val="21"/>
                <w:szCs w:val="21"/>
              </w:rPr>
            </w:pPr>
            <w:r>
              <w:rPr>
                <w:rFonts w:hint="eastAsia" w:ascii="宋体" w:hAnsi="宋体"/>
                <w:sz w:val="21"/>
                <w:szCs w:val="21"/>
              </w:rPr>
              <w:t>≤0.1</w:t>
            </w:r>
          </w:p>
        </w:tc>
      </w:tr>
      <w:tr w14:paraId="03F2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501" w:type="dxa"/>
            <w:vMerge w:val="continue"/>
            <w:tcBorders>
              <w:top w:val="single" w:color="000000" w:sz="4" w:space="0"/>
              <w:left w:val="single" w:color="000000" w:sz="4" w:space="0"/>
              <w:bottom w:val="single" w:color="000000" w:sz="4" w:space="0"/>
              <w:right w:val="single" w:color="000000" w:sz="4" w:space="0"/>
            </w:tcBorders>
            <w:vAlign w:val="center"/>
          </w:tcPr>
          <w:p w14:paraId="CFDC854C">
            <w:pPr>
              <w:rPr>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tcPr>
          <w:p w14:paraId="C1A6C3B7">
            <w:pPr>
              <w:pStyle w:val="6"/>
              <w:widowControl/>
              <w:spacing w:line="96" w:lineRule="atLeast"/>
              <w:rPr>
                <w:rFonts w:ascii="宋体" w:hAnsi="宋体"/>
                <w:sz w:val="21"/>
                <w:szCs w:val="21"/>
              </w:rPr>
            </w:pPr>
            <w:r>
              <w:rPr>
                <w:rFonts w:hint="eastAsia" w:ascii="宋体" w:hAnsi="宋体"/>
                <w:sz w:val="21"/>
                <w:szCs w:val="21"/>
              </w:rPr>
              <w:t>甲苯、二甲苯和乙苯总和</w:t>
            </w: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14:paraId="1C9C5EA4">
            <w:pPr>
              <w:rPr>
                <w:rFonts w:ascii="宋体" w:hAnsi="宋体"/>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68286506">
            <w:pPr>
              <w:pStyle w:val="6"/>
              <w:widowControl/>
              <w:spacing w:line="96" w:lineRule="atLeast"/>
              <w:rPr>
                <w:rFonts w:ascii="宋体" w:hAnsi="宋体"/>
                <w:sz w:val="21"/>
                <w:szCs w:val="21"/>
              </w:rPr>
            </w:pPr>
            <w:r>
              <w:rPr>
                <w:rFonts w:hint="eastAsia" w:ascii="宋体" w:hAnsi="宋体"/>
                <w:sz w:val="21"/>
                <w:szCs w:val="21"/>
              </w:rPr>
              <w:t>≤1.0</w:t>
            </w:r>
          </w:p>
        </w:tc>
      </w:tr>
    </w:tbl>
    <w:p w14:paraId="E0792DD9">
      <w:pPr>
        <w:pStyle w:val="6"/>
        <w:widowControl/>
        <w:shd w:val="clear" w:color="auto" w:fill="FFFFFF"/>
        <w:spacing w:line="144" w:lineRule="atLeast"/>
        <w:rPr>
          <w:rFonts w:hint="eastAsia" w:ascii="宋体" w:hAnsi="宋体" w:eastAsia="宋体" w:cs="宋体"/>
          <w:b/>
          <w:sz w:val="21"/>
          <w:szCs w:val="21"/>
          <w:lang w:val="en-US" w:eastAsia="zh-CN"/>
        </w:rPr>
      </w:pPr>
    </w:p>
    <w:p w14:paraId="64E97D73">
      <w:pPr>
        <w:pStyle w:val="6"/>
        <w:widowControl/>
        <w:shd w:val="clear" w:color="auto" w:fill="FFFFFF"/>
        <w:spacing w:line="144" w:lineRule="atLeast"/>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1.2、足球场：50mm填充草坪技术参数</w:t>
      </w:r>
    </w:p>
    <w:tbl>
      <w:tblPr>
        <w:tblStyle w:val="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746"/>
        <w:gridCol w:w="5662"/>
      </w:tblGrid>
      <w:tr w14:paraId="406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2"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F016253A">
            <w:pPr>
              <w:pStyle w:val="6"/>
              <w:widowControl/>
              <w:spacing w:line="96" w:lineRule="atLeast"/>
              <w:rPr>
                <w:rFonts w:ascii="宋体" w:hAnsi="宋体" w:cs="宋体"/>
                <w:bCs/>
              </w:rPr>
            </w:pPr>
            <w:r>
              <w:rPr>
                <w:rFonts w:hint="eastAsia" w:ascii="宋体" w:hAnsi="宋体" w:cs="宋体"/>
                <w:bCs/>
                <w:color w:val="000000"/>
              </w:rPr>
              <w:t>草丝形状及编织工艺</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7712E67">
            <w:pPr>
              <w:pStyle w:val="6"/>
              <w:widowControl/>
              <w:spacing w:line="96" w:lineRule="atLeast"/>
              <w:rPr>
                <w:rFonts w:hint="eastAsia" w:ascii="宋体" w:hAnsi="宋体" w:eastAsia="宋体" w:cs="宋体"/>
                <w:bCs/>
                <w:lang w:eastAsia="zh-CN"/>
              </w:rPr>
            </w:pPr>
            <w:r>
              <w:rPr>
                <w:rFonts w:hint="eastAsia" w:ascii="宋体" w:hAnsi="宋体" w:cs="宋体"/>
                <w:bCs/>
                <w:color w:val="000000"/>
                <w:lang w:val="en-US" w:eastAsia="zh-CN"/>
              </w:rPr>
              <w:t>挤出型耐磨</w:t>
            </w:r>
            <w:r>
              <w:rPr>
                <w:rFonts w:hint="eastAsia" w:ascii="宋体" w:hAnsi="宋体" w:cs="宋体"/>
                <w:bCs/>
                <w:color w:val="000000"/>
              </w:rPr>
              <w:t>PE直单丝</w:t>
            </w:r>
            <w:r>
              <w:rPr>
                <w:rFonts w:hint="eastAsia" w:ascii="宋体" w:hAnsi="宋体" w:cs="宋体"/>
                <w:bCs/>
                <w:color w:val="000000"/>
                <w:lang w:eastAsia="zh-CN"/>
              </w:rPr>
              <w:t>（</w:t>
            </w:r>
            <w:r>
              <w:rPr>
                <w:rFonts w:hint="eastAsia" w:ascii="宋体" w:hAnsi="宋体" w:cs="宋体"/>
                <w:bCs/>
                <w:color w:val="000000"/>
                <w:lang w:val="en-US" w:eastAsia="zh-CN"/>
              </w:rPr>
              <w:t>不包纱</w:t>
            </w:r>
            <w:r>
              <w:rPr>
                <w:rFonts w:hint="eastAsia" w:ascii="宋体" w:hAnsi="宋体" w:cs="宋体"/>
                <w:bCs/>
                <w:color w:val="000000"/>
                <w:lang w:eastAsia="zh-CN"/>
              </w:rPr>
              <w:t>）</w:t>
            </w:r>
          </w:p>
        </w:tc>
      </w:tr>
      <w:tr w14:paraId="0094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CAF381EF">
            <w:pPr>
              <w:pStyle w:val="6"/>
              <w:widowControl/>
              <w:spacing w:line="96" w:lineRule="atLeast"/>
              <w:rPr>
                <w:rFonts w:ascii="宋体" w:hAnsi="宋体" w:cs="宋体"/>
                <w:bCs/>
              </w:rPr>
            </w:pPr>
            <w:r>
              <w:rPr>
                <w:rFonts w:hint="eastAsia" w:ascii="宋体" w:hAnsi="宋体" w:cs="宋体"/>
                <w:bCs/>
                <w:color w:val="000000"/>
              </w:rPr>
              <w:t>草丝颜色</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903A254">
            <w:pPr>
              <w:pStyle w:val="6"/>
              <w:widowControl/>
              <w:spacing w:line="96" w:lineRule="atLeast"/>
              <w:rPr>
                <w:rFonts w:ascii="宋体" w:hAnsi="宋体" w:cs="宋体"/>
                <w:bCs/>
              </w:rPr>
            </w:pPr>
            <w:r>
              <w:rPr>
                <w:rFonts w:hint="eastAsia" w:ascii="宋体" w:hAnsi="宋体" w:cs="宋体"/>
                <w:bCs/>
                <w:color w:val="000000"/>
                <w:lang w:val="en-US" w:eastAsia="zh-CN"/>
              </w:rPr>
              <w:t>翠绿</w:t>
            </w:r>
            <w:r>
              <w:rPr>
                <w:rFonts w:hint="eastAsia" w:ascii="宋体" w:hAnsi="宋体" w:cs="宋体"/>
                <w:bCs/>
                <w:color w:val="000000"/>
              </w:rPr>
              <w:t>&amp;</w:t>
            </w:r>
            <w:r>
              <w:rPr>
                <w:rFonts w:hint="eastAsia" w:ascii="宋体" w:hAnsi="宋体" w:cs="宋体"/>
                <w:bCs/>
                <w:color w:val="000000"/>
                <w:lang w:eastAsia="zh-CN"/>
              </w:rPr>
              <w:t>柠檬黄</w:t>
            </w:r>
          </w:p>
        </w:tc>
      </w:tr>
      <w:tr w14:paraId="2494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1A5EDD7E">
            <w:pPr>
              <w:pStyle w:val="6"/>
              <w:widowControl/>
              <w:spacing w:line="96" w:lineRule="atLeast"/>
              <w:rPr>
                <w:rFonts w:ascii="宋体" w:hAnsi="宋体" w:cs="宋体"/>
                <w:bCs/>
              </w:rPr>
            </w:pPr>
            <w:r>
              <w:rPr>
                <w:rFonts w:hint="eastAsia" w:ascii="宋体" w:hAnsi="宋体" w:cs="宋体"/>
                <w:bCs/>
                <w:color w:val="000000"/>
              </w:rPr>
              <w:t>底布走针方式</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F006D91">
            <w:pPr>
              <w:pStyle w:val="6"/>
              <w:widowControl/>
              <w:spacing w:line="96" w:lineRule="atLeast"/>
              <w:rPr>
                <w:rFonts w:ascii="宋体" w:hAnsi="宋体" w:cs="宋体"/>
                <w:bCs/>
              </w:rPr>
            </w:pPr>
            <w:r>
              <w:rPr>
                <w:rFonts w:hint="eastAsia" w:ascii="宋体" w:hAnsi="宋体" w:cs="宋体"/>
                <w:bCs/>
                <w:color w:val="000000"/>
              </w:rPr>
              <w:t>簇绒法一形走针</w:t>
            </w:r>
          </w:p>
        </w:tc>
      </w:tr>
      <w:tr w14:paraId="3A9A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65BDE299">
            <w:pPr>
              <w:pStyle w:val="6"/>
              <w:widowControl/>
              <w:spacing w:line="96" w:lineRule="atLeast"/>
              <w:rPr>
                <w:rFonts w:ascii="宋体" w:hAnsi="宋体" w:cs="宋体"/>
                <w:bCs/>
              </w:rPr>
            </w:pPr>
            <w:r>
              <w:rPr>
                <w:rFonts w:hint="eastAsia" w:ascii="宋体" w:hAnsi="宋体" w:cs="宋体"/>
                <w:bCs/>
                <w:color w:val="000000"/>
              </w:rPr>
              <w:t>草纤维磅重（dtex）</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F9A45E85">
            <w:pPr>
              <w:pStyle w:val="6"/>
              <w:widowControl/>
              <w:spacing w:line="96" w:lineRule="atLeast"/>
              <w:rPr>
                <w:rFonts w:hint="default" w:ascii="宋体" w:hAnsi="宋体" w:eastAsia="宋体" w:cs="宋体"/>
                <w:bCs/>
                <w:lang w:val="en-US" w:eastAsia="zh-CN"/>
              </w:rPr>
            </w:pPr>
            <w:r>
              <w:rPr>
                <w:rFonts w:hint="eastAsia" w:ascii="宋体" w:hAnsi="宋体" w:cs="宋体"/>
                <w:bCs/>
                <w:color w:val="000000"/>
              </w:rPr>
              <w:t>DTEX</w:t>
            </w:r>
            <w:r>
              <w:rPr>
                <w:rFonts w:hint="eastAsia" w:ascii="宋体" w:hAnsi="宋体" w:cs="宋体"/>
                <w:bCs/>
                <w:color w:val="000000"/>
                <w:lang w:val="en-US" w:eastAsia="zh-CN"/>
              </w:rPr>
              <w:t>PE</w:t>
            </w:r>
            <w:r>
              <w:rPr>
                <w:rFonts w:hint="default" w:ascii="宋体" w:hAnsi="宋体" w:cs="宋体"/>
                <w:bCs/>
                <w:color w:val="000000"/>
                <w:lang w:val="en-US" w:eastAsia="zh-CN"/>
              </w:rPr>
              <w:t>8800</w:t>
            </w:r>
          </w:p>
        </w:tc>
      </w:tr>
      <w:tr w14:paraId="3856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C71D284B">
            <w:pPr>
              <w:pStyle w:val="6"/>
              <w:widowControl/>
              <w:spacing w:line="96" w:lineRule="atLeast"/>
              <w:rPr>
                <w:rFonts w:ascii="宋体" w:hAnsi="宋体" w:cs="宋体"/>
                <w:bCs/>
              </w:rPr>
            </w:pPr>
            <w:r>
              <w:rPr>
                <w:rFonts w:hint="eastAsia" w:ascii="宋体" w:hAnsi="宋体" w:cs="宋体"/>
                <w:bCs/>
                <w:color w:val="000000"/>
              </w:rPr>
              <w:t>草高（不含底布高度）</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E324326">
            <w:pPr>
              <w:pStyle w:val="6"/>
              <w:widowControl/>
              <w:spacing w:line="96" w:lineRule="atLeast"/>
              <w:rPr>
                <w:rFonts w:ascii="宋体" w:hAnsi="宋体" w:cs="宋体"/>
                <w:bCs/>
              </w:rPr>
            </w:pPr>
            <w:r>
              <w:rPr>
                <w:rFonts w:hint="default" w:ascii="宋体" w:hAnsi="宋体" w:cs="宋体"/>
                <w:bCs/>
                <w:color w:val="000000"/>
                <w:lang w:val="en-US" w:eastAsia="zh-CN"/>
              </w:rPr>
              <w:t>5</w:t>
            </w:r>
            <w:r>
              <w:rPr>
                <w:rFonts w:hint="eastAsia" w:ascii="宋体" w:hAnsi="宋体" w:cs="宋体"/>
                <w:bCs/>
                <w:color w:val="000000"/>
                <w:lang w:val="en-US" w:eastAsia="zh-CN"/>
              </w:rPr>
              <w:t>0</w:t>
            </w:r>
            <w:r>
              <w:rPr>
                <w:rFonts w:hint="eastAsia" w:ascii="宋体" w:hAnsi="宋体" w:cs="宋体"/>
                <w:bCs/>
                <w:color w:val="000000"/>
              </w:rPr>
              <w:t>mm±1mm</w:t>
            </w:r>
          </w:p>
        </w:tc>
      </w:tr>
      <w:tr w14:paraId="14A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7997361C">
            <w:pPr>
              <w:pStyle w:val="6"/>
              <w:widowControl/>
              <w:spacing w:line="96" w:lineRule="atLeast"/>
              <w:rPr>
                <w:rFonts w:ascii="宋体" w:hAnsi="宋体" w:cs="宋体"/>
                <w:bCs/>
              </w:rPr>
            </w:pPr>
            <w:r>
              <w:rPr>
                <w:rFonts w:hint="eastAsia" w:ascii="宋体" w:hAnsi="宋体" w:cs="宋体"/>
                <w:bCs/>
                <w:color w:val="000000"/>
              </w:rPr>
              <w:t>行距</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3B45F35">
            <w:pPr>
              <w:pStyle w:val="6"/>
              <w:widowControl/>
              <w:spacing w:line="96" w:lineRule="atLeast"/>
              <w:rPr>
                <w:rFonts w:ascii="宋体" w:hAnsi="宋体" w:cs="宋体"/>
                <w:bCs/>
              </w:rPr>
            </w:pPr>
            <w:r>
              <w:rPr>
                <w:rFonts w:hint="default" w:ascii="宋体" w:hAnsi="宋体" w:cs="宋体"/>
                <w:bCs/>
                <w:color w:val="000000"/>
                <w:lang w:val="en-US"/>
              </w:rPr>
              <w:t>5</w:t>
            </w:r>
            <w:r>
              <w:rPr>
                <w:rFonts w:hint="eastAsia" w:ascii="宋体" w:hAnsi="宋体" w:cs="宋体"/>
                <w:bCs/>
                <w:color w:val="000000"/>
              </w:rPr>
              <w:t>/8英寸</w:t>
            </w:r>
          </w:p>
        </w:tc>
      </w:tr>
      <w:tr w14:paraId="BDBF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D42C7E59">
            <w:pPr>
              <w:pStyle w:val="6"/>
              <w:widowControl/>
              <w:spacing w:line="96" w:lineRule="atLeast"/>
              <w:rPr>
                <w:rFonts w:ascii="宋体" w:hAnsi="宋体" w:cs="宋体"/>
                <w:bCs/>
              </w:rPr>
            </w:pPr>
            <w:r>
              <w:rPr>
                <w:rFonts w:hint="eastAsia" w:ascii="宋体" w:hAnsi="宋体" w:cs="宋体"/>
                <w:bCs/>
                <w:color w:val="000000"/>
              </w:rPr>
              <w:t>织距</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88D6AAF">
            <w:pPr>
              <w:pStyle w:val="6"/>
              <w:widowControl/>
              <w:spacing w:line="96" w:lineRule="atLeast"/>
              <w:rPr>
                <w:rFonts w:ascii="宋体" w:hAnsi="宋体" w:cs="宋体"/>
                <w:bCs/>
              </w:rPr>
            </w:pPr>
            <w:r>
              <w:rPr>
                <w:rFonts w:hint="eastAsia" w:ascii="宋体" w:hAnsi="宋体" w:cs="宋体"/>
                <w:bCs/>
                <w:color w:val="000000"/>
                <w:lang w:val="en-US" w:eastAsia="zh-CN"/>
              </w:rPr>
              <w:t>≥</w:t>
            </w:r>
            <w:r>
              <w:rPr>
                <w:rFonts w:hint="default" w:ascii="宋体" w:hAnsi="宋体" w:cs="宋体"/>
                <w:bCs/>
                <w:color w:val="000000"/>
                <w:lang w:val="en-US" w:eastAsia="zh-CN"/>
              </w:rPr>
              <w:t>16.5</w:t>
            </w:r>
            <w:r>
              <w:rPr>
                <w:rFonts w:hint="eastAsia" w:ascii="宋体" w:hAnsi="宋体" w:cs="宋体"/>
                <w:bCs/>
                <w:color w:val="000000"/>
              </w:rPr>
              <w:t>针/10cm</w:t>
            </w:r>
          </w:p>
        </w:tc>
      </w:tr>
      <w:tr w14:paraId="2BED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275E5FA6">
            <w:pPr>
              <w:pStyle w:val="6"/>
              <w:widowControl/>
              <w:spacing w:line="96" w:lineRule="atLeast"/>
              <w:rPr>
                <w:rFonts w:ascii="宋体" w:hAnsi="宋体" w:cs="宋体"/>
                <w:bCs/>
                <w:color w:val="000000"/>
              </w:rPr>
            </w:pPr>
            <w:r>
              <w:rPr>
                <w:rFonts w:hint="eastAsia" w:ascii="宋体" w:hAnsi="宋体" w:cs="宋体"/>
                <w:bCs/>
                <w:color w:val="000000"/>
              </w:rPr>
              <w:t>密度</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9FE09BA3">
            <w:pPr>
              <w:pStyle w:val="6"/>
              <w:widowControl/>
              <w:spacing w:line="96" w:lineRule="atLeast"/>
              <w:rPr>
                <w:rFonts w:ascii="宋体" w:hAnsi="宋体" w:cs="宋体"/>
                <w:bCs/>
                <w:color w:val="000000"/>
              </w:rPr>
            </w:pPr>
            <w:r>
              <w:rPr>
                <w:rFonts w:hint="eastAsia" w:ascii="宋体" w:hAnsi="宋体" w:cs="宋体"/>
                <w:bCs/>
                <w:color w:val="000000"/>
                <w:lang w:val="en-US" w:eastAsia="zh-CN"/>
              </w:rPr>
              <w:t>≥</w:t>
            </w:r>
            <w:r>
              <w:rPr>
                <w:rFonts w:hint="default" w:ascii="宋体" w:hAnsi="宋体" w:cs="宋体"/>
                <w:bCs/>
                <w:color w:val="000000"/>
                <w:lang w:val="en-US" w:eastAsia="zh-CN"/>
              </w:rPr>
              <w:t>10500</w:t>
            </w:r>
            <w:r>
              <w:rPr>
                <w:rFonts w:hint="eastAsia" w:ascii="宋体" w:hAnsi="宋体" w:cs="宋体"/>
                <w:bCs/>
                <w:color w:val="000000"/>
              </w:rPr>
              <w:t>针/平方米</w:t>
            </w:r>
          </w:p>
        </w:tc>
      </w:tr>
      <w:tr w14:paraId="FA1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5E3C997">
            <w:pPr>
              <w:pStyle w:val="6"/>
              <w:widowControl/>
              <w:spacing w:line="96" w:lineRule="atLeast"/>
              <w:rPr>
                <w:rFonts w:ascii="宋体" w:hAnsi="宋体" w:cs="宋体"/>
                <w:bCs/>
              </w:rPr>
            </w:pPr>
            <w:r>
              <w:rPr>
                <w:rFonts w:hint="eastAsia" w:ascii="宋体" w:hAnsi="宋体" w:cs="宋体"/>
                <w:bCs/>
                <w:color w:val="000000"/>
              </w:rPr>
              <w:t>底布材质</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D2D40BC">
            <w:pPr>
              <w:pStyle w:val="6"/>
              <w:widowControl/>
              <w:spacing w:line="96" w:lineRule="atLeast"/>
              <w:rPr>
                <w:rFonts w:hint="default" w:ascii="宋体" w:hAnsi="宋体" w:eastAsia="宋体" w:cs="宋体"/>
                <w:bCs/>
                <w:lang w:val="en-US" w:eastAsia="zh-CN"/>
              </w:rPr>
            </w:pPr>
            <w:r>
              <w:rPr>
                <w:rFonts w:hint="eastAsia" w:ascii="宋体" w:hAnsi="宋体" w:cs="宋体"/>
                <w:bCs/>
                <w:lang w:val="en-US" w:eastAsia="zh-CN"/>
              </w:rPr>
              <w:t>单层+网格双层环保底布</w:t>
            </w:r>
          </w:p>
        </w:tc>
      </w:tr>
      <w:tr w14:paraId="353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BA2FC3E">
            <w:pPr>
              <w:pStyle w:val="6"/>
              <w:widowControl/>
              <w:spacing w:line="96" w:lineRule="atLeast"/>
              <w:rPr>
                <w:rFonts w:ascii="宋体" w:hAnsi="宋体" w:cs="宋体"/>
                <w:bCs/>
              </w:rPr>
            </w:pPr>
            <w:r>
              <w:rPr>
                <w:rFonts w:hint="eastAsia" w:ascii="宋体" w:hAnsi="宋体" w:cs="宋体"/>
                <w:bCs/>
                <w:color w:val="000000"/>
              </w:rPr>
              <w:t>背胶</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4CBB27B5">
            <w:pPr>
              <w:pStyle w:val="6"/>
              <w:widowControl/>
              <w:spacing w:line="96" w:lineRule="atLeast"/>
              <w:rPr>
                <w:rFonts w:ascii="宋体" w:hAnsi="宋体" w:cs="宋体"/>
                <w:bCs/>
              </w:rPr>
            </w:pPr>
            <w:r>
              <w:rPr>
                <w:rFonts w:hint="eastAsia" w:ascii="宋体" w:hAnsi="宋体" w:cs="宋体"/>
                <w:bCs/>
                <w:color w:val="000000"/>
                <w:lang w:val="en-US" w:eastAsia="zh-CN"/>
              </w:rPr>
              <w:t>环保</w:t>
            </w:r>
            <w:r>
              <w:rPr>
                <w:rFonts w:hint="eastAsia" w:ascii="宋体" w:hAnsi="宋体" w:cs="宋体"/>
                <w:bCs/>
                <w:color w:val="000000"/>
              </w:rPr>
              <w:t>丁苯乳胶</w:t>
            </w:r>
          </w:p>
        </w:tc>
      </w:tr>
      <w:tr w14:paraId="E6E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BE51F6A">
            <w:pPr>
              <w:pStyle w:val="6"/>
              <w:widowControl/>
              <w:spacing w:line="96" w:lineRule="atLeast"/>
              <w:rPr>
                <w:rFonts w:ascii="宋体" w:hAnsi="宋体" w:cs="宋体"/>
                <w:bCs/>
              </w:rPr>
            </w:pPr>
            <w:r>
              <w:rPr>
                <w:rFonts w:hint="eastAsia" w:ascii="宋体" w:hAnsi="宋体" w:cs="宋体"/>
                <w:bCs/>
                <w:color w:val="000000"/>
              </w:rPr>
              <w:t>卷宽</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BF1A0E96">
            <w:pPr>
              <w:pStyle w:val="6"/>
              <w:widowControl/>
              <w:spacing w:line="96" w:lineRule="atLeast"/>
              <w:rPr>
                <w:rFonts w:ascii="宋体" w:hAnsi="宋体" w:cs="宋体"/>
                <w:bCs/>
              </w:rPr>
            </w:pPr>
            <w:r>
              <w:rPr>
                <w:rFonts w:hint="eastAsia" w:ascii="宋体" w:hAnsi="宋体" w:cs="宋体"/>
                <w:bCs/>
                <w:color w:val="000000"/>
              </w:rPr>
              <w:t>4米（卷长：按场地实际需要）</w:t>
            </w:r>
          </w:p>
        </w:tc>
      </w:tr>
      <w:tr w14:paraId="BA41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8F4E32D4">
            <w:pPr>
              <w:jc w:val="left"/>
              <w:rPr>
                <w:rFonts w:hint="eastAsia" w:ascii="宋体" w:hAnsi="宋体" w:cs="宋体"/>
                <w:bCs/>
                <w:color w:val="000000"/>
              </w:rPr>
            </w:pPr>
            <w:r>
              <w:rPr>
                <w:rFonts w:hint="eastAsia" w:ascii="宋体" w:hAnsi="宋体"/>
                <w:szCs w:val="21"/>
                <w:lang w:val="en-US" w:eastAsia="zh-CN"/>
              </w:rPr>
              <w:t>石英砂</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5F3E539D">
            <w:pPr>
              <w:jc w:val="left"/>
              <w:rPr>
                <w:rFonts w:hint="eastAsia" w:ascii="宋体" w:hAnsi="宋体" w:cs="宋体"/>
                <w:bCs/>
                <w:color w:val="000000"/>
              </w:rPr>
            </w:pPr>
            <w:r>
              <w:rPr>
                <w:rFonts w:hint="default" w:ascii="宋体" w:hAnsi="宋体"/>
                <w:szCs w:val="21"/>
                <w:lang w:val="en-US" w:eastAsia="zh-CN"/>
              </w:rPr>
              <w:t>20-4</w:t>
            </w:r>
            <w:r>
              <w:rPr>
                <w:rFonts w:hint="eastAsia" w:ascii="宋体" w:hAnsi="宋体"/>
                <w:szCs w:val="21"/>
                <w:lang w:val="en-US" w:eastAsia="zh-CN"/>
              </w:rPr>
              <w:t xml:space="preserve">0目 </w:t>
            </w:r>
            <w:r>
              <w:rPr>
                <w:rFonts w:hint="default" w:ascii="宋体" w:hAnsi="宋体"/>
                <w:szCs w:val="21"/>
                <w:lang w:val="en-US" w:eastAsia="zh-CN"/>
              </w:rPr>
              <w:t>30</w:t>
            </w:r>
            <w:r>
              <w:rPr>
                <w:rFonts w:hint="eastAsia" w:ascii="宋体" w:hAnsi="宋体"/>
                <w:szCs w:val="21"/>
                <w:lang w:val="en-US" w:eastAsia="zh-CN"/>
              </w:rPr>
              <w:t>KG/㎡，环保颗粒</w:t>
            </w:r>
            <w:r>
              <w:rPr>
                <w:rFonts w:hint="default" w:ascii="宋体" w:hAnsi="宋体"/>
                <w:szCs w:val="21"/>
                <w:lang w:val="en-US" w:eastAsia="zh-CN"/>
              </w:rPr>
              <w:t>4-5kg/</w:t>
            </w:r>
            <w:r>
              <w:rPr>
                <w:rFonts w:hint="eastAsia" w:ascii="宋体" w:hAnsi="宋体"/>
                <w:szCs w:val="21"/>
                <w:lang w:val="en-US" w:eastAsia="zh-CN"/>
              </w:rPr>
              <w:t>平方米</w:t>
            </w:r>
          </w:p>
        </w:tc>
      </w:tr>
      <w:tr w14:paraId="A33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72"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3AB78382">
            <w:pPr>
              <w:jc w:val="left"/>
              <w:rPr>
                <w:rFonts w:hint="eastAsia" w:ascii="宋体" w:hAnsi="宋体" w:cs="宋体"/>
                <w:bCs/>
                <w:color w:val="000000"/>
              </w:rPr>
            </w:pPr>
            <w:r>
              <w:rPr>
                <w:rFonts w:hint="eastAsia" w:ascii="宋体" w:hAnsi="宋体"/>
                <w:szCs w:val="21"/>
                <w:lang w:val="en-US" w:eastAsia="zh-CN"/>
              </w:rPr>
              <w:t>弹性垫</w:t>
            </w:r>
          </w:p>
        </w:tc>
        <w:tc>
          <w:tcPr>
            <w:tcW w:w="5728" w:type="dxa"/>
            <w:tcBorders>
              <w:top w:val="single" w:color="auto" w:sz="4" w:space="0"/>
              <w:left w:val="single" w:color="auto" w:sz="4" w:space="0"/>
              <w:bottom w:val="single" w:color="auto" w:sz="4" w:space="0"/>
              <w:right w:val="single" w:color="auto" w:sz="4" w:space="0"/>
            </w:tcBorders>
            <w:shd w:val="clear" w:color="auto" w:fill="FFFFFF"/>
            <w:tcMar>
              <w:top w:w="15" w:type="dxa"/>
              <w:left w:w="0" w:type="dxa"/>
              <w:bottom w:w="15" w:type="dxa"/>
              <w:right w:w="0" w:type="dxa"/>
            </w:tcMar>
          </w:tcPr>
          <w:p w14:paraId="021AF88C">
            <w:pPr>
              <w:jc w:val="left"/>
              <w:rPr>
                <w:rFonts w:hint="eastAsia" w:ascii="宋体" w:hAnsi="宋体" w:cs="宋体"/>
                <w:bCs/>
                <w:color w:val="000000"/>
              </w:rPr>
            </w:pPr>
            <w:r>
              <w:rPr>
                <w:rFonts w:hint="eastAsia" w:ascii="宋体" w:hAnsi="宋体"/>
                <w:szCs w:val="21"/>
                <w:lang w:val="en-US" w:eastAsia="zh-CN"/>
              </w:rPr>
              <w:t>XPE10±1mm</w:t>
            </w:r>
          </w:p>
        </w:tc>
      </w:tr>
    </w:tbl>
    <w:p w14:paraId="7510E04B">
      <w:pPr>
        <w:numPr>
          <w:ilvl w:val="0"/>
          <w:numId w:val="0"/>
        </w:numPr>
        <w:adjustRightInd w:val="0"/>
        <w:spacing w:line="400" w:lineRule="exact"/>
        <w:jc w:val="left"/>
        <w:outlineLvl w:val="0"/>
        <w:rPr>
          <w:rFonts w:hint="eastAsia" w:ascii="宋体" w:hAnsi="宋体" w:eastAsiaTheme="minorEastAsia" w:cstheme="minorBidi"/>
          <w:b/>
          <w:kern w:val="2"/>
          <w:sz w:val="21"/>
          <w:szCs w:val="21"/>
          <w:lang w:val="en-US" w:eastAsia="zh-CN" w:bidi="ar-SA"/>
        </w:rPr>
      </w:pPr>
    </w:p>
    <w:p w14:paraId="70221B13">
      <w:pPr>
        <w:numPr>
          <w:ilvl w:val="0"/>
          <w:numId w:val="0"/>
        </w:numPr>
        <w:adjustRightInd w:val="0"/>
        <w:spacing w:line="400" w:lineRule="exact"/>
        <w:jc w:val="left"/>
        <w:outlineLvl w:val="0"/>
        <w:rPr>
          <w:rFonts w:hint="eastAsia" w:ascii="宋体" w:hAnsi="宋体" w:cstheme="minorBidi"/>
          <w:b w:val="0"/>
          <w:bCs/>
          <w:kern w:val="2"/>
          <w:sz w:val="21"/>
          <w:szCs w:val="21"/>
          <w:lang w:val="en-US" w:eastAsia="zh-CN" w:bidi="ar-SA"/>
        </w:rPr>
      </w:pPr>
    </w:p>
    <w:p w14:paraId="4783E9F0">
      <w:pPr>
        <w:numPr>
          <w:ilvl w:val="0"/>
          <w:numId w:val="0"/>
        </w:numPr>
        <w:adjustRightInd w:val="0"/>
        <w:spacing w:line="400" w:lineRule="exact"/>
        <w:jc w:val="left"/>
        <w:outlineLvl w:val="0"/>
        <w:rPr>
          <w:rFonts w:hint="default" w:ascii="宋体" w:hAnsi="宋体" w:eastAsiaTheme="minorEastAsia" w:cstheme="minorBidi"/>
          <w:b w:val="0"/>
          <w:bCs/>
          <w:kern w:val="2"/>
          <w:sz w:val="21"/>
          <w:szCs w:val="21"/>
          <w:lang w:val="en-US" w:eastAsia="zh-CN" w:bidi="ar-SA"/>
        </w:rPr>
      </w:pPr>
      <w:r>
        <w:rPr>
          <w:rFonts w:hint="eastAsia" w:ascii="宋体" w:hAnsi="宋体" w:cstheme="minorBidi"/>
          <w:b/>
          <w:bCs w:val="0"/>
          <w:kern w:val="2"/>
          <w:sz w:val="21"/>
          <w:szCs w:val="21"/>
          <w:lang w:val="en-US" w:eastAsia="zh-CN" w:bidi="ar-SA"/>
        </w:rPr>
        <w:t>2</w:t>
      </w:r>
      <w:r>
        <w:rPr>
          <w:rFonts w:hint="eastAsia" w:ascii="宋体" w:hAnsi="宋体" w:eastAsiaTheme="minorEastAsia" w:cstheme="minorBidi"/>
          <w:b w:val="0"/>
          <w:bCs/>
          <w:kern w:val="2"/>
          <w:sz w:val="21"/>
          <w:szCs w:val="21"/>
          <w:lang w:val="en-US" w:eastAsia="zh-CN" w:bidi="ar-SA"/>
        </w:rPr>
        <w:t>、人造草</w:t>
      </w:r>
      <w:r>
        <w:rPr>
          <w:rFonts w:hint="default" w:ascii="宋体" w:hAnsi="宋体" w:eastAsiaTheme="minorEastAsia" w:cstheme="minorBidi"/>
          <w:b w:val="0"/>
          <w:bCs/>
          <w:kern w:val="2"/>
          <w:sz w:val="21"/>
          <w:szCs w:val="21"/>
          <w:lang w:val="en-US" w:eastAsia="zh-CN" w:bidi="ar-SA"/>
        </w:rPr>
        <w:t>坪根据GB/T 20394-2019、GB36246-2018.GB/T 43566-2023标准通过氙灯168h老化之后耐酸(30%硫酸)48h，耐碱(20%碳酸钠）48h，常温常湿(23°℃、湿度50%) 48h，高温(90°℃、湿度5%)48h，低温(-40°℃、湿度5%) 48h之后人造草坪后色度≥7，草丝拉断力老化前大于等于25N，老化后大于等于24N，草丝拉断力保留率大于等于95.3%，单簇草丝拔出力老化前大于等于：117N老化后大于等于110N，单簇草丝拔出力保留率大于等于94%，底布拉断力 （纵向）老化前大于等于：2215N老化后大于等于2215，底布拉断力 （横向）老化前大于等于2039N老化后大于等于1986N，底布拉断力保留率（纵向）≥95%横线底布拉断力保留率大于等于95%。</w:t>
      </w:r>
    </w:p>
    <w:p w14:paraId="43D6FB10">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p>
    <w:p w14:paraId="CD74F4AC">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cstheme="minorBidi"/>
          <w:b/>
          <w:bCs w:val="0"/>
          <w:kern w:val="2"/>
          <w:sz w:val="21"/>
          <w:szCs w:val="21"/>
          <w:lang w:val="en-US" w:eastAsia="zh-CN" w:bidi="ar-SA"/>
        </w:rPr>
        <w:t>3</w:t>
      </w:r>
      <w:r>
        <w:rPr>
          <w:rFonts w:hint="eastAsia" w:ascii="宋体" w:hAnsi="宋体" w:eastAsiaTheme="minorEastAsia" w:cstheme="minorBidi"/>
          <w:b w:val="0"/>
          <w:bCs/>
          <w:kern w:val="2"/>
          <w:sz w:val="21"/>
          <w:szCs w:val="21"/>
          <w:lang w:val="en-US" w:eastAsia="zh-CN" w:bidi="ar-SA"/>
        </w:rPr>
        <w:t>、人造草坪根据GB/T 20394-2019、GB36246-2018.GB/T 43566-2023标准通过氙灯168h老化之后耐酸(30%硫酸)48h，耐碱(20%碳酸钠）48h，常温常湿(23°℃、湿度50%) 48h，高温(90°℃、湿度5%)48h，低温(-40°℃、湿度5%) 48h之后人造草坪检测三种邻苯二甲酸酯类化台物(DBP、BBP、DEHP)总：未检出</w:t>
      </w:r>
    </w:p>
    <w:p w14:paraId="89751AD2">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三种邻苯二甲酸酯类类化合物(DNOP、DINP、DIDP) 总和：未检出</w:t>
      </w:r>
    </w:p>
    <w:p w14:paraId="9B1A0CD4">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18 种多环芳烃总和：未检出</w:t>
      </w:r>
    </w:p>
    <w:p w14:paraId="64E78F67">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苯并【a】芘：未检出</w:t>
      </w:r>
    </w:p>
    <w:p w14:paraId="1D2CD77A">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可溶性铅：未检出</w:t>
      </w:r>
    </w:p>
    <w:p w14:paraId="19712BCC">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可溶性镉：未检出</w:t>
      </w:r>
    </w:p>
    <w:p w14:paraId="67F10FEC">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可溶性铬：未检出</w:t>
      </w:r>
    </w:p>
    <w:p w14:paraId="F7ABA751">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可溶性汞：未检出</w:t>
      </w:r>
    </w:p>
    <w:p w14:paraId="7AEACABE">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可迁移元素钡≤1000mg/kg</w:t>
      </w:r>
    </w:p>
    <w:p w14:paraId="1C0C8C7E">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总挥发性有机化合物(TVOC)：未检出</w:t>
      </w:r>
    </w:p>
    <w:p w14:paraId="5AA02B17">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甲醛：未检出</w:t>
      </w:r>
    </w:p>
    <w:p w14:paraId="8BB64A75">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苯：未检出</w:t>
      </w:r>
    </w:p>
    <w:p w14:paraId="A7F18C31">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r>
        <w:rPr>
          <w:rFonts w:hint="eastAsia" w:ascii="宋体" w:hAnsi="宋体" w:eastAsiaTheme="minorEastAsia" w:cstheme="minorBidi"/>
          <w:b w:val="0"/>
          <w:bCs/>
          <w:kern w:val="2"/>
          <w:sz w:val="21"/>
          <w:szCs w:val="21"/>
          <w:lang w:val="en-US" w:eastAsia="zh-CN" w:bidi="ar-SA"/>
        </w:rPr>
        <w:t>甲苯、二甲苯和乙苯总和：未检出</w:t>
      </w:r>
    </w:p>
    <w:p w14:paraId="140E831A">
      <w:pPr>
        <w:numPr>
          <w:ilvl w:val="0"/>
          <w:numId w:val="0"/>
        </w:numPr>
        <w:adjustRightInd w:val="0"/>
        <w:spacing w:line="400" w:lineRule="exact"/>
        <w:jc w:val="left"/>
        <w:outlineLvl w:val="0"/>
        <w:rPr>
          <w:rFonts w:hint="eastAsia" w:ascii="宋体" w:hAnsi="宋体" w:eastAsiaTheme="minorEastAsia" w:cstheme="minorBidi"/>
          <w:b w:val="0"/>
          <w:bCs/>
          <w:kern w:val="2"/>
          <w:sz w:val="21"/>
          <w:szCs w:val="21"/>
          <w:lang w:val="en-US" w:eastAsia="zh-CN" w:bidi="ar-SA"/>
        </w:rPr>
      </w:pPr>
    </w:p>
    <w:p w14:paraId="3F11355F">
      <w:pPr>
        <w:rPr>
          <w:rFonts w:hint="eastAsia" w:ascii="宋体" w:hAnsi="宋体" w:cs="宋体"/>
          <w:bCs/>
          <w:color w:val="FF0000"/>
          <w:szCs w:val="21"/>
          <w:lang w:val="en-US" w:eastAsia="zh-CN"/>
        </w:rPr>
      </w:pPr>
      <w:r>
        <w:rPr>
          <w:rFonts w:hint="eastAsia" w:ascii="宋体" w:hAnsi="宋体" w:cstheme="minorBidi"/>
          <w:b/>
          <w:kern w:val="2"/>
          <w:sz w:val="21"/>
          <w:szCs w:val="21"/>
          <w:lang w:val="en-US" w:eastAsia="zh-CN" w:bidi="ar-SA"/>
        </w:rPr>
        <w:t>4</w:t>
      </w:r>
      <w:r>
        <w:rPr>
          <w:rFonts w:hint="eastAsia" w:ascii="宋体" w:hAnsi="宋体" w:eastAsiaTheme="minorEastAsia" w:cstheme="minorBidi"/>
          <w:b/>
          <w:kern w:val="2"/>
          <w:sz w:val="21"/>
          <w:szCs w:val="21"/>
          <w:lang w:val="en-US" w:eastAsia="zh-CN" w:bidi="ar-SA"/>
        </w:rPr>
        <w:t>、</w:t>
      </w:r>
      <w:r>
        <w:rPr>
          <w:rFonts w:hint="eastAsia" w:ascii="宋体" w:hAnsi="宋体" w:cs="宋体"/>
          <w:bCs/>
          <w:color w:val="auto"/>
          <w:szCs w:val="21"/>
          <w:lang w:val="en-US" w:eastAsia="zh-CN"/>
        </w:rPr>
        <w:t>人造草坪产品须提供权威机构依据EPA标准出具关于长链氯化石蜡（LCCP）、中链氯化石蜡（MCCP）、短链氯化石蜡（SCCP）的检测报告，且检测结果均为未检出，报告封面需加盖“CNAS、ILAC”资质章。</w:t>
      </w:r>
    </w:p>
    <w:p w14:paraId="42D7100E">
      <w:pPr>
        <w:rPr>
          <w:rFonts w:hint="eastAsia" w:ascii="宋体" w:hAnsi="宋体" w:cs="宋体"/>
          <w:bCs/>
          <w:color w:val="FF0000"/>
          <w:szCs w:val="21"/>
          <w:lang w:val="en-US" w:eastAsia="zh-CN"/>
        </w:rPr>
      </w:pPr>
    </w:p>
    <w:p w14:paraId="1175A567">
      <w:pPr>
        <w:rPr>
          <w:rFonts w:hint="eastAsia" w:ascii="宋体" w:hAnsi="宋体" w:cs="宋体"/>
          <w:bCs/>
          <w:color w:val="auto"/>
          <w:szCs w:val="21"/>
          <w:lang w:val="en-US" w:eastAsia="zh-CN"/>
        </w:rPr>
      </w:pPr>
      <w:r>
        <w:rPr>
          <w:rFonts w:hint="eastAsia" w:ascii="宋体" w:hAnsi="宋体" w:cs="宋体"/>
          <w:bCs/>
          <w:color w:val="auto"/>
          <w:szCs w:val="21"/>
          <w:lang w:val="en-US" w:eastAsia="zh-CN"/>
        </w:rPr>
        <w:t>备注：除国际足联实验室报告外本招标项目所涉及到的人造草坪相关的检测报告需提供带“CMA”或“CNAS”标志的检测报告复印件加盖制造商公章和在全国认证认可信息公共服务平台网站（http://cx.cnca.cn/CertECloud/qts/qts/qtsPage）查询截图，未提供或不满足按无效响应处理。</w:t>
      </w:r>
    </w:p>
    <w:p w14:paraId="1B69883C">
      <w:pPr>
        <w:rPr>
          <w:rFonts w:hint="eastAsia" w:ascii="宋体" w:hAnsi="宋体" w:cs="宋体"/>
          <w:bCs/>
          <w:color w:val="auto"/>
          <w:szCs w:val="21"/>
          <w:lang w:val="en-US" w:eastAsia="zh-CN"/>
        </w:rPr>
      </w:pPr>
    </w:p>
    <w:p w14:paraId="2932874A">
      <w:pPr>
        <w:rPr>
          <w:rFonts w:hint="eastAsia" w:ascii="宋体" w:hAnsi="宋体" w:cs="宋体"/>
          <w:bCs/>
          <w:color w:val="auto"/>
          <w:szCs w:val="21"/>
          <w:lang w:val="en-US" w:eastAsia="zh-CN"/>
        </w:rPr>
      </w:pPr>
    </w:p>
    <w:p w14:paraId="3CFA03A6">
      <w:pPr>
        <w:rPr>
          <w:rFonts w:hint="eastAsia" w:ascii="宋体" w:hAnsi="宋体" w:cs="宋体"/>
          <w:bCs/>
          <w:color w:val="auto"/>
          <w:szCs w:val="21"/>
          <w:lang w:val="en-US" w:eastAsia="zh-CN"/>
        </w:rPr>
      </w:pPr>
    </w:p>
    <w:p w14:paraId="B3CD3401">
      <w:pPr>
        <w:pStyle w:val="7"/>
        <w:ind w:left="0" w:leftChars="0" w:firstLine="0" w:firstLineChars="0"/>
        <w:rPr>
          <w:rFonts w:ascii="宋体" w:hAnsi="宋体" w:cs="宋体"/>
          <w:color w:val="FF0000"/>
          <w:szCs w:val="21"/>
        </w:rPr>
      </w:pPr>
      <w:r>
        <w:rPr>
          <w:rFonts w:hint="eastAsia" w:ascii="宋体" w:hAnsi="宋体" w:cstheme="minorBidi"/>
          <w:b/>
          <w:kern w:val="2"/>
          <w:sz w:val="21"/>
          <w:szCs w:val="21"/>
          <w:lang w:val="en-US" w:eastAsia="zh-CN" w:bidi="ar-SA"/>
        </w:rPr>
        <w:t>5.</w:t>
      </w:r>
      <w:r>
        <w:rPr>
          <w:rFonts w:ascii="宋体" w:hAnsi="宋体" w:cs="宋体"/>
          <w:color w:val="auto"/>
          <w:szCs w:val="21"/>
          <w:lang w:val="en-US"/>
        </w:rPr>
        <w:t>人造草坪生产企业提供权威机构出具Lisport XL 5万周耐磨后草丝拉断力≥17N，耐气候色牢度≥7级，底布拉断力纵向≥1281N、底布拉断力横向≥1258N，撕裂强度≥49kN/m检测报告</w:t>
      </w:r>
    </w:p>
    <w:p w14:paraId="53CCC1DA">
      <w:pPr>
        <w:pStyle w:val="7"/>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备注：除国际足联实验室报告外本招标项目所涉及到的人造草坪相关的检测报告需提供带“CMA”或“CNAS”标志的检测报告复印件加盖制造商公章和在全国认证认可信息公共服务平台网站（http://cx.cnca.cn/CertECloud/qts/qts/qtsPage）查询截图，未提供或不满足按无效响应处理。</w:t>
      </w:r>
    </w:p>
    <w:p w14:paraId="DF2D182A">
      <w:pPr>
        <w:spacing w:after="120" w:line="240" w:lineRule="auto"/>
        <w:ind w:left="0" w:leftChars="0" w:firstLine="0" w:firstLineChars="0"/>
        <w:jc w:val="both"/>
      </w:pPr>
      <w:r>
        <w:rPr>
          <w:rFonts w:hint="eastAsia" w:ascii="宋体" w:hAnsi="宋体" w:cs="宋体"/>
          <w:b/>
          <w:bCs w:val="0"/>
          <w:color w:val="auto"/>
          <w:szCs w:val="21"/>
          <w:lang w:val="en-US" w:eastAsia="zh-CN"/>
        </w:rPr>
        <w:t>6</w:t>
      </w:r>
      <w:r>
        <w:rPr>
          <w:rFonts w:hint="eastAsia" w:ascii="宋体" w:hAnsi="宋体" w:cs="宋体"/>
          <w:bCs/>
          <w:color w:val="FF0000"/>
          <w:szCs w:val="21"/>
          <w:lang w:val="en-US" w:eastAsia="zh-CN"/>
        </w:rPr>
        <w:t>.</w:t>
      </w:r>
      <w:r>
        <w:rPr>
          <w:rFonts w:hint="eastAsia"/>
          <w:lang w:eastAsia="zh-CN"/>
        </w:rPr>
        <w:t>人造草坪生产企业提供权威机构出具Lisport XL 5万周耐磨后耐低温（-40℃，24h）测试草丝拉断力保留率≥104%，单簇草丝拔出力保留率≥101.6%检测报告</w:t>
      </w:r>
    </w:p>
    <w:p w14:paraId="1E776AC4">
      <w:pPr>
        <w:rPr>
          <w:rFonts w:ascii="宋体" w:hAnsi="宋体"/>
          <w:sz w:val="21"/>
          <w:szCs w:val="21"/>
        </w:rPr>
      </w:pPr>
      <w:r>
        <w:rPr>
          <w:rFonts w:hint="eastAsia" w:ascii="宋体" w:hAnsi="宋体" w:cs="宋体"/>
          <w:bCs/>
          <w:color w:val="auto"/>
          <w:szCs w:val="21"/>
          <w:lang w:eastAsia="zh-CN"/>
        </w:rPr>
        <w:t>备注：除国际足联实验室报告外本招标项目所涉及到的人造草坪相关的检测报告需提供带“CMA”或“CNAS”标志的检测报告复印件加盖制造商公章和在全国认证认可信息公共服务平台网站（http://cx.cnca.cn/CertECloud/qts/qts/qtsPage）查询截图，未提供或不满足按无效响应处理。</w:t>
      </w:r>
    </w:p>
    <w:p w14:paraId="42339398">
      <w:pPr>
        <w:pStyle w:val="6"/>
        <w:widowControl/>
        <w:shd w:val="clear" w:color="auto" w:fill="FFFFFF"/>
        <w:spacing w:line="144" w:lineRule="atLeast"/>
        <w:rPr>
          <w:rFonts w:ascii="宋体" w:hAnsi="宋体"/>
          <w:sz w:val="21"/>
          <w:szCs w:val="21"/>
        </w:rPr>
      </w:pPr>
    </w:p>
    <w:p w14:paraId="294DBDB1">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其它要求</w:t>
      </w:r>
    </w:p>
    <w:p w14:paraId="2A6337D2">
      <w:pPr>
        <w:ind w:firstLine="640" w:firstLineChars="200"/>
        <w:rPr>
          <w:rFonts w:ascii="仿宋" w:hAnsi="仿宋" w:eastAsia="仿宋" w:cs="仿宋"/>
          <w:sz w:val="32"/>
          <w:szCs w:val="32"/>
        </w:rPr>
      </w:pPr>
      <w:r>
        <w:rPr>
          <w:rFonts w:hint="eastAsia" w:ascii="仿宋" w:hAnsi="仿宋" w:eastAsia="仿宋" w:cs="仿宋"/>
          <w:sz w:val="32"/>
          <w:szCs w:val="32"/>
        </w:rPr>
        <w:t>1.产品应该是符合国家标准（要有相关证明材料）</w:t>
      </w:r>
    </w:p>
    <w:p w14:paraId="035C7C49">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竞价单位</w:t>
      </w:r>
      <w:r>
        <w:rPr>
          <w:rFonts w:hint="eastAsia" w:ascii="仿宋" w:hAnsi="仿宋" w:eastAsia="仿宋" w:cs="仿宋"/>
          <w:sz w:val="32"/>
          <w:szCs w:val="32"/>
        </w:rPr>
        <w:t>在本地有售后机构，接到产品故障在</w:t>
      </w:r>
      <w:r>
        <w:rPr>
          <w:rFonts w:hint="eastAsia" w:ascii="仿宋" w:hAnsi="仿宋" w:eastAsia="仿宋" w:cs="仿宋"/>
          <w:sz w:val="32"/>
          <w:szCs w:val="32"/>
          <w:lang w:val="en-US" w:eastAsia="zh-CN"/>
        </w:rPr>
        <w:t>60</w:t>
      </w:r>
      <w:r>
        <w:rPr>
          <w:rFonts w:hint="eastAsia" w:ascii="仿宋" w:hAnsi="仿宋" w:eastAsia="仿宋" w:cs="仿宋"/>
          <w:sz w:val="32"/>
          <w:szCs w:val="32"/>
        </w:rPr>
        <w:t>分钟内能到达现场进行维护，提供售后服务地到采购单位的地图导航截图加盖公章。</w:t>
      </w:r>
    </w:p>
    <w:p w14:paraId="7F85F1E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3.竞价单位营业执照经营范围需包含体育场地设施工程施工项目。</w:t>
      </w:r>
    </w:p>
    <w:p w14:paraId="5DB52D2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4.竞价单位近两年内，需在南昌市范围内有操场改造施工业绩，可以是专业分包。（提供合同复印件、验收报告及其他相关可佐证材料）</w:t>
      </w:r>
    </w:p>
    <w:p w14:paraId="7FA624F1">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.竞价文件中供应商必须提供产品制造商加盖公章的售后承诺书、参数承诺函、产品检测报告及环保检测报告。</w:t>
      </w:r>
    </w:p>
    <w:p w14:paraId="22A90C34">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.质量总要求：</w:t>
      </w:r>
    </w:p>
    <w:p w14:paraId="1F014A41">
      <w:pPr>
        <w:ind w:firstLine="640" w:firstLineChars="200"/>
        <w:rPr>
          <w:rFonts w:ascii="仿宋" w:hAnsi="仿宋" w:eastAsia="仿宋" w:cs="仿宋"/>
          <w:sz w:val="32"/>
          <w:szCs w:val="32"/>
        </w:rPr>
      </w:pPr>
      <w:r>
        <w:rPr>
          <w:rFonts w:hint="eastAsia" w:ascii="仿宋" w:hAnsi="仿宋" w:eastAsia="仿宋" w:cs="仿宋"/>
          <w:sz w:val="32"/>
          <w:szCs w:val="32"/>
        </w:rPr>
        <w:t>①质量要求：请注意采购需求清单中需要提供检测报告的产品，按要求提供检测报告、否则报价无效。</w:t>
      </w:r>
    </w:p>
    <w:p w14:paraId="2297DC41">
      <w:pPr>
        <w:ind w:firstLine="640" w:firstLineChars="200"/>
        <w:rPr>
          <w:rFonts w:ascii="仿宋" w:hAnsi="仿宋" w:eastAsia="仿宋" w:cs="仿宋"/>
          <w:sz w:val="32"/>
          <w:szCs w:val="32"/>
        </w:rPr>
      </w:pPr>
      <w:r>
        <w:rPr>
          <w:rFonts w:hint="eastAsia" w:ascii="仿宋" w:hAnsi="仿宋" w:eastAsia="仿宋" w:cs="仿宋"/>
          <w:sz w:val="32"/>
          <w:szCs w:val="32"/>
        </w:rPr>
        <w:t>②质量保证期：本项目所采购产品须提供不少于</w:t>
      </w:r>
      <w:r>
        <w:rPr>
          <w:rFonts w:hint="eastAsia" w:ascii="仿宋" w:hAnsi="仿宋" w:eastAsia="仿宋" w:cs="仿宋"/>
          <w:sz w:val="32"/>
          <w:szCs w:val="32"/>
          <w:lang w:val="en-US" w:eastAsia="zh-CN"/>
        </w:rPr>
        <w:t>4</w:t>
      </w:r>
      <w:r>
        <w:rPr>
          <w:rFonts w:hint="eastAsia" w:ascii="仿宋" w:hAnsi="仿宋" w:eastAsia="仿宋" w:cs="仿宋"/>
          <w:sz w:val="32"/>
          <w:szCs w:val="32"/>
        </w:rPr>
        <w:t>年质保，供货后由采购方指定的专业环保检测 单位进行抽样检测，并通过且符合环保检测要求(如有害气体检测等)。技术要求另有约定的按约定执行。</w:t>
      </w:r>
    </w:p>
    <w:p w14:paraId="55106CDD">
      <w:pPr>
        <w:ind w:firstLine="640" w:firstLineChars="200"/>
        <w:rPr>
          <w:rFonts w:ascii="仿宋" w:hAnsi="仿宋" w:eastAsia="仿宋" w:cs="仿宋"/>
          <w:sz w:val="32"/>
          <w:szCs w:val="32"/>
        </w:rPr>
      </w:pPr>
      <w:r>
        <w:rPr>
          <w:rFonts w:hint="eastAsia" w:ascii="仿宋" w:hAnsi="仿宋" w:eastAsia="仿宋" w:cs="仿宋"/>
          <w:sz w:val="32"/>
          <w:szCs w:val="32"/>
        </w:rPr>
        <w:t>③现场勘察：请供应商于 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日当天带盖公章的营业执照复印件和法人代表授权书、</w:t>
      </w:r>
      <w:bookmarkStart w:id="0" w:name="_GoBack"/>
      <w:r>
        <w:rPr>
          <w:rFonts w:hint="eastAsia" w:ascii="仿宋" w:hAnsi="仿宋" w:eastAsia="仿宋" w:cs="仿宋"/>
          <w:sz w:val="32"/>
          <w:szCs w:val="32"/>
        </w:rPr>
        <w:t>本地售后服务点证明材料、</w:t>
      </w:r>
      <w:bookmarkEnd w:id="0"/>
      <w:r>
        <w:rPr>
          <w:rFonts w:hint="eastAsia" w:ascii="仿宋" w:hAnsi="仿宋" w:eastAsia="仿宋" w:cs="仿宋"/>
          <w:sz w:val="32"/>
          <w:szCs w:val="32"/>
        </w:rPr>
        <w:t>产品检测报告及环保检测报告（原件），并提供样品送达</w:t>
      </w:r>
      <w:r>
        <w:rPr>
          <w:rFonts w:hint="eastAsia" w:ascii="仿宋" w:hAnsi="仿宋" w:eastAsia="仿宋" w:cs="仿宋"/>
          <w:sz w:val="32"/>
          <w:szCs w:val="32"/>
          <w:lang w:val="en-US" w:eastAsia="zh-CN"/>
        </w:rPr>
        <w:t>现场</w:t>
      </w:r>
      <w:r>
        <w:rPr>
          <w:rFonts w:hint="eastAsia" w:ascii="仿宋" w:hAnsi="仿宋" w:eastAsia="仿宋" w:cs="仿宋"/>
          <w:sz w:val="32"/>
          <w:szCs w:val="32"/>
        </w:rPr>
        <w:t>进行现场勘查</w:t>
      </w:r>
      <w:r>
        <w:rPr>
          <w:rFonts w:hint="eastAsia" w:ascii="仿宋" w:hAnsi="仿宋" w:eastAsia="仿宋" w:cs="仿宋"/>
          <w:sz w:val="32"/>
          <w:szCs w:val="32"/>
          <w:lang w:eastAsia="zh-CN"/>
        </w:rPr>
        <w:t>。</w:t>
      </w:r>
    </w:p>
    <w:p w14:paraId="1C01D97B">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.预中标单位需在</w:t>
      </w:r>
      <w:r>
        <w:rPr>
          <w:rFonts w:hint="eastAsia" w:ascii="仿宋" w:hAnsi="仿宋" w:eastAsia="仿宋" w:cs="仿宋"/>
          <w:sz w:val="32"/>
          <w:szCs w:val="32"/>
          <w:lang w:val="en-US" w:eastAsia="zh-CN"/>
        </w:rPr>
        <w:t>15</w:t>
      </w:r>
      <w:r>
        <w:rPr>
          <w:rFonts w:hint="eastAsia" w:ascii="仿宋" w:hAnsi="仿宋" w:eastAsia="仿宋" w:cs="仿宋"/>
          <w:sz w:val="32"/>
          <w:szCs w:val="32"/>
        </w:rPr>
        <w:t>日内完成供货，不满足则作虛假应标处理，取消中标资格。</w:t>
      </w:r>
    </w:p>
    <w:p w14:paraId="0688C030">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.请严格按照各项竞价要求提交竞价文件，如未按以上要求提供资质证明材料的报价为无效报价，采购人有权不子以采纳。</w:t>
      </w:r>
    </w:p>
    <w:p w14:paraId="05E24853">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.报价应包含原草皮铲除和场地清理、铺设草皮、填细沙等所有工序。</w:t>
      </w:r>
    </w:p>
    <w:p w14:paraId="7AFB61D1">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.施工时机械不能碾压塑胶跑道，不能损坏学校其它设施。施工作业请拍照留档，如果因施工原因损坏，由施工方赔偿或者修复。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AE2D4"/>
    <w:multiLevelType w:val="singleLevel"/>
    <w:tmpl w:val="656AE2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15439"/>
    <w:rsid w:val="00324B71"/>
    <w:rsid w:val="003546BA"/>
    <w:rsid w:val="004B3F14"/>
    <w:rsid w:val="005B0C5C"/>
    <w:rsid w:val="00B559CC"/>
    <w:rsid w:val="05AD3936"/>
    <w:rsid w:val="09A82BD4"/>
    <w:rsid w:val="0B413373"/>
    <w:rsid w:val="108C6091"/>
    <w:rsid w:val="12ED1A44"/>
    <w:rsid w:val="16506411"/>
    <w:rsid w:val="16670B3F"/>
    <w:rsid w:val="222F7EF9"/>
    <w:rsid w:val="225607A2"/>
    <w:rsid w:val="28DE132A"/>
    <w:rsid w:val="2C627897"/>
    <w:rsid w:val="2C75581D"/>
    <w:rsid w:val="3BA30DBA"/>
    <w:rsid w:val="3DC36B7C"/>
    <w:rsid w:val="3DEF6216"/>
    <w:rsid w:val="3FBB259B"/>
    <w:rsid w:val="47961EA1"/>
    <w:rsid w:val="5B315439"/>
    <w:rsid w:val="5E7303EE"/>
    <w:rsid w:val="61573193"/>
    <w:rsid w:val="6A6A5F92"/>
    <w:rsid w:val="6BF43FD3"/>
    <w:rsid w:val="6E2C2368"/>
    <w:rsid w:val="76224E28"/>
    <w:rsid w:val="76287001"/>
    <w:rsid w:val="76E4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paragraph" w:styleId="7">
    <w:name w:val="Body Text First Indent 2"/>
    <w:basedOn w:val="3"/>
    <w:qFormat/>
    <w:uiPriority w:val="0"/>
    <w:pPr>
      <w:ind w:firstLine="420" w:firstLineChars="200"/>
    </w:p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标题 1 Char"/>
    <w:basedOn w:val="9"/>
    <w:link w:val="2"/>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2041</Words>
  <Characters>2589</Characters>
  <Lines>19</Lines>
  <Paragraphs>5</Paragraphs>
  <TotalTime>24</TotalTime>
  <ScaleCrop>false</ScaleCrop>
  <LinksUpToDate>false</LinksUpToDate>
  <CharactersWithSpaces>2613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2025-02-08T10:02:00Z</dcterms:created>
  <dc:creator>Administrator</dc:creator>
  <cp:lastModifiedBy>熊鹏</cp:lastModifiedBy>
  <cp:lastPrinted>2025-01-24T02:45:00Z</cp:lastPrinted>
  <dcterms:modified xsi:type="dcterms:W3CDTF">2025-06-06T01:02:40Z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83BAEAD4418542569629D263D442C7D8_13</vt:lpwstr>
  </property>
  <property fmtid="{D5CDD505-2E9C-101B-9397-08002B2CF9AE}" pid="4" name="KSOTemplateDocerSaveRecord">
    <vt:lpwstr>eyJoZGlkIjoiZTEyYTNkMzlhMDg5Y2JkZTA3NWZkNmI4NTIwYmZiOTYiLCJ1c2VySWQiOiIzNTI0ODc5MTAifQ==</vt:lpwstr>
  </property>
</Properties>
</file>