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B2A71"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病理大模型GPU算力服务器需求</w:t>
      </w:r>
    </w:p>
    <w:p w14:paraId="078C7BEF">
      <w:pPr>
        <w:spacing w:line="360" w:lineRule="auto"/>
        <w:rPr>
          <w:rFonts w:ascii="仿宋" w:hAnsi="仿宋" w:eastAsia="仿宋" w:cs="仿宋"/>
          <w:b/>
          <w:bCs/>
          <w:sz w:val="28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36"/>
        </w:rPr>
        <w:t>主要配置参数：</w:t>
      </w:r>
    </w:p>
    <w:tbl>
      <w:tblPr>
        <w:tblStyle w:val="3"/>
        <w:tblW w:w="8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920"/>
        <w:gridCol w:w="5217"/>
        <w:gridCol w:w="990"/>
      </w:tblGrid>
      <w:tr w14:paraId="51460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4965113C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序号</w:t>
            </w:r>
          </w:p>
        </w:tc>
        <w:tc>
          <w:tcPr>
            <w:tcW w:w="1920" w:type="dxa"/>
          </w:tcPr>
          <w:p w14:paraId="776C938C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设备名称</w:t>
            </w:r>
          </w:p>
        </w:tc>
        <w:tc>
          <w:tcPr>
            <w:tcW w:w="5217" w:type="dxa"/>
          </w:tcPr>
          <w:p w14:paraId="71267312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主要配置参数</w:t>
            </w:r>
          </w:p>
        </w:tc>
        <w:tc>
          <w:tcPr>
            <w:tcW w:w="990" w:type="dxa"/>
          </w:tcPr>
          <w:p w14:paraId="5D90E06B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数量</w:t>
            </w:r>
          </w:p>
        </w:tc>
      </w:tr>
      <w:tr w14:paraId="2BC42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1A3DE0A8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</w:t>
            </w:r>
          </w:p>
        </w:tc>
        <w:tc>
          <w:tcPr>
            <w:tcW w:w="1920" w:type="dxa"/>
            <w:vAlign w:val="center"/>
          </w:tcPr>
          <w:p w14:paraId="70C8C25D">
            <w:pPr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GPU算力服务器</w:t>
            </w:r>
          </w:p>
        </w:tc>
        <w:tc>
          <w:tcPr>
            <w:tcW w:w="5217" w:type="dxa"/>
          </w:tcPr>
          <w:p w14:paraId="7460C00B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CPU：</w:t>
            </w:r>
            <w:r>
              <w:rPr>
                <w:rFonts w:hint="eastAsia" w:ascii="仿宋" w:hAnsi="仿宋" w:eastAsia="仿宋" w:cs="仿宋"/>
                <w:sz w:val="24"/>
              </w:rPr>
              <w:t>2颗INTEL XEON五代CPU</w:t>
            </w:r>
          </w:p>
          <w:p w14:paraId="33271A50"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不低于Intel 8558 (2.1GHz/48核/260MB)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或者</w:t>
            </w:r>
          </w:p>
          <w:p w14:paraId="755AC9B5">
            <w:pPr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2颗AMD EPYC四代CPU不低于AMD Genoa 9654( 2.4GHz/96核/384MB)；</w:t>
            </w:r>
          </w:p>
          <w:p w14:paraId="4C4135CC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显卡：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8张NVIDIA  H20 141GB GPU卡；</w:t>
            </w:r>
          </w:p>
          <w:p w14:paraId="2A22FB92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内存：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24根64GB DDR5 5600内存；</w:t>
            </w:r>
          </w:p>
          <w:p w14:paraId="71CE3BBC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硬盘：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2块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  <w:lang w:val="en-US" w:eastAsia="zh-CN"/>
              </w:rPr>
              <w:t>1.92TB或以上SSD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 xml:space="preserve"> +</w:t>
            </w:r>
            <w: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不少于2</w:t>
            </w:r>
            <w: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块</w:t>
            </w:r>
            <w: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  <w:t>3.84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TB SSD；</w:t>
            </w:r>
          </w:p>
          <w:p w14:paraId="4D12A99D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阵列卡：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1块</w:t>
            </w:r>
            <w: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  <w:t>8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GB缓存及以上，支持RAID0/1/5/6，带掉电保护模块；</w:t>
            </w:r>
          </w:p>
          <w:p w14:paraId="76F252E5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网卡：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1*4端口千兆网卡，2*2端口25Gb光接口网卡（含模块），8*单端口400G NDR IB网卡（含模块）；</w:t>
            </w:r>
          </w:p>
          <w:p w14:paraId="7482E913">
            <w:pPr>
              <w:rPr>
                <w:rFonts w:ascii="仿宋" w:hAnsi="仿宋" w:eastAsia="宋体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服务：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6年原厂质保与7×24四小时现场支持</w:t>
            </w:r>
          </w:p>
        </w:tc>
        <w:tc>
          <w:tcPr>
            <w:tcW w:w="990" w:type="dxa"/>
            <w:vAlign w:val="center"/>
          </w:tcPr>
          <w:p w14:paraId="3B7F8D0F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3台</w:t>
            </w:r>
          </w:p>
        </w:tc>
      </w:tr>
      <w:tr w14:paraId="5DD27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20F3090D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</w:t>
            </w:r>
          </w:p>
        </w:tc>
        <w:tc>
          <w:tcPr>
            <w:tcW w:w="1920" w:type="dxa"/>
            <w:vAlign w:val="center"/>
          </w:tcPr>
          <w:p w14:paraId="255325F8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算力管理与前置处理服务器</w:t>
            </w:r>
          </w:p>
        </w:tc>
        <w:tc>
          <w:tcPr>
            <w:tcW w:w="5217" w:type="dxa"/>
          </w:tcPr>
          <w:p w14:paraId="351849F9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CPU：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 xml:space="preserve">2颗Intel </w:t>
            </w:r>
            <w:r>
              <w:rPr>
                <w:rFonts w:hint="eastAsia" w:ascii="仿宋" w:hAnsi="仿宋" w:eastAsia="仿宋" w:cs="仿宋"/>
                <w:sz w:val="24"/>
              </w:rPr>
              <w:t>Xeon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5520或以上处理器；</w:t>
            </w:r>
          </w:p>
          <w:p w14:paraId="2FAB9A88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内存：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16*32G-DDR5 5600内存;</w:t>
            </w:r>
          </w:p>
          <w:p w14:paraId="2D6F89AA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硬盘：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2*960G SSD+不少于</w:t>
            </w:r>
            <w: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  <w:t>8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块</w:t>
            </w:r>
            <w: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  <w:t>3.84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TB SSD;</w:t>
            </w:r>
          </w:p>
          <w:p w14:paraId="3F2F4E6C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阵列卡：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1块4GB缓存及以上，支持RAID0/1/5/6，带掉电保护模块；</w:t>
            </w:r>
          </w:p>
          <w:p w14:paraId="213FADEA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网卡：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1*4端口千兆网卡，2*2端口10G网卡（含模块）；</w:t>
            </w:r>
          </w:p>
          <w:p w14:paraId="31807648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其他：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冗余电源及风扇，导轨；</w:t>
            </w:r>
          </w:p>
          <w:p w14:paraId="67BF03F4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服务：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6年原厂质保与7×24四小时现场支持</w:t>
            </w:r>
          </w:p>
        </w:tc>
        <w:tc>
          <w:tcPr>
            <w:tcW w:w="990" w:type="dxa"/>
            <w:vAlign w:val="center"/>
          </w:tcPr>
          <w:p w14:paraId="69D51C33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4台</w:t>
            </w:r>
          </w:p>
        </w:tc>
      </w:tr>
      <w:tr w14:paraId="2432B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7E490EEB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3</w:t>
            </w:r>
          </w:p>
        </w:tc>
        <w:tc>
          <w:tcPr>
            <w:tcW w:w="1920" w:type="dxa"/>
            <w:vAlign w:val="center"/>
          </w:tcPr>
          <w:p w14:paraId="77D5C827">
            <w:pPr>
              <w:spacing w:line="360" w:lineRule="auto"/>
              <w:jc w:val="left"/>
              <w:rPr>
                <w:rFonts w:ascii="仿宋" w:hAnsi="仿宋" w:eastAsia="仿宋" w:cs="仿宋"/>
                <w:color w:val="FF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大容量数据存储</w:t>
            </w:r>
          </w:p>
        </w:tc>
        <w:tc>
          <w:tcPr>
            <w:tcW w:w="5217" w:type="dxa"/>
          </w:tcPr>
          <w:p w14:paraId="28FEB3AF">
            <w:pP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存储架构：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一套分布式存储集群，包括不限容量的分布式存储软件授权及不少于3个分布式存储节点;</w:t>
            </w:r>
          </w:p>
          <w:p w14:paraId="516B3812">
            <w:pP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容量：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集群配置处理器总核数不少于72核，集群采用纠删码或三副本冗余方式，提供可用容量不少于1PB；</w:t>
            </w:r>
          </w:p>
          <w:p w14:paraId="3F817E01">
            <w:pPr>
              <w:rPr>
                <w:rFonts w:ascii="仿宋" w:hAnsi="仿宋" w:eastAsia="仿宋" w:cs="仿宋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单节点配置要求：</w:t>
            </w:r>
          </w:p>
          <w:p w14:paraId="1D010E98">
            <w:pP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集群每节点配置2颗C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PU，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单颗处理器主频不低于2.1GHz，内存不小于2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56GB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E22225E">
            <w:pP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配置不少于2块480G SSD的系统盘，支持通过RAID卡做RAID1；</w:t>
            </w:r>
          </w:p>
          <w:p w14:paraId="4A48A404">
            <w:pP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为提高集群读写性能，每节点应配置不少于3块3T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B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以上 NVME高速固态硬盘；</w:t>
            </w:r>
          </w:p>
          <w:p w14:paraId="40967DFC">
            <w:pP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集群每节点配置不少于2张双端口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G光口网卡作为存储业务冗余网络，配置不少于1张4口1G电口网卡作为管理网络；</w:t>
            </w:r>
          </w:p>
          <w:p w14:paraId="7D45F9C1">
            <w:pP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配置冗余电源及风扇。</w:t>
            </w:r>
          </w:p>
          <w:p w14:paraId="7FD37FE7">
            <w:pPr>
              <w:rPr>
                <w:rFonts w:ascii="仿宋" w:hAnsi="仿宋" w:eastAsia="仿宋" w:cs="仿宋"/>
                <w:b/>
                <w:bCs/>
                <w:color w:val="FF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服务：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6年原厂质保与7×24四小时现场支持(含硬盘不返还)</w:t>
            </w:r>
          </w:p>
        </w:tc>
        <w:tc>
          <w:tcPr>
            <w:tcW w:w="990" w:type="dxa"/>
            <w:vAlign w:val="center"/>
          </w:tcPr>
          <w:p w14:paraId="2815F41C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ascii="仿宋" w:hAnsi="仿宋" w:eastAsia="仿宋" w:cs="仿宋"/>
                <w:sz w:val="24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套</w:t>
            </w:r>
          </w:p>
        </w:tc>
      </w:tr>
      <w:tr w14:paraId="3AA31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50131A2E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4</w:t>
            </w:r>
          </w:p>
        </w:tc>
        <w:tc>
          <w:tcPr>
            <w:tcW w:w="1920" w:type="dxa"/>
            <w:vAlign w:val="center"/>
          </w:tcPr>
          <w:p w14:paraId="380D71E6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高速网络交换机</w:t>
            </w:r>
          </w:p>
        </w:tc>
        <w:tc>
          <w:tcPr>
            <w:tcW w:w="5217" w:type="dxa"/>
          </w:tcPr>
          <w:p w14:paraId="10346B17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配套高速IB网络交换机要求：</w:t>
            </w:r>
          </w:p>
          <w:p w14:paraId="4629BBC5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网口：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不少于</w:t>
            </w:r>
            <w: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  <w:t>40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个N</w:t>
            </w:r>
            <w: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  <w:t>DR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 xml:space="preserve"> 400Gb</w:t>
            </w:r>
            <w: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  <w:t xml:space="preserve"> IB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端口，含2</w:t>
            </w:r>
            <w: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个N</w:t>
            </w:r>
            <w: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  <w:t>DR 400G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b模块及线缆；</w:t>
            </w:r>
          </w:p>
          <w:p w14:paraId="4A15615D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其他：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冗余电源及风扇，导轨，配套线缆等；</w:t>
            </w:r>
          </w:p>
          <w:p w14:paraId="36D833C1">
            <w:pP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服务：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6年原厂质保与7×24四小时现场支持</w:t>
            </w:r>
          </w:p>
        </w:tc>
        <w:tc>
          <w:tcPr>
            <w:tcW w:w="990" w:type="dxa"/>
            <w:vAlign w:val="center"/>
          </w:tcPr>
          <w:p w14:paraId="5D421993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1台</w:t>
            </w:r>
          </w:p>
        </w:tc>
      </w:tr>
      <w:tr w14:paraId="6B8B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4458A067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5</w:t>
            </w:r>
          </w:p>
        </w:tc>
        <w:tc>
          <w:tcPr>
            <w:tcW w:w="1920" w:type="dxa"/>
            <w:vAlign w:val="center"/>
          </w:tcPr>
          <w:p w14:paraId="18C6F114">
            <w:pPr>
              <w:spacing w:line="360" w:lineRule="auto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业务网络交换机</w:t>
            </w:r>
          </w:p>
        </w:tc>
        <w:tc>
          <w:tcPr>
            <w:tcW w:w="5217" w:type="dxa"/>
            <w:vAlign w:val="center"/>
          </w:tcPr>
          <w:p w14:paraId="01BD1E77">
            <w:pP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主要配置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：25G光端口数量≥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个，40G/100G光接口≥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个，交换容量≥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7.8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Tbps，包转发率≥2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00Mpps，≥1根100G 高速堆叠线缆，不少于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 25G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模块；配置冗余电源及风扇。</w:t>
            </w:r>
          </w:p>
          <w:p w14:paraId="47EA7989">
            <w:pPr>
              <w:rPr>
                <w:rFonts w:ascii="仿宋" w:hAnsi="仿宋" w:eastAsia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服务：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6年原厂质保与7×24四小时现场支持</w:t>
            </w:r>
          </w:p>
        </w:tc>
        <w:tc>
          <w:tcPr>
            <w:tcW w:w="990" w:type="dxa"/>
            <w:vAlign w:val="center"/>
          </w:tcPr>
          <w:p w14:paraId="57D78833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ascii="仿宋" w:hAnsi="仿宋" w:eastAsia="仿宋" w:cs="仿宋"/>
                <w:sz w:val="24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台</w:t>
            </w:r>
          </w:p>
        </w:tc>
      </w:tr>
      <w:tr w14:paraId="31F81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188F7D9C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6</w:t>
            </w:r>
          </w:p>
        </w:tc>
        <w:tc>
          <w:tcPr>
            <w:tcW w:w="1920" w:type="dxa"/>
            <w:vAlign w:val="center"/>
          </w:tcPr>
          <w:p w14:paraId="0916630B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算力调度平台</w:t>
            </w:r>
          </w:p>
        </w:tc>
        <w:tc>
          <w:tcPr>
            <w:tcW w:w="5217" w:type="dxa"/>
          </w:tcPr>
          <w:p w14:paraId="029F46CD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用户管理：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支持web界面管理算力资源，支持划分系统管理员、租户管理员、普通用户权限。</w:t>
            </w:r>
          </w:p>
          <w:p w14:paraId="7AD60963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文件管理：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支持web界面管理文件夹、上传文件，FTP上传大文件，支持NFS和GPFS文件。支持镜像管理（私有、公共、外部）。</w:t>
            </w:r>
          </w:p>
          <w:p w14:paraId="45FCD51D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资源计量：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支持资源使用量计算。</w:t>
            </w:r>
          </w:p>
          <w:p w14:paraId="20199AD0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异构管理：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支持多品牌GPU卡统一管理，包括但不限于英伟达、沐曦、天数、昆仑芯、英特尔、华为、RTX 4090等。支持多架构CPU同时纳管（X86、ARM）。支持按照MIG物理切分和百分比虚拟切分GPU卡。</w:t>
            </w:r>
          </w:p>
          <w:p w14:paraId="653CF9F6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集群资源监控：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支持集群资源监控；支持CPU、内存、GPU、网络带宽等资源的实时使用曲线图；支持单节点的资源实时监控；支持多维度资源统计。支持任务报表</w:t>
            </w:r>
          </w:p>
          <w:p w14:paraId="47F1BAE5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数据标注：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支持数据标注功能，支持个人标注和团队标注，支持标注任务审核</w:t>
            </w:r>
          </w:p>
          <w:p w14:paraId="62F7F96C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学习框架支持：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平台内置TensorFlow、Pytorch等常见深度学习框架和scikit-learn机器学习框架，支持多框分布式架建模训练。建模支持编码式和可视化建模。</w:t>
            </w:r>
          </w:p>
          <w:p w14:paraId="76687010">
            <w:pPr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模型管理：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内置多种常用大模型，支持模型导入导出、支持模型格式转换，支持模型评估工具，支持模型推理。</w:t>
            </w:r>
          </w:p>
          <w:p w14:paraId="0E2664C1">
            <w:pPr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模型训练：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内置微调脚本和参数调优工具，支持故障自动检测，支持自动checkpoint断点续训，支持checkpoint存储加速</w:t>
            </w:r>
          </w:p>
        </w:tc>
        <w:tc>
          <w:tcPr>
            <w:tcW w:w="990" w:type="dxa"/>
            <w:vAlign w:val="center"/>
          </w:tcPr>
          <w:p w14:paraId="3C7F5134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1套</w:t>
            </w:r>
          </w:p>
        </w:tc>
      </w:tr>
    </w:tbl>
    <w:p w14:paraId="418DA0F5">
      <w:pPr>
        <w:spacing w:line="360" w:lineRule="auto"/>
        <w:rPr>
          <w:rFonts w:ascii="仿宋" w:hAnsi="仿宋" w:eastAsia="仿宋" w:cs="仿宋"/>
          <w:b/>
          <w:bCs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AD"/>
    <w:rsid w:val="00292794"/>
    <w:rsid w:val="00435472"/>
    <w:rsid w:val="004C22A1"/>
    <w:rsid w:val="00586C38"/>
    <w:rsid w:val="005D2796"/>
    <w:rsid w:val="00610D83"/>
    <w:rsid w:val="00701EC4"/>
    <w:rsid w:val="007036DE"/>
    <w:rsid w:val="008A4F79"/>
    <w:rsid w:val="00A30F6B"/>
    <w:rsid w:val="00AE48AD"/>
    <w:rsid w:val="00C46D0C"/>
    <w:rsid w:val="00F57365"/>
    <w:rsid w:val="058F67F1"/>
    <w:rsid w:val="06EE2B05"/>
    <w:rsid w:val="1946511A"/>
    <w:rsid w:val="243061BE"/>
    <w:rsid w:val="272232AF"/>
    <w:rsid w:val="65EA305B"/>
    <w:rsid w:val="6A730A91"/>
    <w:rsid w:val="725C048E"/>
    <w:rsid w:val="7ADB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1564</Words>
  <Characters>1974</Characters>
  <Lines>14</Lines>
  <Paragraphs>4</Paragraphs>
  <TotalTime>145</TotalTime>
  <ScaleCrop>false</ScaleCrop>
  <LinksUpToDate>false</LinksUpToDate>
  <CharactersWithSpaces>2015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2025-03-17T23:44:00Z</dcterms:created>
  <dc:creator>Administrator</dc:creator>
  <cp:lastModifiedBy>Monkey Young◍˘‿˘◍</cp:lastModifiedBy>
  <dcterms:modified xsi:type="dcterms:W3CDTF">2025-05-08T02:37:37Z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eyJoZGlkIjoiNGY1YjU5NDYwMTBmNzU3ODI4YTk3NzExZmY4ZTI2N2QiLCJ1c2VySWQiOiIxMjgyNzYyNTkzIn0=</vt:lpwstr>
  </property>
  <property fmtid="{D5CDD505-2E9C-101B-9397-08002B2CF9AE}" pid="4" name="ICV">
    <vt:lpwstr>378D4467DE0C4082AF2153BA7318EA32_12</vt:lpwstr>
  </property>
</Properties>
</file>