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6279" w14:textId="7265C79F" w:rsidR="0060380E" w:rsidRPr="003A2CDD" w:rsidRDefault="0060380E" w:rsidP="0060380E">
      <w:pPr>
        <w:jc w:val="center"/>
        <w:rPr>
          <w:rFonts w:ascii="黑体" w:eastAsia="黑体" w:hAnsi="黑体"/>
          <w:sz w:val="32"/>
          <w:szCs w:val="32"/>
        </w:rPr>
      </w:pPr>
      <w:r w:rsidRPr="003A2CDD">
        <w:rPr>
          <w:rFonts w:ascii="黑体" w:eastAsia="黑体" w:hAnsi="黑体" w:hint="eastAsia"/>
          <w:sz w:val="32"/>
          <w:szCs w:val="32"/>
        </w:rPr>
        <w:t>心理测评软件系统参数要求</w:t>
      </w:r>
    </w:p>
    <w:p w14:paraId="35E28C0E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4F23D598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一、技术架构要求</w:t>
      </w:r>
    </w:p>
    <w:p w14:paraId="2CC60043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1. 开发技术</w:t>
      </w:r>
    </w:p>
    <w:p w14:paraId="4304CE3A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前端框架：采用Vue.js 3.0及以上版本，支持响应式设计。</w:t>
      </w:r>
    </w:p>
    <w:p w14:paraId="2A685047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后端框架：基于.NET Core 6.0及以上版本开发，支持跨平台部署。</w:t>
      </w:r>
    </w:p>
    <w:p w14:paraId="7EDC7906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数据库：支持主流关系型数据库（如MySQL、SQL Server）或分布式数据库（如MongoDB），需提供数据备份与恢复方案。</w:t>
      </w:r>
    </w:p>
    <w:p w14:paraId="6B1BD516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通信协议：前后端通过RESTful API交互，接口文档需符合</w:t>
      </w:r>
      <w:proofErr w:type="spellStart"/>
      <w:r w:rsidRPr="003A2CDD">
        <w:rPr>
          <w:rFonts w:asciiTheme="minorEastAsia" w:hAnsiTheme="minorEastAsia" w:hint="eastAsia"/>
          <w:sz w:val="24"/>
          <w:szCs w:val="24"/>
        </w:rPr>
        <w:t>OpenAPI</w:t>
      </w:r>
      <w:proofErr w:type="spellEnd"/>
      <w:r w:rsidRPr="003A2CDD">
        <w:rPr>
          <w:rFonts w:asciiTheme="minorEastAsia" w:hAnsiTheme="minorEastAsia" w:hint="eastAsia"/>
          <w:sz w:val="24"/>
          <w:szCs w:val="24"/>
        </w:rPr>
        <w:t xml:space="preserve"> 3.0规范。</w:t>
      </w:r>
    </w:p>
    <w:p w14:paraId="25CA9B37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68B147F2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2. 系统架构</w:t>
      </w:r>
    </w:p>
    <w:p w14:paraId="74220D3E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采用前后端分离架构，支持模块化扩展。</w:t>
      </w:r>
    </w:p>
    <w:p w14:paraId="5962E6CD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支持容器化部署（如Docker），提供Kubernetes集群管理方案。</w:t>
      </w:r>
    </w:p>
    <w:p w14:paraId="423D3A3D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41F001FD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二、功能需求</w:t>
      </w:r>
    </w:p>
    <w:p w14:paraId="2F8919DB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1. 用户角色管理</w:t>
      </w:r>
    </w:p>
    <w:p w14:paraId="39B1C352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支持管理员和被测</w:t>
      </w:r>
      <w:proofErr w:type="gramStart"/>
      <w:r w:rsidRPr="003A2CDD">
        <w:rPr>
          <w:rFonts w:asciiTheme="minorEastAsia" w:hAnsiTheme="minorEastAsia" w:hint="eastAsia"/>
          <w:sz w:val="24"/>
          <w:szCs w:val="24"/>
        </w:rPr>
        <w:t>用户双</w:t>
      </w:r>
      <w:proofErr w:type="gramEnd"/>
      <w:r w:rsidRPr="003A2CDD">
        <w:rPr>
          <w:rFonts w:asciiTheme="minorEastAsia" w:hAnsiTheme="minorEastAsia" w:hint="eastAsia"/>
          <w:sz w:val="24"/>
          <w:szCs w:val="24"/>
        </w:rPr>
        <w:t>角色，界面权限分离。</w:t>
      </w:r>
    </w:p>
    <w:p w14:paraId="739EF5AE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 xml:space="preserve">管理员功能：  </w:t>
      </w:r>
    </w:p>
    <w:p w14:paraId="34440CB2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测评任务管理（创建、编辑、删除任务）。</w:t>
      </w:r>
    </w:p>
    <w:p w14:paraId="31A7E580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数据导出（支持Excel、PDF格式）及打印功能。</w:t>
      </w:r>
    </w:p>
    <w:p w14:paraId="111C3B5E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统计分析（生成图表化报告，支持自定义筛选条件）。</w:t>
      </w:r>
    </w:p>
    <w:p w14:paraId="031E2CCA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 xml:space="preserve">被测用户功能：  </w:t>
      </w:r>
    </w:p>
    <w:p w14:paraId="37A8F83B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匿名或实名登录，支持测评进度保存与恢复。</w:t>
      </w:r>
    </w:p>
    <w:p w14:paraId="6847C7C6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实时反馈测评结果，并提供个性化建议。</w:t>
      </w:r>
    </w:p>
    <w:p w14:paraId="24C7EDB1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4F67552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2. 测评题库与流程</w:t>
      </w:r>
    </w:p>
    <w:p w14:paraId="1DFF9259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内置标准化心理测评题库（至少包含SCL-90、MMPI、EPQ等常用量表），支持题库扩展。</w:t>
      </w:r>
    </w:p>
    <w:p w14:paraId="709E25B7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lastRenderedPageBreak/>
        <w:t>支持调整测评题目顺序。</w:t>
      </w:r>
    </w:p>
    <w:p w14:paraId="7E19BEF5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测评界面需简洁友好，支持多终端适配（PC/平板/手机）。</w:t>
      </w:r>
    </w:p>
    <w:p w14:paraId="3CBFC958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49C170D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3. 安全保障</w:t>
      </w:r>
    </w:p>
    <w:p w14:paraId="132D1EA6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数据传输加密：采用HTTPS协议，数据存储加密（AES-256）。</w:t>
      </w:r>
    </w:p>
    <w:p w14:paraId="44FD8060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用户隐私保护：符合GDPR及《个人信息保护法》要求。</w:t>
      </w:r>
    </w:p>
    <w:p w14:paraId="4C32B3F2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权限控制：基于RBAC模型，日志审计功能需记录所有敏感操作。</w:t>
      </w:r>
    </w:p>
    <w:p w14:paraId="502E3948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18586E5A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三、非功能需求</w:t>
      </w:r>
    </w:p>
    <w:p w14:paraId="138E3B74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1. 性能要求</w:t>
      </w:r>
    </w:p>
    <w:p w14:paraId="528B92ED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并发能力：支持≥1000用户同时在线测评，响应时间≤2秒。</w:t>
      </w:r>
    </w:p>
    <w:p w14:paraId="4F907A5E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稳定性：系统年可用率≥99.9%，支持7×24小时运行。</w:t>
      </w:r>
    </w:p>
    <w:p w14:paraId="74B3540B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1EAC196B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2. 可用性与可靠性</w:t>
      </w:r>
    </w:p>
    <w:p w14:paraId="4B57D53E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界面设计符合ISO 9241可用性标准，提供操作引导和错误提示。</w:t>
      </w:r>
    </w:p>
    <w:p w14:paraId="039C8E48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系统需具备容灾能力，支持负载均衡和故障自动切换。</w:t>
      </w:r>
    </w:p>
    <w:p w14:paraId="280B2312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4E4D24E2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3. 安全合</w:t>
      </w:r>
      <w:proofErr w:type="gramStart"/>
      <w:r w:rsidRPr="003A2CDD">
        <w:rPr>
          <w:rFonts w:asciiTheme="minorEastAsia" w:hAnsiTheme="minorEastAsia" w:hint="eastAsia"/>
          <w:sz w:val="24"/>
          <w:szCs w:val="24"/>
        </w:rPr>
        <w:t>规</w:t>
      </w:r>
      <w:proofErr w:type="gramEnd"/>
    </w:p>
    <w:p w14:paraId="008CC68D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proofErr w:type="gramStart"/>
      <w:r w:rsidRPr="003A2CDD">
        <w:rPr>
          <w:rFonts w:asciiTheme="minorEastAsia" w:hAnsiTheme="minorEastAsia" w:hint="eastAsia"/>
          <w:sz w:val="24"/>
          <w:szCs w:val="24"/>
        </w:rPr>
        <w:t>通过等保三级</w:t>
      </w:r>
      <w:proofErr w:type="gramEnd"/>
      <w:r w:rsidRPr="003A2CDD">
        <w:rPr>
          <w:rFonts w:asciiTheme="minorEastAsia" w:hAnsiTheme="minorEastAsia" w:hint="eastAsia"/>
          <w:sz w:val="24"/>
          <w:szCs w:val="24"/>
        </w:rPr>
        <w:t>认证，定期进行渗透测试及漏洞扫描。</w:t>
      </w:r>
    </w:p>
    <w:p w14:paraId="33A9B789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数据备份：每日增量备份，全量备份每周一次，</w:t>
      </w:r>
      <w:proofErr w:type="gramStart"/>
      <w:r w:rsidRPr="003A2CDD">
        <w:rPr>
          <w:rFonts w:asciiTheme="minorEastAsia" w:hAnsiTheme="minorEastAsia" w:hint="eastAsia"/>
          <w:sz w:val="24"/>
          <w:szCs w:val="24"/>
        </w:rPr>
        <w:t>异地灾备方案</w:t>
      </w:r>
      <w:proofErr w:type="gramEnd"/>
      <w:r w:rsidRPr="003A2CDD">
        <w:rPr>
          <w:rFonts w:asciiTheme="minorEastAsia" w:hAnsiTheme="minorEastAsia" w:hint="eastAsia"/>
          <w:sz w:val="24"/>
          <w:szCs w:val="24"/>
        </w:rPr>
        <w:t>。</w:t>
      </w:r>
    </w:p>
    <w:p w14:paraId="10F2D1F9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4E6DFC35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四、交付与验收要求</w:t>
      </w:r>
    </w:p>
    <w:p w14:paraId="6C716F08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1. 开发周期</w:t>
      </w:r>
    </w:p>
    <w:p w14:paraId="56BD6C1B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合同签订后1个月内完成开发、测试及部署。</w:t>
      </w:r>
    </w:p>
    <w:p w14:paraId="3BE93EB8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E17FCCB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2. 测试标准</w:t>
      </w:r>
    </w:p>
    <w:p w14:paraId="794A03C9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需提供单元测试、压力测试（JMeter或LoadRunner）、安全测试报告。</w:t>
      </w:r>
    </w:p>
    <w:p w14:paraId="27802298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 xml:space="preserve">验收标准：功能覆盖率≥98%，重大漏洞清零。  </w:t>
      </w:r>
    </w:p>
    <w:p w14:paraId="79BBDC55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700B525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lastRenderedPageBreak/>
        <w:t>3. 文档交付</w:t>
      </w:r>
    </w:p>
    <w:p w14:paraId="3132277B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提供</w:t>
      </w:r>
      <w:proofErr w:type="gramStart"/>
      <w:r w:rsidRPr="003A2CDD">
        <w:rPr>
          <w:rFonts w:asciiTheme="minorEastAsia" w:hAnsiTheme="minorEastAsia" w:hint="eastAsia"/>
          <w:sz w:val="24"/>
          <w:szCs w:val="24"/>
        </w:rPr>
        <w:t>完整技术</w:t>
      </w:r>
      <w:proofErr w:type="gramEnd"/>
      <w:r w:rsidRPr="003A2CDD">
        <w:rPr>
          <w:rFonts w:asciiTheme="minorEastAsia" w:hAnsiTheme="minorEastAsia" w:hint="eastAsia"/>
          <w:sz w:val="24"/>
          <w:szCs w:val="24"/>
        </w:rPr>
        <w:t>文档（含系统设计、API接口、数据库ER图）及用户手册。</w:t>
      </w:r>
    </w:p>
    <w:p w14:paraId="6C2167C2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589661A8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五、服务支持</w:t>
      </w:r>
    </w:p>
    <w:p w14:paraId="1C2D3E54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1. 售后服务</w:t>
      </w:r>
    </w:p>
    <w:p w14:paraId="0EBCDD42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免费维护期1年，7×12小时技术支持，紧急问题2小时内响应。</w:t>
      </w:r>
    </w:p>
    <w:p w14:paraId="7E80DE0D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提供系统升级服务（每年至少一次功能更新）。</w:t>
      </w:r>
    </w:p>
    <w:p w14:paraId="30D397F4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40792F9A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2. 培训要求</w:t>
      </w:r>
    </w:p>
    <w:p w14:paraId="0423F71F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提供管理员操作培训（线上/线下），培训时长≥8课时。</w:t>
      </w:r>
    </w:p>
    <w:p w14:paraId="72CC215F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1C2933CC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六、知识产权</w:t>
      </w:r>
    </w:p>
    <w:p w14:paraId="73B4DD5E" w14:textId="77777777" w:rsidR="0060380E" w:rsidRPr="003A2CDD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中标方需保证系统代码及文档知识产权清晰，无第三方纠纷。</w:t>
      </w:r>
    </w:p>
    <w:p w14:paraId="7C9D4B31" w14:textId="77777777" w:rsidR="0060380E" w:rsidRDefault="0060380E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95A944E" w14:textId="77777777" w:rsidR="003A2CDD" w:rsidRDefault="003A2CDD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七、云服务器</w:t>
      </w:r>
    </w:p>
    <w:p w14:paraId="62F857C4" w14:textId="77777777" w:rsidR="003A2CDD" w:rsidRDefault="003A2CDD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A2CDD">
        <w:rPr>
          <w:rFonts w:asciiTheme="minorEastAsia" w:hAnsiTheme="minorEastAsia" w:hint="eastAsia"/>
          <w:sz w:val="24"/>
          <w:szCs w:val="24"/>
        </w:rPr>
        <w:t>中标方</w:t>
      </w:r>
      <w:r>
        <w:rPr>
          <w:rFonts w:asciiTheme="minorEastAsia" w:hAnsiTheme="minorEastAsia" w:hint="eastAsia"/>
          <w:sz w:val="24"/>
          <w:szCs w:val="24"/>
        </w:rPr>
        <w:t>提供国内知名运营服务商</w:t>
      </w:r>
      <w:proofErr w:type="gramStart"/>
      <w:r>
        <w:rPr>
          <w:rFonts w:asciiTheme="minorEastAsia" w:hAnsiTheme="minorEastAsia" w:hint="eastAsia"/>
          <w:sz w:val="24"/>
          <w:szCs w:val="24"/>
        </w:rPr>
        <w:t>品牌云</w:t>
      </w:r>
      <w:proofErr w:type="gramEnd"/>
      <w:r>
        <w:rPr>
          <w:rFonts w:asciiTheme="minorEastAsia" w:hAnsiTheme="minorEastAsia" w:hint="eastAsia"/>
          <w:sz w:val="24"/>
          <w:szCs w:val="24"/>
        </w:rPr>
        <w:t>服务器系统一套。具体配置要求：</w:t>
      </w:r>
    </w:p>
    <w:p w14:paraId="6C4BD577" w14:textId="77777777" w:rsidR="003A2CDD" w:rsidRDefault="003A2CDD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公网独立IP</w:t>
      </w:r>
    </w:p>
    <w:p w14:paraId="34491936" w14:textId="77777777" w:rsidR="003A2CDD" w:rsidRPr="003A2CDD" w:rsidRDefault="003A2CDD" w:rsidP="003A2CD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4核（vCPU）、2GiB、2Mbps</w:t>
      </w:r>
    </w:p>
    <w:sectPr w:rsidR="003A2CDD" w:rsidRPr="003A2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80E"/>
    <w:rsid w:val="003A2CDD"/>
    <w:rsid w:val="0060380E"/>
    <w:rsid w:val="00EA60CF"/>
    <w:rsid w:val="00F6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ECB8A"/>
  <w15:docId w15:val="{7691BD09-F42C-4598-82AC-347608ED8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182</Words>
  <Characters>1039</Characters>
  <Application>Microsoft Office Word</Application>
  <DocSecurity>0</DocSecurity>
  <Lines>8</Lines>
  <Paragraphs>2</Paragraphs>
  <ScaleCrop>false</ScaleCrop>
  <Company>Microsoft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1793415221@qq.com</cp:lastModifiedBy>
  <cp:revision>4</cp:revision>
  <dcterms:created xsi:type="dcterms:W3CDTF">2025-05-12T15:45:00Z</dcterms:created>
  <dcterms:modified xsi:type="dcterms:W3CDTF">2025-05-22T00:33:00Z</dcterms:modified>
</cp:coreProperties>
</file>