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5D80" w14:textId="461E8801" w:rsidR="00A77FA3" w:rsidRDefault="00000000" w:rsidP="001E33AE">
      <w:pPr>
        <w:jc w:val="center"/>
        <w:rPr>
          <w:rFonts w:ascii="Times New Roman" w:hAnsi="Times New Roman" w:cs="Times New Roman"/>
          <w:b/>
          <w:bCs/>
          <w:sz w:val="48"/>
          <w:szCs w:val="48"/>
        </w:rPr>
      </w:pPr>
      <w:r>
        <w:rPr>
          <w:rFonts w:ascii="Times New Roman" w:hAnsi="Times New Roman" w:cs="Times New Roman" w:hint="eastAsia"/>
          <w:b/>
          <w:bCs/>
          <w:sz w:val="48"/>
          <w:szCs w:val="48"/>
        </w:rPr>
        <w:t xml:space="preserve"> </w:t>
      </w:r>
      <w:r w:rsidR="001E33AE" w:rsidRPr="001E33AE">
        <w:rPr>
          <w:rFonts w:ascii="Times New Roman" w:hAnsi="Times New Roman" w:cs="Times New Roman" w:hint="eastAsia"/>
          <w:b/>
          <w:bCs/>
          <w:sz w:val="48"/>
          <w:szCs w:val="48"/>
        </w:rPr>
        <w:t>先进金属基复合材料研发及产业化项目</w:t>
      </w:r>
      <w:r>
        <w:rPr>
          <w:rFonts w:ascii="Times New Roman" w:hAnsi="Times New Roman" w:cs="Times New Roman"/>
          <w:b/>
          <w:bCs/>
          <w:sz w:val="48"/>
          <w:szCs w:val="48"/>
        </w:rPr>
        <w:t>基本情况</w:t>
      </w:r>
      <w:r>
        <w:rPr>
          <w:rFonts w:ascii="Times New Roman" w:hAnsi="Times New Roman" w:cs="Times New Roman" w:hint="eastAsia"/>
          <w:b/>
          <w:bCs/>
          <w:sz w:val="48"/>
          <w:szCs w:val="48"/>
        </w:rPr>
        <w:t>说明</w:t>
      </w:r>
    </w:p>
    <w:p w14:paraId="2385D4D2" w14:textId="77777777" w:rsidR="00A77FA3" w:rsidRDefault="00A77FA3">
      <w:pPr>
        <w:spacing w:line="360" w:lineRule="auto"/>
        <w:ind w:firstLine="643"/>
        <w:rPr>
          <w:rFonts w:ascii="Times New Roman" w:hAnsi="Times New Roman" w:cs="Times New Roman"/>
          <w:b/>
          <w:sz w:val="32"/>
          <w:szCs w:val="32"/>
        </w:rPr>
      </w:pPr>
    </w:p>
    <w:p w14:paraId="244D4A92" w14:textId="77777777" w:rsidR="00A77FA3" w:rsidRDefault="00000000">
      <w:pPr>
        <w:numPr>
          <w:ilvl w:val="0"/>
          <w:numId w:val="1"/>
        </w:numPr>
        <w:spacing w:line="360" w:lineRule="auto"/>
        <w:ind w:firstLine="643"/>
        <w:rPr>
          <w:rFonts w:ascii="Times New Roman" w:hAnsi="Times New Roman" w:cs="Times New Roman"/>
          <w:b/>
          <w:sz w:val="32"/>
          <w:szCs w:val="32"/>
        </w:rPr>
      </w:pPr>
      <w:r>
        <w:rPr>
          <w:rFonts w:ascii="Times New Roman" w:hAnsi="Times New Roman" w:cs="Times New Roman"/>
          <w:b/>
          <w:sz w:val="32"/>
          <w:szCs w:val="32"/>
        </w:rPr>
        <w:t>项目名称</w:t>
      </w:r>
    </w:p>
    <w:p w14:paraId="48E25A74" w14:textId="00C6DA79" w:rsidR="00A77FA3" w:rsidRDefault="00000000">
      <w:pPr>
        <w:spacing w:line="360" w:lineRule="auto"/>
        <w:ind w:firstLineChars="200" w:firstLine="640"/>
        <w:rPr>
          <w:rFonts w:ascii="Times New Roman" w:hAnsi="Times New Roman" w:cs="Times New Roman"/>
          <w:b/>
          <w:sz w:val="32"/>
          <w:szCs w:val="32"/>
        </w:rPr>
      </w:pPr>
      <w:r>
        <w:rPr>
          <w:rFonts w:ascii="Times New Roman" w:eastAsia="仿宋_GB2312" w:hAnsi="Times New Roman" w:cs="Times New Roman" w:hint="eastAsia"/>
          <w:sz w:val="32"/>
          <w:szCs w:val="32"/>
        </w:rPr>
        <w:t xml:space="preserve"> </w:t>
      </w:r>
      <w:r w:rsidR="001E33AE" w:rsidRPr="001E33AE">
        <w:rPr>
          <w:rFonts w:ascii="Times New Roman" w:eastAsia="仿宋_GB2312" w:hAnsi="Times New Roman" w:cs="Times New Roman" w:hint="eastAsia"/>
          <w:sz w:val="32"/>
          <w:szCs w:val="32"/>
        </w:rPr>
        <w:t>先进金属基复合材料研发及产业化项目</w:t>
      </w:r>
    </w:p>
    <w:p w14:paraId="43F1F763" w14:textId="77777777" w:rsidR="00A77FA3" w:rsidRDefault="00000000">
      <w:pPr>
        <w:numPr>
          <w:ilvl w:val="0"/>
          <w:numId w:val="1"/>
        </w:numPr>
        <w:spacing w:line="360" w:lineRule="auto"/>
        <w:ind w:firstLine="643"/>
        <w:rPr>
          <w:rFonts w:ascii="Times New Roman" w:hAnsi="Times New Roman" w:cs="Times New Roman"/>
          <w:b/>
          <w:sz w:val="32"/>
          <w:szCs w:val="32"/>
        </w:rPr>
      </w:pPr>
      <w:r>
        <w:rPr>
          <w:rFonts w:ascii="Times New Roman" w:hAnsi="Times New Roman" w:cs="Times New Roman"/>
          <w:b/>
          <w:sz w:val="32"/>
          <w:szCs w:val="32"/>
        </w:rPr>
        <w:t>项目建设单位</w:t>
      </w:r>
    </w:p>
    <w:p w14:paraId="61EF5BC8" w14:textId="5D83D29D" w:rsidR="00A77FA3" w:rsidRDefault="001E33AE">
      <w:pPr>
        <w:spacing w:line="360" w:lineRule="auto"/>
        <w:ind w:left="643"/>
        <w:rPr>
          <w:rFonts w:ascii="Times New Roman" w:hAnsi="Times New Roman" w:cs="Times New Roman"/>
          <w:b/>
          <w:sz w:val="32"/>
          <w:szCs w:val="32"/>
        </w:rPr>
      </w:pPr>
      <w:r w:rsidRPr="001E33AE">
        <w:rPr>
          <w:rFonts w:ascii="Times New Roman" w:eastAsia="仿宋_GB2312" w:hAnsi="Times New Roman" w:cs="Times New Roman" w:hint="eastAsia"/>
          <w:sz w:val="32"/>
          <w:szCs w:val="32"/>
        </w:rPr>
        <w:t>有</w:t>
      </w:r>
      <w:proofErr w:type="gramStart"/>
      <w:r w:rsidRPr="001E33AE">
        <w:rPr>
          <w:rFonts w:ascii="Times New Roman" w:eastAsia="仿宋_GB2312" w:hAnsi="Times New Roman" w:cs="Times New Roman" w:hint="eastAsia"/>
          <w:sz w:val="32"/>
          <w:szCs w:val="32"/>
        </w:rPr>
        <w:t>研</w:t>
      </w:r>
      <w:proofErr w:type="gramEnd"/>
      <w:r w:rsidRPr="001E33AE">
        <w:rPr>
          <w:rFonts w:ascii="Times New Roman" w:eastAsia="仿宋_GB2312" w:hAnsi="Times New Roman" w:cs="Times New Roman" w:hint="eastAsia"/>
          <w:sz w:val="32"/>
          <w:szCs w:val="32"/>
        </w:rPr>
        <w:t>金属复合材料（廊坊）有限公司</w:t>
      </w:r>
    </w:p>
    <w:p w14:paraId="030B865B" w14:textId="77777777" w:rsidR="00A77FA3" w:rsidRDefault="00000000">
      <w:pPr>
        <w:numPr>
          <w:ilvl w:val="0"/>
          <w:numId w:val="1"/>
        </w:numPr>
        <w:spacing w:line="360" w:lineRule="auto"/>
        <w:ind w:firstLine="643"/>
        <w:rPr>
          <w:rFonts w:ascii="Times New Roman" w:hAnsi="Times New Roman" w:cs="Times New Roman"/>
          <w:b/>
          <w:sz w:val="32"/>
          <w:szCs w:val="32"/>
        </w:rPr>
      </w:pPr>
      <w:r>
        <w:rPr>
          <w:rFonts w:ascii="Times New Roman" w:hAnsi="Times New Roman" w:cs="Times New Roman"/>
          <w:b/>
          <w:sz w:val="32"/>
          <w:szCs w:val="32"/>
        </w:rPr>
        <w:t>项目建设地点</w:t>
      </w:r>
    </w:p>
    <w:p w14:paraId="0BB22715" w14:textId="5A11A04D" w:rsidR="00A77FA3" w:rsidRDefault="001E33AE">
      <w:pPr>
        <w:spacing w:line="360" w:lineRule="auto"/>
        <w:ind w:firstLineChars="200" w:firstLine="640"/>
        <w:rPr>
          <w:rFonts w:ascii="Times New Roman" w:eastAsia="仿宋_GB2312" w:hAnsi="Times New Roman" w:cs="Times New Roman"/>
          <w:sz w:val="32"/>
          <w:szCs w:val="32"/>
        </w:rPr>
      </w:pPr>
      <w:r w:rsidRPr="001E33AE">
        <w:rPr>
          <w:rFonts w:ascii="Times New Roman" w:eastAsia="仿宋_GB2312" w:hAnsi="Times New Roman" w:cs="Times New Roman" w:hint="eastAsia"/>
          <w:sz w:val="32"/>
          <w:szCs w:val="32"/>
        </w:rPr>
        <w:t>河北省廊坊市三河市</w:t>
      </w:r>
      <w:proofErr w:type="gramStart"/>
      <w:r w:rsidRPr="001E33AE">
        <w:rPr>
          <w:rFonts w:ascii="Times New Roman" w:eastAsia="仿宋_GB2312" w:hAnsi="Times New Roman" w:cs="Times New Roman" w:hint="eastAsia"/>
          <w:sz w:val="32"/>
          <w:szCs w:val="32"/>
        </w:rPr>
        <w:t>燕郊高新区</w:t>
      </w:r>
      <w:proofErr w:type="gramEnd"/>
      <w:r w:rsidRPr="001E33AE">
        <w:rPr>
          <w:rFonts w:ascii="Times New Roman" w:eastAsia="仿宋_GB2312" w:hAnsi="Times New Roman" w:cs="Times New Roman" w:hint="eastAsia"/>
          <w:sz w:val="32"/>
          <w:szCs w:val="32"/>
        </w:rPr>
        <w:t>和谐街北侧、燕兴北路西侧</w:t>
      </w:r>
    </w:p>
    <w:p w14:paraId="75E996DB" w14:textId="77777777" w:rsidR="00A77FA3" w:rsidRDefault="00000000">
      <w:pPr>
        <w:numPr>
          <w:ilvl w:val="0"/>
          <w:numId w:val="1"/>
        </w:numPr>
        <w:spacing w:line="360" w:lineRule="auto"/>
        <w:ind w:firstLine="643"/>
        <w:rPr>
          <w:rFonts w:ascii="Times New Roman" w:hAnsi="Times New Roman" w:cs="Times New Roman"/>
          <w:b/>
          <w:sz w:val="32"/>
          <w:szCs w:val="32"/>
        </w:rPr>
      </w:pPr>
      <w:r>
        <w:rPr>
          <w:rFonts w:ascii="Times New Roman" w:hAnsi="Times New Roman" w:cs="Times New Roman"/>
          <w:b/>
          <w:sz w:val="32"/>
          <w:szCs w:val="32"/>
        </w:rPr>
        <w:t>环境影响评价机构</w:t>
      </w:r>
    </w:p>
    <w:p w14:paraId="312234AB" w14:textId="77777777" w:rsidR="001E33AE" w:rsidRDefault="001E33AE" w:rsidP="001E33AE">
      <w:pPr>
        <w:spacing w:line="360" w:lineRule="auto"/>
        <w:ind w:left="643"/>
        <w:rPr>
          <w:rFonts w:ascii="Times New Roman" w:eastAsia="仿宋_GB2312" w:hAnsi="Times New Roman" w:cs="Times New Roman"/>
          <w:sz w:val="32"/>
          <w:szCs w:val="32"/>
        </w:rPr>
      </w:pPr>
      <w:r w:rsidRPr="001E33AE">
        <w:rPr>
          <w:rFonts w:ascii="Times New Roman" w:eastAsia="仿宋_GB2312" w:hAnsi="Times New Roman" w:cs="Times New Roman" w:hint="eastAsia"/>
          <w:sz w:val="32"/>
          <w:szCs w:val="32"/>
        </w:rPr>
        <w:t>北京市科学技术研究院资源环境研究所</w:t>
      </w:r>
    </w:p>
    <w:p w14:paraId="0C9C4C17" w14:textId="2A94FFB3" w:rsidR="00A77FA3" w:rsidRDefault="00000000" w:rsidP="001E33AE">
      <w:pPr>
        <w:numPr>
          <w:ilvl w:val="0"/>
          <w:numId w:val="1"/>
        </w:numPr>
        <w:spacing w:line="360" w:lineRule="auto"/>
        <w:ind w:firstLine="643"/>
        <w:rPr>
          <w:rFonts w:ascii="Times New Roman" w:hAnsi="Times New Roman" w:cs="Times New Roman"/>
          <w:b/>
          <w:sz w:val="32"/>
          <w:szCs w:val="32"/>
        </w:rPr>
      </w:pPr>
      <w:r>
        <w:rPr>
          <w:rFonts w:ascii="Times New Roman" w:hAnsi="Times New Roman" w:cs="Times New Roman"/>
          <w:b/>
          <w:sz w:val="32"/>
          <w:szCs w:val="32"/>
        </w:rPr>
        <w:t>项目概括</w:t>
      </w:r>
    </w:p>
    <w:p w14:paraId="61956187" w14:textId="4A6F1D48" w:rsidR="00A77FA3" w:rsidRDefault="001E33AE">
      <w:pPr>
        <w:spacing w:line="360" w:lineRule="auto"/>
        <w:ind w:firstLineChars="200" w:firstLine="640"/>
        <w:rPr>
          <w:rFonts w:ascii="Times New Roman" w:eastAsia="仿宋_GB2312" w:hAnsi="Times New Roman" w:cs="Times New Roman"/>
          <w:sz w:val="32"/>
          <w:szCs w:val="32"/>
          <w:lang w:val="en-GB"/>
        </w:rPr>
      </w:pPr>
      <w:r w:rsidRPr="001E33AE">
        <w:rPr>
          <w:rFonts w:ascii="Times New Roman" w:eastAsia="仿宋_GB2312" w:hAnsi="Times New Roman" w:cs="Times New Roman" w:hint="eastAsia"/>
          <w:sz w:val="32"/>
          <w:szCs w:val="32"/>
        </w:rPr>
        <w:t>本项目占地</w:t>
      </w:r>
      <w:r w:rsidRPr="001E33AE">
        <w:rPr>
          <w:rFonts w:ascii="Times New Roman" w:eastAsia="仿宋_GB2312" w:hAnsi="Times New Roman" w:cs="Times New Roman" w:hint="eastAsia"/>
          <w:sz w:val="32"/>
          <w:szCs w:val="32"/>
        </w:rPr>
        <w:t>126915</w:t>
      </w:r>
      <w:r w:rsidRPr="001E33AE">
        <w:rPr>
          <w:rFonts w:ascii="Times New Roman" w:eastAsia="仿宋_GB2312" w:hAnsi="Times New Roman" w:cs="Times New Roman" w:hint="eastAsia"/>
          <w:sz w:val="32"/>
          <w:szCs w:val="32"/>
        </w:rPr>
        <w:t>平方米</w:t>
      </w:r>
      <w:r w:rsidRPr="001E33AE">
        <w:rPr>
          <w:rFonts w:ascii="Times New Roman" w:eastAsia="仿宋_GB2312" w:hAnsi="Times New Roman" w:cs="Times New Roman" w:hint="eastAsia"/>
          <w:sz w:val="32"/>
          <w:szCs w:val="32"/>
        </w:rPr>
        <w:t>(</w:t>
      </w:r>
      <w:r w:rsidRPr="001E33AE">
        <w:rPr>
          <w:rFonts w:ascii="Times New Roman" w:eastAsia="仿宋_GB2312" w:hAnsi="Times New Roman" w:cs="Times New Roman" w:hint="eastAsia"/>
          <w:sz w:val="32"/>
          <w:szCs w:val="32"/>
        </w:rPr>
        <w:t>合</w:t>
      </w:r>
      <w:r w:rsidRPr="001E33AE">
        <w:rPr>
          <w:rFonts w:ascii="Times New Roman" w:eastAsia="仿宋_GB2312" w:hAnsi="Times New Roman" w:cs="Times New Roman" w:hint="eastAsia"/>
          <w:sz w:val="32"/>
          <w:szCs w:val="32"/>
        </w:rPr>
        <w:t>190.37</w:t>
      </w:r>
      <w:r w:rsidRPr="001E33AE">
        <w:rPr>
          <w:rFonts w:ascii="Times New Roman" w:eastAsia="仿宋_GB2312" w:hAnsi="Times New Roman" w:cs="Times New Roman" w:hint="eastAsia"/>
          <w:sz w:val="32"/>
          <w:szCs w:val="32"/>
        </w:rPr>
        <w:t>亩</w:t>
      </w:r>
      <w:r w:rsidRPr="001E33AE">
        <w:rPr>
          <w:rFonts w:ascii="Times New Roman" w:eastAsia="仿宋_GB2312" w:hAnsi="Times New Roman" w:cs="Times New Roman" w:hint="eastAsia"/>
          <w:sz w:val="32"/>
          <w:szCs w:val="32"/>
        </w:rPr>
        <w:t>)</w:t>
      </w:r>
      <w:r w:rsidRPr="001E33AE">
        <w:rPr>
          <w:rFonts w:ascii="Times New Roman" w:eastAsia="仿宋_GB2312" w:hAnsi="Times New Roman" w:cs="Times New Roman" w:hint="eastAsia"/>
          <w:sz w:val="32"/>
          <w:szCs w:val="32"/>
        </w:rPr>
        <w:t>，总建筑面积</w:t>
      </w:r>
      <w:r w:rsidRPr="001E33AE">
        <w:rPr>
          <w:rFonts w:ascii="Times New Roman" w:eastAsia="仿宋_GB2312" w:hAnsi="Times New Roman" w:cs="Times New Roman" w:hint="eastAsia"/>
          <w:sz w:val="32"/>
          <w:szCs w:val="32"/>
        </w:rPr>
        <w:t>124904.35</w:t>
      </w:r>
      <w:r w:rsidRPr="001E33AE">
        <w:rPr>
          <w:rFonts w:ascii="Times New Roman" w:eastAsia="仿宋_GB2312" w:hAnsi="Times New Roman" w:cs="Times New Roman" w:hint="eastAsia"/>
          <w:sz w:val="32"/>
          <w:szCs w:val="32"/>
        </w:rPr>
        <w:t>平方米。主要建设生产厂房、仓库、研发中心、食堂及倒班宿舍和其他配套设施。项目建成后，年产航空锻件</w:t>
      </w:r>
      <w:r w:rsidRPr="001E33AE">
        <w:rPr>
          <w:rFonts w:ascii="Times New Roman" w:eastAsia="仿宋_GB2312" w:hAnsi="Times New Roman" w:cs="Times New Roman" w:hint="eastAsia"/>
          <w:sz w:val="32"/>
          <w:szCs w:val="32"/>
        </w:rPr>
        <w:t>250</w:t>
      </w:r>
      <w:r w:rsidRPr="001E33AE">
        <w:rPr>
          <w:rFonts w:ascii="Times New Roman" w:eastAsia="仿宋_GB2312" w:hAnsi="Times New Roman" w:cs="Times New Roman" w:hint="eastAsia"/>
          <w:sz w:val="32"/>
          <w:szCs w:val="32"/>
        </w:rPr>
        <w:t>吨、功能复合材料及器件</w:t>
      </w:r>
      <w:r w:rsidRPr="001E33AE">
        <w:rPr>
          <w:rFonts w:ascii="Times New Roman" w:eastAsia="仿宋_GB2312" w:hAnsi="Times New Roman" w:cs="Times New Roman" w:hint="eastAsia"/>
          <w:sz w:val="32"/>
          <w:szCs w:val="32"/>
        </w:rPr>
        <w:t>510</w:t>
      </w:r>
      <w:r w:rsidRPr="001E33AE">
        <w:rPr>
          <w:rFonts w:ascii="Times New Roman" w:eastAsia="仿宋_GB2312" w:hAnsi="Times New Roman" w:cs="Times New Roman" w:hint="eastAsia"/>
          <w:sz w:val="32"/>
          <w:szCs w:val="32"/>
        </w:rPr>
        <w:t>万件、结构复合材料及器件</w:t>
      </w:r>
      <w:r w:rsidRPr="001E33AE">
        <w:rPr>
          <w:rFonts w:ascii="Times New Roman" w:eastAsia="仿宋_GB2312" w:hAnsi="Times New Roman" w:cs="Times New Roman" w:hint="eastAsia"/>
          <w:sz w:val="32"/>
          <w:szCs w:val="32"/>
        </w:rPr>
        <w:t>1350</w:t>
      </w:r>
      <w:r w:rsidRPr="001E33AE">
        <w:rPr>
          <w:rFonts w:ascii="Times New Roman" w:eastAsia="仿宋_GB2312" w:hAnsi="Times New Roman" w:cs="Times New Roman" w:hint="eastAsia"/>
          <w:sz w:val="32"/>
          <w:szCs w:val="32"/>
        </w:rPr>
        <w:t>万套、精密管型材</w:t>
      </w:r>
      <w:r w:rsidRPr="001E33AE">
        <w:rPr>
          <w:rFonts w:ascii="Times New Roman" w:eastAsia="仿宋_GB2312" w:hAnsi="Times New Roman" w:cs="Times New Roman" w:hint="eastAsia"/>
          <w:sz w:val="32"/>
          <w:szCs w:val="32"/>
        </w:rPr>
        <w:t>200</w:t>
      </w:r>
      <w:r w:rsidRPr="001E33AE">
        <w:rPr>
          <w:rFonts w:ascii="Times New Roman" w:eastAsia="仿宋_GB2312" w:hAnsi="Times New Roman" w:cs="Times New Roman" w:hint="eastAsia"/>
          <w:sz w:val="32"/>
          <w:szCs w:val="32"/>
        </w:rPr>
        <w:t>吨。</w:t>
      </w:r>
    </w:p>
    <w:p w14:paraId="45737E7F" w14:textId="77777777" w:rsidR="00A77FA3" w:rsidRDefault="00000000">
      <w:pPr>
        <w:numPr>
          <w:ilvl w:val="0"/>
          <w:numId w:val="1"/>
        </w:numPr>
        <w:spacing w:line="360" w:lineRule="auto"/>
        <w:ind w:firstLine="643"/>
        <w:rPr>
          <w:rFonts w:ascii="Times New Roman" w:hAnsi="Times New Roman" w:cs="Times New Roman"/>
          <w:b/>
          <w:sz w:val="32"/>
          <w:szCs w:val="32"/>
        </w:rPr>
      </w:pPr>
      <w:r>
        <w:rPr>
          <w:rFonts w:ascii="Times New Roman" w:hAnsi="Times New Roman" w:cs="Times New Roman"/>
          <w:b/>
          <w:sz w:val="32"/>
          <w:szCs w:val="32"/>
        </w:rPr>
        <w:t>主要环境影响及预防或者减轻不良环境影响的对策和措施</w:t>
      </w:r>
    </w:p>
    <w:p w14:paraId="3721FF3B" w14:textId="77777777" w:rsidR="00A77FA3" w:rsidRDefault="00000000">
      <w:pPr>
        <w:numPr>
          <w:ilvl w:val="0"/>
          <w:numId w:val="2"/>
        </w:numPr>
        <w:tabs>
          <w:tab w:val="left" w:pos="1135"/>
        </w:tabs>
        <w:spacing w:line="36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废气</w:t>
      </w:r>
    </w:p>
    <w:p w14:paraId="0235AB62" w14:textId="4E4EEB1E" w:rsidR="007650D4" w:rsidRDefault="001E33AE" w:rsidP="007650D4">
      <w:pPr>
        <w:spacing w:line="360" w:lineRule="auto"/>
        <w:ind w:firstLineChars="200" w:firstLine="640"/>
        <w:rPr>
          <w:rFonts w:ascii="Times New Roman" w:eastAsia="仿宋_GB2312" w:hAnsi="Times New Roman" w:cs="Times New Roman"/>
          <w:sz w:val="32"/>
          <w:szCs w:val="32"/>
        </w:rPr>
      </w:pPr>
      <w:r w:rsidRPr="00314E0A">
        <w:rPr>
          <w:rFonts w:ascii="Times New Roman" w:eastAsia="仿宋_GB2312" w:hAnsi="Times New Roman" w:cs="Times New Roman" w:hint="eastAsia"/>
          <w:sz w:val="32"/>
          <w:szCs w:val="32"/>
        </w:rPr>
        <w:lastRenderedPageBreak/>
        <w:t>本项目</w:t>
      </w:r>
      <w:r w:rsidRPr="00314E0A">
        <w:rPr>
          <w:rFonts w:ascii="Times New Roman" w:eastAsia="仿宋_GB2312" w:hAnsi="Times New Roman" w:cs="Times New Roman"/>
          <w:sz w:val="32"/>
          <w:szCs w:val="32"/>
        </w:rPr>
        <w:t>产生和排放的废气主要有：</w:t>
      </w:r>
      <w:proofErr w:type="gramStart"/>
      <w:r w:rsidRPr="00314E0A">
        <w:rPr>
          <w:rFonts w:ascii="Times New Roman" w:eastAsia="仿宋_GB2312" w:hAnsi="Times New Roman" w:cs="Times New Roman" w:hint="eastAsia"/>
          <w:sz w:val="32"/>
          <w:szCs w:val="32"/>
        </w:rPr>
        <w:t>混粉废气</w:t>
      </w:r>
      <w:proofErr w:type="gramEnd"/>
      <w:r w:rsidRPr="00314E0A">
        <w:rPr>
          <w:rFonts w:ascii="Times New Roman" w:eastAsia="仿宋_GB2312" w:hAnsi="Times New Roman" w:cs="Times New Roman" w:hint="eastAsia"/>
          <w:sz w:val="32"/>
          <w:szCs w:val="32"/>
        </w:rPr>
        <w:t>、抛光废气</w:t>
      </w:r>
      <w:r w:rsidRPr="00314E0A">
        <w:rPr>
          <w:rFonts w:ascii="Times New Roman" w:eastAsia="仿宋_GB2312" w:hAnsi="Times New Roman" w:cs="Times New Roman"/>
          <w:sz w:val="32"/>
          <w:szCs w:val="32"/>
        </w:rPr>
        <w:t>、焊接</w:t>
      </w:r>
      <w:r w:rsidRPr="00314E0A">
        <w:rPr>
          <w:rFonts w:ascii="Times New Roman" w:eastAsia="仿宋_GB2312" w:hAnsi="Times New Roman" w:cs="Times New Roman" w:hint="eastAsia"/>
          <w:sz w:val="32"/>
          <w:szCs w:val="32"/>
        </w:rPr>
        <w:t>废气、酸性</w:t>
      </w:r>
      <w:r w:rsidRPr="00314E0A">
        <w:rPr>
          <w:rFonts w:ascii="Times New Roman" w:eastAsia="仿宋_GB2312" w:hAnsi="Times New Roman" w:cs="Times New Roman"/>
          <w:sz w:val="32"/>
          <w:szCs w:val="32"/>
        </w:rPr>
        <w:t>废气、有机废气、锅炉废气、</w:t>
      </w:r>
      <w:r w:rsidR="0058526E" w:rsidRPr="00314E0A">
        <w:rPr>
          <w:rFonts w:ascii="Times New Roman" w:eastAsia="仿宋_GB2312" w:hAnsi="Times New Roman" w:cs="Times New Roman" w:hint="eastAsia"/>
          <w:sz w:val="32"/>
          <w:szCs w:val="32"/>
        </w:rPr>
        <w:t>食堂</w:t>
      </w:r>
      <w:r w:rsidR="0058526E">
        <w:rPr>
          <w:rFonts w:ascii="Times New Roman" w:eastAsia="仿宋_GB2312" w:hAnsi="Times New Roman" w:cs="Times New Roman" w:hint="eastAsia"/>
          <w:sz w:val="32"/>
          <w:szCs w:val="32"/>
        </w:rPr>
        <w:t>厨房</w:t>
      </w:r>
      <w:r w:rsidR="0058526E" w:rsidRPr="00314E0A">
        <w:rPr>
          <w:rFonts w:ascii="Times New Roman" w:eastAsia="仿宋_GB2312" w:hAnsi="Times New Roman" w:cs="Times New Roman" w:hint="eastAsia"/>
          <w:sz w:val="32"/>
          <w:szCs w:val="32"/>
        </w:rPr>
        <w:t>废气</w:t>
      </w:r>
      <w:r w:rsidR="0058526E">
        <w:rPr>
          <w:rFonts w:ascii="Times New Roman" w:eastAsia="仿宋_GB2312" w:hAnsi="Times New Roman" w:cs="Times New Roman" w:hint="eastAsia"/>
          <w:sz w:val="32"/>
          <w:szCs w:val="32"/>
        </w:rPr>
        <w:t>、</w:t>
      </w:r>
      <w:r w:rsidRPr="00314E0A">
        <w:rPr>
          <w:rFonts w:ascii="Times New Roman" w:eastAsia="仿宋_GB2312" w:hAnsi="Times New Roman" w:cs="Times New Roman"/>
          <w:sz w:val="32"/>
          <w:szCs w:val="32"/>
        </w:rPr>
        <w:t>废水站废气。</w:t>
      </w:r>
      <w:proofErr w:type="gramStart"/>
      <w:r w:rsidR="00314E0A" w:rsidRPr="00314E0A">
        <w:rPr>
          <w:rFonts w:ascii="Times New Roman" w:eastAsia="仿宋_GB2312" w:hAnsi="Times New Roman" w:cs="Times New Roman" w:hint="eastAsia"/>
          <w:sz w:val="32"/>
          <w:szCs w:val="32"/>
        </w:rPr>
        <w:t>混粉废气</w:t>
      </w:r>
      <w:proofErr w:type="gramEnd"/>
      <w:r w:rsidR="00314E0A" w:rsidRPr="00314E0A">
        <w:rPr>
          <w:rFonts w:ascii="Times New Roman" w:eastAsia="仿宋_GB2312" w:hAnsi="Times New Roman" w:cs="Times New Roman" w:hint="eastAsia"/>
          <w:sz w:val="32"/>
          <w:szCs w:val="32"/>
        </w:rPr>
        <w:t>经集气罩收集后经湿式除尘系统处理后由</w:t>
      </w:r>
      <w:r w:rsidR="00314E0A" w:rsidRPr="00314E0A">
        <w:rPr>
          <w:rFonts w:ascii="Times New Roman" w:eastAsia="仿宋_GB2312" w:hAnsi="Times New Roman" w:cs="Times New Roman" w:hint="eastAsia"/>
          <w:sz w:val="32"/>
          <w:szCs w:val="32"/>
        </w:rPr>
        <w:t>12</w:t>
      </w:r>
      <w:r w:rsidR="00314E0A" w:rsidRPr="00314E0A">
        <w:rPr>
          <w:rFonts w:ascii="Times New Roman" w:eastAsia="仿宋_GB2312" w:hAnsi="Times New Roman" w:cs="Times New Roman" w:hint="eastAsia"/>
          <w:sz w:val="32"/>
          <w:szCs w:val="32"/>
        </w:rPr>
        <w:t>根排气筒（</w:t>
      </w:r>
      <w:r w:rsidR="00314E0A" w:rsidRPr="00314E0A">
        <w:rPr>
          <w:rFonts w:ascii="Times New Roman" w:eastAsia="仿宋_GB2312" w:hAnsi="Times New Roman" w:cs="Times New Roman" w:hint="eastAsia"/>
          <w:sz w:val="32"/>
          <w:szCs w:val="32"/>
        </w:rPr>
        <w:t>DA0</w:t>
      </w:r>
      <w:r w:rsidR="00155083">
        <w:rPr>
          <w:rFonts w:ascii="Times New Roman" w:eastAsia="仿宋_GB2312" w:hAnsi="Times New Roman" w:cs="Times New Roman" w:hint="eastAsia"/>
          <w:sz w:val="32"/>
          <w:szCs w:val="32"/>
        </w:rPr>
        <w:t>0</w:t>
      </w:r>
      <w:r w:rsidR="00314E0A" w:rsidRPr="00314E0A">
        <w:rPr>
          <w:rFonts w:ascii="Times New Roman" w:eastAsia="仿宋_GB2312" w:hAnsi="Times New Roman" w:cs="Times New Roman" w:hint="eastAsia"/>
          <w:sz w:val="32"/>
          <w:szCs w:val="32"/>
        </w:rPr>
        <w:t>1-DA012</w:t>
      </w:r>
      <w:r w:rsidR="00314E0A" w:rsidRPr="00314E0A">
        <w:rPr>
          <w:rFonts w:ascii="Times New Roman" w:eastAsia="仿宋_GB2312" w:hAnsi="Times New Roman" w:cs="Times New Roman" w:hint="eastAsia"/>
          <w:sz w:val="32"/>
          <w:szCs w:val="32"/>
        </w:rPr>
        <w:t>）排放。抛光废气</w:t>
      </w:r>
      <w:proofErr w:type="gramStart"/>
      <w:r w:rsidR="00314E0A" w:rsidRPr="00314E0A">
        <w:rPr>
          <w:rFonts w:ascii="Times New Roman" w:eastAsia="仿宋_GB2312" w:hAnsi="Times New Roman" w:cs="Times New Roman" w:hint="eastAsia"/>
          <w:sz w:val="32"/>
          <w:szCs w:val="32"/>
        </w:rPr>
        <w:t>经设备</w:t>
      </w:r>
      <w:proofErr w:type="gramEnd"/>
      <w:r w:rsidR="00314E0A" w:rsidRPr="00314E0A">
        <w:rPr>
          <w:rFonts w:ascii="Times New Roman" w:eastAsia="仿宋_GB2312" w:hAnsi="Times New Roman" w:cs="Times New Roman" w:hint="eastAsia"/>
          <w:sz w:val="32"/>
          <w:szCs w:val="32"/>
        </w:rPr>
        <w:t>排放管直接与风管连接进入</w:t>
      </w:r>
      <w:r w:rsidR="00314E0A" w:rsidRPr="00314E0A">
        <w:rPr>
          <w:rFonts w:ascii="Times New Roman" w:eastAsia="仿宋_GB2312" w:hAnsi="Times New Roman" w:cs="Times New Roman"/>
          <w:sz w:val="32"/>
          <w:szCs w:val="32"/>
        </w:rPr>
        <w:t>湿法除尘</w:t>
      </w:r>
      <w:r w:rsidR="00314E0A" w:rsidRPr="00314E0A">
        <w:rPr>
          <w:rFonts w:ascii="Times New Roman" w:eastAsia="仿宋_GB2312" w:hAnsi="Times New Roman" w:cs="Times New Roman" w:hint="eastAsia"/>
          <w:sz w:val="32"/>
          <w:szCs w:val="32"/>
        </w:rPr>
        <w:t>处理后由</w:t>
      </w:r>
      <w:r w:rsidR="00314E0A" w:rsidRPr="00314E0A">
        <w:rPr>
          <w:rFonts w:ascii="Times New Roman" w:eastAsia="仿宋_GB2312" w:hAnsi="Times New Roman" w:cs="Times New Roman" w:hint="eastAsia"/>
          <w:sz w:val="32"/>
          <w:szCs w:val="32"/>
        </w:rPr>
        <w:t>2</w:t>
      </w:r>
      <w:r w:rsidR="00314E0A" w:rsidRPr="00314E0A">
        <w:rPr>
          <w:rFonts w:ascii="Times New Roman" w:eastAsia="仿宋_GB2312" w:hAnsi="Times New Roman" w:cs="Times New Roman" w:hint="eastAsia"/>
          <w:sz w:val="32"/>
          <w:szCs w:val="32"/>
        </w:rPr>
        <w:t>根排气筒（</w:t>
      </w:r>
      <w:r w:rsidR="00314E0A" w:rsidRPr="00314E0A">
        <w:rPr>
          <w:rFonts w:ascii="Times New Roman" w:eastAsia="仿宋_GB2312" w:hAnsi="Times New Roman" w:cs="Times New Roman" w:hint="eastAsia"/>
          <w:sz w:val="32"/>
          <w:szCs w:val="32"/>
        </w:rPr>
        <w:t>DA013-DA014</w:t>
      </w:r>
      <w:r w:rsidR="00314E0A" w:rsidRPr="00314E0A">
        <w:rPr>
          <w:rFonts w:ascii="Times New Roman" w:eastAsia="仿宋_GB2312" w:hAnsi="Times New Roman" w:cs="Times New Roman" w:hint="eastAsia"/>
          <w:sz w:val="32"/>
          <w:szCs w:val="32"/>
        </w:rPr>
        <w:t>）排放。焊接废气</w:t>
      </w:r>
      <w:proofErr w:type="gramStart"/>
      <w:r w:rsidR="00314E0A" w:rsidRPr="00314E0A">
        <w:rPr>
          <w:rFonts w:ascii="Times New Roman" w:eastAsia="仿宋_GB2312" w:hAnsi="Times New Roman" w:cs="Times New Roman" w:hint="eastAsia"/>
          <w:sz w:val="32"/>
          <w:szCs w:val="32"/>
        </w:rPr>
        <w:t>经设备</w:t>
      </w:r>
      <w:proofErr w:type="gramEnd"/>
      <w:r w:rsidR="00314E0A" w:rsidRPr="00314E0A">
        <w:rPr>
          <w:rFonts w:ascii="Times New Roman" w:eastAsia="仿宋_GB2312" w:hAnsi="Times New Roman" w:cs="Times New Roman" w:hint="eastAsia"/>
          <w:sz w:val="32"/>
          <w:szCs w:val="32"/>
        </w:rPr>
        <w:t>排放管直接与风管连接经布袋除尘处理后由</w:t>
      </w:r>
      <w:r w:rsidR="00314E0A" w:rsidRPr="00314E0A">
        <w:rPr>
          <w:rFonts w:ascii="Times New Roman" w:eastAsia="仿宋_GB2312" w:hAnsi="Times New Roman" w:cs="Times New Roman" w:hint="eastAsia"/>
          <w:sz w:val="32"/>
          <w:szCs w:val="32"/>
        </w:rPr>
        <w:t>1</w:t>
      </w:r>
      <w:r w:rsidR="00314E0A" w:rsidRPr="00314E0A">
        <w:rPr>
          <w:rFonts w:ascii="Times New Roman" w:eastAsia="仿宋_GB2312" w:hAnsi="Times New Roman" w:cs="Times New Roman" w:hint="eastAsia"/>
          <w:sz w:val="32"/>
          <w:szCs w:val="32"/>
        </w:rPr>
        <w:t>根排气筒（</w:t>
      </w:r>
      <w:r w:rsidR="00314E0A" w:rsidRPr="00314E0A">
        <w:rPr>
          <w:rFonts w:ascii="Times New Roman" w:eastAsia="仿宋_GB2312" w:hAnsi="Times New Roman" w:cs="Times New Roman" w:hint="eastAsia"/>
          <w:sz w:val="32"/>
          <w:szCs w:val="32"/>
        </w:rPr>
        <w:t>DA015</w:t>
      </w:r>
      <w:r w:rsidR="00314E0A" w:rsidRPr="00314E0A">
        <w:rPr>
          <w:rFonts w:ascii="Times New Roman" w:eastAsia="仿宋_GB2312" w:hAnsi="Times New Roman" w:cs="Times New Roman" w:hint="eastAsia"/>
          <w:sz w:val="32"/>
          <w:szCs w:val="32"/>
        </w:rPr>
        <w:t>）排放。酸性废气经集气</w:t>
      </w:r>
      <w:proofErr w:type="gramStart"/>
      <w:r w:rsidR="00314E0A" w:rsidRPr="00314E0A">
        <w:rPr>
          <w:rFonts w:ascii="Times New Roman" w:eastAsia="仿宋_GB2312" w:hAnsi="Times New Roman" w:cs="Times New Roman" w:hint="eastAsia"/>
          <w:sz w:val="32"/>
          <w:szCs w:val="32"/>
        </w:rPr>
        <w:t>罩集中</w:t>
      </w:r>
      <w:proofErr w:type="gramEnd"/>
      <w:r w:rsidR="00314E0A" w:rsidRPr="00314E0A">
        <w:rPr>
          <w:rFonts w:ascii="Times New Roman" w:eastAsia="仿宋_GB2312" w:hAnsi="Times New Roman" w:cs="Times New Roman" w:hint="eastAsia"/>
          <w:sz w:val="32"/>
          <w:szCs w:val="32"/>
        </w:rPr>
        <w:t>收集后经干性酸气吸附剂吸附</w:t>
      </w:r>
      <w:r w:rsidR="00ED681E">
        <w:rPr>
          <w:rFonts w:ascii="Times New Roman" w:eastAsia="仿宋_GB2312" w:hAnsi="Times New Roman" w:cs="Times New Roman" w:hint="eastAsia"/>
          <w:sz w:val="32"/>
          <w:szCs w:val="32"/>
        </w:rPr>
        <w:t>处理</w:t>
      </w:r>
      <w:r w:rsidR="00314E0A" w:rsidRPr="00314E0A">
        <w:rPr>
          <w:rFonts w:ascii="Times New Roman" w:eastAsia="仿宋_GB2312" w:hAnsi="Times New Roman" w:cs="Times New Roman" w:hint="eastAsia"/>
          <w:sz w:val="32"/>
          <w:szCs w:val="32"/>
        </w:rPr>
        <w:t>后由</w:t>
      </w:r>
      <w:r w:rsidR="00314E0A" w:rsidRPr="00314E0A">
        <w:rPr>
          <w:rFonts w:ascii="Times New Roman" w:eastAsia="仿宋_GB2312" w:hAnsi="Times New Roman" w:cs="Times New Roman" w:hint="eastAsia"/>
          <w:sz w:val="32"/>
          <w:szCs w:val="32"/>
        </w:rPr>
        <w:t>2</w:t>
      </w:r>
      <w:r w:rsidR="00314E0A" w:rsidRPr="00314E0A">
        <w:rPr>
          <w:rFonts w:ascii="Times New Roman" w:eastAsia="仿宋_GB2312" w:hAnsi="Times New Roman" w:cs="Times New Roman" w:hint="eastAsia"/>
          <w:sz w:val="32"/>
          <w:szCs w:val="32"/>
        </w:rPr>
        <w:t>根排气筒（</w:t>
      </w:r>
      <w:r w:rsidR="00314E0A" w:rsidRPr="00314E0A">
        <w:rPr>
          <w:rFonts w:ascii="Times New Roman" w:eastAsia="仿宋_GB2312" w:hAnsi="Times New Roman" w:cs="Times New Roman" w:hint="eastAsia"/>
          <w:sz w:val="32"/>
          <w:szCs w:val="32"/>
        </w:rPr>
        <w:t>DA016-DA017</w:t>
      </w:r>
      <w:r w:rsidR="00314E0A" w:rsidRPr="00314E0A">
        <w:rPr>
          <w:rFonts w:ascii="Times New Roman" w:eastAsia="仿宋_GB2312" w:hAnsi="Times New Roman" w:cs="Times New Roman" w:hint="eastAsia"/>
          <w:sz w:val="32"/>
          <w:szCs w:val="32"/>
        </w:rPr>
        <w:t>）排放。</w:t>
      </w:r>
      <w:r w:rsidR="00314E0A" w:rsidRPr="00314E0A">
        <w:rPr>
          <w:rFonts w:ascii="Times New Roman" w:eastAsia="仿宋_GB2312" w:hAnsi="Times New Roman" w:cs="Times New Roman"/>
          <w:sz w:val="32"/>
          <w:szCs w:val="32"/>
        </w:rPr>
        <w:t>功能复合材料及器件生产产生的有机废气</w:t>
      </w:r>
      <w:proofErr w:type="gramStart"/>
      <w:r w:rsidR="00314E0A" w:rsidRPr="00314E0A">
        <w:rPr>
          <w:rFonts w:ascii="Times New Roman" w:eastAsia="仿宋_GB2312" w:hAnsi="Times New Roman" w:cs="Times New Roman" w:hint="eastAsia"/>
          <w:sz w:val="32"/>
          <w:szCs w:val="32"/>
        </w:rPr>
        <w:t>经设备</w:t>
      </w:r>
      <w:proofErr w:type="gramEnd"/>
      <w:r w:rsidR="00314E0A" w:rsidRPr="00314E0A">
        <w:rPr>
          <w:rFonts w:ascii="Times New Roman" w:eastAsia="仿宋_GB2312" w:hAnsi="Times New Roman" w:cs="Times New Roman" w:hint="eastAsia"/>
          <w:sz w:val="32"/>
          <w:szCs w:val="32"/>
        </w:rPr>
        <w:t>排放管直接与风管连接</w:t>
      </w:r>
      <w:r w:rsidR="00314E0A" w:rsidRPr="00314E0A">
        <w:rPr>
          <w:rFonts w:ascii="Times New Roman" w:eastAsia="仿宋_GB2312" w:hAnsi="Times New Roman" w:cs="Times New Roman"/>
          <w:sz w:val="32"/>
          <w:szCs w:val="32"/>
        </w:rPr>
        <w:t>经活性炭吸附</w:t>
      </w:r>
      <w:r w:rsidR="00314E0A" w:rsidRPr="00314E0A">
        <w:rPr>
          <w:rFonts w:ascii="Times New Roman" w:eastAsia="仿宋_GB2312" w:hAnsi="Times New Roman" w:cs="Times New Roman" w:hint="eastAsia"/>
          <w:sz w:val="32"/>
          <w:szCs w:val="32"/>
        </w:rPr>
        <w:t>脱附</w:t>
      </w:r>
      <w:r w:rsidR="00314E0A" w:rsidRPr="00314E0A">
        <w:rPr>
          <w:rFonts w:ascii="Times New Roman" w:eastAsia="仿宋_GB2312" w:hAnsi="Times New Roman" w:cs="Times New Roman" w:hint="eastAsia"/>
          <w:sz w:val="32"/>
          <w:szCs w:val="32"/>
        </w:rPr>
        <w:t>+</w:t>
      </w:r>
      <w:r w:rsidR="00314E0A" w:rsidRPr="00314E0A">
        <w:rPr>
          <w:rFonts w:ascii="Times New Roman" w:eastAsia="仿宋_GB2312" w:hAnsi="Times New Roman" w:cs="Times New Roman" w:hint="eastAsia"/>
          <w:sz w:val="32"/>
          <w:szCs w:val="32"/>
        </w:rPr>
        <w:t>催化燃烧</w:t>
      </w:r>
      <w:r w:rsidR="00ED681E">
        <w:rPr>
          <w:rFonts w:ascii="Times New Roman" w:eastAsia="仿宋_GB2312" w:hAnsi="Times New Roman" w:cs="Times New Roman" w:hint="eastAsia"/>
          <w:sz w:val="32"/>
          <w:szCs w:val="32"/>
        </w:rPr>
        <w:t>处理</w:t>
      </w:r>
      <w:r w:rsidR="00314E0A" w:rsidRPr="00314E0A">
        <w:rPr>
          <w:rFonts w:ascii="Times New Roman" w:eastAsia="仿宋_GB2312" w:hAnsi="Times New Roman" w:cs="Times New Roman"/>
          <w:sz w:val="32"/>
          <w:szCs w:val="32"/>
        </w:rPr>
        <w:t>后由</w:t>
      </w:r>
      <w:r w:rsidR="00314E0A" w:rsidRPr="00314E0A">
        <w:rPr>
          <w:rFonts w:ascii="Times New Roman" w:eastAsia="仿宋_GB2312" w:hAnsi="Times New Roman" w:cs="Times New Roman"/>
          <w:sz w:val="32"/>
          <w:szCs w:val="32"/>
        </w:rPr>
        <w:t>2</w:t>
      </w:r>
      <w:r w:rsidR="00314E0A" w:rsidRPr="00314E0A">
        <w:rPr>
          <w:rFonts w:ascii="Times New Roman" w:eastAsia="仿宋_GB2312" w:hAnsi="Times New Roman" w:cs="Times New Roman"/>
          <w:sz w:val="32"/>
          <w:szCs w:val="32"/>
        </w:rPr>
        <w:t>根排气筒（</w:t>
      </w:r>
      <w:r w:rsidR="00314E0A" w:rsidRPr="00314E0A">
        <w:rPr>
          <w:rFonts w:ascii="Times New Roman" w:eastAsia="仿宋_GB2312" w:hAnsi="Times New Roman" w:cs="Times New Roman"/>
          <w:sz w:val="32"/>
          <w:szCs w:val="32"/>
        </w:rPr>
        <w:t>DA018-DA019</w:t>
      </w:r>
      <w:r w:rsidR="00314E0A" w:rsidRPr="00314E0A">
        <w:rPr>
          <w:rFonts w:ascii="Times New Roman" w:eastAsia="仿宋_GB2312" w:hAnsi="Times New Roman" w:cs="Times New Roman"/>
          <w:sz w:val="32"/>
          <w:szCs w:val="32"/>
        </w:rPr>
        <w:t>）排放，研发产生的有机废气经</w:t>
      </w:r>
      <w:r w:rsidR="0058526E">
        <w:rPr>
          <w:rFonts w:ascii="Times New Roman" w:eastAsia="仿宋_GB2312" w:hAnsi="Times New Roman" w:cs="Times New Roman" w:hint="eastAsia"/>
          <w:sz w:val="32"/>
          <w:szCs w:val="32"/>
        </w:rPr>
        <w:t>集气</w:t>
      </w:r>
      <w:proofErr w:type="gramStart"/>
      <w:r w:rsidR="0058526E">
        <w:rPr>
          <w:rFonts w:ascii="Times New Roman" w:eastAsia="仿宋_GB2312" w:hAnsi="Times New Roman" w:cs="Times New Roman" w:hint="eastAsia"/>
          <w:sz w:val="32"/>
          <w:szCs w:val="32"/>
        </w:rPr>
        <w:t>罩集中</w:t>
      </w:r>
      <w:proofErr w:type="gramEnd"/>
      <w:r w:rsidR="0058526E">
        <w:rPr>
          <w:rFonts w:ascii="Times New Roman" w:eastAsia="仿宋_GB2312" w:hAnsi="Times New Roman" w:cs="Times New Roman" w:hint="eastAsia"/>
          <w:sz w:val="32"/>
          <w:szCs w:val="32"/>
        </w:rPr>
        <w:t>收集经</w:t>
      </w:r>
      <w:r w:rsidR="00314E0A" w:rsidRPr="00314E0A">
        <w:rPr>
          <w:rFonts w:ascii="Times New Roman" w:eastAsia="仿宋_GB2312" w:hAnsi="Times New Roman" w:cs="Times New Roman"/>
          <w:sz w:val="32"/>
          <w:szCs w:val="32"/>
        </w:rPr>
        <w:t>活性炭吸附</w:t>
      </w:r>
      <w:r w:rsidR="00ED681E">
        <w:rPr>
          <w:rFonts w:ascii="Times New Roman" w:eastAsia="仿宋_GB2312" w:hAnsi="Times New Roman" w:cs="Times New Roman" w:hint="eastAsia"/>
          <w:sz w:val="32"/>
          <w:szCs w:val="32"/>
        </w:rPr>
        <w:t>处理</w:t>
      </w:r>
      <w:r w:rsidR="00314E0A" w:rsidRPr="00314E0A">
        <w:rPr>
          <w:rFonts w:ascii="Times New Roman" w:eastAsia="仿宋_GB2312" w:hAnsi="Times New Roman" w:cs="Times New Roman"/>
          <w:sz w:val="32"/>
          <w:szCs w:val="32"/>
        </w:rPr>
        <w:t>后由</w:t>
      </w:r>
      <w:r w:rsidR="00314E0A" w:rsidRPr="00314E0A">
        <w:rPr>
          <w:rFonts w:ascii="Times New Roman" w:eastAsia="仿宋_GB2312" w:hAnsi="Times New Roman" w:cs="Times New Roman"/>
          <w:sz w:val="32"/>
          <w:szCs w:val="32"/>
        </w:rPr>
        <w:t>1</w:t>
      </w:r>
      <w:r w:rsidR="00314E0A" w:rsidRPr="00314E0A">
        <w:rPr>
          <w:rFonts w:ascii="Times New Roman" w:eastAsia="仿宋_GB2312" w:hAnsi="Times New Roman" w:cs="Times New Roman"/>
          <w:sz w:val="32"/>
          <w:szCs w:val="32"/>
        </w:rPr>
        <w:t>根排气筒</w:t>
      </w:r>
      <w:r w:rsidR="0058526E" w:rsidRPr="00314E0A">
        <w:rPr>
          <w:rFonts w:ascii="Times New Roman" w:eastAsia="仿宋_GB2312" w:hAnsi="Times New Roman" w:cs="Times New Roman"/>
          <w:sz w:val="32"/>
          <w:szCs w:val="32"/>
        </w:rPr>
        <w:t>（</w:t>
      </w:r>
      <w:r w:rsidR="0058526E" w:rsidRPr="00314E0A">
        <w:rPr>
          <w:rFonts w:ascii="Times New Roman" w:eastAsia="仿宋_GB2312" w:hAnsi="Times New Roman" w:cs="Times New Roman"/>
          <w:sz w:val="32"/>
          <w:szCs w:val="32"/>
        </w:rPr>
        <w:t>DA020</w:t>
      </w:r>
      <w:r w:rsidR="0058526E" w:rsidRPr="00314E0A">
        <w:rPr>
          <w:rFonts w:ascii="Times New Roman" w:eastAsia="仿宋_GB2312" w:hAnsi="Times New Roman" w:cs="Times New Roman"/>
          <w:sz w:val="32"/>
          <w:szCs w:val="32"/>
        </w:rPr>
        <w:t>）</w:t>
      </w:r>
      <w:r w:rsidR="00314E0A" w:rsidRPr="00314E0A">
        <w:rPr>
          <w:rFonts w:ascii="Times New Roman" w:eastAsia="仿宋_GB2312" w:hAnsi="Times New Roman" w:cs="Times New Roman"/>
          <w:sz w:val="32"/>
          <w:szCs w:val="32"/>
        </w:rPr>
        <w:t>排放</w:t>
      </w:r>
      <w:r w:rsidR="0058526E">
        <w:rPr>
          <w:rFonts w:ascii="Times New Roman" w:eastAsia="仿宋_GB2312" w:hAnsi="Times New Roman" w:cs="Times New Roman" w:hint="eastAsia"/>
          <w:sz w:val="32"/>
          <w:szCs w:val="32"/>
        </w:rPr>
        <w:t>。燃气锅炉</w:t>
      </w:r>
      <w:proofErr w:type="gramStart"/>
      <w:r w:rsidR="0058526E">
        <w:rPr>
          <w:rFonts w:ascii="Times New Roman" w:eastAsia="仿宋_GB2312" w:hAnsi="Times New Roman" w:cs="Times New Roman" w:hint="eastAsia"/>
          <w:sz w:val="32"/>
          <w:szCs w:val="32"/>
        </w:rPr>
        <w:t>采用低氮燃烧</w:t>
      </w:r>
      <w:proofErr w:type="gramEnd"/>
      <w:r w:rsidR="0058526E">
        <w:rPr>
          <w:rFonts w:ascii="Times New Roman" w:eastAsia="仿宋_GB2312" w:hAnsi="Times New Roman" w:cs="Times New Roman" w:hint="eastAsia"/>
          <w:sz w:val="32"/>
          <w:szCs w:val="32"/>
        </w:rPr>
        <w:t>技术，锅炉废气经</w:t>
      </w:r>
      <w:r w:rsidR="0058526E">
        <w:rPr>
          <w:rFonts w:ascii="Times New Roman" w:eastAsia="仿宋_GB2312" w:hAnsi="Times New Roman" w:cs="Times New Roman" w:hint="eastAsia"/>
          <w:sz w:val="32"/>
          <w:szCs w:val="32"/>
        </w:rPr>
        <w:t>1</w:t>
      </w:r>
      <w:r w:rsidR="0058526E">
        <w:rPr>
          <w:rFonts w:ascii="Times New Roman" w:eastAsia="仿宋_GB2312" w:hAnsi="Times New Roman" w:cs="Times New Roman" w:hint="eastAsia"/>
          <w:sz w:val="32"/>
          <w:szCs w:val="32"/>
        </w:rPr>
        <w:t>根</w:t>
      </w:r>
      <w:r w:rsidR="0058526E" w:rsidRPr="00314E0A">
        <w:rPr>
          <w:rFonts w:ascii="Times New Roman" w:eastAsia="仿宋_GB2312" w:hAnsi="Times New Roman" w:cs="Times New Roman"/>
          <w:sz w:val="32"/>
          <w:szCs w:val="32"/>
        </w:rPr>
        <w:t>排气筒</w:t>
      </w:r>
      <w:r w:rsidR="0058526E">
        <w:rPr>
          <w:rFonts w:ascii="Times New Roman" w:eastAsia="仿宋_GB2312" w:hAnsi="Times New Roman" w:cs="Times New Roman" w:hint="eastAsia"/>
          <w:sz w:val="32"/>
          <w:szCs w:val="32"/>
        </w:rPr>
        <w:t>（</w:t>
      </w:r>
      <w:r w:rsidR="0058526E">
        <w:rPr>
          <w:rFonts w:ascii="Times New Roman" w:eastAsia="仿宋_GB2312" w:hAnsi="Times New Roman" w:cs="Times New Roman" w:hint="eastAsia"/>
          <w:sz w:val="32"/>
          <w:szCs w:val="32"/>
        </w:rPr>
        <w:t>DA021</w:t>
      </w:r>
      <w:r w:rsidR="0058526E">
        <w:rPr>
          <w:rFonts w:ascii="Times New Roman" w:eastAsia="仿宋_GB2312" w:hAnsi="Times New Roman" w:cs="Times New Roman" w:hint="eastAsia"/>
          <w:sz w:val="32"/>
          <w:szCs w:val="32"/>
        </w:rPr>
        <w:t>）</w:t>
      </w:r>
      <w:r w:rsidR="0058526E" w:rsidRPr="00314E0A">
        <w:rPr>
          <w:rFonts w:ascii="Times New Roman" w:eastAsia="仿宋_GB2312" w:hAnsi="Times New Roman" w:cs="Times New Roman"/>
          <w:sz w:val="32"/>
          <w:szCs w:val="32"/>
        </w:rPr>
        <w:t>排放</w:t>
      </w:r>
      <w:r w:rsidR="0058526E">
        <w:rPr>
          <w:rFonts w:ascii="Times New Roman" w:eastAsia="仿宋_GB2312" w:hAnsi="Times New Roman" w:cs="Times New Roman" w:hint="eastAsia"/>
          <w:sz w:val="32"/>
          <w:szCs w:val="32"/>
        </w:rPr>
        <w:t>。</w:t>
      </w:r>
      <w:r w:rsidR="0058526E" w:rsidRPr="0058526E">
        <w:rPr>
          <w:rFonts w:ascii="Times New Roman" w:eastAsia="仿宋_GB2312" w:hAnsi="Times New Roman" w:cs="Times New Roman"/>
          <w:sz w:val="32"/>
          <w:szCs w:val="32"/>
        </w:rPr>
        <w:t>食堂</w:t>
      </w:r>
      <w:r w:rsidR="0058526E" w:rsidRPr="0058526E">
        <w:rPr>
          <w:rFonts w:ascii="Times New Roman" w:eastAsia="仿宋_GB2312" w:hAnsi="Times New Roman" w:cs="Times New Roman" w:hint="eastAsia"/>
          <w:sz w:val="32"/>
          <w:szCs w:val="32"/>
        </w:rPr>
        <w:t>厨房废气</w:t>
      </w:r>
      <w:r w:rsidR="0058526E" w:rsidRPr="0058526E">
        <w:rPr>
          <w:rFonts w:ascii="Times New Roman" w:eastAsia="仿宋_GB2312" w:hAnsi="Times New Roman" w:cs="Times New Roman"/>
          <w:sz w:val="32"/>
          <w:szCs w:val="32"/>
        </w:rPr>
        <w:t>经静电式油烟净化器净化后</w:t>
      </w:r>
      <w:r w:rsidR="0058526E" w:rsidRPr="0058526E">
        <w:rPr>
          <w:rFonts w:ascii="Times New Roman" w:eastAsia="仿宋_GB2312" w:hAnsi="Times New Roman" w:cs="Times New Roman" w:hint="eastAsia"/>
          <w:sz w:val="32"/>
          <w:szCs w:val="32"/>
        </w:rPr>
        <w:t>由</w:t>
      </w:r>
      <w:r w:rsidR="0058526E">
        <w:rPr>
          <w:rFonts w:ascii="Times New Roman" w:eastAsia="仿宋_GB2312" w:hAnsi="Times New Roman" w:cs="Times New Roman" w:hint="eastAsia"/>
          <w:sz w:val="32"/>
          <w:szCs w:val="32"/>
        </w:rPr>
        <w:t>1</w:t>
      </w:r>
      <w:r w:rsidR="0058526E">
        <w:rPr>
          <w:rFonts w:ascii="Times New Roman" w:eastAsia="仿宋_GB2312" w:hAnsi="Times New Roman" w:cs="Times New Roman" w:hint="eastAsia"/>
          <w:sz w:val="32"/>
          <w:szCs w:val="32"/>
        </w:rPr>
        <w:t>根</w:t>
      </w:r>
      <w:r w:rsidR="0058526E" w:rsidRPr="00314E0A">
        <w:rPr>
          <w:rFonts w:ascii="Times New Roman" w:eastAsia="仿宋_GB2312" w:hAnsi="Times New Roman" w:cs="Times New Roman"/>
          <w:sz w:val="32"/>
          <w:szCs w:val="32"/>
        </w:rPr>
        <w:t>排气筒</w:t>
      </w:r>
      <w:r w:rsidR="0058526E">
        <w:rPr>
          <w:rFonts w:ascii="Times New Roman" w:eastAsia="仿宋_GB2312" w:hAnsi="Times New Roman" w:cs="Times New Roman" w:hint="eastAsia"/>
          <w:sz w:val="32"/>
          <w:szCs w:val="32"/>
        </w:rPr>
        <w:t>（</w:t>
      </w:r>
      <w:r w:rsidR="0058526E">
        <w:rPr>
          <w:rFonts w:ascii="Times New Roman" w:eastAsia="仿宋_GB2312" w:hAnsi="Times New Roman" w:cs="Times New Roman" w:hint="eastAsia"/>
          <w:sz w:val="32"/>
          <w:szCs w:val="32"/>
        </w:rPr>
        <w:t>DA022</w:t>
      </w:r>
      <w:r w:rsidR="0058526E">
        <w:rPr>
          <w:rFonts w:ascii="Times New Roman" w:eastAsia="仿宋_GB2312" w:hAnsi="Times New Roman" w:cs="Times New Roman" w:hint="eastAsia"/>
          <w:sz w:val="32"/>
          <w:szCs w:val="32"/>
        </w:rPr>
        <w:t>）</w:t>
      </w:r>
      <w:r w:rsidR="00ED681E">
        <w:rPr>
          <w:rFonts w:ascii="Times New Roman" w:eastAsia="仿宋_GB2312" w:hAnsi="Times New Roman" w:cs="Times New Roman" w:hint="eastAsia"/>
          <w:sz w:val="32"/>
          <w:szCs w:val="32"/>
        </w:rPr>
        <w:t>排放</w:t>
      </w:r>
      <w:r w:rsidR="0058526E" w:rsidRPr="0058526E">
        <w:rPr>
          <w:rFonts w:ascii="Times New Roman" w:eastAsia="仿宋_GB2312" w:hAnsi="Times New Roman" w:cs="Times New Roman" w:hint="eastAsia"/>
          <w:sz w:val="32"/>
          <w:szCs w:val="32"/>
        </w:rPr>
        <w:t>。</w:t>
      </w:r>
    </w:p>
    <w:p w14:paraId="453C2911" w14:textId="38AF3B45" w:rsidR="007650D4" w:rsidRDefault="007650D4" w:rsidP="007650D4">
      <w:pPr>
        <w:spacing w:line="360" w:lineRule="auto"/>
        <w:ind w:firstLineChars="200" w:firstLine="640"/>
        <w:rPr>
          <w:rFonts w:ascii="Times New Roman" w:eastAsia="仿宋_GB2312" w:hAnsi="Times New Roman" w:cs="Times New Roman"/>
          <w:sz w:val="32"/>
          <w:szCs w:val="32"/>
        </w:rPr>
      </w:pPr>
      <w:r w:rsidRPr="007650D4">
        <w:rPr>
          <w:rFonts w:ascii="Times New Roman" w:eastAsia="仿宋_GB2312" w:hAnsi="Times New Roman" w:cs="Times New Roman" w:hint="eastAsia"/>
          <w:sz w:val="32"/>
          <w:szCs w:val="32"/>
        </w:rPr>
        <w:t>本项目废气采取有效措施处理后，混粉、抛光、焊接废气满足《大气污染物综合排放标准》（</w:t>
      </w:r>
      <w:r w:rsidRPr="007650D4">
        <w:rPr>
          <w:rFonts w:ascii="Times New Roman" w:eastAsia="仿宋_GB2312" w:hAnsi="Times New Roman" w:cs="Times New Roman" w:hint="eastAsia"/>
          <w:sz w:val="32"/>
          <w:szCs w:val="32"/>
        </w:rPr>
        <w:t>GB16297-1996</w:t>
      </w:r>
      <w:r w:rsidRPr="007650D4">
        <w:rPr>
          <w:rFonts w:ascii="Times New Roman" w:eastAsia="仿宋_GB2312" w:hAnsi="Times New Roman" w:cs="Times New Roman" w:hint="eastAsia"/>
          <w:sz w:val="32"/>
          <w:szCs w:val="32"/>
        </w:rPr>
        <w:t>）表</w:t>
      </w:r>
      <w:r w:rsidRPr="007650D4">
        <w:rPr>
          <w:rFonts w:ascii="Times New Roman" w:eastAsia="仿宋_GB2312" w:hAnsi="Times New Roman" w:cs="Times New Roman" w:hint="eastAsia"/>
          <w:sz w:val="32"/>
          <w:szCs w:val="32"/>
        </w:rPr>
        <w:t>2</w:t>
      </w:r>
      <w:r w:rsidRPr="007650D4">
        <w:rPr>
          <w:rFonts w:ascii="Times New Roman" w:eastAsia="仿宋_GB2312" w:hAnsi="Times New Roman" w:cs="Times New Roman" w:hint="eastAsia"/>
          <w:sz w:val="32"/>
          <w:szCs w:val="32"/>
        </w:rPr>
        <w:t>最高允许排放浓度、最高允许排放速率二级标准和无组织排放监控浓度限值要求。有机废气满足《工业企业挥发性有机物排放控制标准》（</w:t>
      </w:r>
      <w:r w:rsidRPr="007650D4">
        <w:rPr>
          <w:rFonts w:ascii="Times New Roman" w:eastAsia="仿宋_GB2312" w:hAnsi="Times New Roman" w:cs="Times New Roman" w:hint="eastAsia"/>
          <w:sz w:val="32"/>
          <w:szCs w:val="32"/>
        </w:rPr>
        <w:t>DB13/2322-2016</w:t>
      </w:r>
      <w:r w:rsidRPr="007650D4">
        <w:rPr>
          <w:rFonts w:ascii="Times New Roman" w:eastAsia="仿宋_GB2312" w:hAnsi="Times New Roman" w:cs="Times New Roman" w:hint="eastAsia"/>
          <w:sz w:val="32"/>
          <w:szCs w:val="32"/>
        </w:rPr>
        <w:t>）表</w:t>
      </w:r>
      <w:r w:rsidRPr="007650D4">
        <w:rPr>
          <w:rFonts w:ascii="Times New Roman" w:eastAsia="仿宋_GB2312" w:hAnsi="Times New Roman" w:cs="Times New Roman" w:hint="eastAsia"/>
          <w:sz w:val="32"/>
          <w:szCs w:val="32"/>
        </w:rPr>
        <w:t>1</w:t>
      </w:r>
      <w:r w:rsidRPr="007650D4">
        <w:rPr>
          <w:rFonts w:ascii="Times New Roman" w:eastAsia="仿宋_GB2312" w:hAnsi="Times New Roman" w:cs="Times New Roman" w:hint="eastAsia"/>
          <w:sz w:val="32"/>
          <w:szCs w:val="32"/>
        </w:rPr>
        <w:t>“其他行业”大气污染物排放限值及表</w:t>
      </w:r>
      <w:r w:rsidRPr="007650D4">
        <w:rPr>
          <w:rFonts w:ascii="Times New Roman" w:eastAsia="仿宋_GB2312" w:hAnsi="Times New Roman" w:cs="Times New Roman" w:hint="eastAsia"/>
          <w:sz w:val="32"/>
          <w:szCs w:val="32"/>
        </w:rPr>
        <w:t>2</w:t>
      </w:r>
      <w:r w:rsidRPr="007650D4">
        <w:rPr>
          <w:rFonts w:ascii="Times New Roman" w:eastAsia="仿宋_GB2312" w:hAnsi="Times New Roman" w:cs="Times New Roman" w:hint="eastAsia"/>
          <w:sz w:val="32"/>
          <w:szCs w:val="32"/>
        </w:rPr>
        <w:t>企业边界大气污染物浓度限值要求，</w:t>
      </w:r>
      <w:r w:rsidRPr="007650D4">
        <w:rPr>
          <w:rFonts w:ascii="Times New Roman" w:eastAsia="仿宋_GB2312" w:hAnsi="Times New Roman" w:cs="Times New Roman" w:hint="eastAsia"/>
          <w:sz w:val="32"/>
          <w:szCs w:val="32"/>
        </w:rPr>
        <w:lastRenderedPageBreak/>
        <w:t>无组织非甲烷总烃同时满足《挥发性有机物无组织排放控制标准》（</w:t>
      </w:r>
      <w:r w:rsidRPr="007650D4">
        <w:rPr>
          <w:rFonts w:ascii="Times New Roman" w:eastAsia="仿宋_GB2312" w:hAnsi="Times New Roman" w:cs="Times New Roman" w:hint="eastAsia"/>
          <w:sz w:val="32"/>
          <w:szCs w:val="32"/>
        </w:rPr>
        <w:t>GB37822-2019</w:t>
      </w:r>
      <w:r w:rsidRPr="007650D4">
        <w:rPr>
          <w:rFonts w:ascii="Times New Roman" w:eastAsia="仿宋_GB2312" w:hAnsi="Times New Roman" w:cs="Times New Roman" w:hint="eastAsia"/>
          <w:sz w:val="32"/>
          <w:szCs w:val="32"/>
        </w:rPr>
        <w:t>）附录</w:t>
      </w:r>
      <w:r w:rsidRPr="007650D4">
        <w:rPr>
          <w:rFonts w:ascii="Times New Roman" w:eastAsia="仿宋_GB2312" w:hAnsi="Times New Roman" w:cs="Times New Roman" w:hint="eastAsia"/>
          <w:sz w:val="32"/>
          <w:szCs w:val="32"/>
        </w:rPr>
        <w:t>A</w:t>
      </w:r>
      <w:r w:rsidRPr="007650D4">
        <w:rPr>
          <w:rFonts w:ascii="Times New Roman" w:eastAsia="仿宋_GB2312" w:hAnsi="Times New Roman" w:cs="Times New Roman" w:hint="eastAsia"/>
          <w:sz w:val="32"/>
          <w:szCs w:val="32"/>
        </w:rPr>
        <w:t>中表</w:t>
      </w:r>
      <w:r w:rsidRPr="007650D4">
        <w:rPr>
          <w:rFonts w:ascii="Times New Roman" w:eastAsia="仿宋_GB2312" w:hAnsi="Times New Roman" w:cs="Times New Roman" w:hint="eastAsia"/>
          <w:sz w:val="32"/>
          <w:szCs w:val="32"/>
        </w:rPr>
        <w:t>A.1</w:t>
      </w:r>
      <w:r w:rsidRPr="007650D4">
        <w:rPr>
          <w:rFonts w:ascii="Times New Roman" w:eastAsia="仿宋_GB2312" w:hAnsi="Times New Roman" w:cs="Times New Roman" w:hint="eastAsia"/>
          <w:sz w:val="32"/>
          <w:szCs w:val="32"/>
        </w:rPr>
        <w:t>厂区内</w:t>
      </w:r>
      <w:r w:rsidRPr="007650D4">
        <w:rPr>
          <w:rFonts w:ascii="Times New Roman" w:eastAsia="仿宋_GB2312" w:hAnsi="Times New Roman" w:cs="Times New Roman" w:hint="eastAsia"/>
          <w:sz w:val="32"/>
          <w:szCs w:val="32"/>
        </w:rPr>
        <w:t>VOC</w:t>
      </w:r>
      <w:r w:rsidRPr="007650D4">
        <w:rPr>
          <w:rFonts w:ascii="Times New Roman" w:eastAsia="仿宋_GB2312" w:hAnsi="Times New Roman" w:cs="Times New Roman" w:hint="eastAsia"/>
          <w:sz w:val="32"/>
          <w:szCs w:val="32"/>
          <w:vertAlign w:val="subscript"/>
        </w:rPr>
        <w:t>S</w:t>
      </w:r>
      <w:r w:rsidRPr="007650D4">
        <w:rPr>
          <w:rFonts w:ascii="Times New Roman" w:eastAsia="仿宋_GB2312" w:hAnsi="Times New Roman" w:cs="Times New Roman" w:hint="eastAsia"/>
          <w:sz w:val="32"/>
          <w:szCs w:val="32"/>
        </w:rPr>
        <w:t>无组织排放限值要求。锅炉废气排放满足《锅炉大气污染物排放标准》（</w:t>
      </w:r>
      <w:r w:rsidRPr="007650D4">
        <w:rPr>
          <w:rFonts w:ascii="Times New Roman" w:eastAsia="仿宋_GB2312" w:hAnsi="Times New Roman" w:cs="Times New Roman" w:hint="eastAsia"/>
          <w:sz w:val="32"/>
          <w:szCs w:val="32"/>
        </w:rPr>
        <w:t>DB13/5161-2020</w:t>
      </w:r>
      <w:r w:rsidRPr="007650D4">
        <w:rPr>
          <w:rFonts w:ascii="Times New Roman" w:eastAsia="仿宋_GB2312" w:hAnsi="Times New Roman" w:cs="Times New Roman" w:hint="eastAsia"/>
          <w:sz w:val="32"/>
          <w:szCs w:val="32"/>
        </w:rPr>
        <w:t>）表</w:t>
      </w:r>
      <w:r w:rsidRPr="007650D4">
        <w:rPr>
          <w:rFonts w:ascii="Times New Roman" w:eastAsia="仿宋_GB2312" w:hAnsi="Times New Roman" w:cs="Times New Roman" w:hint="eastAsia"/>
          <w:sz w:val="32"/>
          <w:szCs w:val="32"/>
        </w:rPr>
        <w:t>1</w:t>
      </w:r>
      <w:r w:rsidRPr="007650D4">
        <w:rPr>
          <w:rFonts w:ascii="Times New Roman" w:eastAsia="仿宋_GB2312" w:hAnsi="Times New Roman" w:cs="Times New Roman" w:hint="eastAsia"/>
          <w:sz w:val="32"/>
          <w:szCs w:val="32"/>
        </w:rPr>
        <w:t>“燃气锅炉”标准限值要求。食堂厨房废气污染物排放浓度满足《餐饮业大气污染物排放标准》（</w:t>
      </w:r>
      <w:r w:rsidRPr="007650D4">
        <w:rPr>
          <w:rFonts w:ascii="Times New Roman" w:eastAsia="仿宋_GB2312" w:hAnsi="Times New Roman" w:cs="Times New Roman" w:hint="eastAsia"/>
          <w:sz w:val="32"/>
          <w:szCs w:val="32"/>
        </w:rPr>
        <w:t>DB13/5808-2023</w:t>
      </w:r>
      <w:r w:rsidRPr="007650D4">
        <w:rPr>
          <w:rFonts w:ascii="Times New Roman" w:eastAsia="仿宋_GB2312" w:hAnsi="Times New Roman" w:cs="Times New Roman" w:hint="eastAsia"/>
          <w:sz w:val="32"/>
          <w:szCs w:val="32"/>
        </w:rPr>
        <w:t>）大型规模排放限值，净化器最低去除效率满足《饮食业油烟排放标准》（试行）（</w:t>
      </w:r>
      <w:r w:rsidRPr="007650D4">
        <w:rPr>
          <w:rFonts w:ascii="Times New Roman" w:eastAsia="仿宋_GB2312" w:hAnsi="Times New Roman" w:cs="Times New Roman" w:hint="eastAsia"/>
          <w:sz w:val="32"/>
          <w:szCs w:val="32"/>
        </w:rPr>
        <w:t>GB18483-2001</w:t>
      </w:r>
      <w:r w:rsidRPr="007650D4">
        <w:rPr>
          <w:rFonts w:ascii="Times New Roman" w:eastAsia="仿宋_GB2312" w:hAnsi="Times New Roman" w:cs="Times New Roman" w:hint="eastAsia"/>
          <w:sz w:val="32"/>
          <w:szCs w:val="32"/>
        </w:rPr>
        <w:t>）大型规模不低于</w:t>
      </w:r>
      <w:r w:rsidRPr="007650D4">
        <w:rPr>
          <w:rFonts w:ascii="Times New Roman" w:eastAsia="仿宋_GB2312" w:hAnsi="Times New Roman" w:cs="Times New Roman" w:hint="eastAsia"/>
          <w:sz w:val="32"/>
          <w:szCs w:val="32"/>
        </w:rPr>
        <w:t>85%</w:t>
      </w:r>
      <w:r w:rsidRPr="007650D4">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要求</w:t>
      </w:r>
      <w:r w:rsidRPr="007650D4">
        <w:rPr>
          <w:rFonts w:ascii="Times New Roman" w:eastAsia="仿宋_GB2312" w:hAnsi="Times New Roman" w:cs="Times New Roman" w:hint="eastAsia"/>
          <w:sz w:val="32"/>
          <w:szCs w:val="32"/>
        </w:rPr>
        <w:t>。污水站废气满足《恶臭污染物排放标准》（</w:t>
      </w:r>
      <w:r w:rsidRPr="007650D4">
        <w:rPr>
          <w:rFonts w:ascii="Times New Roman" w:eastAsia="仿宋_GB2312" w:hAnsi="Times New Roman" w:cs="Times New Roman" w:hint="eastAsia"/>
          <w:sz w:val="32"/>
          <w:szCs w:val="32"/>
        </w:rPr>
        <w:t>GB14554-93</w:t>
      </w:r>
      <w:r w:rsidRPr="007650D4">
        <w:rPr>
          <w:rFonts w:ascii="Times New Roman" w:eastAsia="仿宋_GB2312" w:hAnsi="Times New Roman" w:cs="Times New Roman" w:hint="eastAsia"/>
          <w:sz w:val="32"/>
          <w:szCs w:val="32"/>
        </w:rPr>
        <w:t>）表</w:t>
      </w:r>
      <w:r w:rsidRPr="007650D4">
        <w:rPr>
          <w:rFonts w:ascii="Times New Roman" w:eastAsia="仿宋_GB2312" w:hAnsi="Times New Roman" w:cs="Times New Roman" w:hint="eastAsia"/>
          <w:sz w:val="32"/>
          <w:szCs w:val="32"/>
        </w:rPr>
        <w:t>1</w:t>
      </w:r>
      <w:r w:rsidRPr="007650D4">
        <w:rPr>
          <w:rFonts w:ascii="Times New Roman" w:eastAsia="仿宋_GB2312" w:hAnsi="Times New Roman" w:cs="Times New Roman" w:hint="eastAsia"/>
          <w:sz w:val="32"/>
          <w:szCs w:val="32"/>
        </w:rPr>
        <w:t>新改扩建恶臭污染物厂界二级标准值。</w:t>
      </w:r>
    </w:p>
    <w:p w14:paraId="4BD78AC4" w14:textId="155934FE" w:rsidR="00A77FA3" w:rsidRDefault="007650D4" w:rsidP="007650D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废水</w:t>
      </w:r>
    </w:p>
    <w:p w14:paraId="57B376E1" w14:textId="77777777" w:rsidR="006F3265" w:rsidRPr="006F3265" w:rsidRDefault="006F3265" w:rsidP="006F3265">
      <w:pPr>
        <w:spacing w:line="360" w:lineRule="auto"/>
        <w:ind w:firstLineChars="200" w:firstLine="640"/>
        <w:rPr>
          <w:rFonts w:ascii="Times New Roman" w:eastAsia="仿宋_GB2312" w:hAnsi="Times New Roman" w:cs="Times New Roman"/>
          <w:sz w:val="32"/>
          <w:szCs w:val="32"/>
        </w:rPr>
      </w:pPr>
      <w:bookmarkStart w:id="0" w:name="_Hlk187655877"/>
      <w:r w:rsidRPr="006F3265">
        <w:rPr>
          <w:rFonts w:ascii="Times New Roman" w:eastAsia="仿宋_GB2312" w:hAnsi="Times New Roman" w:cs="Times New Roman"/>
          <w:sz w:val="32"/>
          <w:szCs w:val="32"/>
        </w:rPr>
        <w:t>本项目废水主要为</w:t>
      </w:r>
      <w:r w:rsidRPr="006F3265">
        <w:rPr>
          <w:rFonts w:ascii="Times New Roman" w:eastAsia="仿宋_GB2312" w:hAnsi="Times New Roman" w:cs="Times New Roman" w:hint="eastAsia"/>
          <w:sz w:val="32"/>
          <w:szCs w:val="32"/>
        </w:rPr>
        <w:t>生产研发工艺废水、废气处理系统废水、循环冷却</w:t>
      </w:r>
      <w:r w:rsidRPr="006F3265">
        <w:rPr>
          <w:rFonts w:ascii="Times New Roman" w:eastAsia="仿宋_GB2312" w:hAnsi="Times New Roman" w:cs="Times New Roman"/>
          <w:sz w:val="32"/>
          <w:szCs w:val="32"/>
        </w:rPr>
        <w:t>系统废水</w:t>
      </w:r>
      <w:r w:rsidRPr="006F3265">
        <w:rPr>
          <w:rFonts w:ascii="Times New Roman" w:eastAsia="仿宋_GB2312" w:hAnsi="Times New Roman" w:cs="Times New Roman" w:hint="eastAsia"/>
          <w:sz w:val="32"/>
          <w:szCs w:val="32"/>
        </w:rPr>
        <w:t>、锅炉废水</w:t>
      </w:r>
      <w:r w:rsidRPr="006F3265">
        <w:rPr>
          <w:rFonts w:ascii="Times New Roman" w:eastAsia="仿宋_GB2312" w:hAnsi="Times New Roman" w:cs="Times New Roman"/>
          <w:sz w:val="32"/>
          <w:szCs w:val="32"/>
        </w:rPr>
        <w:t>和</w:t>
      </w:r>
      <w:r w:rsidRPr="006F3265">
        <w:rPr>
          <w:rFonts w:ascii="Times New Roman" w:eastAsia="仿宋_GB2312" w:hAnsi="Times New Roman" w:cs="Times New Roman" w:hint="eastAsia"/>
          <w:sz w:val="32"/>
          <w:szCs w:val="32"/>
        </w:rPr>
        <w:t>生活污水</w:t>
      </w:r>
      <w:r w:rsidRPr="006F3265">
        <w:rPr>
          <w:rFonts w:ascii="Times New Roman" w:eastAsia="仿宋_GB2312" w:hAnsi="Times New Roman" w:cs="Times New Roman"/>
          <w:sz w:val="32"/>
          <w:szCs w:val="32"/>
        </w:rPr>
        <w:t>。</w:t>
      </w:r>
      <w:r w:rsidRPr="006F3265">
        <w:rPr>
          <w:rFonts w:ascii="Times New Roman" w:eastAsia="仿宋_GB2312" w:hAnsi="Times New Roman" w:cs="Times New Roman" w:hint="eastAsia"/>
          <w:sz w:val="32"/>
          <w:szCs w:val="32"/>
        </w:rPr>
        <w:t>本项目生产研发工艺废水及废气处理系统废水经污水处理系统处理后排入市政污水管网，本项目循环冷却系统废水、锅炉房废水及生活废水经化粪池处理后排入市政污水管网。</w:t>
      </w:r>
    </w:p>
    <w:bookmarkEnd w:id="0"/>
    <w:p w14:paraId="372D5A08" w14:textId="77777777" w:rsidR="006F3265" w:rsidRDefault="006F3265" w:rsidP="006F3265">
      <w:pPr>
        <w:spacing w:line="360" w:lineRule="auto"/>
        <w:ind w:firstLineChars="200" w:firstLine="640"/>
        <w:rPr>
          <w:rFonts w:ascii="Times New Roman" w:eastAsia="仿宋_GB2312" w:hAnsi="Times New Roman" w:cs="Times New Roman"/>
          <w:sz w:val="32"/>
          <w:szCs w:val="32"/>
        </w:rPr>
      </w:pPr>
      <w:r w:rsidRPr="006F3265">
        <w:rPr>
          <w:rFonts w:ascii="Times New Roman" w:eastAsia="仿宋_GB2312" w:hAnsi="Times New Roman" w:cs="Times New Roman"/>
          <w:sz w:val="32"/>
          <w:szCs w:val="32"/>
        </w:rPr>
        <w:t>本项目主要水污染物排放浓度</w:t>
      </w:r>
      <w:r w:rsidRPr="006F3265">
        <w:rPr>
          <w:rFonts w:ascii="Times New Roman" w:eastAsia="仿宋_GB2312" w:hAnsi="Times New Roman" w:cs="Times New Roman" w:hint="eastAsia"/>
          <w:sz w:val="32"/>
          <w:szCs w:val="32"/>
        </w:rPr>
        <w:t>满足</w:t>
      </w:r>
      <w:r w:rsidRPr="006F3265">
        <w:rPr>
          <w:rFonts w:ascii="Times New Roman" w:eastAsia="仿宋_GB2312" w:hAnsi="Times New Roman" w:cs="Times New Roman"/>
          <w:sz w:val="32"/>
          <w:szCs w:val="32"/>
        </w:rPr>
        <w:t>《污水综合排放标准》（</w:t>
      </w:r>
      <w:r w:rsidRPr="006F3265">
        <w:rPr>
          <w:rFonts w:ascii="Times New Roman" w:eastAsia="仿宋_GB2312" w:hAnsi="Times New Roman" w:cs="Times New Roman"/>
          <w:sz w:val="32"/>
          <w:szCs w:val="32"/>
        </w:rPr>
        <w:t>GB8978-1996</w:t>
      </w:r>
      <w:r w:rsidRPr="006F3265">
        <w:rPr>
          <w:rFonts w:ascii="Times New Roman" w:eastAsia="仿宋_GB2312" w:hAnsi="Times New Roman" w:cs="Times New Roman"/>
          <w:sz w:val="32"/>
          <w:szCs w:val="32"/>
        </w:rPr>
        <w:t>）表</w:t>
      </w:r>
      <w:r w:rsidRPr="006F3265">
        <w:rPr>
          <w:rFonts w:ascii="Times New Roman" w:eastAsia="仿宋_GB2312" w:hAnsi="Times New Roman" w:cs="Times New Roman"/>
          <w:sz w:val="32"/>
          <w:szCs w:val="32"/>
        </w:rPr>
        <w:t>4</w:t>
      </w:r>
      <w:r w:rsidRPr="006F3265">
        <w:rPr>
          <w:rFonts w:ascii="Times New Roman" w:eastAsia="仿宋_GB2312" w:hAnsi="Times New Roman" w:cs="Times New Roman"/>
          <w:sz w:val="32"/>
          <w:szCs w:val="32"/>
        </w:rPr>
        <w:t>中三级标准，同时满足三河市</w:t>
      </w:r>
      <w:proofErr w:type="gramStart"/>
      <w:r w:rsidRPr="006F3265">
        <w:rPr>
          <w:rFonts w:ascii="Times New Roman" w:eastAsia="仿宋_GB2312" w:hAnsi="Times New Roman" w:cs="Times New Roman"/>
          <w:sz w:val="32"/>
          <w:szCs w:val="32"/>
        </w:rPr>
        <w:t>燕郊北污水处理</w:t>
      </w:r>
      <w:proofErr w:type="gramEnd"/>
      <w:r w:rsidRPr="006F3265">
        <w:rPr>
          <w:rFonts w:ascii="Times New Roman" w:eastAsia="仿宋_GB2312" w:hAnsi="Times New Roman" w:cs="Times New Roman"/>
          <w:sz w:val="32"/>
          <w:szCs w:val="32"/>
        </w:rPr>
        <w:t>厂（北控三河水环境科技有限公司第二分公司）进水水质要求。</w:t>
      </w:r>
    </w:p>
    <w:p w14:paraId="05976ED8" w14:textId="18BD748F" w:rsidR="00A77FA3" w:rsidRDefault="00000000" w:rsidP="006F3265">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噪声</w:t>
      </w:r>
    </w:p>
    <w:p w14:paraId="56AE9AE7" w14:textId="6ACEA21E" w:rsidR="00A77FA3" w:rsidRDefault="001552AC">
      <w:pPr>
        <w:pStyle w:val="ae"/>
        <w:spacing w:line="360" w:lineRule="auto"/>
        <w:ind w:firstLine="640"/>
        <w:rPr>
          <w:rFonts w:eastAsia="仿宋_GB2312" w:cs="Times New Roman"/>
          <w:sz w:val="32"/>
          <w:szCs w:val="32"/>
        </w:rPr>
      </w:pPr>
      <w:r w:rsidRPr="001552AC">
        <w:rPr>
          <w:rFonts w:eastAsia="仿宋_GB2312" w:cs="Times New Roman" w:hint="eastAsia"/>
          <w:sz w:val="32"/>
          <w:szCs w:val="32"/>
        </w:rPr>
        <w:lastRenderedPageBreak/>
        <w:t>本项目噪声主要来自风机、冷却塔、振动筛等运行噪声</w:t>
      </w:r>
      <w:r>
        <w:rPr>
          <w:rFonts w:eastAsia="仿宋_GB2312" w:cs="Times New Roman"/>
          <w:sz w:val="32"/>
          <w:szCs w:val="32"/>
        </w:rPr>
        <w:t>。采取厂房隔声、基础减振、选用低噪声设备等措施降噪后，厂界噪声满足《工业企业厂界环境噪声排放标准》（</w:t>
      </w:r>
      <w:r>
        <w:rPr>
          <w:rFonts w:eastAsia="仿宋_GB2312" w:cs="Times New Roman"/>
          <w:sz w:val="32"/>
          <w:szCs w:val="32"/>
        </w:rPr>
        <w:t>GB12348-2008</w:t>
      </w:r>
      <w:r>
        <w:rPr>
          <w:rFonts w:eastAsia="仿宋_GB2312" w:cs="Times New Roman"/>
          <w:sz w:val="32"/>
          <w:szCs w:val="32"/>
        </w:rPr>
        <w:t>）</w:t>
      </w:r>
      <w:r>
        <w:rPr>
          <w:rFonts w:eastAsia="仿宋_GB2312" w:cs="Times New Roman" w:hint="eastAsia"/>
          <w:sz w:val="32"/>
          <w:szCs w:val="32"/>
        </w:rPr>
        <w:t>表</w:t>
      </w:r>
      <w:r>
        <w:rPr>
          <w:rFonts w:eastAsia="仿宋_GB2312" w:cs="Times New Roman" w:hint="eastAsia"/>
          <w:sz w:val="32"/>
          <w:szCs w:val="32"/>
        </w:rPr>
        <w:t>1</w:t>
      </w:r>
      <w:r>
        <w:rPr>
          <w:rFonts w:eastAsia="仿宋_GB2312" w:cs="Times New Roman" w:hint="eastAsia"/>
          <w:sz w:val="32"/>
          <w:szCs w:val="32"/>
        </w:rPr>
        <w:t>中</w:t>
      </w:r>
      <w:r>
        <w:rPr>
          <w:rFonts w:eastAsia="仿宋_GB2312" w:cs="Times New Roman" w:hint="eastAsia"/>
          <w:sz w:val="32"/>
          <w:szCs w:val="32"/>
        </w:rPr>
        <w:t>3</w:t>
      </w:r>
      <w:r>
        <w:rPr>
          <w:rFonts w:eastAsia="仿宋_GB2312" w:cs="Times New Roman" w:hint="eastAsia"/>
          <w:sz w:val="32"/>
          <w:szCs w:val="32"/>
        </w:rPr>
        <w:t>类</w:t>
      </w:r>
      <w:r>
        <w:rPr>
          <w:rFonts w:eastAsia="仿宋_GB2312" w:cs="Times New Roman"/>
          <w:sz w:val="32"/>
          <w:szCs w:val="32"/>
        </w:rPr>
        <w:t>标准</w:t>
      </w:r>
      <w:r>
        <w:rPr>
          <w:rFonts w:eastAsia="仿宋_GB2312" w:cs="Times New Roman" w:hint="eastAsia"/>
          <w:sz w:val="32"/>
          <w:szCs w:val="32"/>
        </w:rPr>
        <w:t>要求</w:t>
      </w:r>
      <w:r>
        <w:rPr>
          <w:rFonts w:eastAsia="仿宋_GB2312" w:cs="Times New Roman"/>
          <w:sz w:val="32"/>
          <w:szCs w:val="32"/>
        </w:rPr>
        <w:t>。</w:t>
      </w:r>
    </w:p>
    <w:p w14:paraId="640724D0" w14:textId="1DE48C14" w:rsidR="00A77FA3" w:rsidRDefault="001552AC" w:rsidP="001552A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固体废物</w:t>
      </w:r>
    </w:p>
    <w:p w14:paraId="09E6D7F0" w14:textId="574F707F" w:rsidR="001552AC" w:rsidRPr="00541F2F" w:rsidRDefault="001552AC" w:rsidP="00541F2F">
      <w:pPr>
        <w:pStyle w:val="ae"/>
        <w:spacing w:line="360" w:lineRule="auto"/>
        <w:ind w:firstLine="640"/>
        <w:rPr>
          <w:rFonts w:eastAsia="仿宋_GB2312" w:cs="Times New Roman"/>
          <w:sz w:val="32"/>
          <w:szCs w:val="32"/>
        </w:rPr>
      </w:pPr>
      <w:r w:rsidRPr="00541F2F">
        <w:rPr>
          <w:rFonts w:eastAsia="仿宋_GB2312" w:cs="Times New Roman"/>
          <w:sz w:val="32"/>
          <w:szCs w:val="32"/>
        </w:rPr>
        <w:t>本项目建成投产后产生的固体废物分为危险废物、一般固体废物和生活垃圾。</w:t>
      </w:r>
    </w:p>
    <w:p w14:paraId="4505DF85" w14:textId="25107E44" w:rsidR="00541F2F" w:rsidRPr="00541F2F" w:rsidRDefault="001552AC" w:rsidP="00541F2F">
      <w:pPr>
        <w:pStyle w:val="ae"/>
        <w:spacing w:line="360" w:lineRule="auto"/>
        <w:ind w:firstLine="640"/>
        <w:rPr>
          <w:rFonts w:eastAsia="仿宋_GB2312" w:cs="Times New Roman"/>
          <w:sz w:val="32"/>
          <w:szCs w:val="32"/>
        </w:rPr>
      </w:pPr>
      <w:r w:rsidRPr="00541F2F">
        <w:rPr>
          <w:rFonts w:eastAsia="仿宋_GB2312" w:cs="Times New Roman"/>
          <w:sz w:val="32"/>
          <w:szCs w:val="32"/>
        </w:rPr>
        <w:t>危险废物主要</w:t>
      </w:r>
      <w:r w:rsidRPr="00541F2F">
        <w:rPr>
          <w:rFonts w:eastAsia="仿宋_GB2312" w:cs="Times New Roman" w:hint="eastAsia"/>
          <w:sz w:val="32"/>
          <w:szCs w:val="32"/>
        </w:rPr>
        <w:t>为生产研发产生的混料、质检、检测废液，废试剂瓶，废乳化液，废矿物油，废液压油，废真空泵油，</w:t>
      </w:r>
      <w:proofErr w:type="gramStart"/>
      <w:r w:rsidRPr="00541F2F">
        <w:rPr>
          <w:rFonts w:eastAsia="仿宋_GB2312" w:cs="Times New Roman" w:hint="eastAsia"/>
          <w:sz w:val="32"/>
          <w:szCs w:val="32"/>
        </w:rPr>
        <w:t>废化油剂</w:t>
      </w:r>
      <w:proofErr w:type="gramEnd"/>
      <w:r w:rsidRPr="00541F2F">
        <w:rPr>
          <w:rFonts w:eastAsia="仿宋_GB2312" w:cs="Times New Roman" w:hint="eastAsia"/>
          <w:sz w:val="32"/>
          <w:szCs w:val="32"/>
        </w:rPr>
        <w:t>、废液压油、真空泵油、化油剂等空桶，废酸气吸附剂，废活性炭，废催化剂等。</w:t>
      </w:r>
      <w:proofErr w:type="gramStart"/>
      <w:r w:rsidR="00541F2F" w:rsidRPr="00541F2F">
        <w:rPr>
          <w:rFonts w:eastAsia="仿宋_GB2312" w:cs="Times New Roman" w:hint="eastAsia"/>
          <w:sz w:val="32"/>
          <w:szCs w:val="32"/>
        </w:rPr>
        <w:t>危废暂存</w:t>
      </w:r>
      <w:proofErr w:type="gramEnd"/>
      <w:r w:rsidR="00541F2F" w:rsidRPr="00541F2F">
        <w:rPr>
          <w:rFonts w:eastAsia="仿宋_GB2312" w:cs="Times New Roman" w:hint="eastAsia"/>
          <w:sz w:val="32"/>
          <w:szCs w:val="32"/>
        </w:rPr>
        <w:t>间位</w:t>
      </w:r>
      <w:proofErr w:type="gramStart"/>
      <w:r w:rsidR="00541F2F" w:rsidRPr="00541F2F">
        <w:rPr>
          <w:rFonts w:eastAsia="仿宋_GB2312" w:cs="Times New Roman" w:hint="eastAsia"/>
          <w:sz w:val="32"/>
          <w:szCs w:val="32"/>
        </w:rPr>
        <w:t>于</w:t>
      </w:r>
      <w:r w:rsidR="00541F2F" w:rsidRPr="00541F2F">
        <w:rPr>
          <w:rFonts w:eastAsia="仿宋_GB2312" w:cs="Times New Roman"/>
          <w:sz w:val="32"/>
          <w:szCs w:val="32"/>
        </w:rPr>
        <w:t>固废危废</w:t>
      </w:r>
      <w:proofErr w:type="gramEnd"/>
      <w:r w:rsidR="00541F2F" w:rsidRPr="00541F2F">
        <w:rPr>
          <w:rFonts w:eastAsia="仿宋_GB2312" w:cs="Times New Roman"/>
          <w:sz w:val="32"/>
          <w:szCs w:val="32"/>
        </w:rPr>
        <w:t>站</w:t>
      </w:r>
      <w:r w:rsidR="00541F2F" w:rsidRPr="00541F2F">
        <w:rPr>
          <w:rFonts w:eastAsia="仿宋_GB2312" w:cs="Times New Roman" w:hint="eastAsia"/>
          <w:sz w:val="32"/>
          <w:szCs w:val="32"/>
        </w:rPr>
        <w:t>，</w:t>
      </w:r>
      <w:r w:rsidR="005F3C47">
        <w:rPr>
          <w:rFonts w:eastAsia="仿宋_GB2312" w:cs="Times New Roman" w:hint="eastAsia"/>
          <w:sz w:val="32"/>
          <w:szCs w:val="32"/>
        </w:rPr>
        <w:t>定期</w:t>
      </w:r>
      <w:r w:rsidR="00541F2F" w:rsidRPr="00541F2F">
        <w:rPr>
          <w:rFonts w:eastAsia="仿宋_GB2312" w:cs="Times New Roman" w:hint="eastAsia"/>
          <w:sz w:val="32"/>
          <w:szCs w:val="32"/>
        </w:rPr>
        <w:t>交由有资质的</w:t>
      </w:r>
      <w:proofErr w:type="gramStart"/>
      <w:r w:rsidR="00541F2F" w:rsidRPr="00541F2F">
        <w:rPr>
          <w:rFonts w:eastAsia="仿宋_GB2312" w:cs="Times New Roman" w:hint="eastAsia"/>
          <w:sz w:val="32"/>
          <w:szCs w:val="32"/>
        </w:rPr>
        <w:t>危废处理</w:t>
      </w:r>
      <w:proofErr w:type="gramEnd"/>
      <w:r w:rsidR="00541F2F" w:rsidRPr="00541F2F">
        <w:rPr>
          <w:rFonts w:eastAsia="仿宋_GB2312" w:cs="Times New Roman" w:hint="eastAsia"/>
          <w:sz w:val="32"/>
          <w:szCs w:val="32"/>
        </w:rPr>
        <w:t>公司处置</w:t>
      </w:r>
      <w:r w:rsidR="00541F2F" w:rsidRPr="00541F2F">
        <w:rPr>
          <w:rFonts w:eastAsia="仿宋_GB2312" w:cs="Times New Roman"/>
          <w:sz w:val="32"/>
          <w:szCs w:val="32"/>
        </w:rPr>
        <w:t>。</w:t>
      </w:r>
    </w:p>
    <w:p w14:paraId="37D69057" w14:textId="449EC8F9" w:rsidR="001552AC" w:rsidRPr="00541F2F" w:rsidRDefault="001552AC" w:rsidP="00541F2F">
      <w:pPr>
        <w:pStyle w:val="ae"/>
        <w:spacing w:line="360" w:lineRule="auto"/>
        <w:ind w:firstLine="640"/>
        <w:rPr>
          <w:rFonts w:eastAsia="仿宋_GB2312" w:cs="Times New Roman"/>
          <w:sz w:val="32"/>
          <w:szCs w:val="32"/>
        </w:rPr>
      </w:pPr>
      <w:r w:rsidRPr="00541F2F">
        <w:rPr>
          <w:rFonts w:eastAsia="仿宋_GB2312" w:cs="Times New Roman"/>
          <w:sz w:val="32"/>
          <w:szCs w:val="32"/>
        </w:rPr>
        <w:t>一般固体废物主要</w:t>
      </w:r>
      <w:r w:rsidR="00155083">
        <w:rPr>
          <w:rFonts w:eastAsia="仿宋_GB2312" w:cs="Times New Roman" w:hint="eastAsia"/>
          <w:sz w:val="32"/>
          <w:szCs w:val="32"/>
        </w:rPr>
        <w:t>为</w:t>
      </w:r>
      <w:r w:rsidRPr="00541F2F">
        <w:rPr>
          <w:rFonts w:eastAsia="仿宋_GB2312" w:cs="Times New Roman" w:hint="eastAsia"/>
          <w:sz w:val="32"/>
          <w:szCs w:val="32"/>
        </w:rPr>
        <w:t>废粉末、废金属包套、废边角料、不合格产品、废包装材料、废刚玉等。</w:t>
      </w:r>
      <w:r w:rsidRPr="00541F2F">
        <w:rPr>
          <w:rFonts w:eastAsia="仿宋_GB2312" w:cs="Times New Roman"/>
          <w:sz w:val="32"/>
          <w:szCs w:val="32"/>
        </w:rPr>
        <w:t>一般固体废物</w:t>
      </w:r>
      <w:r w:rsidRPr="00541F2F">
        <w:rPr>
          <w:rFonts w:eastAsia="仿宋_GB2312" w:cs="Times New Roman" w:hint="eastAsia"/>
          <w:sz w:val="32"/>
          <w:szCs w:val="32"/>
        </w:rPr>
        <w:t>交废品收购站或厂家回收处理。</w:t>
      </w:r>
    </w:p>
    <w:p w14:paraId="59861D41" w14:textId="04C8C6A8" w:rsidR="00A77FA3" w:rsidRDefault="00541F2F" w:rsidP="00541F2F">
      <w:pPr>
        <w:pStyle w:val="ae"/>
        <w:spacing w:line="360" w:lineRule="auto"/>
        <w:ind w:firstLine="640"/>
        <w:rPr>
          <w:rFonts w:eastAsia="仿宋_GB2312" w:cs="Times New Roman"/>
          <w:sz w:val="32"/>
          <w:szCs w:val="32"/>
        </w:rPr>
      </w:pPr>
      <w:r w:rsidRPr="00541F2F">
        <w:rPr>
          <w:rFonts w:eastAsia="仿宋_GB2312" w:cs="Times New Roman" w:hint="eastAsia"/>
          <w:sz w:val="32"/>
          <w:szCs w:val="32"/>
        </w:rPr>
        <w:t>办公人员</w:t>
      </w:r>
      <w:r w:rsidRPr="00541F2F">
        <w:rPr>
          <w:rFonts w:eastAsia="仿宋_GB2312" w:cs="Times New Roman"/>
          <w:sz w:val="32"/>
          <w:szCs w:val="32"/>
        </w:rPr>
        <w:t>日常</w:t>
      </w:r>
      <w:r w:rsidRPr="00541F2F">
        <w:rPr>
          <w:rFonts w:eastAsia="仿宋_GB2312" w:cs="Times New Roman" w:hint="eastAsia"/>
          <w:sz w:val="32"/>
          <w:szCs w:val="32"/>
        </w:rPr>
        <w:t>办公、</w:t>
      </w:r>
      <w:r w:rsidRPr="00541F2F">
        <w:rPr>
          <w:rFonts w:eastAsia="仿宋_GB2312" w:cs="Times New Roman"/>
          <w:sz w:val="32"/>
          <w:szCs w:val="32"/>
        </w:rPr>
        <w:t>生活产生的生活垃圾交由环卫部门统一清运。</w:t>
      </w:r>
    </w:p>
    <w:p w14:paraId="2598FC65" w14:textId="190D0155" w:rsidR="00541F2F" w:rsidRPr="00541F2F" w:rsidRDefault="00541F2F" w:rsidP="00541F2F">
      <w:pPr>
        <w:pStyle w:val="ae"/>
        <w:spacing w:line="360" w:lineRule="auto"/>
        <w:ind w:firstLine="640"/>
        <w:rPr>
          <w:rFonts w:eastAsia="仿宋_GB2312" w:cs="Times New Roman"/>
          <w:sz w:val="32"/>
          <w:szCs w:val="32"/>
        </w:rPr>
      </w:pPr>
      <w:r>
        <w:rPr>
          <w:rFonts w:eastAsia="仿宋_GB2312" w:cs="Times New Roman" w:hint="eastAsia"/>
          <w:sz w:val="32"/>
          <w:szCs w:val="32"/>
        </w:rPr>
        <w:t>（</w:t>
      </w:r>
      <w:r>
        <w:rPr>
          <w:rFonts w:eastAsia="仿宋_GB2312" w:cs="Times New Roman" w:hint="eastAsia"/>
          <w:sz w:val="32"/>
          <w:szCs w:val="32"/>
        </w:rPr>
        <w:t>5</w:t>
      </w:r>
      <w:r>
        <w:rPr>
          <w:rFonts w:eastAsia="仿宋_GB2312" w:cs="Times New Roman" w:hint="eastAsia"/>
          <w:sz w:val="32"/>
          <w:szCs w:val="32"/>
        </w:rPr>
        <w:t>）</w:t>
      </w:r>
      <w:r w:rsidRPr="00541F2F">
        <w:rPr>
          <w:rFonts w:eastAsia="仿宋_GB2312" w:cs="Times New Roman" w:hint="eastAsia"/>
          <w:sz w:val="32"/>
          <w:szCs w:val="32"/>
        </w:rPr>
        <w:t>环境风险分析结论</w:t>
      </w:r>
    </w:p>
    <w:p w14:paraId="79176BC1" w14:textId="6D348695" w:rsidR="00541F2F" w:rsidRPr="00541F2F" w:rsidRDefault="00541F2F" w:rsidP="00541F2F">
      <w:pPr>
        <w:pStyle w:val="ae"/>
        <w:spacing w:line="360" w:lineRule="auto"/>
        <w:ind w:firstLine="640"/>
        <w:rPr>
          <w:rFonts w:eastAsia="仿宋_GB2312" w:cs="Times New Roman"/>
          <w:sz w:val="32"/>
          <w:szCs w:val="32"/>
        </w:rPr>
      </w:pPr>
      <w:r w:rsidRPr="00541F2F">
        <w:rPr>
          <w:rFonts w:eastAsia="仿宋_GB2312" w:cs="Times New Roman"/>
          <w:sz w:val="32"/>
          <w:szCs w:val="32"/>
        </w:rPr>
        <w:t>本项目主要风险物质为</w:t>
      </w:r>
      <w:r w:rsidRPr="00541F2F">
        <w:rPr>
          <w:rFonts w:eastAsia="仿宋_GB2312" w:cs="Times New Roman" w:hint="eastAsia"/>
          <w:sz w:val="32"/>
          <w:szCs w:val="32"/>
        </w:rPr>
        <w:t>乙醇、乙酸乙酯</w:t>
      </w:r>
      <w:r w:rsidRPr="00541F2F">
        <w:rPr>
          <w:rFonts w:eastAsia="仿宋_GB2312" w:cs="Times New Roman"/>
          <w:sz w:val="32"/>
          <w:szCs w:val="32"/>
        </w:rPr>
        <w:t>等，同时还有存放</w:t>
      </w:r>
      <w:r w:rsidRPr="00541F2F">
        <w:rPr>
          <w:rFonts w:eastAsia="仿宋_GB2312" w:cs="Times New Roman" w:hint="eastAsia"/>
          <w:sz w:val="32"/>
          <w:szCs w:val="32"/>
        </w:rPr>
        <w:t>于</w:t>
      </w:r>
      <w:proofErr w:type="gramStart"/>
      <w:r w:rsidRPr="00541F2F">
        <w:rPr>
          <w:rFonts w:eastAsia="仿宋_GB2312" w:cs="Times New Roman" w:hint="eastAsia"/>
          <w:sz w:val="32"/>
          <w:szCs w:val="32"/>
        </w:rPr>
        <w:t>危废间</w:t>
      </w:r>
      <w:proofErr w:type="gramEnd"/>
      <w:r w:rsidR="005F3C47">
        <w:rPr>
          <w:rFonts w:eastAsia="仿宋_GB2312" w:cs="Times New Roman" w:hint="eastAsia"/>
          <w:sz w:val="32"/>
          <w:szCs w:val="32"/>
        </w:rPr>
        <w:t>的</w:t>
      </w:r>
      <w:r w:rsidRPr="00541F2F">
        <w:rPr>
          <w:rFonts w:eastAsia="仿宋_GB2312" w:cs="Times New Roman"/>
          <w:sz w:val="32"/>
          <w:szCs w:val="32"/>
        </w:rPr>
        <w:t>危险废物。项目涉及的风险物质与其临界量的比值</w:t>
      </w:r>
      <w:r w:rsidRPr="00541F2F">
        <w:rPr>
          <w:rFonts w:eastAsia="仿宋_GB2312" w:cs="Times New Roman"/>
          <w:sz w:val="32"/>
          <w:szCs w:val="32"/>
        </w:rPr>
        <w:t>Q</w:t>
      </w:r>
      <w:r w:rsidRPr="00541F2F">
        <w:rPr>
          <w:rFonts w:eastAsia="仿宋_GB2312" w:cs="Times New Roman" w:hint="eastAsia"/>
          <w:sz w:val="32"/>
          <w:szCs w:val="32"/>
        </w:rPr>
        <w:t>小于</w:t>
      </w:r>
      <w:r w:rsidRPr="00541F2F">
        <w:rPr>
          <w:rFonts w:eastAsia="仿宋_GB2312" w:cs="Times New Roman" w:hint="eastAsia"/>
          <w:sz w:val="32"/>
          <w:szCs w:val="32"/>
        </w:rPr>
        <w:t>1</w:t>
      </w:r>
      <w:r w:rsidRPr="00541F2F">
        <w:rPr>
          <w:rFonts w:eastAsia="仿宋_GB2312" w:cs="Times New Roman" w:hint="eastAsia"/>
          <w:sz w:val="32"/>
          <w:szCs w:val="32"/>
        </w:rPr>
        <w:t>，环境风险潜势为Ⅰ级。通过</w:t>
      </w:r>
      <w:r w:rsidR="005F3C47">
        <w:rPr>
          <w:rFonts w:eastAsia="仿宋_GB2312" w:cs="Times New Roman" w:hint="eastAsia"/>
          <w:sz w:val="32"/>
          <w:szCs w:val="32"/>
        </w:rPr>
        <w:t>采取</w:t>
      </w:r>
      <w:r w:rsidR="005F3C47" w:rsidRPr="005F3C47">
        <w:rPr>
          <w:rFonts w:eastAsia="仿宋_GB2312" w:cs="Times New Roman"/>
          <w:sz w:val="32"/>
          <w:szCs w:val="32"/>
        </w:rPr>
        <w:t>环境风险防</w:t>
      </w:r>
      <w:r w:rsidR="005F3C47" w:rsidRPr="005F3C47">
        <w:rPr>
          <w:rFonts w:eastAsia="仿宋_GB2312" w:cs="Times New Roman"/>
          <w:sz w:val="32"/>
          <w:szCs w:val="32"/>
        </w:rPr>
        <w:lastRenderedPageBreak/>
        <w:t>范措施</w:t>
      </w:r>
      <w:r w:rsidR="005F3C47" w:rsidRPr="005F3C47">
        <w:rPr>
          <w:rFonts w:eastAsia="仿宋_GB2312" w:cs="Times New Roman" w:hint="eastAsia"/>
          <w:sz w:val="32"/>
          <w:szCs w:val="32"/>
        </w:rPr>
        <w:t>和应急处置错后</w:t>
      </w:r>
      <w:r w:rsidR="005F3C47">
        <w:rPr>
          <w:rFonts w:eastAsia="仿宋_GB2312" w:cs="Times New Roman" w:hint="eastAsia"/>
          <w:sz w:val="32"/>
          <w:szCs w:val="32"/>
        </w:rPr>
        <w:t>，本项目的环境风险是可控的</w:t>
      </w:r>
      <w:r w:rsidRPr="00541F2F">
        <w:rPr>
          <w:rFonts w:eastAsia="仿宋_GB2312" w:cs="Times New Roman" w:hint="eastAsia"/>
          <w:sz w:val="32"/>
          <w:szCs w:val="32"/>
        </w:rPr>
        <w:t>。</w:t>
      </w:r>
    </w:p>
    <w:p w14:paraId="5801874B" w14:textId="2789427B" w:rsidR="00A77FA3" w:rsidRDefault="00541F2F" w:rsidP="00541F2F">
      <w:pPr>
        <w:pStyle w:val="ae"/>
        <w:spacing w:line="360" w:lineRule="auto"/>
        <w:ind w:firstLine="640"/>
        <w:rPr>
          <w:rFonts w:eastAsia="仿宋_GB2312" w:cs="Times New Roman"/>
          <w:sz w:val="32"/>
          <w:szCs w:val="32"/>
        </w:rPr>
      </w:pPr>
      <w:r w:rsidRPr="00541F2F">
        <w:rPr>
          <w:rFonts w:eastAsia="仿宋_GB2312" w:cs="Times New Roman" w:hint="eastAsia"/>
          <w:sz w:val="32"/>
          <w:szCs w:val="32"/>
        </w:rPr>
        <w:t>本项目建设符合国家及地方等相关产业政策，可以满足当地的环境功能区划的要求，污染源治理措施可靠有效，在全面加强监督管理，执行环保“三同时”制度和认真落实各项环保措施的条件下，可实现各类污染物稳定达标排放，满足区域总量控制要求。从环境保护角度分析，项目的建设是可行的。</w:t>
      </w:r>
    </w:p>
    <w:sectPr w:rsidR="00A77FA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BE7A" w14:textId="77777777" w:rsidR="00DB7B6D" w:rsidRDefault="00DB7B6D" w:rsidP="001E33AE">
      <w:r>
        <w:separator/>
      </w:r>
    </w:p>
    <w:p w14:paraId="7F3105EA" w14:textId="77777777" w:rsidR="00DB7B6D" w:rsidRDefault="00DB7B6D"/>
    <w:p w14:paraId="16BCD9AC" w14:textId="77777777" w:rsidR="00DB7B6D" w:rsidRDefault="00DB7B6D" w:rsidP="001552AC"/>
  </w:endnote>
  <w:endnote w:type="continuationSeparator" w:id="0">
    <w:p w14:paraId="5C15BF9B" w14:textId="77777777" w:rsidR="00DB7B6D" w:rsidRDefault="00DB7B6D" w:rsidP="001E33AE">
      <w:r>
        <w:continuationSeparator/>
      </w:r>
    </w:p>
    <w:p w14:paraId="4964896E" w14:textId="77777777" w:rsidR="00DB7B6D" w:rsidRDefault="00DB7B6D"/>
    <w:p w14:paraId="30F91EEC" w14:textId="77777777" w:rsidR="00DB7B6D" w:rsidRDefault="00DB7B6D" w:rsidP="00155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微软雅黑"/>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610701"/>
      <w:docPartObj>
        <w:docPartGallery w:val="Page Numbers (Bottom of Page)"/>
        <w:docPartUnique/>
      </w:docPartObj>
    </w:sdtPr>
    <w:sdtEndPr>
      <w:rPr>
        <w:rFonts w:ascii="Times New Roman" w:hAnsi="Times New Roman" w:cs="Times New Roman"/>
        <w:sz w:val="21"/>
        <w:szCs w:val="21"/>
      </w:rPr>
    </w:sdtEndPr>
    <w:sdtContent>
      <w:p w14:paraId="77E4D55A" w14:textId="63968E12" w:rsidR="001552AC" w:rsidRPr="001552AC" w:rsidRDefault="001552AC">
        <w:pPr>
          <w:pStyle w:val="a8"/>
          <w:jc w:val="center"/>
          <w:rPr>
            <w:rFonts w:ascii="Times New Roman" w:hAnsi="Times New Roman" w:cs="Times New Roman"/>
            <w:sz w:val="21"/>
            <w:szCs w:val="21"/>
          </w:rPr>
        </w:pPr>
        <w:r w:rsidRPr="001552AC">
          <w:rPr>
            <w:rFonts w:ascii="Times New Roman" w:hAnsi="Times New Roman" w:cs="Times New Roman"/>
            <w:sz w:val="21"/>
            <w:szCs w:val="21"/>
          </w:rPr>
          <w:fldChar w:fldCharType="begin"/>
        </w:r>
        <w:r w:rsidRPr="001552AC">
          <w:rPr>
            <w:rFonts w:ascii="Times New Roman" w:hAnsi="Times New Roman" w:cs="Times New Roman"/>
            <w:sz w:val="21"/>
            <w:szCs w:val="21"/>
          </w:rPr>
          <w:instrText>PAGE   \* MERGEFORMAT</w:instrText>
        </w:r>
        <w:r w:rsidRPr="001552AC">
          <w:rPr>
            <w:rFonts w:ascii="Times New Roman" w:hAnsi="Times New Roman" w:cs="Times New Roman"/>
            <w:sz w:val="21"/>
            <w:szCs w:val="21"/>
          </w:rPr>
          <w:fldChar w:fldCharType="separate"/>
        </w:r>
        <w:r w:rsidRPr="001552AC">
          <w:rPr>
            <w:rFonts w:ascii="Times New Roman" w:hAnsi="Times New Roman" w:cs="Times New Roman"/>
            <w:sz w:val="21"/>
            <w:szCs w:val="21"/>
            <w:lang w:val="zh-CN"/>
          </w:rPr>
          <w:t>2</w:t>
        </w:r>
        <w:r w:rsidRPr="001552AC">
          <w:rPr>
            <w:rFonts w:ascii="Times New Roman" w:hAnsi="Times New Roman" w:cs="Times New Roman"/>
            <w:sz w:val="21"/>
            <w:szCs w:val="21"/>
          </w:rPr>
          <w:fldChar w:fldCharType="end"/>
        </w:r>
      </w:p>
    </w:sdtContent>
  </w:sdt>
  <w:p w14:paraId="06EB575B" w14:textId="77777777" w:rsidR="001552AC" w:rsidRDefault="001552AC">
    <w:pPr>
      <w:pStyle w:val="a8"/>
    </w:pPr>
  </w:p>
  <w:p w14:paraId="0B51591F" w14:textId="77777777" w:rsidR="0093084A" w:rsidRDefault="0093084A"/>
  <w:p w14:paraId="255EB00E" w14:textId="77777777" w:rsidR="0093084A" w:rsidRDefault="0093084A" w:rsidP="001552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DAE1" w14:textId="77777777" w:rsidR="00DB7B6D" w:rsidRDefault="00DB7B6D" w:rsidP="001E33AE">
      <w:r>
        <w:separator/>
      </w:r>
    </w:p>
    <w:p w14:paraId="2C1BD350" w14:textId="77777777" w:rsidR="00DB7B6D" w:rsidRDefault="00DB7B6D"/>
    <w:p w14:paraId="42867B47" w14:textId="77777777" w:rsidR="00DB7B6D" w:rsidRDefault="00DB7B6D" w:rsidP="001552AC"/>
  </w:footnote>
  <w:footnote w:type="continuationSeparator" w:id="0">
    <w:p w14:paraId="3B197813" w14:textId="77777777" w:rsidR="00DB7B6D" w:rsidRDefault="00DB7B6D" w:rsidP="001E33AE">
      <w:r>
        <w:continuationSeparator/>
      </w:r>
    </w:p>
    <w:p w14:paraId="5B203204" w14:textId="77777777" w:rsidR="00DB7B6D" w:rsidRDefault="00DB7B6D"/>
    <w:p w14:paraId="7D2B975F" w14:textId="77777777" w:rsidR="00DB7B6D" w:rsidRDefault="00DB7B6D" w:rsidP="001552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59F57"/>
    <w:multiLevelType w:val="multilevel"/>
    <w:tmpl w:val="A7E59F57"/>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1" w15:restartNumberingAfterBreak="0">
    <w:nsid w:val="7E3AEB08"/>
    <w:multiLevelType w:val="singleLevel"/>
    <w:tmpl w:val="7E3AEB08"/>
    <w:lvl w:ilvl="0">
      <w:start w:val="1"/>
      <w:numFmt w:val="decimal"/>
      <w:suff w:val="nothing"/>
      <w:lvlText w:val="（%1）"/>
      <w:lvlJc w:val="left"/>
    </w:lvl>
  </w:abstractNum>
  <w:num w:numId="1" w16cid:durableId="164126409">
    <w:abstractNumId w:val="0"/>
  </w:num>
  <w:num w:numId="2" w16cid:durableId="40857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M3NzFhODMyYjFhOTlmNjIwMTczOTFiNmViYTNmNGEifQ=="/>
  </w:docVars>
  <w:rsids>
    <w:rsidRoot w:val="00476167"/>
    <w:rsid w:val="000071A7"/>
    <w:rsid w:val="0005175D"/>
    <w:rsid w:val="00065B4D"/>
    <w:rsid w:val="00151B5C"/>
    <w:rsid w:val="00155083"/>
    <w:rsid w:val="001552AC"/>
    <w:rsid w:val="001E33AE"/>
    <w:rsid w:val="00314E0A"/>
    <w:rsid w:val="003F4527"/>
    <w:rsid w:val="00414F28"/>
    <w:rsid w:val="00462B51"/>
    <w:rsid w:val="00476167"/>
    <w:rsid w:val="00520DB4"/>
    <w:rsid w:val="00541F2F"/>
    <w:rsid w:val="0058526E"/>
    <w:rsid w:val="005E019D"/>
    <w:rsid w:val="005E44FD"/>
    <w:rsid w:val="005F3C47"/>
    <w:rsid w:val="0062423F"/>
    <w:rsid w:val="0063192F"/>
    <w:rsid w:val="006F3265"/>
    <w:rsid w:val="007650D4"/>
    <w:rsid w:val="008F5A34"/>
    <w:rsid w:val="0093084A"/>
    <w:rsid w:val="00970D0F"/>
    <w:rsid w:val="00997DD8"/>
    <w:rsid w:val="00A2314F"/>
    <w:rsid w:val="00A337F2"/>
    <w:rsid w:val="00A77FA3"/>
    <w:rsid w:val="00A91F3C"/>
    <w:rsid w:val="00AF10CC"/>
    <w:rsid w:val="00B30466"/>
    <w:rsid w:val="00BA57DA"/>
    <w:rsid w:val="00C72E08"/>
    <w:rsid w:val="00D412F4"/>
    <w:rsid w:val="00D4792E"/>
    <w:rsid w:val="00DB7B6D"/>
    <w:rsid w:val="00E10359"/>
    <w:rsid w:val="00ED681E"/>
    <w:rsid w:val="00F35605"/>
    <w:rsid w:val="00F4044B"/>
    <w:rsid w:val="05B11678"/>
    <w:rsid w:val="05DC7328"/>
    <w:rsid w:val="06E51808"/>
    <w:rsid w:val="08E81855"/>
    <w:rsid w:val="095C5D9F"/>
    <w:rsid w:val="09A3752A"/>
    <w:rsid w:val="0A9652E1"/>
    <w:rsid w:val="0A9E7CF1"/>
    <w:rsid w:val="0BA152CA"/>
    <w:rsid w:val="0BBC48D3"/>
    <w:rsid w:val="0E6828D1"/>
    <w:rsid w:val="0EED10EB"/>
    <w:rsid w:val="101339BE"/>
    <w:rsid w:val="11404521"/>
    <w:rsid w:val="11B12A00"/>
    <w:rsid w:val="11DD37F5"/>
    <w:rsid w:val="123E3575"/>
    <w:rsid w:val="12CE0CBE"/>
    <w:rsid w:val="18050482"/>
    <w:rsid w:val="197113F3"/>
    <w:rsid w:val="1D3C5874"/>
    <w:rsid w:val="1F590B10"/>
    <w:rsid w:val="21582E98"/>
    <w:rsid w:val="2197576F"/>
    <w:rsid w:val="234375AB"/>
    <w:rsid w:val="236403A4"/>
    <w:rsid w:val="25261151"/>
    <w:rsid w:val="254774AC"/>
    <w:rsid w:val="265E6219"/>
    <w:rsid w:val="28722A91"/>
    <w:rsid w:val="289D718A"/>
    <w:rsid w:val="299A501A"/>
    <w:rsid w:val="2B1C1662"/>
    <w:rsid w:val="2BB05DAB"/>
    <w:rsid w:val="303348B4"/>
    <w:rsid w:val="305E4F7F"/>
    <w:rsid w:val="333472C1"/>
    <w:rsid w:val="33AF4B9A"/>
    <w:rsid w:val="35FC7E3E"/>
    <w:rsid w:val="37E87D13"/>
    <w:rsid w:val="397F0709"/>
    <w:rsid w:val="3A051C85"/>
    <w:rsid w:val="3AA7481D"/>
    <w:rsid w:val="3C160A15"/>
    <w:rsid w:val="3D125759"/>
    <w:rsid w:val="3DE753B8"/>
    <w:rsid w:val="3EFC5866"/>
    <w:rsid w:val="41331500"/>
    <w:rsid w:val="41A66483"/>
    <w:rsid w:val="42FD2120"/>
    <w:rsid w:val="44136A7F"/>
    <w:rsid w:val="46540C38"/>
    <w:rsid w:val="465850C3"/>
    <w:rsid w:val="468B2ECD"/>
    <w:rsid w:val="46E41F95"/>
    <w:rsid w:val="4CFA4C80"/>
    <w:rsid w:val="4D5459A7"/>
    <w:rsid w:val="4DB30006"/>
    <w:rsid w:val="50A15412"/>
    <w:rsid w:val="52404E69"/>
    <w:rsid w:val="534E7AD3"/>
    <w:rsid w:val="53F0095F"/>
    <w:rsid w:val="54052489"/>
    <w:rsid w:val="55B6370E"/>
    <w:rsid w:val="589472C1"/>
    <w:rsid w:val="5932754F"/>
    <w:rsid w:val="5A276988"/>
    <w:rsid w:val="5ADC0E87"/>
    <w:rsid w:val="5B26461E"/>
    <w:rsid w:val="5B305D11"/>
    <w:rsid w:val="5C74196D"/>
    <w:rsid w:val="5EA14E5E"/>
    <w:rsid w:val="5F980CB3"/>
    <w:rsid w:val="60A86F24"/>
    <w:rsid w:val="614C3178"/>
    <w:rsid w:val="617526CF"/>
    <w:rsid w:val="617D3953"/>
    <w:rsid w:val="626562A0"/>
    <w:rsid w:val="649C41CD"/>
    <w:rsid w:val="664D0C64"/>
    <w:rsid w:val="6763395C"/>
    <w:rsid w:val="67C64680"/>
    <w:rsid w:val="68B47F81"/>
    <w:rsid w:val="693B64E9"/>
    <w:rsid w:val="69DD00EB"/>
    <w:rsid w:val="6ADF31BB"/>
    <w:rsid w:val="6B362DAC"/>
    <w:rsid w:val="6BB37CF8"/>
    <w:rsid w:val="6BFD26B3"/>
    <w:rsid w:val="6C083FFE"/>
    <w:rsid w:val="6CF25AC6"/>
    <w:rsid w:val="6D8C2169"/>
    <w:rsid w:val="6E1119D2"/>
    <w:rsid w:val="730613D9"/>
    <w:rsid w:val="77C74EAF"/>
    <w:rsid w:val="786B7A8F"/>
    <w:rsid w:val="79070765"/>
    <w:rsid w:val="79A90D10"/>
    <w:rsid w:val="7A796935"/>
    <w:rsid w:val="7D376D46"/>
    <w:rsid w:val="7DE762AB"/>
    <w:rsid w:val="7E0C7AC0"/>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248C6"/>
  <w15:docId w15:val="{800E14B7-2A63-40A0-B8B1-5E264A97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uiPriority="99"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4">
    <w:name w:val="heading 4"/>
    <w:basedOn w:val="a"/>
    <w:next w:val="a"/>
    <w:autoRedefine/>
    <w:uiPriority w:val="9"/>
    <w:qFormat/>
    <w:pPr>
      <w:keepNext/>
      <w:keepLines/>
      <w:spacing w:before="280" w:after="290" w:line="376" w:lineRule="auto"/>
      <w:outlineLvl w:val="3"/>
    </w:pPr>
    <w:rPr>
      <w:rFonts w:ascii="Arial" w:eastAsia="黑体" w:hAnsi="Arial"/>
      <w:b/>
      <w:bC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4"/>
    <w:autoRedefine/>
    <w:qFormat/>
    <w:pPr>
      <w:ind w:firstLineChars="200" w:firstLine="420"/>
    </w:pPr>
  </w:style>
  <w:style w:type="paragraph" w:styleId="a4">
    <w:name w:val="caption"/>
    <w:basedOn w:val="a"/>
    <w:next w:val="a"/>
    <w:qFormat/>
  </w:style>
  <w:style w:type="paragraph" w:styleId="a5">
    <w:name w:val="Body Text Indent"/>
    <w:basedOn w:val="a"/>
    <w:next w:val="a4"/>
    <w:qFormat/>
    <w:pPr>
      <w:spacing w:after="120"/>
      <w:ind w:leftChars="200" w:left="420"/>
    </w:pPr>
    <w:rPr>
      <w:kern w:val="0"/>
      <w:sz w:val="24"/>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jc w:val="center"/>
    </w:pPr>
    <w:rPr>
      <w:bCs/>
      <w:sz w:val="18"/>
      <w:szCs w:val="18"/>
    </w:rPr>
  </w:style>
  <w:style w:type="paragraph" w:styleId="2">
    <w:name w:val="Body Text First Indent 2"/>
    <w:basedOn w:val="a5"/>
    <w:next w:val="Default"/>
    <w:uiPriority w:val="99"/>
    <w:qFormat/>
    <w:pPr>
      <w:ind w:firstLineChars="200" w:firstLine="420"/>
    </w:pPr>
  </w:style>
  <w:style w:type="paragraph" w:customStyle="1" w:styleId="Default">
    <w:name w:val="Default"/>
    <w:basedOn w:val="1"/>
    <w:next w:val="a"/>
    <w:autoRedefine/>
    <w:qFormat/>
    <w:pPr>
      <w:autoSpaceDE w:val="0"/>
      <w:autoSpaceDN w:val="0"/>
      <w:adjustRightInd w:val="0"/>
    </w:pPr>
    <w:rPr>
      <w:rFonts w:cs="宋体"/>
      <w:color w:val="000000"/>
      <w:sz w:val="24"/>
      <w:szCs w:val="24"/>
    </w:rPr>
  </w:style>
  <w:style w:type="paragraph" w:customStyle="1" w:styleId="1">
    <w:name w:val="纯文本1"/>
    <w:basedOn w:val="a"/>
    <w:next w:val="a"/>
    <w:qFormat/>
    <w:rPr>
      <w:rFonts w:ascii="宋体" w:hAnsi="Courier New" w:cs="Courier New"/>
      <w:szCs w:val="21"/>
    </w:rPr>
  </w:style>
  <w:style w:type="table" w:styleId="ac">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表格内容"/>
    <w:basedOn w:val="a"/>
    <w:autoRedefine/>
    <w:qFormat/>
    <w:pPr>
      <w:spacing w:line="320" w:lineRule="exact"/>
      <w:jc w:val="center"/>
    </w:pPr>
    <w:rPr>
      <w:rFonts w:eastAsia="楷体_GB2312"/>
      <w:spacing w:val="10"/>
      <w:sz w:val="28"/>
      <w:szCs w:val="20"/>
    </w:rPr>
  </w:style>
  <w:style w:type="paragraph" w:customStyle="1" w:styleId="CharCharCharCharCharCharCharCharCharCharCharCharChar">
    <w:name w:val="Char Char Char Char Char Char Char Char Char Char Char Char Char"/>
    <w:next w:val="point101"/>
    <w:autoRedefine/>
    <w:qFormat/>
    <w:pPr>
      <w:widowControl w:val="0"/>
      <w:jc w:val="both"/>
    </w:pPr>
    <w:rPr>
      <w:rFonts w:ascii="Times New Roman" w:eastAsia="宋体" w:hAnsi="Times New Roman" w:cs="Times New Roman"/>
      <w:kern w:val="2"/>
      <w:sz w:val="21"/>
      <w:szCs w:val="24"/>
    </w:rPr>
  </w:style>
  <w:style w:type="paragraph" w:customStyle="1" w:styleId="point101">
    <w:name w:val="point101"/>
    <w:basedOn w:val="a"/>
    <w:autoRedefine/>
    <w:qFormat/>
    <w:pPr>
      <w:widowControl/>
      <w:spacing w:before="100" w:beforeAutospacing="1" w:after="100" w:afterAutospacing="1" w:line="390" w:lineRule="atLeast"/>
      <w:jc w:val="left"/>
    </w:pPr>
    <w:rPr>
      <w:rFonts w:ascii="宋体" w:hAnsi="宋体" w:cs="宋体"/>
      <w:kern w:val="0"/>
      <w:sz w:val="18"/>
      <w:szCs w:val="18"/>
    </w:rPr>
  </w:style>
  <w:style w:type="paragraph" w:customStyle="1" w:styleId="0-1">
    <w:name w:val="0-1正文"/>
    <w:basedOn w:val="a"/>
    <w:autoRedefine/>
    <w:qFormat/>
    <w:pPr>
      <w:autoSpaceDE w:val="0"/>
      <w:autoSpaceDN w:val="0"/>
      <w:adjustRightInd w:val="0"/>
      <w:snapToGrid w:val="0"/>
      <w:spacing w:line="360" w:lineRule="auto"/>
      <w:ind w:firstLineChars="200" w:firstLine="200"/>
    </w:pPr>
    <w:rPr>
      <w:rFonts w:cs="宋体"/>
      <w:kern w:val="0"/>
      <w:szCs w:val="21"/>
    </w:rPr>
  </w:style>
  <w:style w:type="paragraph" w:customStyle="1" w:styleId="ae">
    <w:name w:val="报告表正文文本"/>
    <w:basedOn w:val="a"/>
    <w:autoRedefine/>
    <w:qFormat/>
    <w:pPr>
      <w:spacing w:line="500" w:lineRule="exact"/>
      <w:ind w:firstLineChars="200" w:firstLine="720"/>
    </w:pPr>
    <w:rPr>
      <w:rFonts w:ascii="Times New Roman" w:eastAsia="宋体" w:hAnsi="Times New Roman"/>
      <w:sz w:val="24"/>
    </w:rPr>
  </w:style>
  <w:style w:type="character" w:customStyle="1" w:styleId="ab">
    <w:name w:val="页眉 字符"/>
    <w:basedOn w:val="a0"/>
    <w:link w:val="aa"/>
    <w:qFormat/>
    <w:rPr>
      <w:kern w:val="2"/>
      <w:sz w:val="18"/>
      <w:szCs w:val="18"/>
    </w:rPr>
  </w:style>
  <w:style w:type="character" w:customStyle="1" w:styleId="a9">
    <w:name w:val="页脚 字符"/>
    <w:basedOn w:val="a0"/>
    <w:link w:val="a8"/>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a7">
    <w:name w:val="批注框文本 字符"/>
    <w:basedOn w:val="a0"/>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ZQKL</cp:lastModifiedBy>
  <cp:revision>10</cp:revision>
  <dcterms:created xsi:type="dcterms:W3CDTF">2021-11-05T09:20:00Z</dcterms:created>
  <dcterms:modified xsi:type="dcterms:W3CDTF">2025-06-06T07:03:00Z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6592D70E8024427F81BA8AD05C4F7BBE_13</vt:lpwstr>
  </property>
  <property fmtid="{D5CDD505-2E9C-101B-9397-08002B2CF9AE}" pid="4" name="KSOTemplateDocerSaveRecord">
    <vt:lpwstr>eyJoZGlkIjoiZmYzMDIyYWQ5MDUyZjRlZjM2MDNjN2I1NzdmM2ViNWEifQ==</vt:lpwstr>
  </property>
</Properties>
</file>