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2A24" w14:textId="77777777" w:rsidR="007C1727" w:rsidRPr="00DD78B8" w:rsidRDefault="001A14B5" w:rsidP="00DD78B8">
      <w:pPr>
        <w:pStyle w:val="2"/>
        <w:spacing w:line="276" w:lineRule="auto"/>
        <w:jc w:val="center"/>
        <w:rPr>
          <w:rFonts w:ascii="宋体" w:eastAsia="宋体" w:hAnsi="宋体" w:cs="微软雅黑" w:hint="eastAsia"/>
          <w:szCs w:val="24"/>
        </w:rPr>
      </w:pPr>
      <w:r w:rsidRPr="00DD78B8">
        <w:rPr>
          <w:rFonts w:ascii="宋体" w:eastAsia="宋体" w:hAnsi="宋体" w:cs="微软雅黑" w:hint="eastAsia"/>
          <w:szCs w:val="24"/>
        </w:rPr>
        <w:t>腹膜透析管理系统用户需求书</w:t>
      </w:r>
    </w:p>
    <w:p w14:paraId="477E9AEB" w14:textId="77777777" w:rsidR="007C1727" w:rsidRPr="00DD78B8" w:rsidRDefault="001A14B5" w:rsidP="00DD78B8">
      <w:pPr>
        <w:pStyle w:val="2"/>
        <w:numPr>
          <w:ilvl w:val="0"/>
          <w:numId w:val="1"/>
        </w:numPr>
        <w:spacing w:line="276" w:lineRule="auto"/>
        <w:rPr>
          <w:rFonts w:ascii="宋体" w:eastAsia="宋体" w:hAnsi="宋体" w:cs="微软雅黑" w:hint="eastAsia"/>
          <w:sz w:val="24"/>
          <w:szCs w:val="24"/>
        </w:rPr>
      </w:pPr>
      <w:r w:rsidRPr="00DD78B8">
        <w:rPr>
          <w:rFonts w:ascii="宋体" w:eastAsia="宋体" w:hAnsi="宋体" w:cs="微软雅黑" w:hint="eastAsia"/>
          <w:sz w:val="24"/>
          <w:szCs w:val="24"/>
        </w:rPr>
        <w:t>项目概况</w:t>
      </w:r>
    </w:p>
    <w:p w14:paraId="5F09FC51" w14:textId="77777777" w:rsidR="007C1727" w:rsidRPr="00DD78B8" w:rsidRDefault="001A14B5" w:rsidP="00DD78B8">
      <w:pPr>
        <w:spacing w:line="276" w:lineRule="auto"/>
        <w:ind w:firstLineChars="300" w:firstLine="720"/>
        <w:rPr>
          <w:rFonts w:ascii="宋体" w:eastAsia="宋体" w:hAnsi="宋体" w:cs="宋体" w:hint="eastAsia"/>
          <w:sz w:val="24"/>
          <w:szCs w:val="24"/>
        </w:rPr>
      </w:pPr>
      <w:r w:rsidRPr="00DD78B8">
        <w:rPr>
          <w:rFonts w:ascii="宋体" w:eastAsia="宋体" w:hAnsi="宋体" w:cs="宋体" w:hint="eastAsia"/>
          <w:sz w:val="24"/>
          <w:szCs w:val="24"/>
        </w:rPr>
        <w:t>在当前医院环境下，腹膜透析（腹透）患者的快速增长和慢性肾病（CKD）的复杂特性，对医疗系统提出了更高的要求。腹透患者数量以每年10%的速度增长，这不仅体现了慢性肾病治疗在实现“健康中国”战略中的重要性，也凸显了当前医疗系统在应对这一挑战时的压力。CKD的高发病率、低知晓率、不良预后和高昂的医疗费用，已经对社会医疗卫生资源构成了巨大负担。在此背景下，疫情期间腹透的居家治疗模式显示出了其独特的优势，同时，随着互联网技术的发展，患者对参与治疗过程的期望日益增加，这要求医院加强患者的院外随访管理。</w:t>
      </w:r>
    </w:p>
    <w:p w14:paraId="1D218C31" w14:textId="77777777" w:rsidR="007C1727" w:rsidRPr="00DD78B8" w:rsidRDefault="001A14B5" w:rsidP="00DD78B8">
      <w:pPr>
        <w:spacing w:line="276" w:lineRule="auto"/>
        <w:ind w:firstLineChars="300" w:firstLine="720"/>
        <w:rPr>
          <w:rFonts w:ascii="宋体" w:eastAsia="宋体" w:hAnsi="宋体" w:cs="宋体" w:hint="eastAsia"/>
          <w:sz w:val="24"/>
          <w:szCs w:val="24"/>
        </w:rPr>
      </w:pPr>
      <w:r w:rsidRPr="00DD78B8">
        <w:rPr>
          <w:rFonts w:ascii="宋体" w:eastAsia="宋体" w:hAnsi="宋体" w:cs="宋体" w:hint="eastAsia"/>
          <w:sz w:val="24"/>
          <w:szCs w:val="24"/>
        </w:rPr>
        <w:t>肾内科医护人员在日常工作中面临的环境极为复杂，他们需要处理和分析大量信息，并根据情况的紧急程度做出快速反应。然而，当前的医疗流程中，如记账、药品管理、透析记录等繁琐任务，往往分散了医护人员对患者核心医疗服务的注意力。此外，由于信息化水平较低，护士不得不手动完成数据录入，包括患者的住院、门诊、腹透治疗记录和检验检查结果，这些数据随后还需再次手动输入电脑系统。医生在开具医嘱后，也需要手动填写大量纸质治疗单据，这些纸质记录不仅难以长期保存，也无法有效支持患者的临床数据统计和分析，从而增加了医护人员的工作负担。</w:t>
      </w:r>
    </w:p>
    <w:p w14:paraId="2B0BE255" w14:textId="77777777" w:rsidR="007C1727" w:rsidRPr="00DD78B8" w:rsidRDefault="001A14B5" w:rsidP="00DD78B8">
      <w:pPr>
        <w:spacing w:line="276" w:lineRule="auto"/>
        <w:ind w:firstLineChars="300" w:firstLine="720"/>
        <w:rPr>
          <w:rFonts w:ascii="宋体" w:eastAsia="宋体" w:hAnsi="宋体" w:cs="宋体" w:hint="eastAsia"/>
          <w:sz w:val="24"/>
          <w:szCs w:val="24"/>
        </w:rPr>
      </w:pPr>
      <w:r w:rsidRPr="00DD78B8">
        <w:rPr>
          <w:rFonts w:ascii="宋体" w:eastAsia="宋体" w:hAnsi="宋体" w:cs="宋体" w:hint="eastAsia"/>
          <w:sz w:val="24"/>
          <w:szCs w:val="24"/>
        </w:rPr>
        <w:t>为了解决这些问题，科室迫切需要引入一套全面的腹膜透析患者管理系统，以实现患者管理的标准化和流程化，从而提升科室的整体管理水平。系统的</w:t>
      </w:r>
      <w:r w:rsidR="0061665F">
        <w:rPr>
          <w:rFonts w:ascii="宋体" w:eastAsia="宋体" w:hAnsi="宋体" w:cs="宋体" w:hint="eastAsia"/>
          <w:sz w:val="24"/>
          <w:szCs w:val="24"/>
        </w:rPr>
        <w:t>建设</w:t>
      </w:r>
      <w:r w:rsidRPr="00DD78B8">
        <w:rPr>
          <w:rFonts w:ascii="宋体" w:eastAsia="宋体" w:hAnsi="宋体" w:cs="宋体" w:hint="eastAsia"/>
          <w:sz w:val="24"/>
          <w:szCs w:val="24"/>
        </w:rPr>
        <w:t>将带来以下优势：</w:t>
      </w:r>
    </w:p>
    <w:p w14:paraId="01F6A901"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1. 通过信息化手段规范腹透中心的业务流程，减轻医护人员的劳动强度，提高工作效率，降低医疗风险，增强患者治疗的安全性。</w:t>
      </w:r>
    </w:p>
    <w:p w14:paraId="6EBE41D5"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2. 患者可以通过移动互联网实时查询治疗信息，包括腹透门诊记录、院内检验结果和居家治疗记录，从而提高服务满意度。</w:t>
      </w:r>
    </w:p>
    <w:p w14:paraId="13F08A9C"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3. 提高数据记录的准确性，有效预防临床差错。</w:t>
      </w:r>
    </w:p>
    <w:p w14:paraId="0E024164"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4. 加强院方和科室对治疗过程的监控和管理。</w:t>
      </w:r>
    </w:p>
    <w:p w14:paraId="07934E15"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5. 利用信息化整合优质专家资源，提升医院的专业形象和知名度。</w:t>
      </w:r>
    </w:p>
    <w:p w14:paraId="39272A4F"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6. 提高科室管理效率，减少人工成本，提升服务质量，防止院内感染。</w:t>
      </w:r>
    </w:p>
    <w:p w14:paraId="2E8EF8C2"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7. 系统可与国家质控平台对接，实现数据一键上传，满足国家卫计委的要求，为国家政策提供数据支持。</w:t>
      </w:r>
    </w:p>
    <w:p w14:paraId="3DE9FF12"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8. 支持医院达到三级评审和质量控制检查的要求，有效监控和评估医院的透析质量控制情况。</w:t>
      </w:r>
    </w:p>
    <w:p w14:paraId="54EB3226"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9. 统计透析过程中的所有数据，特别是不良反应和并发症，分析其趋势并制定改进措施，以提高治疗的安全性和质量。</w:t>
      </w:r>
    </w:p>
    <w:p w14:paraId="5DEFC920" w14:textId="77777777" w:rsidR="007C1727" w:rsidRPr="00DD78B8" w:rsidRDefault="001A14B5" w:rsidP="002209E9">
      <w:pPr>
        <w:spacing w:line="276" w:lineRule="auto"/>
        <w:ind w:left="425" w:hangingChars="177" w:hanging="425"/>
        <w:rPr>
          <w:rFonts w:ascii="宋体" w:eastAsia="宋体" w:hAnsi="宋体" w:cs="宋体" w:hint="eastAsia"/>
          <w:sz w:val="24"/>
          <w:szCs w:val="24"/>
        </w:rPr>
      </w:pPr>
      <w:r w:rsidRPr="00DD78B8">
        <w:rPr>
          <w:rFonts w:ascii="宋体" w:eastAsia="宋体" w:hAnsi="宋体" w:cs="宋体" w:hint="eastAsia"/>
          <w:sz w:val="24"/>
          <w:szCs w:val="24"/>
        </w:rPr>
        <w:t>10. 与医院其他系统对接，打破信息孤岛，实现信息的互联互通。</w:t>
      </w:r>
    </w:p>
    <w:p w14:paraId="5303AAFD" w14:textId="77777777" w:rsidR="007C1727" w:rsidRPr="00DD78B8" w:rsidRDefault="001A14B5" w:rsidP="00DD78B8">
      <w:pPr>
        <w:spacing w:line="276" w:lineRule="auto"/>
        <w:ind w:firstLineChars="200" w:firstLine="480"/>
        <w:rPr>
          <w:rFonts w:ascii="宋体" w:eastAsia="宋体" w:hAnsi="宋体" w:cs="宋体" w:hint="eastAsia"/>
          <w:sz w:val="24"/>
          <w:szCs w:val="24"/>
        </w:rPr>
      </w:pPr>
      <w:r w:rsidRPr="00DD78B8">
        <w:rPr>
          <w:rFonts w:ascii="宋体" w:eastAsia="宋体" w:hAnsi="宋体" w:cs="宋体" w:hint="eastAsia"/>
          <w:sz w:val="24"/>
          <w:szCs w:val="24"/>
        </w:rPr>
        <w:lastRenderedPageBreak/>
        <w:t>随着国家对医疗信息化要求的不断提高，信息管理系统已成为医院信息化管理的关键组成部分，必须与医院的整体信息化战略相匹配。因此，面对日益增长的管理压力和医院信息化建设的大趋势，构建一个强大的信息化软件系统，实现信息化、规范化和专业化相统一的管理模式，已成为当前医院发展的迫切需求。</w:t>
      </w:r>
    </w:p>
    <w:p w14:paraId="4EC387FF" w14:textId="77777777" w:rsidR="007C1727" w:rsidRPr="00DD78B8" w:rsidRDefault="001A14B5" w:rsidP="00DD78B8">
      <w:pPr>
        <w:pStyle w:val="2"/>
        <w:numPr>
          <w:ilvl w:val="0"/>
          <w:numId w:val="1"/>
        </w:numPr>
        <w:spacing w:line="276" w:lineRule="auto"/>
        <w:rPr>
          <w:rFonts w:ascii="宋体" w:eastAsia="宋体" w:hAnsi="宋体" w:cs="微软雅黑" w:hint="eastAsia"/>
          <w:sz w:val="24"/>
          <w:szCs w:val="24"/>
        </w:rPr>
      </w:pPr>
      <w:r w:rsidRPr="00DD78B8">
        <w:rPr>
          <w:rFonts w:ascii="宋体" w:eastAsia="宋体" w:hAnsi="宋体" w:cs="微软雅黑" w:hint="eastAsia"/>
          <w:sz w:val="24"/>
          <w:szCs w:val="24"/>
        </w:rPr>
        <w:t>需求清单</w:t>
      </w:r>
    </w:p>
    <w:tbl>
      <w:tblPr>
        <w:tblW w:w="8075" w:type="dxa"/>
        <w:tblLook w:val="04A0" w:firstRow="1" w:lastRow="0" w:firstColumn="1" w:lastColumn="0" w:noHBand="0" w:noVBand="1"/>
      </w:tblPr>
      <w:tblGrid>
        <w:gridCol w:w="1555"/>
        <w:gridCol w:w="3118"/>
        <w:gridCol w:w="1701"/>
        <w:gridCol w:w="1701"/>
      </w:tblGrid>
      <w:tr w:rsidR="007C1727" w:rsidRPr="00DD78B8" w14:paraId="03195EB1" w14:textId="77777777" w:rsidTr="000931B3">
        <w:trPr>
          <w:trHeight w:val="56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14:paraId="3E45248B" w14:textId="77777777" w:rsidR="007C1727" w:rsidRPr="00DD78B8" w:rsidRDefault="001A14B5" w:rsidP="00DD78B8">
            <w:pPr>
              <w:spacing w:line="276" w:lineRule="auto"/>
              <w:jc w:val="center"/>
              <w:rPr>
                <w:rFonts w:ascii="宋体" w:eastAsia="宋体" w:hAnsi="宋体" w:hint="eastAsia"/>
                <w:b/>
                <w:bCs/>
                <w:sz w:val="24"/>
                <w:szCs w:val="24"/>
              </w:rPr>
            </w:pPr>
            <w:r w:rsidRPr="00DD78B8">
              <w:rPr>
                <w:rFonts w:ascii="宋体" w:eastAsia="宋体" w:hAnsi="宋体" w:hint="eastAsia"/>
                <w:b/>
                <w:bCs/>
                <w:sz w:val="24"/>
                <w:szCs w:val="24"/>
              </w:rPr>
              <w:t>序号</w:t>
            </w:r>
          </w:p>
        </w:tc>
        <w:tc>
          <w:tcPr>
            <w:tcW w:w="3118" w:type="dxa"/>
            <w:tcBorders>
              <w:top w:val="single" w:sz="4" w:space="0" w:color="auto"/>
              <w:left w:val="nil"/>
              <w:bottom w:val="single" w:sz="4" w:space="0" w:color="auto"/>
              <w:right w:val="single" w:sz="4" w:space="0" w:color="000000"/>
            </w:tcBorders>
            <w:shd w:val="clear" w:color="000000" w:fill="FFFFFF"/>
            <w:vAlign w:val="center"/>
          </w:tcPr>
          <w:p w14:paraId="7D97B957" w14:textId="77777777" w:rsidR="007C1727" w:rsidRPr="00DD78B8" w:rsidRDefault="001A14B5" w:rsidP="00DD78B8">
            <w:pPr>
              <w:spacing w:line="276" w:lineRule="auto"/>
              <w:jc w:val="center"/>
              <w:rPr>
                <w:rFonts w:ascii="宋体" w:eastAsia="宋体" w:hAnsi="宋体" w:hint="eastAsia"/>
                <w:b/>
                <w:bCs/>
                <w:sz w:val="24"/>
                <w:szCs w:val="24"/>
              </w:rPr>
            </w:pPr>
            <w:r w:rsidRPr="00DD78B8">
              <w:rPr>
                <w:rFonts w:ascii="宋体" w:eastAsia="宋体" w:hAnsi="宋体" w:hint="eastAsia"/>
                <w:b/>
                <w:bCs/>
                <w:sz w:val="24"/>
                <w:szCs w:val="24"/>
              </w:rPr>
              <w:t>内容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0AE3E6F" w14:textId="77777777" w:rsidR="007C1727" w:rsidRPr="00DD78B8" w:rsidRDefault="001A14B5" w:rsidP="00DD78B8">
            <w:pPr>
              <w:spacing w:line="276" w:lineRule="auto"/>
              <w:jc w:val="center"/>
              <w:rPr>
                <w:rFonts w:ascii="宋体" w:eastAsia="宋体" w:hAnsi="宋体" w:hint="eastAsia"/>
                <w:b/>
                <w:bCs/>
                <w:sz w:val="24"/>
                <w:szCs w:val="24"/>
              </w:rPr>
            </w:pPr>
            <w:r w:rsidRPr="00DD78B8">
              <w:rPr>
                <w:rFonts w:ascii="宋体" w:eastAsia="宋体" w:hAnsi="宋体" w:hint="eastAsia"/>
                <w:b/>
                <w:bCs/>
                <w:sz w:val="24"/>
                <w:szCs w:val="24"/>
              </w:rPr>
              <w:t>数量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79DFDAA" w14:textId="77777777" w:rsidR="007C1727" w:rsidRPr="00DD78B8" w:rsidRDefault="001A14B5" w:rsidP="00DD78B8">
            <w:pPr>
              <w:spacing w:line="276" w:lineRule="auto"/>
              <w:jc w:val="center"/>
              <w:rPr>
                <w:rFonts w:ascii="宋体" w:eastAsia="宋体" w:hAnsi="宋体" w:hint="eastAsia"/>
                <w:b/>
                <w:bCs/>
                <w:sz w:val="24"/>
                <w:szCs w:val="24"/>
              </w:rPr>
            </w:pPr>
            <w:r w:rsidRPr="00DD78B8">
              <w:rPr>
                <w:rFonts w:ascii="宋体" w:eastAsia="宋体" w:hAnsi="宋体" w:hint="eastAsia"/>
                <w:b/>
                <w:bCs/>
                <w:sz w:val="24"/>
                <w:szCs w:val="24"/>
              </w:rPr>
              <w:t>质保期</w:t>
            </w:r>
          </w:p>
        </w:tc>
      </w:tr>
      <w:tr w:rsidR="007C1727" w:rsidRPr="00DD78B8" w14:paraId="34F16A25" w14:textId="77777777" w:rsidTr="000931B3">
        <w:trPr>
          <w:trHeight w:val="50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14:paraId="7F52708F" w14:textId="77777777" w:rsidR="007C1727" w:rsidRPr="00DD78B8" w:rsidRDefault="001A14B5" w:rsidP="00DD78B8">
            <w:pPr>
              <w:spacing w:line="276" w:lineRule="auto"/>
              <w:jc w:val="center"/>
              <w:rPr>
                <w:rFonts w:ascii="宋体" w:eastAsia="宋体" w:hAnsi="宋体" w:hint="eastAsia"/>
                <w:sz w:val="24"/>
                <w:szCs w:val="24"/>
              </w:rPr>
            </w:pPr>
            <w:r w:rsidRPr="00DD78B8">
              <w:rPr>
                <w:rFonts w:ascii="宋体" w:eastAsia="宋体" w:hAnsi="宋体"/>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14:paraId="18B50A00" w14:textId="77777777" w:rsidR="007C1727" w:rsidRPr="00DD78B8" w:rsidRDefault="001A14B5" w:rsidP="00DD78B8">
            <w:pPr>
              <w:spacing w:line="276" w:lineRule="auto"/>
              <w:rPr>
                <w:rFonts w:ascii="宋体" w:eastAsia="宋体" w:hAnsi="宋体" w:hint="eastAsia"/>
                <w:sz w:val="24"/>
                <w:szCs w:val="24"/>
              </w:rPr>
            </w:pPr>
            <w:r w:rsidRPr="00DD78B8">
              <w:rPr>
                <w:rFonts w:ascii="宋体" w:eastAsia="宋体" w:hAnsi="宋体" w:hint="eastAsia"/>
                <w:sz w:val="24"/>
                <w:szCs w:val="24"/>
              </w:rPr>
              <w:t>腹膜透析管理系统</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4D69B4" w14:textId="77777777" w:rsidR="007C1727" w:rsidRPr="00DD78B8" w:rsidRDefault="001A14B5" w:rsidP="00DD78B8">
            <w:pPr>
              <w:spacing w:line="276" w:lineRule="auto"/>
              <w:jc w:val="center"/>
              <w:rPr>
                <w:rFonts w:ascii="宋体" w:eastAsia="宋体" w:hAnsi="宋体" w:hint="eastAsia"/>
                <w:sz w:val="24"/>
                <w:szCs w:val="24"/>
              </w:rPr>
            </w:pPr>
            <w:r w:rsidRPr="00DD78B8">
              <w:rPr>
                <w:rFonts w:ascii="宋体" w:eastAsia="宋体" w:hAnsi="宋体" w:hint="eastAsia"/>
                <w:sz w:val="24"/>
                <w:szCs w:val="24"/>
              </w:rPr>
              <w:t>1项</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8DD1813" w14:textId="77777777" w:rsidR="007C1727" w:rsidRPr="00DD78B8" w:rsidRDefault="001A14B5" w:rsidP="00DD78B8">
            <w:pPr>
              <w:spacing w:line="276" w:lineRule="auto"/>
              <w:jc w:val="center"/>
              <w:rPr>
                <w:rFonts w:ascii="宋体" w:eastAsia="宋体" w:hAnsi="宋体" w:hint="eastAsia"/>
                <w:sz w:val="24"/>
                <w:szCs w:val="24"/>
              </w:rPr>
            </w:pPr>
            <w:r w:rsidRPr="00DD78B8">
              <w:rPr>
                <w:rFonts w:ascii="宋体" w:eastAsia="宋体" w:hAnsi="宋体" w:hint="eastAsia"/>
                <w:sz w:val="24"/>
                <w:szCs w:val="24"/>
              </w:rPr>
              <w:t>三年</w:t>
            </w:r>
          </w:p>
        </w:tc>
      </w:tr>
    </w:tbl>
    <w:p w14:paraId="2C81CDBB" w14:textId="77777777" w:rsidR="007C1727" w:rsidRPr="00DD78B8" w:rsidRDefault="001A14B5" w:rsidP="00DD78B8">
      <w:pPr>
        <w:pStyle w:val="2"/>
        <w:numPr>
          <w:ilvl w:val="0"/>
          <w:numId w:val="1"/>
        </w:numPr>
        <w:spacing w:line="276" w:lineRule="auto"/>
        <w:rPr>
          <w:rFonts w:ascii="宋体" w:eastAsia="宋体" w:hAnsi="宋体" w:cs="宋体" w:hint="eastAsia"/>
          <w:sz w:val="24"/>
          <w:szCs w:val="24"/>
        </w:rPr>
      </w:pPr>
      <w:r w:rsidRPr="00DD78B8">
        <w:rPr>
          <w:rFonts w:ascii="宋体" w:eastAsia="宋体" w:hAnsi="宋体" w:cs="宋体" w:hint="eastAsia"/>
          <w:sz w:val="24"/>
          <w:szCs w:val="24"/>
        </w:rPr>
        <w:t>报价要求</w:t>
      </w:r>
    </w:p>
    <w:p w14:paraId="0ABE52EF" w14:textId="77777777" w:rsidR="007C1727" w:rsidRPr="00DD78B8" w:rsidRDefault="001A14B5" w:rsidP="00DD78B8">
      <w:pPr>
        <w:pStyle w:val="af2"/>
        <w:spacing w:line="276" w:lineRule="auto"/>
        <w:ind w:left="420" w:firstLine="480"/>
        <w:rPr>
          <w:rFonts w:ascii="宋体" w:eastAsia="宋体" w:hAnsi="宋体" w:cs="微软雅黑" w:hint="eastAsia"/>
          <w:sz w:val="24"/>
          <w:szCs w:val="24"/>
        </w:rPr>
      </w:pPr>
      <w:r w:rsidRPr="00DD78B8">
        <w:rPr>
          <w:rFonts w:ascii="宋体" w:eastAsia="宋体" w:hAnsi="宋体" w:cs="宋体" w:hint="eastAsia"/>
          <w:sz w:val="24"/>
          <w:szCs w:val="24"/>
        </w:rPr>
        <w:t>本次报价采取整体报价，包括但不限于</w:t>
      </w:r>
      <w:r w:rsidR="00C24D49" w:rsidRPr="00DD78B8">
        <w:rPr>
          <w:rFonts w:ascii="宋体" w:eastAsia="宋体" w:hAnsi="宋体" w:cs="宋体" w:hint="eastAsia"/>
          <w:sz w:val="24"/>
          <w:szCs w:val="24"/>
        </w:rPr>
        <w:t>项目</w:t>
      </w:r>
      <w:r w:rsidRPr="00DD78B8">
        <w:rPr>
          <w:rFonts w:ascii="宋体" w:eastAsia="宋体" w:hAnsi="宋体" w:cs="宋体" w:hint="eastAsia"/>
          <w:sz w:val="24"/>
          <w:szCs w:val="24"/>
        </w:rPr>
        <w:t>设计、制造、包装、运输、安装、技术服务、主管部门检测取证（如有）、质保内的维保服务</w:t>
      </w:r>
      <w:r w:rsidR="00C24D49" w:rsidRPr="00DD78B8">
        <w:rPr>
          <w:rFonts w:ascii="宋体" w:eastAsia="宋体" w:hAnsi="宋体" w:cs="宋体" w:hint="eastAsia"/>
          <w:sz w:val="24"/>
          <w:szCs w:val="24"/>
        </w:rPr>
        <w:t>以及所有税费</w:t>
      </w:r>
      <w:r w:rsidRPr="00DD78B8">
        <w:rPr>
          <w:rFonts w:ascii="宋体" w:eastAsia="宋体" w:hAnsi="宋体" w:cs="宋体" w:hint="eastAsia"/>
          <w:sz w:val="24"/>
          <w:szCs w:val="24"/>
        </w:rPr>
        <w:t>等。</w:t>
      </w:r>
    </w:p>
    <w:p w14:paraId="42803FB0" w14:textId="77777777" w:rsidR="007C1727" w:rsidRPr="00DD78B8" w:rsidRDefault="001A14B5" w:rsidP="00DD78B8">
      <w:pPr>
        <w:pStyle w:val="2"/>
        <w:numPr>
          <w:ilvl w:val="0"/>
          <w:numId w:val="1"/>
        </w:numPr>
        <w:spacing w:line="276" w:lineRule="auto"/>
        <w:rPr>
          <w:rFonts w:ascii="宋体" w:eastAsia="宋体" w:hAnsi="宋体" w:cs="微软雅黑" w:hint="eastAsia"/>
          <w:sz w:val="24"/>
          <w:szCs w:val="24"/>
        </w:rPr>
      </w:pPr>
      <w:r w:rsidRPr="00DD78B8">
        <w:rPr>
          <w:rFonts w:ascii="宋体" w:eastAsia="宋体" w:hAnsi="宋体" w:cs="微软雅黑" w:hint="eastAsia"/>
          <w:sz w:val="24"/>
          <w:szCs w:val="24"/>
        </w:rPr>
        <w:t>功能参数</w:t>
      </w:r>
    </w:p>
    <w:tbl>
      <w:tblPr>
        <w:tblW w:w="8904" w:type="dxa"/>
        <w:jc w:val="center"/>
        <w:tblLook w:val="04A0" w:firstRow="1" w:lastRow="0" w:firstColumn="1" w:lastColumn="0" w:noHBand="0" w:noVBand="1"/>
      </w:tblPr>
      <w:tblGrid>
        <w:gridCol w:w="850"/>
        <w:gridCol w:w="851"/>
        <w:gridCol w:w="7203"/>
      </w:tblGrid>
      <w:tr w:rsidR="000931B3" w:rsidRPr="00DD78B8" w14:paraId="2631299C" w14:textId="77777777" w:rsidTr="00DD78B8">
        <w:trPr>
          <w:trHeight w:val="624"/>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82ADD"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分项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3137A7"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模块</w:t>
            </w:r>
          </w:p>
        </w:tc>
        <w:tc>
          <w:tcPr>
            <w:tcW w:w="7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30D392"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功能</w:t>
            </w:r>
          </w:p>
        </w:tc>
      </w:tr>
      <w:tr w:rsidR="000931B3" w:rsidRPr="00DD78B8" w14:paraId="3E3FECB5" w14:textId="77777777" w:rsidTr="00DD78B8">
        <w:trPr>
          <w:trHeight w:val="359"/>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60789"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BF6A6"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21D04"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r>
      <w:tr w:rsidR="000931B3" w:rsidRPr="00DD78B8" w14:paraId="0544782E" w14:textId="77777777" w:rsidTr="00DD78B8">
        <w:trPr>
          <w:trHeight w:val="5078"/>
          <w:jc w:val="center"/>
        </w:trPr>
        <w:tc>
          <w:tcPr>
            <w:tcW w:w="850" w:type="dxa"/>
            <w:vMerge w:val="restart"/>
            <w:tcBorders>
              <w:top w:val="single" w:sz="4" w:space="0" w:color="000000"/>
              <w:left w:val="single" w:sz="4" w:space="0" w:color="000000"/>
              <w:bottom w:val="single" w:sz="4" w:space="0" w:color="000000"/>
              <w:right w:val="nil"/>
            </w:tcBorders>
            <w:shd w:val="clear" w:color="auto" w:fill="auto"/>
            <w:vAlign w:val="center"/>
          </w:tcPr>
          <w:p w14:paraId="3568B5D2"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腹膜透析管理系统</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F982" w14:textId="77777777" w:rsidR="000931B3" w:rsidRPr="00DD78B8" w:rsidRDefault="000931B3" w:rsidP="00DD78B8">
            <w:pPr>
              <w:widowControl/>
              <w:spacing w:line="276" w:lineRule="auto"/>
              <w:jc w:val="left"/>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1.首页</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96E4"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腹透患者规模：显示科室目前在透患者以及总患者数量，并提供列表查看具体患者名单；</w:t>
            </w:r>
            <w:r w:rsidRPr="00DD78B8">
              <w:rPr>
                <w:rFonts w:ascii="宋体" w:eastAsia="宋体" w:hAnsi="宋体" w:cs="宋体" w:hint="eastAsia"/>
                <w:color w:val="000000"/>
                <w:kern w:val="0"/>
                <w:sz w:val="24"/>
                <w:szCs w:val="24"/>
                <w:lang w:bidi="ar"/>
              </w:rPr>
              <w:br/>
              <w:t>腹透置管总览：线上科室已置管和未置管人数，并提供列表查看具体患者名单；</w:t>
            </w:r>
            <w:r w:rsidRPr="00DD78B8">
              <w:rPr>
                <w:rFonts w:ascii="宋体" w:eastAsia="宋体" w:hAnsi="宋体" w:cs="宋体" w:hint="eastAsia"/>
                <w:color w:val="000000"/>
                <w:kern w:val="0"/>
                <w:sz w:val="24"/>
                <w:szCs w:val="24"/>
                <w:lang w:bidi="ar"/>
              </w:rPr>
              <w:br/>
              <w:t>今日门诊总览：显示今日门诊预约患者以及已门诊患者数，并提供列表查看具体患者名单；</w:t>
            </w:r>
            <w:r w:rsidRPr="00DD78B8">
              <w:rPr>
                <w:rFonts w:ascii="宋体" w:eastAsia="宋体" w:hAnsi="宋体" w:cs="宋体" w:hint="eastAsia"/>
                <w:color w:val="000000"/>
                <w:kern w:val="0"/>
                <w:sz w:val="24"/>
                <w:szCs w:val="24"/>
                <w:lang w:bidi="ar"/>
              </w:rPr>
              <w:br/>
              <w:t>本周住院总览：显示本周预约住院人数以及已住院人数，并提供列表查看具体患者名单；</w:t>
            </w:r>
            <w:r w:rsidRPr="00DD78B8">
              <w:rPr>
                <w:rFonts w:ascii="宋体" w:eastAsia="宋体" w:hAnsi="宋体" w:cs="宋体" w:hint="eastAsia"/>
                <w:color w:val="000000"/>
                <w:kern w:val="0"/>
                <w:sz w:val="24"/>
                <w:szCs w:val="24"/>
                <w:lang w:bidi="ar"/>
              </w:rPr>
              <w:br/>
              <w:t>腹透规模趋势统计：显示最近十年科室腹透患者规模趋势图，采用折线图表示；</w:t>
            </w:r>
            <w:r w:rsidRPr="00DD78B8">
              <w:rPr>
                <w:rFonts w:ascii="宋体" w:eastAsia="宋体" w:hAnsi="宋体" w:cs="宋体" w:hint="eastAsia"/>
                <w:color w:val="000000"/>
                <w:kern w:val="0"/>
                <w:sz w:val="24"/>
                <w:szCs w:val="24"/>
                <w:lang w:bidi="ar"/>
              </w:rPr>
              <w:br/>
              <w:t>腹透患者性别图：显示当前科室患者性别分布情况，柱状图表示；</w:t>
            </w:r>
            <w:r w:rsidRPr="00DD78B8">
              <w:rPr>
                <w:rFonts w:ascii="宋体" w:eastAsia="宋体" w:hAnsi="宋体" w:cs="宋体" w:hint="eastAsia"/>
                <w:color w:val="000000"/>
                <w:kern w:val="0"/>
                <w:sz w:val="24"/>
                <w:szCs w:val="24"/>
                <w:lang w:bidi="ar"/>
              </w:rPr>
              <w:br/>
              <w:t>腹透患者透析龄分布：显示科室在透患者透析龄分布情况，柱状图表示；</w:t>
            </w:r>
            <w:r w:rsidRPr="00DD78B8">
              <w:rPr>
                <w:rFonts w:ascii="宋体" w:eastAsia="宋体" w:hAnsi="宋体" w:cs="宋体" w:hint="eastAsia"/>
                <w:color w:val="000000"/>
                <w:kern w:val="0"/>
                <w:sz w:val="24"/>
                <w:szCs w:val="24"/>
                <w:lang w:bidi="ar"/>
              </w:rPr>
              <w:br/>
              <w:t>腹透患者置管比例：显示科室所有患者的置管情况，采用环状图表示；</w:t>
            </w:r>
            <w:r w:rsidRPr="00DD78B8">
              <w:rPr>
                <w:rFonts w:ascii="宋体" w:eastAsia="宋体" w:hAnsi="宋体" w:cs="宋体" w:hint="eastAsia"/>
                <w:color w:val="000000"/>
                <w:kern w:val="0"/>
                <w:sz w:val="24"/>
                <w:szCs w:val="24"/>
                <w:lang w:bidi="ar"/>
              </w:rPr>
              <w:br/>
              <w:t>置管手术方式统计：显示患者置管手术方式分布图，柱状图表示；</w:t>
            </w:r>
            <w:r w:rsidRPr="00DD78B8">
              <w:rPr>
                <w:rFonts w:ascii="宋体" w:eastAsia="宋体" w:hAnsi="宋体" w:cs="宋体" w:hint="eastAsia"/>
                <w:color w:val="000000"/>
                <w:kern w:val="0"/>
                <w:sz w:val="24"/>
                <w:szCs w:val="24"/>
                <w:lang w:bidi="ar"/>
              </w:rPr>
              <w:br/>
              <w:t>麻醉方式统计：显示患者置管手术麻醉方式分布，柱状图表示。</w:t>
            </w:r>
          </w:p>
        </w:tc>
      </w:tr>
      <w:tr w:rsidR="000931B3" w:rsidRPr="00DD78B8" w14:paraId="10C001A6" w14:textId="77777777" w:rsidTr="00DD78B8">
        <w:trPr>
          <w:trHeight w:val="92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EC33DE6"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2A7B72"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2.腹透患者管理</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848D"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2.1腹透患者列表 显示可是所有患者，且能根据患者姓名、腹透号、患者类型、分组、复诊类型等条件查询患者，同时支持患者数据单个或多个患者的数据导出及进行患者分组。</w:t>
            </w:r>
          </w:p>
        </w:tc>
      </w:tr>
      <w:tr w:rsidR="000931B3" w:rsidRPr="00DD78B8" w14:paraId="5C068E45" w14:textId="77777777" w:rsidTr="00DD78B8">
        <w:trPr>
          <w:trHeight w:val="74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310BEA6A"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CA55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F1934"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2.2填写患者基本信息，如患者的病史、病历、行为习惯、住院情况、转归情况、传染病、原发病等基础信息，以及展示患者检验检查，透析充分性，腹膜平衡试验，感染及非感染并发症、置管术前评估及BCM人体成分等信息</w:t>
            </w:r>
          </w:p>
        </w:tc>
      </w:tr>
      <w:tr w:rsidR="000931B3" w:rsidRPr="00DD78B8" w14:paraId="0F04526E" w14:textId="77777777" w:rsidTr="00DD78B8">
        <w:trPr>
          <w:trHeight w:val="38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028CD79E"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38871C"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3.腹透检查管理</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3EA7"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3.1配置系统与his系统的检查项目对应关系，包含大小项目，治疗方式等所有需要的院内检查项目。</w:t>
            </w:r>
          </w:p>
        </w:tc>
      </w:tr>
      <w:tr w:rsidR="000931B3" w:rsidRPr="00DD78B8" w14:paraId="7908D5F0" w14:textId="77777777" w:rsidTr="00DD78B8">
        <w:trPr>
          <w:trHeight w:val="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33DAFD8F"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3E283E"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D5CD"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3.2腹透检查套餐 ▲配置患者有那些检查套单，以及每个套单包含那些检查项目，检查套单的检查频率</w:t>
            </w:r>
          </w:p>
        </w:tc>
      </w:tr>
      <w:tr w:rsidR="000931B3" w:rsidRPr="00DD78B8" w14:paraId="52CB2E25" w14:textId="77777777" w:rsidTr="00DD78B8">
        <w:trPr>
          <w:trHeight w:val="47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6304486E"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B81B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6C6B"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3.3查看每个患者套单的查询情况，且能根据套单的查询频率得知下次查询时间，方便进行提示患者进行下次检查时间。</w:t>
            </w:r>
          </w:p>
        </w:tc>
      </w:tr>
      <w:tr w:rsidR="000931B3" w:rsidRPr="00DD78B8" w14:paraId="0BFD3981" w14:textId="77777777" w:rsidTr="00DD78B8">
        <w:trPr>
          <w:trHeight w:val="65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57B62339"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21D20"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F8D2"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3.4查看患者检验检查数据，且能通过接口获取患者的检验结果，肾病实验室结果，添加患者的透析充分性和腹膜平衡试验数据，新增评估结果以及进行检查数据图表化。</w:t>
            </w:r>
          </w:p>
        </w:tc>
      </w:tr>
      <w:tr w:rsidR="000931B3" w:rsidRPr="00DD78B8" w14:paraId="390B5349" w14:textId="77777777" w:rsidTr="00DD78B8">
        <w:trPr>
          <w:trHeight w:val="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0C93C519"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FD06E5"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4腹透医嘱管理</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40DD"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4.1根据每个患者的情况，给患者设置专属的透析方案，包含：腹透模式、多个组别的腹透液及浓度设置。</w:t>
            </w:r>
          </w:p>
        </w:tc>
      </w:tr>
      <w:tr w:rsidR="000931B3" w:rsidRPr="00DD78B8" w14:paraId="6B2CE6FC" w14:textId="77777777" w:rsidTr="00DD78B8">
        <w:trPr>
          <w:trHeight w:val="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0286F66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6BF6F"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B0C9"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4.2根据时间和患者姓名统计患者透析记录，以列表方式查看患者的透析情况，支持时间跨度的搜索以及患者姓名模糊查询。</w:t>
            </w:r>
          </w:p>
        </w:tc>
      </w:tr>
      <w:tr w:rsidR="000931B3" w:rsidRPr="00DD78B8" w14:paraId="23C04FFA" w14:textId="77777777" w:rsidTr="00DD78B8">
        <w:trPr>
          <w:trHeight w:val="18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34A634D4"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5766A"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B2B2"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4.3透析记录 填写住院患者每天的透析记录，如：患者的透析模式、方案、尿量、超滤量、体重、上下机时间、护士签名等信息；存放年限依照用户方要求，</w:t>
            </w:r>
          </w:p>
        </w:tc>
      </w:tr>
      <w:tr w:rsidR="000931B3" w:rsidRPr="00DD78B8" w14:paraId="6F8D7644" w14:textId="77777777" w:rsidTr="00DD78B8">
        <w:trPr>
          <w:trHeight w:val="2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3C8E04C"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1791B"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F52D"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4.4腹透处方 可以通过接口获取患者用药，也可以自己填写患者用药情况，包含在用处方信息及历史处方信息。</w:t>
            </w:r>
          </w:p>
        </w:tc>
      </w:tr>
      <w:tr w:rsidR="000931B3" w:rsidRPr="00DD78B8" w14:paraId="58C8A515" w14:textId="77777777" w:rsidTr="00DD78B8">
        <w:trPr>
          <w:trHeight w:val="84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0FF1461"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D828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BB0D"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4.5药物管理 可以查看通过接口获取的his系统药物信息，也可以自己配置药物的类型，查看药品基础信息，如药品规格、厂商、药品类型、监管标志等信息</w:t>
            </w:r>
          </w:p>
        </w:tc>
      </w:tr>
      <w:tr w:rsidR="000931B3" w:rsidRPr="00DD78B8" w14:paraId="552FFC90" w14:textId="77777777" w:rsidTr="00DD78B8">
        <w:trPr>
          <w:trHeight w:val="121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471FBC9"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D509BD"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5腹透随访管理</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6895"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5.1腹透门诊评估记录 ▲门诊患者和住院患者填写的一些个人基本情况，医生和护士填写的患者透析情况，用药情况，如患者随访类型、腹透液性质、人体测量法相关指标、生化检查类结果、腹膜透析充分性、执行记录、治疗方案等全面信息</w:t>
            </w:r>
          </w:p>
        </w:tc>
      </w:tr>
      <w:tr w:rsidR="000931B3" w:rsidRPr="00DD78B8" w14:paraId="3ABCEEA4" w14:textId="77777777" w:rsidTr="00DD78B8">
        <w:trPr>
          <w:trHeight w:val="20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CF8F163"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12AF8"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5B49"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5.2腹透随访计划 设置每个患者的线上随访计划，随访频率，以及查看每个患者下次线上随访的日期</w:t>
            </w:r>
          </w:p>
        </w:tc>
      </w:tr>
      <w:tr w:rsidR="000931B3" w:rsidRPr="00DD78B8" w14:paraId="6736C38B" w14:textId="77777777" w:rsidTr="00DD78B8">
        <w:trPr>
          <w:trHeight w:val="20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7D1BCB70"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87AEE"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BE07"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5.3腹透病人营养评估 填写患者的营养评估情况，并列表展示所有患者的评估结果，可支持搜索、打印。</w:t>
            </w:r>
          </w:p>
        </w:tc>
      </w:tr>
      <w:tr w:rsidR="000931B3" w:rsidRPr="00DD78B8" w14:paraId="4E1C38AD" w14:textId="77777777" w:rsidTr="00DD78B8">
        <w:trPr>
          <w:trHeight w:val="36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3AF8A3C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AF1168"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BAB02"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5.4腹透随诊项目明细 查询患者进行检查的日期以及检查了哪些项目，支持年度选择，查看近3个月、6个月、12个月的指标情况</w:t>
            </w:r>
          </w:p>
        </w:tc>
      </w:tr>
      <w:tr w:rsidR="000931B3" w:rsidRPr="00DD78B8" w14:paraId="63F5BD9C" w14:textId="77777777" w:rsidTr="00DD78B8">
        <w:trPr>
          <w:trHeight w:val="72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BB73398"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31387"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FC8E"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5.5线上随访记录 填写在家患者的一些基本情况，以及在家透析的情况，以列表模式展示，包含了患者的随访模式、腹透模式、尿量、血压、导管出口等情况。</w:t>
            </w:r>
          </w:p>
        </w:tc>
      </w:tr>
      <w:tr w:rsidR="000931B3" w:rsidRPr="00DD78B8" w14:paraId="48837764" w14:textId="77777777" w:rsidTr="00DD78B8">
        <w:trPr>
          <w:trHeight w:val="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6577E455"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F88D7"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7288"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5.6营养风险筛选 对患者的疾病和营养情况进行评分，以列表模式显示，支持新增及打印。</w:t>
            </w:r>
          </w:p>
        </w:tc>
      </w:tr>
      <w:tr w:rsidR="000931B3" w:rsidRPr="00DD78B8" w14:paraId="222A922E" w14:textId="77777777" w:rsidTr="00DD78B8">
        <w:trPr>
          <w:trHeight w:val="41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768802B4"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DCA940"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5F1D0"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5.7新病人出院三天后评估 对出院三天的患者进行电话随访，记录患者的数据，以及改进措施</w:t>
            </w:r>
          </w:p>
        </w:tc>
      </w:tr>
      <w:tr w:rsidR="000931B3" w:rsidRPr="00DD78B8" w14:paraId="3A7ABFAE" w14:textId="77777777" w:rsidTr="00DD78B8">
        <w:trPr>
          <w:trHeight w:val="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5636AB7A"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D4D14"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9F01"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5.8换液考核及再培训 记录患者换液时的基本信息，以及对患者的换液情况进行评估</w:t>
            </w:r>
          </w:p>
        </w:tc>
      </w:tr>
      <w:tr w:rsidR="000931B3" w:rsidRPr="00DD78B8" w14:paraId="6C100DCE" w14:textId="77777777" w:rsidTr="00DD78B8">
        <w:trPr>
          <w:trHeight w:val="19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121859A5"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3C3D7"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F217"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5.9每月门诊就诊问卷 记录患者近一个月的身体状况，了解患者的全面情况并进行记录，以列表模式显示。</w:t>
            </w:r>
          </w:p>
        </w:tc>
      </w:tr>
      <w:tr w:rsidR="000931B3" w:rsidRPr="00DD78B8" w14:paraId="683FA185" w14:textId="77777777" w:rsidTr="00DD78B8">
        <w:trPr>
          <w:trHeight w:val="62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3EEE938B"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F1123"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5D28"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5.10交班信息 ▲查看每天的交班内容，交班护士，处理内容，处理护士</w:t>
            </w:r>
          </w:p>
        </w:tc>
      </w:tr>
      <w:tr w:rsidR="000931B3" w:rsidRPr="00DD78B8" w14:paraId="26D8D4DE" w14:textId="77777777" w:rsidTr="00DD78B8">
        <w:trPr>
          <w:trHeight w:val="26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6C244AEC"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5B373F"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6腹透病历管理</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33AF0"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6.1检查项目设置 ▲配置门诊评估页面获取检验数据的项目对应的His系统的项目。</w:t>
            </w:r>
          </w:p>
        </w:tc>
      </w:tr>
      <w:tr w:rsidR="000931B3" w:rsidRPr="00DD78B8" w14:paraId="425E77AC" w14:textId="77777777" w:rsidTr="00DD78B8">
        <w:trPr>
          <w:trHeight w:val="93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676B0DA8"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7CB0A"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EC6B"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6.2腹膜透析充分性(Kt/V及Ccr)项目设置 配置透析充分性每个数据对应的his项目和触发项目</w:t>
            </w:r>
          </w:p>
        </w:tc>
      </w:tr>
      <w:tr w:rsidR="000931B3" w:rsidRPr="00DD78B8" w14:paraId="25D8CC0A" w14:textId="77777777" w:rsidTr="00DD78B8">
        <w:trPr>
          <w:trHeight w:val="49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3D21E12B"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806BC"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74B84"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6.3腹膜平衡试验项目设置 配置腹膜平衡试验每个数据对应的his项目和触发项目</w:t>
            </w:r>
          </w:p>
        </w:tc>
      </w:tr>
      <w:tr w:rsidR="000931B3" w:rsidRPr="00DD78B8" w14:paraId="23AC7838" w14:textId="77777777" w:rsidTr="00DD78B8">
        <w:trPr>
          <w:trHeight w:val="26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0918613F"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57578D"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7患者门诊管理</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6F66"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7.1腹透门诊安排 显示每天患者门诊情况，以及预约患者门诊</w:t>
            </w:r>
          </w:p>
        </w:tc>
      </w:tr>
      <w:tr w:rsidR="000931B3" w:rsidRPr="00DD78B8" w14:paraId="1829C62C" w14:textId="77777777" w:rsidTr="00DD78B8">
        <w:trPr>
          <w:trHeight w:val="2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A8CBFDB"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90148"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3275D"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7.2腹透住院安排 根据患者姓名和日期查询患者住院情况，包含住院日期，住院原因，出院日期</w:t>
            </w:r>
          </w:p>
        </w:tc>
      </w:tr>
      <w:tr w:rsidR="000931B3" w:rsidRPr="00DD78B8" w14:paraId="1277CC8C" w14:textId="77777777" w:rsidTr="00DD78B8">
        <w:trPr>
          <w:trHeight w:val="62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15A43FFB"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374A49"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8腹透培训管理</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C503"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8.1培训项目模板 填写培训所有的模板，且能对模板进行修改，删除</w:t>
            </w:r>
          </w:p>
        </w:tc>
      </w:tr>
      <w:tr w:rsidR="000931B3" w:rsidRPr="00DD78B8" w14:paraId="71781265" w14:textId="77777777" w:rsidTr="00DD78B8">
        <w:trPr>
          <w:trHeight w:val="55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18EEE324"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8C8C1C"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7D234"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8.2腹透患者培训 记录患者培训情况记忆培训结果、培训护士、培训时间、参与人员</w:t>
            </w:r>
          </w:p>
        </w:tc>
      </w:tr>
      <w:tr w:rsidR="000931B3" w:rsidRPr="00DD78B8" w14:paraId="05CEA01B" w14:textId="77777777" w:rsidTr="00DD78B8">
        <w:trPr>
          <w:trHeight w:val="62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6669020"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3D099"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6788"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8.3腹透病人换液操作评分标准 患者换液操作的评分，以及扣分原因</w:t>
            </w:r>
          </w:p>
        </w:tc>
      </w:tr>
      <w:tr w:rsidR="000931B3" w:rsidRPr="00DD78B8" w14:paraId="32C864E0" w14:textId="77777777" w:rsidTr="00DD78B8">
        <w:trPr>
          <w:trHeight w:val="169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62E0DB29"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44AC4D"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9腹透数据统计（</w:t>
            </w:r>
            <w:r w:rsidRPr="00DD78B8">
              <w:rPr>
                <w:rFonts w:ascii="宋体" w:eastAsia="宋体" w:hAnsi="宋体" w:cs="宋体" w:hint="eastAsia"/>
                <w:color w:val="000000"/>
                <w:kern w:val="0"/>
                <w:sz w:val="24"/>
                <w:szCs w:val="24"/>
                <w:lang w:bidi="ar"/>
              </w:rPr>
              <w:t>采用列表和图形展示；</w:t>
            </w:r>
            <w:r w:rsidRPr="00DD78B8">
              <w:rPr>
                <w:rFonts w:ascii="宋体" w:eastAsia="宋体" w:hAnsi="宋体" w:cs="宋体" w:hint="eastAsia"/>
                <w:color w:val="000000"/>
                <w:kern w:val="0"/>
                <w:sz w:val="24"/>
                <w:szCs w:val="24"/>
                <w:lang w:bidi="ar"/>
              </w:rPr>
              <w:br/>
              <w:t>列表</w:t>
            </w:r>
            <w:r w:rsidRPr="00DD78B8">
              <w:rPr>
                <w:rFonts w:ascii="宋体" w:eastAsia="宋体" w:hAnsi="宋体" w:cs="宋体" w:hint="eastAsia"/>
                <w:color w:val="000000"/>
                <w:kern w:val="0"/>
                <w:sz w:val="24"/>
                <w:szCs w:val="24"/>
                <w:lang w:bidi="ar"/>
              </w:rPr>
              <w:lastRenderedPageBreak/>
              <w:t>可点击查询分布患者详情，提供打印图形功能</w:t>
            </w:r>
            <w:r w:rsidRPr="00DD78B8">
              <w:rPr>
                <w:rFonts w:ascii="宋体" w:eastAsia="宋体" w:hAnsi="宋体" w:cs="宋体" w:hint="eastAsia"/>
                <w:b/>
                <w:bCs/>
                <w:color w:val="000000"/>
                <w:kern w:val="0"/>
                <w:sz w:val="24"/>
                <w:szCs w:val="24"/>
                <w:lang w:bidi="ar"/>
              </w:rPr>
              <w:t>）</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0234"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lastRenderedPageBreak/>
              <w:t>9.1腹透KPI数据统计 ▲根据患者转归状态、院区、分组、时间范围、是否固定随访条件查询科室患者相关kpi数据分段分布情况，提供列表以及图形展示；</w:t>
            </w:r>
            <w:r w:rsidRPr="00DD78B8">
              <w:rPr>
                <w:rFonts w:ascii="宋体" w:eastAsia="宋体" w:hAnsi="宋体" w:cs="宋体" w:hint="eastAsia"/>
                <w:color w:val="000000"/>
                <w:kern w:val="0"/>
                <w:sz w:val="24"/>
                <w:szCs w:val="24"/>
                <w:lang w:bidi="ar"/>
              </w:rPr>
              <w:br/>
              <w:t>Kpi数据项包括：血钾、kt/v、Ccr、收缩压、舒张压、Alb、Hb、P、Ca、IPTH、铁蛋白、C反应蛋白、β2微球蛋白、转铁蛋白等，可根据科室要求添加其他指标；</w:t>
            </w:r>
            <w:r w:rsidRPr="00DD78B8">
              <w:rPr>
                <w:rFonts w:ascii="宋体" w:eastAsia="宋体" w:hAnsi="宋体" w:cs="宋体" w:hint="eastAsia"/>
                <w:color w:val="000000"/>
                <w:kern w:val="0"/>
                <w:sz w:val="24"/>
                <w:szCs w:val="24"/>
                <w:lang w:bidi="ar"/>
              </w:rPr>
              <w:br/>
              <w:t>项目区间修改：可针对每项指标对分段数值范围进行自定义编辑。</w:t>
            </w:r>
          </w:p>
        </w:tc>
      </w:tr>
      <w:tr w:rsidR="000931B3" w:rsidRPr="00DD78B8" w14:paraId="106BDEA0" w14:textId="77777777" w:rsidTr="00DD78B8">
        <w:trPr>
          <w:trHeight w:val="48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4CD2B300"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9E7BB"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BDDE1"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9.2腹透患者性别统计 根据患者转归状态、院区、分组、年份、是否固定随访条件查询科室患者性别分布情况；</w:t>
            </w:r>
          </w:p>
        </w:tc>
      </w:tr>
      <w:tr w:rsidR="000931B3" w:rsidRPr="00DD78B8" w14:paraId="4FC0BB73" w14:textId="77777777" w:rsidTr="00DD78B8">
        <w:trPr>
          <w:trHeight w:val="145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15486A75"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8C52D"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0B71"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9.3腹透患者年龄统计 根据患者转归状态、院区、分组、年份、是否固定随访条件查询科室患者年龄分布情况并展示平均年龄，年龄分段为：&lt;10岁、10≤~&lt;20岁、20≤~&lt;30岁、30≤~&lt;40岁、40≤~&lt;50岁、50≤~&lt;60岁、60≤~&lt;70岁、70≤~&lt;80岁、80≤~&lt;90岁、&gt;=90岁；</w:t>
            </w:r>
          </w:p>
        </w:tc>
      </w:tr>
      <w:tr w:rsidR="000931B3" w:rsidRPr="00DD78B8" w14:paraId="4F589496" w14:textId="77777777" w:rsidTr="00DD78B8">
        <w:trPr>
          <w:trHeight w:val="78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FE41CF8"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8290A"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4165"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9.4腹透患者用药统计 根据患者转归状态、分组、药物项目分组、是否固定随访条件查询科室患者使用药物分布情况，药物分为：降压、贫血治疗、钙磷代谢、其他；</w:t>
            </w:r>
          </w:p>
        </w:tc>
      </w:tr>
      <w:tr w:rsidR="000931B3" w:rsidRPr="00DD78B8" w14:paraId="0CF7D861" w14:textId="77777777" w:rsidTr="00DD78B8">
        <w:trPr>
          <w:trHeight w:val="8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1449109E"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0F33DF"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CDE0"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9.5腹透患者职业统计 根据患者转归状态、院区、分组、年份、是否固定随访条件查询科室患者职业分布情况，职业包含：政府官员和企业经理、教师、军人、医务工作者、自由职业、退休、农业等；</w:t>
            </w:r>
          </w:p>
        </w:tc>
      </w:tr>
      <w:tr w:rsidR="000931B3" w:rsidRPr="00DD78B8" w14:paraId="26A2D44D" w14:textId="77777777" w:rsidTr="00DD78B8">
        <w:trPr>
          <w:trHeight w:val="187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1B34B817"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6FC55"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28A3"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9.6腹透患者教育程度统计 根据患者转归状态、院区、分组、年份、是否固定随访条件查询科室患者教育程度分布情况，教育程度包含：文盲、小学、初中、高中、大专、大学、硕士、博士等</w:t>
            </w:r>
          </w:p>
        </w:tc>
      </w:tr>
      <w:tr w:rsidR="000931B3" w:rsidRPr="00DD78B8" w14:paraId="3548DEF5" w14:textId="77777777" w:rsidTr="00DD78B8">
        <w:trPr>
          <w:trHeight w:val="95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4FB754B4"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396936"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2512"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9.7腹透患者保险类型统计 根据患者转归状态、院区、分组、年份、是否固定随访条件查询科室患者保险类型分布情况，保险类型包含：居民医保、新农合、职工医保、外地医保等</w:t>
            </w:r>
          </w:p>
        </w:tc>
      </w:tr>
      <w:tr w:rsidR="000931B3" w:rsidRPr="00DD78B8" w14:paraId="0FA1903B" w14:textId="77777777" w:rsidTr="00DD78B8">
        <w:trPr>
          <w:trHeight w:val="50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479E386B"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736EE"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005C"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9.8腹透患者传染病统计 根据患者转归状态、院区、分组、是否固定随访条件查询科室患者传染病分布情况，</w:t>
            </w:r>
            <w:r w:rsidRPr="00DD78B8">
              <w:rPr>
                <w:rFonts w:ascii="宋体" w:eastAsia="宋体" w:hAnsi="宋体" w:cs="宋体" w:hint="eastAsia"/>
                <w:color w:val="000000"/>
                <w:kern w:val="0"/>
                <w:sz w:val="24"/>
                <w:szCs w:val="24"/>
                <w:lang w:bidi="ar"/>
              </w:rPr>
              <w:br/>
              <w:t>传染病包含：乙肝、丙肝、梅毒、艾滋病、结核；</w:t>
            </w:r>
          </w:p>
        </w:tc>
      </w:tr>
      <w:tr w:rsidR="000931B3" w:rsidRPr="00DD78B8" w14:paraId="2A44DDAC" w14:textId="77777777" w:rsidTr="00DD78B8">
        <w:trPr>
          <w:trHeight w:val="48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4426F3DC"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662341"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3068"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9.9腹透患者组别统计 根据院区、分组、是否固定随访条件查询科室患者组别情况，包含：APD、HD+PD、糖尿病、拔管停透析等；</w:t>
            </w:r>
          </w:p>
        </w:tc>
      </w:tr>
      <w:tr w:rsidR="000931B3" w:rsidRPr="00DD78B8" w14:paraId="5791F8E9" w14:textId="77777777" w:rsidTr="00DD78B8">
        <w:trPr>
          <w:trHeight w:val="49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EF8EBCC"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AC28F"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6AC6F"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9.10腹透患者生存月（TOT） 根据分组、日期区间、是否固定随访条件查询科室患者生存月（TOT）分布情况，月度和年度分别展示生产月；</w:t>
            </w:r>
          </w:p>
        </w:tc>
      </w:tr>
      <w:tr w:rsidR="000931B3" w:rsidRPr="00DD78B8" w14:paraId="25E138AE" w14:textId="77777777" w:rsidTr="00DD78B8">
        <w:trPr>
          <w:trHeight w:val="758"/>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1606F3A4"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D8AC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10673"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9.11腹透患者掉队率（DOR） 根据分组、日期区间、是否固定随访条件查询科室患者掉队率（DOR）分布情况，月度和年度DOR分别展示，包含：开始人数、新增人数、退出人数、掉队率；</w:t>
            </w:r>
          </w:p>
        </w:tc>
      </w:tr>
      <w:tr w:rsidR="000931B3" w:rsidRPr="00DD78B8" w14:paraId="7A7640D0" w14:textId="77777777" w:rsidTr="00DD78B8">
        <w:trPr>
          <w:trHeight w:val="54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4C4828F4"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7E5E5"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4015"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9.12腹透患者透析年限存活率 根据分组、院区、是否固定随访条件查询科室患者透析年限存活率分布情况，年限分段为：&lt;1年、1≤~&lt;2年、2≤~&lt;3年、3≤~&lt;5年、5≤~&lt;10年、10≤~&lt;20年、&gt;=20年；</w:t>
            </w:r>
          </w:p>
        </w:tc>
      </w:tr>
      <w:tr w:rsidR="000931B3" w:rsidRPr="00DD78B8" w14:paraId="10B68C50" w14:textId="77777777" w:rsidTr="00DD78B8">
        <w:trPr>
          <w:trHeight w:val="1022"/>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25A16DF1"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36C20"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DC98"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9.13置管手术方式统计 根据分组、院区、是否固定随访条件查询科室患者置管手术方式分布情况，手术方式分别为：开腹置管术、经皮穿刺置管术、腹腔镜置管术、腹腔镜+经皮穿刺置管术；</w:t>
            </w:r>
          </w:p>
        </w:tc>
      </w:tr>
      <w:tr w:rsidR="000931B3" w:rsidRPr="00DD78B8" w14:paraId="07361768" w14:textId="77777777" w:rsidTr="00DD78B8">
        <w:trPr>
          <w:trHeight w:val="121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46318B6A"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E3DBE"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nil"/>
              <w:left w:val="nil"/>
              <w:bottom w:val="nil"/>
              <w:right w:val="nil"/>
            </w:tcBorders>
            <w:shd w:val="clear" w:color="auto" w:fill="auto"/>
            <w:vAlign w:val="center"/>
          </w:tcPr>
          <w:p w14:paraId="1E5392DE"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9.14腹透中心规模变化 根据分组、院区、是否固定随访条件查询科室近10年腹透规模变化情况，采用列表和图形展示；列表可点击查询分布患者详情;根据日期区间可查询本年度各月份患者新增、退出、死亡、转出以及净增长情况，列表可点击查询分布患者详情。</w:t>
            </w:r>
          </w:p>
        </w:tc>
      </w:tr>
      <w:tr w:rsidR="000931B3" w:rsidRPr="00DD78B8" w14:paraId="6CB5D79D" w14:textId="77777777" w:rsidTr="00DD78B8">
        <w:trPr>
          <w:trHeight w:val="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412CB29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CB50F2"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10接口</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3FD0"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10.1信息获取 ▲获取患者基本信息，获得的数据一键补充，无需手工填入。</w:t>
            </w:r>
          </w:p>
        </w:tc>
      </w:tr>
      <w:tr w:rsidR="000931B3" w:rsidRPr="00DD78B8" w14:paraId="0988DCEB" w14:textId="77777777" w:rsidTr="00DD78B8">
        <w:trPr>
          <w:trHeight w:val="17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171DA610"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78696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FCFF0"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10.2信息获取 ▲获取患者检查、检验信息，能够获取患者的检查检验大项目、小项目名称，以及各个小项目的具体指标，单位，范围等</w:t>
            </w:r>
          </w:p>
        </w:tc>
      </w:tr>
      <w:tr w:rsidR="000931B3" w:rsidRPr="00DD78B8" w14:paraId="323842CC" w14:textId="77777777" w:rsidTr="00DD78B8">
        <w:trPr>
          <w:trHeight w:val="290"/>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628FD5B9"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6F67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93DE4"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10.3信息对接 ▲可与现有省平台、国网平台进行对接上报信息，通过前置机一键上报或导出上报到国网平台，无需人为手工干预，仅仅勾选需要上报患者名称即可。</w:t>
            </w:r>
          </w:p>
        </w:tc>
      </w:tr>
      <w:tr w:rsidR="000931B3" w:rsidRPr="00DD78B8" w14:paraId="1DEAF291" w14:textId="77777777" w:rsidTr="00DD78B8">
        <w:trPr>
          <w:trHeight w:val="206"/>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33676666"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D02C2D" w14:textId="77777777" w:rsidR="000931B3" w:rsidRPr="00DD78B8" w:rsidRDefault="000931B3" w:rsidP="00DD78B8">
            <w:pPr>
              <w:widowControl/>
              <w:spacing w:line="276" w:lineRule="auto"/>
              <w:jc w:val="center"/>
              <w:textAlignment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lang w:bidi="ar"/>
              </w:rPr>
              <w:t>11系统管理</w:t>
            </w: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7B02"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11.1个人信息一览/修改 展示用户个人信息，包含姓名、性别、身份证号以及其它一些基本信息</w:t>
            </w:r>
            <w:r w:rsidR="00C77C2F">
              <w:rPr>
                <w:rFonts w:ascii="宋体" w:eastAsia="宋体" w:hAnsi="宋体" w:cs="宋体" w:hint="eastAsia"/>
                <w:color w:val="000000"/>
                <w:kern w:val="0"/>
                <w:sz w:val="24"/>
                <w:szCs w:val="24"/>
                <w:lang w:bidi="ar"/>
              </w:rPr>
              <w:t>。</w:t>
            </w:r>
          </w:p>
        </w:tc>
      </w:tr>
      <w:tr w:rsidR="000931B3" w:rsidRPr="00DD78B8" w14:paraId="27583549" w14:textId="77777777" w:rsidTr="00DD78B8">
        <w:trPr>
          <w:trHeight w:val="62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59685B72"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891C27"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C1B0"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11.2职员信息管理 添加、修改、删除系统里职员。且能根据条件查询职员</w:t>
            </w:r>
            <w:r w:rsidR="00C77C2F">
              <w:rPr>
                <w:rFonts w:ascii="宋体" w:eastAsia="宋体" w:hAnsi="宋体" w:cs="宋体" w:hint="eastAsia"/>
                <w:color w:val="000000"/>
                <w:kern w:val="0"/>
                <w:sz w:val="24"/>
                <w:szCs w:val="24"/>
                <w:lang w:bidi="ar"/>
              </w:rPr>
              <w:t>。</w:t>
            </w:r>
          </w:p>
        </w:tc>
      </w:tr>
      <w:tr w:rsidR="000931B3" w:rsidRPr="00DD78B8" w14:paraId="1BEAE9F7" w14:textId="77777777" w:rsidTr="00DD78B8">
        <w:trPr>
          <w:trHeight w:val="624"/>
          <w:jc w:val="center"/>
        </w:trPr>
        <w:tc>
          <w:tcPr>
            <w:tcW w:w="850" w:type="dxa"/>
            <w:vMerge/>
            <w:tcBorders>
              <w:top w:val="single" w:sz="4" w:space="0" w:color="000000"/>
              <w:left w:val="single" w:sz="4" w:space="0" w:color="000000"/>
              <w:bottom w:val="single" w:sz="4" w:space="0" w:color="000000"/>
              <w:right w:val="nil"/>
            </w:tcBorders>
            <w:shd w:val="clear" w:color="auto" w:fill="auto"/>
            <w:vAlign w:val="center"/>
          </w:tcPr>
          <w:p w14:paraId="7E00FBC5"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7B4FF" w14:textId="77777777" w:rsidR="000931B3" w:rsidRPr="00DD78B8" w:rsidRDefault="000931B3" w:rsidP="00DD78B8">
            <w:pPr>
              <w:spacing w:line="276" w:lineRule="auto"/>
              <w:jc w:val="center"/>
              <w:rPr>
                <w:rFonts w:ascii="宋体" w:eastAsia="宋体" w:hAnsi="宋体" w:cs="宋体" w:hint="eastAsia"/>
                <w:b/>
                <w:bCs/>
                <w:color w:val="000000"/>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5B00" w14:textId="77777777" w:rsidR="000931B3" w:rsidRPr="00DD78B8" w:rsidRDefault="000931B3" w:rsidP="00DD78B8">
            <w:pPr>
              <w:widowControl/>
              <w:spacing w:line="276" w:lineRule="auto"/>
              <w:jc w:val="left"/>
              <w:textAlignment w:val="center"/>
              <w:rPr>
                <w:rFonts w:ascii="宋体" w:eastAsia="宋体" w:hAnsi="宋体" w:cs="宋体" w:hint="eastAsia"/>
                <w:color w:val="000000"/>
                <w:sz w:val="24"/>
                <w:szCs w:val="24"/>
              </w:rPr>
            </w:pPr>
            <w:r w:rsidRPr="00DD78B8">
              <w:rPr>
                <w:rFonts w:ascii="宋体" w:eastAsia="宋体" w:hAnsi="宋体" w:cs="宋体" w:hint="eastAsia"/>
                <w:color w:val="000000"/>
                <w:kern w:val="0"/>
                <w:sz w:val="24"/>
                <w:szCs w:val="24"/>
                <w:lang w:bidi="ar"/>
              </w:rPr>
              <w:t>11.3角色管理 添加、修改、删除系统的角色，记忆对角色的权限进行管理</w:t>
            </w:r>
            <w:r w:rsidR="00C77C2F">
              <w:rPr>
                <w:rFonts w:ascii="宋体" w:eastAsia="宋体" w:hAnsi="宋体" w:cs="宋体" w:hint="eastAsia"/>
                <w:color w:val="000000"/>
                <w:kern w:val="0"/>
                <w:sz w:val="24"/>
                <w:szCs w:val="24"/>
                <w:lang w:bidi="ar"/>
              </w:rPr>
              <w:t>。</w:t>
            </w:r>
          </w:p>
        </w:tc>
      </w:tr>
    </w:tbl>
    <w:p w14:paraId="1E1E6FD7" w14:textId="77777777" w:rsidR="007C1727" w:rsidRPr="00DD78B8" w:rsidRDefault="007C1727" w:rsidP="00DD78B8">
      <w:pPr>
        <w:spacing w:line="276" w:lineRule="auto"/>
        <w:jc w:val="left"/>
        <w:rPr>
          <w:rFonts w:ascii="宋体" w:eastAsia="宋体" w:hAnsi="宋体" w:cs="微软雅黑" w:hint="eastAsia"/>
          <w:sz w:val="24"/>
          <w:szCs w:val="24"/>
        </w:rPr>
      </w:pPr>
    </w:p>
    <w:p w14:paraId="10B54D0C" w14:textId="77777777" w:rsidR="007C1727" w:rsidRPr="00DD78B8" w:rsidRDefault="001A14B5" w:rsidP="00DD78B8">
      <w:pPr>
        <w:spacing w:line="276" w:lineRule="auto"/>
        <w:jc w:val="left"/>
        <w:rPr>
          <w:rFonts w:ascii="宋体" w:eastAsia="宋体" w:hAnsi="宋体" w:cs="微软雅黑" w:hint="eastAsia"/>
          <w:sz w:val="24"/>
          <w:szCs w:val="24"/>
        </w:rPr>
      </w:pPr>
      <w:r w:rsidRPr="00DD78B8">
        <w:rPr>
          <w:rFonts w:ascii="宋体" w:eastAsia="宋体" w:hAnsi="宋体" w:cs="微软雅黑" w:hint="eastAsia"/>
          <w:sz w:val="24"/>
          <w:szCs w:val="24"/>
        </w:rPr>
        <w:t>腹透系统业务拓扑图如下：</w:t>
      </w:r>
    </w:p>
    <w:p w14:paraId="165972D8" w14:textId="77777777" w:rsidR="007C1727" w:rsidRPr="00DD78B8" w:rsidRDefault="001A14B5" w:rsidP="00DD78B8">
      <w:pPr>
        <w:spacing w:line="276" w:lineRule="auto"/>
        <w:jc w:val="left"/>
        <w:rPr>
          <w:rFonts w:ascii="宋体" w:eastAsia="宋体" w:hAnsi="宋体" w:cs="微软雅黑" w:hint="eastAsia"/>
          <w:sz w:val="24"/>
          <w:szCs w:val="24"/>
        </w:rPr>
      </w:pPr>
      <w:r w:rsidRPr="00DD78B8">
        <w:rPr>
          <w:rFonts w:ascii="宋体" w:eastAsia="宋体" w:hAnsi="宋体" w:cs="微软雅黑"/>
          <w:noProof/>
          <w:sz w:val="24"/>
          <w:szCs w:val="24"/>
        </w:rPr>
        <w:drawing>
          <wp:inline distT="0" distB="0" distL="0" distR="0" wp14:anchorId="307E9373" wp14:editId="02EB707B">
            <wp:extent cx="5274310" cy="3155315"/>
            <wp:effectExtent l="0" t="0" r="2540" b="6985"/>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7" cstate="print"/>
                    <a:stretch>
                      <a:fillRect/>
                    </a:stretch>
                  </pic:blipFill>
                  <pic:spPr>
                    <a:xfrm>
                      <a:off x="0" y="0"/>
                      <a:ext cx="5274310" cy="3155576"/>
                    </a:xfrm>
                    <a:prstGeom prst="rect">
                      <a:avLst/>
                    </a:prstGeom>
                  </pic:spPr>
                </pic:pic>
              </a:graphicData>
            </a:graphic>
          </wp:inline>
        </w:drawing>
      </w:r>
    </w:p>
    <w:p w14:paraId="009785C4" w14:textId="77777777" w:rsidR="007C1727" w:rsidRPr="00DD78B8" w:rsidRDefault="001A14B5" w:rsidP="00DD78B8">
      <w:pPr>
        <w:pStyle w:val="2"/>
        <w:numPr>
          <w:ilvl w:val="0"/>
          <w:numId w:val="1"/>
        </w:numPr>
        <w:spacing w:line="276" w:lineRule="auto"/>
        <w:rPr>
          <w:rFonts w:ascii="宋体" w:eastAsia="宋体" w:hAnsi="宋体" w:cs="微软雅黑" w:hint="eastAsia"/>
          <w:sz w:val="24"/>
          <w:szCs w:val="24"/>
        </w:rPr>
      </w:pPr>
      <w:r w:rsidRPr="00DD78B8">
        <w:rPr>
          <w:rFonts w:ascii="宋体" w:eastAsia="宋体" w:hAnsi="宋体" w:cs="微软雅黑" w:hint="eastAsia"/>
          <w:sz w:val="24"/>
          <w:szCs w:val="24"/>
        </w:rPr>
        <w:t>终端使用要求</w:t>
      </w:r>
    </w:p>
    <w:p w14:paraId="4FF353A5" w14:textId="77777777" w:rsidR="007C1727" w:rsidRPr="00DD78B8" w:rsidRDefault="001A14B5" w:rsidP="00DD78B8">
      <w:pPr>
        <w:spacing w:line="276" w:lineRule="auto"/>
        <w:ind w:firstLineChars="200" w:firstLine="480"/>
        <w:rPr>
          <w:rFonts w:ascii="宋体" w:eastAsia="宋体" w:hAnsi="宋体" w:hint="eastAsia"/>
          <w:sz w:val="24"/>
          <w:szCs w:val="24"/>
        </w:rPr>
      </w:pPr>
      <w:r w:rsidRPr="00DD78B8">
        <w:rPr>
          <w:rFonts w:ascii="宋体" w:eastAsia="宋体" w:hAnsi="宋体" w:cs="等线" w:hint="eastAsia"/>
          <w:color w:val="000000"/>
          <w:sz w:val="24"/>
          <w:szCs w:val="24"/>
        </w:rPr>
        <w:t>用户分为科室管理人员、医护。其中需要为医院管理人员提供电脑端web版（使用chrome浏览器访问兼容window</w:t>
      </w:r>
      <w:r w:rsidR="00DD78B8">
        <w:rPr>
          <w:rFonts w:ascii="宋体" w:eastAsia="宋体" w:hAnsi="宋体" w:cs="等线"/>
          <w:color w:val="000000"/>
          <w:sz w:val="24"/>
          <w:szCs w:val="24"/>
        </w:rPr>
        <w:t>s</w:t>
      </w:r>
      <w:r w:rsidRPr="00DD78B8">
        <w:rPr>
          <w:rFonts w:ascii="宋体" w:eastAsia="宋体" w:hAnsi="宋体" w:cs="等线" w:hint="eastAsia"/>
          <w:color w:val="000000"/>
          <w:sz w:val="24"/>
          <w:szCs w:val="24"/>
        </w:rPr>
        <w:t>操作系统与MAC操作系统）终端操作界面，为医</w:t>
      </w:r>
      <w:r w:rsidRPr="00DD78B8">
        <w:rPr>
          <w:rFonts w:ascii="宋体" w:eastAsia="宋体" w:hAnsi="宋体" w:cs="等线" w:hint="eastAsia"/>
          <w:color w:val="000000"/>
          <w:sz w:val="24"/>
          <w:szCs w:val="24"/>
        </w:rPr>
        <w:lastRenderedPageBreak/>
        <w:t>护团队成员提供电脑端web版（使用chrome浏览器访问兼容window操作系统与MAC操作系统）以及移动端平板（支持安卓与IOS操作系统）终端操作界面。</w:t>
      </w:r>
    </w:p>
    <w:p w14:paraId="44DCB78F" w14:textId="77777777" w:rsidR="007C1727" w:rsidRPr="00DD78B8" w:rsidRDefault="007C1727" w:rsidP="00DD78B8">
      <w:pPr>
        <w:spacing w:line="276" w:lineRule="auto"/>
        <w:ind w:firstLineChars="200" w:firstLine="480"/>
        <w:rPr>
          <w:rFonts w:ascii="宋体" w:eastAsia="宋体" w:hAnsi="宋体" w:cs="等线" w:hint="eastAsia"/>
          <w:color w:val="000000"/>
          <w:sz w:val="24"/>
          <w:szCs w:val="24"/>
        </w:rPr>
      </w:pPr>
    </w:p>
    <w:p w14:paraId="627ACD5A" w14:textId="77777777" w:rsidR="007C1727" w:rsidRPr="00DD78B8" w:rsidRDefault="001A14B5" w:rsidP="00DD78B8">
      <w:pPr>
        <w:pStyle w:val="2"/>
        <w:numPr>
          <w:ilvl w:val="0"/>
          <w:numId w:val="1"/>
        </w:numPr>
        <w:spacing w:line="276" w:lineRule="auto"/>
        <w:rPr>
          <w:rFonts w:ascii="宋体" w:eastAsia="宋体" w:hAnsi="宋体" w:cs="微软雅黑" w:hint="eastAsia"/>
          <w:sz w:val="24"/>
          <w:szCs w:val="24"/>
        </w:rPr>
      </w:pPr>
      <w:r w:rsidRPr="00DD78B8">
        <w:rPr>
          <w:rFonts w:ascii="宋体" w:eastAsia="宋体" w:hAnsi="宋体" w:cs="微软雅黑" w:hint="eastAsia"/>
          <w:sz w:val="24"/>
          <w:szCs w:val="24"/>
        </w:rPr>
        <w:t>部署要求</w:t>
      </w:r>
    </w:p>
    <w:p w14:paraId="1C24DED2" w14:textId="77777777" w:rsidR="007C1727" w:rsidRPr="00DD78B8" w:rsidRDefault="001A14B5" w:rsidP="00DD78B8">
      <w:pPr>
        <w:spacing w:line="276" w:lineRule="auto"/>
        <w:rPr>
          <w:rFonts w:ascii="宋体" w:eastAsia="宋体" w:hAnsi="宋体" w:cs="等线" w:hint="eastAsia"/>
          <w:color w:val="000000"/>
          <w:sz w:val="24"/>
          <w:szCs w:val="24"/>
        </w:rPr>
      </w:pPr>
      <w:r w:rsidRPr="00DD78B8">
        <w:rPr>
          <w:rFonts w:ascii="宋体" w:eastAsia="宋体" w:hAnsi="宋体" w:cs="等线"/>
          <w:noProof/>
          <w:color w:val="000000"/>
          <w:sz w:val="24"/>
          <w:szCs w:val="24"/>
        </w:rPr>
        <w:drawing>
          <wp:inline distT="0" distB="0" distL="0" distR="0" wp14:anchorId="1D46E006" wp14:editId="430D08A5">
            <wp:extent cx="5274310" cy="2784475"/>
            <wp:effectExtent l="19050" t="0" r="2540" b="0"/>
            <wp:docPr id="5" name="图片 2" descr="D:\桌面\1725263489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1725263489565.jpg"/>
                    <pic:cNvPicPr>
                      <a:picLocks noChangeAspect="1" noChangeArrowheads="1"/>
                    </pic:cNvPicPr>
                  </pic:nvPicPr>
                  <pic:blipFill>
                    <a:blip r:embed="rId8" cstate="print"/>
                    <a:srcRect/>
                    <a:stretch>
                      <a:fillRect/>
                    </a:stretch>
                  </pic:blipFill>
                  <pic:spPr>
                    <a:xfrm>
                      <a:off x="0" y="0"/>
                      <a:ext cx="5274310" cy="2784574"/>
                    </a:xfrm>
                    <a:prstGeom prst="rect">
                      <a:avLst/>
                    </a:prstGeom>
                    <a:noFill/>
                    <a:ln w="9525">
                      <a:noFill/>
                      <a:miter lim="800000"/>
                      <a:headEnd/>
                      <a:tailEnd/>
                    </a:ln>
                  </pic:spPr>
                </pic:pic>
              </a:graphicData>
            </a:graphic>
          </wp:inline>
        </w:drawing>
      </w:r>
    </w:p>
    <w:p w14:paraId="4D84F20F" w14:textId="77777777" w:rsidR="007C1727" w:rsidRPr="00DD78B8" w:rsidRDefault="001A14B5" w:rsidP="00DD78B8">
      <w:pPr>
        <w:spacing w:line="276" w:lineRule="auto"/>
        <w:jc w:val="center"/>
        <w:rPr>
          <w:rFonts w:ascii="宋体" w:eastAsia="宋体" w:hAnsi="宋体" w:cs="等线" w:hint="eastAsia"/>
          <w:color w:val="000000"/>
          <w:sz w:val="24"/>
          <w:szCs w:val="24"/>
        </w:rPr>
      </w:pPr>
      <w:r w:rsidRPr="00DD78B8">
        <w:rPr>
          <w:rFonts w:ascii="宋体" w:eastAsia="宋体" w:hAnsi="宋体" w:cs="等线" w:hint="eastAsia"/>
          <w:color w:val="000000"/>
          <w:sz w:val="24"/>
          <w:szCs w:val="24"/>
        </w:rPr>
        <w:t>部署架构</w:t>
      </w:r>
    </w:p>
    <w:p w14:paraId="00470624" w14:textId="77777777" w:rsidR="007C1727" w:rsidRPr="00DD78B8" w:rsidRDefault="007C1727" w:rsidP="00DD78B8">
      <w:pPr>
        <w:spacing w:line="276" w:lineRule="auto"/>
        <w:rPr>
          <w:rFonts w:ascii="宋体" w:eastAsia="宋体" w:hAnsi="宋体" w:cs="等线" w:hint="eastAsia"/>
          <w:color w:val="000000"/>
          <w:sz w:val="24"/>
          <w:szCs w:val="24"/>
        </w:rPr>
      </w:pPr>
    </w:p>
    <w:p w14:paraId="3FC33AA4" w14:textId="77777777" w:rsidR="007C1727" w:rsidRPr="00DF4EE6" w:rsidRDefault="001A14B5" w:rsidP="00DF4EE6">
      <w:pPr>
        <w:pStyle w:val="af2"/>
        <w:numPr>
          <w:ilvl w:val="0"/>
          <w:numId w:val="4"/>
        </w:numPr>
        <w:spacing w:line="276" w:lineRule="auto"/>
        <w:ind w:left="426" w:firstLineChars="0" w:hanging="568"/>
        <w:rPr>
          <w:rFonts w:ascii="宋体" w:eastAsia="宋体" w:hAnsi="宋体" w:cs="等线" w:hint="eastAsia"/>
          <w:color w:val="000000"/>
          <w:sz w:val="24"/>
          <w:szCs w:val="24"/>
        </w:rPr>
      </w:pPr>
      <w:r w:rsidRPr="00DF4EE6">
        <w:rPr>
          <w:rFonts w:ascii="宋体" w:eastAsia="宋体" w:hAnsi="宋体" w:cs="等线" w:hint="eastAsia"/>
          <w:color w:val="000000"/>
          <w:sz w:val="24"/>
          <w:szCs w:val="24"/>
        </w:rPr>
        <w:t>需要内网访问，方便医护线上完成患者的随访、登记等工作，要求科室使用的电脑终端、平板终端能够对接内网，进行网络访问服务器。</w:t>
      </w:r>
    </w:p>
    <w:p w14:paraId="3FAD7BD3" w14:textId="77777777" w:rsidR="007C1727" w:rsidRPr="00DD78B8" w:rsidRDefault="001A14B5" w:rsidP="00DF4EE6">
      <w:pPr>
        <w:pStyle w:val="af2"/>
        <w:numPr>
          <w:ilvl w:val="0"/>
          <w:numId w:val="4"/>
        </w:numPr>
        <w:spacing w:line="276" w:lineRule="auto"/>
        <w:ind w:left="426" w:firstLineChars="0" w:hanging="568"/>
        <w:rPr>
          <w:rFonts w:ascii="宋体" w:eastAsia="宋体" w:hAnsi="宋体" w:cs="等线" w:hint="eastAsia"/>
          <w:color w:val="000000"/>
          <w:sz w:val="24"/>
          <w:szCs w:val="24"/>
        </w:rPr>
      </w:pPr>
      <w:r w:rsidRPr="00DD78B8">
        <w:rPr>
          <w:rFonts w:ascii="宋体" w:eastAsia="宋体" w:hAnsi="宋体" w:cs="等线" w:hint="eastAsia"/>
          <w:color w:val="000000"/>
          <w:sz w:val="24"/>
          <w:szCs w:val="24"/>
        </w:rPr>
        <w:t>国网质控数据提供两种上报方式：</w:t>
      </w:r>
    </w:p>
    <w:p w14:paraId="7D741222" w14:textId="77777777" w:rsidR="007C1727" w:rsidRPr="00DD78B8" w:rsidRDefault="001A14B5" w:rsidP="00DF4EE6">
      <w:pPr>
        <w:spacing w:line="276" w:lineRule="auto"/>
        <w:ind w:leftChars="202" w:left="424" w:firstLine="2"/>
        <w:rPr>
          <w:rFonts w:ascii="宋体" w:eastAsia="宋体" w:hAnsi="宋体" w:cs="等线" w:hint="eastAsia"/>
          <w:color w:val="000000"/>
          <w:sz w:val="24"/>
          <w:szCs w:val="24"/>
        </w:rPr>
      </w:pPr>
      <w:r w:rsidRPr="00DD78B8">
        <w:rPr>
          <w:rFonts w:ascii="宋体" w:eastAsia="宋体" w:hAnsi="宋体" w:cs="等线" w:hint="eastAsia"/>
          <w:color w:val="000000"/>
          <w:sz w:val="24"/>
          <w:szCs w:val="24"/>
        </w:rPr>
        <w:t>第一种自动上报：提供前置机访问国网，由内网腹透系统发送需要上报的数据到前置机部署的国网上报服务，然后自动上报到国网。</w:t>
      </w:r>
    </w:p>
    <w:p w14:paraId="68E8A34D" w14:textId="77777777" w:rsidR="007C1727" w:rsidRPr="00DD78B8" w:rsidRDefault="001A14B5" w:rsidP="00DF4EE6">
      <w:pPr>
        <w:spacing w:line="276" w:lineRule="auto"/>
        <w:ind w:leftChars="202" w:left="424" w:firstLine="2"/>
        <w:jc w:val="left"/>
        <w:rPr>
          <w:rFonts w:ascii="宋体" w:eastAsia="宋体" w:hAnsi="宋体" w:cs="等线" w:hint="eastAsia"/>
          <w:color w:val="000000"/>
          <w:sz w:val="24"/>
          <w:szCs w:val="24"/>
        </w:rPr>
      </w:pPr>
      <w:r w:rsidRPr="00DD78B8">
        <w:rPr>
          <w:rFonts w:ascii="宋体" w:eastAsia="宋体" w:hAnsi="宋体" w:cs="等线" w:hint="eastAsia"/>
          <w:color w:val="000000"/>
          <w:sz w:val="24"/>
          <w:szCs w:val="24"/>
        </w:rPr>
        <w:t>第二种手动上报：不需要前置机，通过内网腹透系统导出需要上报国网的数据，生成excel文件，交由系统维护人员在外网进行上报。</w:t>
      </w:r>
    </w:p>
    <w:p w14:paraId="3FCDB20A" w14:textId="77777777" w:rsidR="007C1727" w:rsidRPr="00DD78B8" w:rsidRDefault="001A14B5" w:rsidP="00DF4EE6">
      <w:pPr>
        <w:pStyle w:val="af2"/>
        <w:numPr>
          <w:ilvl w:val="0"/>
          <w:numId w:val="4"/>
        </w:numPr>
        <w:spacing w:line="276" w:lineRule="auto"/>
        <w:ind w:left="426" w:firstLineChars="0" w:hanging="568"/>
        <w:rPr>
          <w:rFonts w:ascii="宋体" w:eastAsia="宋体" w:hAnsi="宋体" w:cs="等线" w:hint="eastAsia"/>
          <w:color w:val="000000"/>
          <w:sz w:val="24"/>
          <w:szCs w:val="24"/>
        </w:rPr>
      </w:pPr>
      <w:r w:rsidRPr="00DD78B8">
        <w:rPr>
          <w:rFonts w:ascii="宋体" w:eastAsia="宋体" w:hAnsi="宋体" w:cs="等线" w:hint="eastAsia"/>
          <w:color w:val="000000"/>
          <w:sz w:val="24"/>
          <w:szCs w:val="24"/>
        </w:rPr>
        <w:t>部署所需</w:t>
      </w:r>
      <w:r w:rsidR="00040A51">
        <w:rPr>
          <w:rFonts w:ascii="宋体" w:eastAsia="宋体" w:hAnsi="宋体" w:cs="等线" w:hint="eastAsia"/>
          <w:color w:val="000000"/>
          <w:sz w:val="24"/>
          <w:szCs w:val="24"/>
        </w:rPr>
        <w:t>服务器</w:t>
      </w:r>
      <w:r w:rsidRPr="00DD78B8">
        <w:rPr>
          <w:rFonts w:ascii="宋体" w:eastAsia="宋体" w:hAnsi="宋体" w:cs="等线" w:hint="eastAsia"/>
          <w:color w:val="000000"/>
          <w:sz w:val="24"/>
          <w:szCs w:val="24"/>
        </w:rPr>
        <w:t>要求：</w:t>
      </w:r>
    </w:p>
    <w:tbl>
      <w:tblPr>
        <w:tblW w:w="8613" w:type="dxa"/>
        <w:jc w:val="center"/>
        <w:tblLayout w:type="fixed"/>
        <w:tblLook w:val="04A0" w:firstRow="1" w:lastRow="0" w:firstColumn="1" w:lastColumn="0" w:noHBand="0" w:noVBand="1"/>
      </w:tblPr>
      <w:tblGrid>
        <w:gridCol w:w="1380"/>
        <w:gridCol w:w="4536"/>
        <w:gridCol w:w="709"/>
        <w:gridCol w:w="708"/>
        <w:gridCol w:w="1280"/>
      </w:tblGrid>
      <w:tr w:rsidR="007C1727" w:rsidRPr="00DD78B8" w14:paraId="2DE0D671" w14:textId="77777777" w:rsidTr="00FF7A9D">
        <w:trPr>
          <w:trHeight w:val="225"/>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340725" w14:textId="77777777" w:rsidR="007C1727" w:rsidRPr="00DD78B8" w:rsidRDefault="001A14B5" w:rsidP="00DD78B8">
            <w:pPr>
              <w:spacing w:line="276" w:lineRule="auto"/>
              <w:jc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rPr>
              <w:t>类型</w:t>
            </w:r>
          </w:p>
        </w:tc>
        <w:tc>
          <w:tcPr>
            <w:tcW w:w="4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02E44A" w14:textId="77777777" w:rsidR="007C1727" w:rsidRPr="00DD78B8" w:rsidRDefault="001A14B5" w:rsidP="00DD78B8">
            <w:pPr>
              <w:spacing w:line="276" w:lineRule="auto"/>
              <w:jc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rPr>
              <w:t>规格</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FCE086" w14:textId="77777777" w:rsidR="007C1727" w:rsidRPr="00DD78B8" w:rsidRDefault="001A14B5" w:rsidP="00DD78B8">
            <w:pPr>
              <w:spacing w:line="276" w:lineRule="auto"/>
              <w:jc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rPr>
              <w:t>单位</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E2EE6" w14:textId="77777777" w:rsidR="007C1727" w:rsidRPr="00DD78B8" w:rsidRDefault="001A14B5" w:rsidP="00DD78B8">
            <w:pPr>
              <w:spacing w:line="276" w:lineRule="auto"/>
              <w:jc w:val="center"/>
              <w:rPr>
                <w:rFonts w:ascii="宋体" w:eastAsia="宋体" w:hAnsi="宋体" w:cs="宋体" w:hint="eastAsia"/>
                <w:b/>
                <w:bCs/>
                <w:color w:val="000000"/>
                <w:sz w:val="24"/>
                <w:szCs w:val="24"/>
              </w:rPr>
            </w:pPr>
            <w:r w:rsidRPr="00DD78B8">
              <w:rPr>
                <w:rFonts w:ascii="宋体" w:eastAsia="宋体" w:hAnsi="宋体" w:cs="宋体" w:hint="eastAsia"/>
                <w:b/>
                <w:bCs/>
                <w:color w:val="000000"/>
                <w:kern w:val="0"/>
                <w:sz w:val="24"/>
                <w:szCs w:val="24"/>
              </w:rPr>
              <w:t>数量</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9A0C91" w14:textId="77777777" w:rsidR="007C1727" w:rsidRPr="00DD78B8" w:rsidRDefault="001A14B5" w:rsidP="00DD78B8">
            <w:pPr>
              <w:spacing w:line="276" w:lineRule="auto"/>
              <w:jc w:val="center"/>
              <w:rPr>
                <w:rFonts w:ascii="宋体" w:eastAsia="宋体" w:hAnsi="宋体" w:cs="宋体" w:hint="eastAsia"/>
                <w:b/>
                <w:bCs/>
                <w:color w:val="000000"/>
                <w:kern w:val="0"/>
                <w:sz w:val="24"/>
                <w:szCs w:val="24"/>
              </w:rPr>
            </w:pPr>
            <w:r w:rsidRPr="00DD78B8">
              <w:rPr>
                <w:rFonts w:ascii="宋体" w:eastAsia="宋体" w:hAnsi="宋体" w:cs="宋体" w:hint="eastAsia"/>
                <w:b/>
                <w:bCs/>
                <w:color w:val="000000"/>
                <w:kern w:val="0"/>
                <w:sz w:val="24"/>
                <w:szCs w:val="24"/>
              </w:rPr>
              <w:t>备注</w:t>
            </w:r>
          </w:p>
        </w:tc>
      </w:tr>
      <w:tr w:rsidR="007C1727" w:rsidRPr="00DD78B8" w14:paraId="644D92FE" w14:textId="77777777" w:rsidTr="00FF7A9D">
        <w:trPr>
          <w:trHeight w:val="675"/>
          <w:jc w:val="center"/>
        </w:trPr>
        <w:tc>
          <w:tcPr>
            <w:tcW w:w="1380" w:type="dxa"/>
            <w:tcBorders>
              <w:top w:val="single" w:sz="4" w:space="0" w:color="000000"/>
              <w:left w:val="single" w:sz="4" w:space="0" w:color="000000"/>
              <w:bottom w:val="single" w:sz="4" w:space="0" w:color="000000"/>
              <w:right w:val="single" w:sz="4" w:space="0" w:color="000000"/>
            </w:tcBorders>
            <w:noWrap/>
            <w:vAlign w:val="center"/>
          </w:tcPr>
          <w:p w14:paraId="258F76A2" w14:textId="77777777" w:rsidR="007C1727" w:rsidRPr="00DD78B8" w:rsidRDefault="001A14B5" w:rsidP="00DD78B8">
            <w:pPr>
              <w:spacing w:line="276" w:lineRule="auto"/>
              <w:jc w:val="center"/>
              <w:rPr>
                <w:rFonts w:ascii="宋体" w:eastAsia="宋体" w:hAnsi="宋体" w:cs="等线" w:hint="eastAsia"/>
                <w:color w:val="000000"/>
                <w:sz w:val="24"/>
                <w:szCs w:val="24"/>
              </w:rPr>
            </w:pPr>
            <w:r w:rsidRPr="00DD78B8">
              <w:rPr>
                <w:rFonts w:ascii="宋体" w:eastAsia="宋体" w:hAnsi="宋体" w:cs="等线" w:hint="eastAsia"/>
                <w:color w:val="000000"/>
                <w:kern w:val="0"/>
                <w:sz w:val="24"/>
                <w:szCs w:val="24"/>
              </w:rPr>
              <w:t>应用服务器</w:t>
            </w:r>
          </w:p>
        </w:tc>
        <w:tc>
          <w:tcPr>
            <w:tcW w:w="4536" w:type="dxa"/>
            <w:tcBorders>
              <w:top w:val="single" w:sz="4" w:space="0" w:color="000000"/>
              <w:left w:val="single" w:sz="4" w:space="0" w:color="000000"/>
              <w:bottom w:val="single" w:sz="4" w:space="0" w:color="000000"/>
              <w:right w:val="single" w:sz="4" w:space="0" w:color="000000"/>
            </w:tcBorders>
            <w:vAlign w:val="center"/>
          </w:tcPr>
          <w:p w14:paraId="0BC6E691" w14:textId="77777777" w:rsidR="007C1727" w:rsidRPr="00DD78B8" w:rsidRDefault="001A14B5" w:rsidP="00DD78B8">
            <w:pPr>
              <w:spacing w:line="276" w:lineRule="auto"/>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CPU：8核，内存：16G，硬盘：500G，</w:t>
            </w:r>
          </w:p>
          <w:p w14:paraId="6888079D" w14:textId="77777777" w:rsidR="007C1727" w:rsidRPr="00DD78B8" w:rsidRDefault="001A14B5" w:rsidP="00DD78B8">
            <w:pPr>
              <w:spacing w:line="276" w:lineRule="auto"/>
              <w:rPr>
                <w:rFonts w:ascii="宋体" w:eastAsia="宋体" w:hAnsi="宋体" w:cs="等线" w:hint="eastAsia"/>
                <w:color w:val="000000"/>
                <w:sz w:val="24"/>
                <w:szCs w:val="24"/>
              </w:rPr>
            </w:pPr>
            <w:r w:rsidRPr="00DD78B8">
              <w:rPr>
                <w:rFonts w:ascii="宋体" w:eastAsia="宋体" w:hAnsi="宋体" w:cs="等线" w:hint="eastAsia"/>
                <w:color w:val="000000"/>
                <w:kern w:val="0"/>
                <w:sz w:val="24"/>
                <w:szCs w:val="24"/>
              </w:rPr>
              <w:t>可访问医院内网</w:t>
            </w:r>
            <w:r w:rsidRPr="00DD78B8">
              <w:rPr>
                <w:rFonts w:ascii="宋体" w:eastAsia="宋体" w:hAnsi="宋体" w:cs="等线" w:hint="eastAsia"/>
                <w:color w:val="000000"/>
                <w:kern w:val="0"/>
                <w:sz w:val="24"/>
                <w:szCs w:val="24"/>
              </w:rPr>
              <w:tab/>
              <w:t>Windows Server 2012 R2或以上Tomcat 8</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4599020E" w14:textId="77777777" w:rsidR="007C1727" w:rsidRPr="00DD78B8" w:rsidRDefault="001A14B5" w:rsidP="00DD78B8">
            <w:pPr>
              <w:spacing w:line="276" w:lineRule="auto"/>
              <w:jc w:val="center"/>
              <w:rPr>
                <w:rFonts w:ascii="宋体" w:eastAsia="宋体" w:hAnsi="宋体" w:cs="等线" w:hint="eastAsia"/>
                <w:color w:val="000000"/>
                <w:sz w:val="24"/>
                <w:szCs w:val="24"/>
              </w:rPr>
            </w:pPr>
            <w:r w:rsidRPr="00DD78B8">
              <w:rPr>
                <w:rFonts w:ascii="宋体" w:eastAsia="宋体" w:hAnsi="宋体" w:cs="等线" w:hint="eastAsia"/>
                <w:color w:val="000000"/>
                <w:kern w:val="0"/>
                <w:sz w:val="24"/>
                <w:szCs w:val="24"/>
              </w:rPr>
              <w:t>台</w:t>
            </w: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19F09BC5" w14:textId="77777777" w:rsidR="007C1727" w:rsidRPr="00DD78B8" w:rsidRDefault="001A14B5" w:rsidP="00DD78B8">
            <w:pPr>
              <w:spacing w:line="276" w:lineRule="auto"/>
              <w:jc w:val="center"/>
              <w:rPr>
                <w:rFonts w:ascii="宋体" w:eastAsia="宋体" w:hAnsi="宋体" w:cs="等线" w:hint="eastAsia"/>
                <w:color w:val="000000"/>
                <w:sz w:val="24"/>
                <w:szCs w:val="24"/>
              </w:rPr>
            </w:pPr>
            <w:r w:rsidRPr="00DD78B8">
              <w:rPr>
                <w:rFonts w:ascii="宋体" w:eastAsia="宋体" w:hAnsi="宋体" w:cs="等线" w:hint="eastAsia"/>
                <w:color w:val="000000"/>
                <w:kern w:val="0"/>
                <w:sz w:val="24"/>
                <w:szCs w:val="24"/>
              </w:rPr>
              <w:t>1</w:t>
            </w:r>
          </w:p>
        </w:tc>
        <w:tc>
          <w:tcPr>
            <w:tcW w:w="1280" w:type="dxa"/>
            <w:tcBorders>
              <w:top w:val="single" w:sz="4" w:space="0" w:color="000000"/>
              <w:left w:val="single" w:sz="4" w:space="0" w:color="000000"/>
              <w:bottom w:val="single" w:sz="4" w:space="0" w:color="000000"/>
              <w:right w:val="single" w:sz="4" w:space="0" w:color="000000"/>
            </w:tcBorders>
            <w:vAlign w:val="center"/>
          </w:tcPr>
          <w:p w14:paraId="3E948F63" w14:textId="77777777" w:rsidR="007C1727" w:rsidRPr="00DD78B8" w:rsidRDefault="001A14B5" w:rsidP="00DD78B8">
            <w:pPr>
              <w:spacing w:line="276" w:lineRule="auto"/>
              <w:jc w:val="center"/>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用于系统应用</w:t>
            </w:r>
          </w:p>
        </w:tc>
      </w:tr>
      <w:tr w:rsidR="007C1727" w:rsidRPr="00DD78B8" w14:paraId="2FDA81AF" w14:textId="77777777" w:rsidTr="00FF7A9D">
        <w:trPr>
          <w:trHeight w:val="675"/>
          <w:jc w:val="center"/>
        </w:trPr>
        <w:tc>
          <w:tcPr>
            <w:tcW w:w="1380" w:type="dxa"/>
            <w:tcBorders>
              <w:top w:val="single" w:sz="4" w:space="0" w:color="000000"/>
              <w:left w:val="single" w:sz="4" w:space="0" w:color="000000"/>
              <w:bottom w:val="single" w:sz="4" w:space="0" w:color="000000"/>
              <w:right w:val="single" w:sz="4" w:space="0" w:color="000000"/>
            </w:tcBorders>
            <w:noWrap/>
            <w:vAlign w:val="center"/>
          </w:tcPr>
          <w:p w14:paraId="0F0D05CD" w14:textId="77777777" w:rsidR="007C1727" w:rsidRPr="00DD78B8" w:rsidRDefault="001A14B5" w:rsidP="00DD78B8">
            <w:pPr>
              <w:spacing w:line="276" w:lineRule="auto"/>
              <w:jc w:val="center"/>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数据库服务器</w:t>
            </w:r>
          </w:p>
        </w:tc>
        <w:tc>
          <w:tcPr>
            <w:tcW w:w="4536" w:type="dxa"/>
            <w:tcBorders>
              <w:top w:val="single" w:sz="4" w:space="0" w:color="000000"/>
              <w:left w:val="single" w:sz="4" w:space="0" w:color="000000"/>
              <w:bottom w:val="single" w:sz="4" w:space="0" w:color="000000"/>
              <w:right w:val="single" w:sz="4" w:space="0" w:color="000000"/>
            </w:tcBorders>
            <w:vAlign w:val="center"/>
          </w:tcPr>
          <w:p w14:paraId="01A42FB1" w14:textId="77777777" w:rsidR="007C1727" w:rsidRPr="00DD78B8" w:rsidRDefault="001A14B5" w:rsidP="00DD78B8">
            <w:pPr>
              <w:spacing w:line="276" w:lineRule="auto"/>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CPU：8核，内存：16G，硬盘：500G，</w:t>
            </w:r>
          </w:p>
          <w:p w14:paraId="12C63ED8" w14:textId="77777777" w:rsidR="007C1727" w:rsidRPr="00DD78B8" w:rsidRDefault="001A14B5" w:rsidP="00DD78B8">
            <w:pPr>
              <w:spacing w:line="276" w:lineRule="auto"/>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可访问医院内网Windows Server 2012 R2或以上Tomcat 8</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5A659805" w14:textId="77777777" w:rsidR="007C1727" w:rsidRPr="00DD78B8" w:rsidRDefault="001A14B5" w:rsidP="00DD78B8">
            <w:pPr>
              <w:spacing w:line="276" w:lineRule="auto"/>
              <w:jc w:val="center"/>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台</w:t>
            </w: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0685DBF6" w14:textId="77777777" w:rsidR="007C1727" w:rsidRPr="00DD78B8" w:rsidRDefault="001A14B5" w:rsidP="00DD78B8">
            <w:pPr>
              <w:spacing w:line="276" w:lineRule="auto"/>
              <w:jc w:val="center"/>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1</w:t>
            </w:r>
          </w:p>
        </w:tc>
        <w:tc>
          <w:tcPr>
            <w:tcW w:w="1280" w:type="dxa"/>
            <w:tcBorders>
              <w:top w:val="single" w:sz="4" w:space="0" w:color="000000"/>
              <w:left w:val="single" w:sz="4" w:space="0" w:color="000000"/>
              <w:bottom w:val="single" w:sz="4" w:space="0" w:color="000000"/>
              <w:right w:val="single" w:sz="4" w:space="0" w:color="000000"/>
            </w:tcBorders>
            <w:vAlign w:val="center"/>
          </w:tcPr>
          <w:p w14:paraId="585429F5" w14:textId="77777777" w:rsidR="007C1727" w:rsidRPr="00DD78B8" w:rsidRDefault="001A14B5" w:rsidP="00DD78B8">
            <w:pPr>
              <w:spacing w:line="276" w:lineRule="auto"/>
              <w:jc w:val="center"/>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用于数据存储</w:t>
            </w:r>
          </w:p>
        </w:tc>
      </w:tr>
      <w:tr w:rsidR="007C1727" w:rsidRPr="00DD78B8" w14:paraId="0F871159" w14:textId="77777777" w:rsidTr="00FF7A9D">
        <w:trPr>
          <w:trHeight w:val="675"/>
          <w:jc w:val="center"/>
        </w:trPr>
        <w:tc>
          <w:tcPr>
            <w:tcW w:w="1380" w:type="dxa"/>
            <w:tcBorders>
              <w:top w:val="single" w:sz="4" w:space="0" w:color="000000"/>
              <w:left w:val="single" w:sz="4" w:space="0" w:color="000000"/>
              <w:bottom w:val="single" w:sz="4" w:space="0" w:color="000000"/>
              <w:right w:val="single" w:sz="4" w:space="0" w:color="000000"/>
            </w:tcBorders>
            <w:noWrap/>
            <w:vAlign w:val="center"/>
          </w:tcPr>
          <w:p w14:paraId="6CADDCB4" w14:textId="77777777" w:rsidR="007C1727" w:rsidRPr="00DD78B8" w:rsidRDefault="001A14B5" w:rsidP="00FF7A9D">
            <w:pPr>
              <w:spacing w:line="276" w:lineRule="auto"/>
              <w:jc w:val="center"/>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前置机</w:t>
            </w:r>
          </w:p>
        </w:tc>
        <w:tc>
          <w:tcPr>
            <w:tcW w:w="4536" w:type="dxa"/>
            <w:tcBorders>
              <w:top w:val="single" w:sz="4" w:space="0" w:color="000000"/>
              <w:left w:val="single" w:sz="4" w:space="0" w:color="000000"/>
              <w:bottom w:val="single" w:sz="4" w:space="0" w:color="000000"/>
              <w:right w:val="single" w:sz="4" w:space="0" w:color="000000"/>
            </w:tcBorders>
            <w:vAlign w:val="center"/>
          </w:tcPr>
          <w:p w14:paraId="64F8E631" w14:textId="77777777" w:rsidR="007C1727" w:rsidRPr="00DD78B8" w:rsidRDefault="001A14B5" w:rsidP="00DD78B8">
            <w:pPr>
              <w:spacing w:line="276" w:lineRule="auto"/>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CPU：8核，内存：16G，硬盘：200G，</w:t>
            </w:r>
          </w:p>
          <w:p w14:paraId="3BA3C8EE" w14:textId="77777777" w:rsidR="007C1727" w:rsidRPr="00DD78B8" w:rsidRDefault="001A14B5" w:rsidP="00DD78B8">
            <w:pPr>
              <w:spacing w:line="276" w:lineRule="auto"/>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可访问全国腹膜透析登记系统Windows Server 2012 R2或以上Tomcat 8</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15603837" w14:textId="77777777" w:rsidR="007C1727" w:rsidRPr="00DD78B8" w:rsidRDefault="001A14B5" w:rsidP="00DD78B8">
            <w:pPr>
              <w:spacing w:line="276" w:lineRule="auto"/>
              <w:jc w:val="center"/>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台</w:t>
            </w:r>
          </w:p>
        </w:tc>
        <w:tc>
          <w:tcPr>
            <w:tcW w:w="708" w:type="dxa"/>
            <w:tcBorders>
              <w:top w:val="single" w:sz="4" w:space="0" w:color="000000"/>
              <w:left w:val="single" w:sz="4" w:space="0" w:color="000000"/>
              <w:bottom w:val="single" w:sz="4" w:space="0" w:color="000000"/>
              <w:right w:val="single" w:sz="4" w:space="0" w:color="000000"/>
            </w:tcBorders>
            <w:noWrap/>
            <w:vAlign w:val="center"/>
          </w:tcPr>
          <w:p w14:paraId="27596315" w14:textId="77777777" w:rsidR="007C1727" w:rsidRPr="00DD78B8" w:rsidRDefault="001A14B5" w:rsidP="00DD78B8">
            <w:pPr>
              <w:spacing w:line="276" w:lineRule="auto"/>
              <w:jc w:val="center"/>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1</w:t>
            </w:r>
          </w:p>
        </w:tc>
        <w:tc>
          <w:tcPr>
            <w:tcW w:w="1280" w:type="dxa"/>
            <w:tcBorders>
              <w:top w:val="single" w:sz="4" w:space="0" w:color="000000"/>
              <w:left w:val="single" w:sz="4" w:space="0" w:color="000000"/>
              <w:bottom w:val="single" w:sz="4" w:space="0" w:color="000000"/>
              <w:right w:val="single" w:sz="4" w:space="0" w:color="000000"/>
            </w:tcBorders>
            <w:vAlign w:val="center"/>
          </w:tcPr>
          <w:p w14:paraId="2B3AF2F3" w14:textId="77777777" w:rsidR="007C1727" w:rsidRPr="00DD78B8" w:rsidRDefault="001A14B5" w:rsidP="00DD78B8">
            <w:pPr>
              <w:spacing w:line="276" w:lineRule="auto"/>
              <w:jc w:val="center"/>
              <w:rPr>
                <w:rFonts w:ascii="宋体" w:eastAsia="宋体" w:hAnsi="宋体" w:cs="等线" w:hint="eastAsia"/>
                <w:color w:val="000000"/>
                <w:kern w:val="0"/>
                <w:sz w:val="24"/>
                <w:szCs w:val="24"/>
              </w:rPr>
            </w:pPr>
            <w:r w:rsidRPr="00DD78B8">
              <w:rPr>
                <w:rFonts w:ascii="宋体" w:eastAsia="宋体" w:hAnsi="宋体" w:cs="等线" w:hint="eastAsia"/>
                <w:color w:val="000000"/>
                <w:kern w:val="0"/>
                <w:sz w:val="24"/>
                <w:szCs w:val="24"/>
              </w:rPr>
              <w:t>用于国网上报</w:t>
            </w:r>
          </w:p>
        </w:tc>
      </w:tr>
    </w:tbl>
    <w:p w14:paraId="4BB1383B" w14:textId="77777777" w:rsidR="007C1727" w:rsidRPr="00DD78B8" w:rsidRDefault="001A14B5" w:rsidP="00DD78B8">
      <w:pPr>
        <w:pStyle w:val="2"/>
        <w:numPr>
          <w:ilvl w:val="0"/>
          <w:numId w:val="1"/>
        </w:numPr>
        <w:spacing w:line="276" w:lineRule="auto"/>
        <w:rPr>
          <w:rFonts w:ascii="宋体" w:eastAsia="宋体" w:hAnsi="宋体" w:cs="微软雅黑" w:hint="eastAsia"/>
          <w:sz w:val="24"/>
          <w:szCs w:val="24"/>
        </w:rPr>
      </w:pPr>
      <w:r w:rsidRPr="00DD78B8">
        <w:rPr>
          <w:rFonts w:ascii="宋体" w:eastAsia="宋体" w:hAnsi="宋体" w:cs="微软雅黑" w:hint="eastAsia"/>
          <w:sz w:val="24"/>
          <w:szCs w:val="24"/>
        </w:rPr>
        <w:lastRenderedPageBreak/>
        <w:t>项目工期要求</w:t>
      </w:r>
    </w:p>
    <w:p w14:paraId="68C71269" w14:textId="77777777" w:rsidR="007C1727" w:rsidRPr="00DD78B8" w:rsidRDefault="001A14B5" w:rsidP="00DD78B8">
      <w:pPr>
        <w:spacing w:line="276" w:lineRule="auto"/>
        <w:ind w:firstLineChars="200" w:firstLine="480"/>
        <w:rPr>
          <w:rFonts w:ascii="宋体" w:eastAsia="宋体" w:hAnsi="宋体" w:hint="eastAsia"/>
          <w:sz w:val="24"/>
          <w:szCs w:val="24"/>
        </w:rPr>
      </w:pPr>
      <w:r w:rsidRPr="00DD78B8">
        <w:rPr>
          <w:rFonts w:ascii="宋体" w:eastAsia="宋体" w:hAnsi="宋体" w:cs="等线" w:hint="eastAsia"/>
          <w:sz w:val="24"/>
          <w:szCs w:val="24"/>
        </w:rPr>
        <w:t>项目工</w:t>
      </w:r>
      <w:r w:rsidRPr="00DD78B8">
        <w:rPr>
          <w:rFonts w:ascii="宋体" w:eastAsia="宋体" w:hAnsi="宋体" w:cs="等线" w:hint="eastAsia"/>
          <w:color w:val="000000"/>
          <w:sz w:val="24"/>
          <w:szCs w:val="24"/>
        </w:rPr>
        <w:t>期90天</w:t>
      </w:r>
      <w:r w:rsidRPr="00DD78B8">
        <w:rPr>
          <w:rFonts w:ascii="宋体" w:eastAsia="宋体" w:hAnsi="宋体" w:cs="等线" w:hint="eastAsia"/>
          <w:sz w:val="24"/>
          <w:szCs w:val="24"/>
        </w:rPr>
        <w:t>内完成系统上线运行。</w:t>
      </w:r>
    </w:p>
    <w:p w14:paraId="381A4453" w14:textId="77777777" w:rsidR="007C1727" w:rsidRPr="00DD78B8" w:rsidRDefault="001A14B5" w:rsidP="00DD78B8">
      <w:pPr>
        <w:pStyle w:val="2"/>
        <w:numPr>
          <w:ilvl w:val="0"/>
          <w:numId w:val="1"/>
        </w:numPr>
        <w:spacing w:line="276" w:lineRule="auto"/>
        <w:rPr>
          <w:rFonts w:ascii="宋体" w:eastAsia="宋体" w:hAnsi="宋体" w:cs="微软雅黑" w:hint="eastAsia"/>
          <w:sz w:val="24"/>
          <w:szCs w:val="24"/>
        </w:rPr>
      </w:pPr>
      <w:r w:rsidRPr="00DD78B8">
        <w:rPr>
          <w:rFonts w:ascii="宋体" w:eastAsia="宋体" w:hAnsi="宋体" w:cs="微软雅黑" w:hint="eastAsia"/>
          <w:sz w:val="24"/>
          <w:szCs w:val="24"/>
        </w:rPr>
        <w:t>项目实施要求</w:t>
      </w:r>
    </w:p>
    <w:p w14:paraId="62BBF97E" w14:textId="77777777" w:rsidR="007C1727" w:rsidRPr="00DD78B8" w:rsidRDefault="001A14B5" w:rsidP="00DD78B8">
      <w:pPr>
        <w:pStyle w:val="af2"/>
        <w:numPr>
          <w:ilvl w:val="0"/>
          <w:numId w:val="2"/>
        </w:numPr>
        <w:autoSpaceDE w:val="0"/>
        <w:autoSpaceDN w:val="0"/>
        <w:spacing w:line="276" w:lineRule="auto"/>
        <w:ind w:firstLineChars="0"/>
        <w:rPr>
          <w:rFonts w:ascii="宋体" w:eastAsia="宋体" w:hAnsi="宋体" w:hint="eastAsia"/>
          <w:sz w:val="24"/>
          <w:szCs w:val="24"/>
        </w:rPr>
      </w:pPr>
      <w:r w:rsidRPr="00DD78B8">
        <w:rPr>
          <w:rFonts w:ascii="宋体" w:eastAsia="宋体" w:hAnsi="宋体" w:hint="eastAsia"/>
          <w:sz w:val="24"/>
          <w:szCs w:val="24"/>
        </w:rPr>
        <w:t>在系统验收通过前，须派驻不少于1名经验丰富的工程师现场驻点实施。</w:t>
      </w:r>
    </w:p>
    <w:p w14:paraId="605F52B4" w14:textId="77777777" w:rsidR="007C1727" w:rsidRPr="00DD78B8" w:rsidRDefault="001A14B5" w:rsidP="00DD78B8">
      <w:pPr>
        <w:pStyle w:val="af2"/>
        <w:numPr>
          <w:ilvl w:val="0"/>
          <w:numId w:val="2"/>
        </w:numPr>
        <w:autoSpaceDE w:val="0"/>
        <w:autoSpaceDN w:val="0"/>
        <w:spacing w:line="276" w:lineRule="auto"/>
        <w:ind w:firstLineChars="0"/>
        <w:rPr>
          <w:rFonts w:ascii="宋体" w:eastAsia="宋体" w:hAnsi="宋体" w:hint="eastAsia"/>
          <w:sz w:val="24"/>
          <w:szCs w:val="24"/>
        </w:rPr>
      </w:pPr>
      <w:r w:rsidRPr="00DD78B8">
        <w:rPr>
          <w:rFonts w:ascii="宋体" w:eastAsia="宋体" w:hAnsi="宋体" w:hint="eastAsia"/>
          <w:sz w:val="24"/>
          <w:szCs w:val="24"/>
        </w:rPr>
        <w:t>实施过程应严格执行相关的规范，并保证安全。</w:t>
      </w:r>
    </w:p>
    <w:p w14:paraId="43F4ADDD" w14:textId="77777777" w:rsidR="007C1727" w:rsidRPr="00DD78B8" w:rsidRDefault="001A14B5" w:rsidP="00DD78B8">
      <w:pPr>
        <w:pStyle w:val="af2"/>
        <w:numPr>
          <w:ilvl w:val="0"/>
          <w:numId w:val="2"/>
        </w:numPr>
        <w:autoSpaceDE w:val="0"/>
        <w:autoSpaceDN w:val="0"/>
        <w:spacing w:line="276" w:lineRule="auto"/>
        <w:ind w:firstLineChars="0"/>
        <w:rPr>
          <w:rFonts w:ascii="宋体" w:eastAsia="宋体" w:hAnsi="宋体" w:hint="eastAsia"/>
          <w:sz w:val="24"/>
          <w:szCs w:val="24"/>
        </w:rPr>
      </w:pPr>
      <w:r w:rsidRPr="00DD78B8">
        <w:rPr>
          <w:rFonts w:ascii="宋体" w:eastAsia="宋体" w:hAnsi="宋体" w:hint="eastAsia"/>
          <w:sz w:val="24"/>
          <w:szCs w:val="24"/>
        </w:rPr>
        <w:t>应在规定的时间内，保证质量，完成系统建设。</w:t>
      </w:r>
    </w:p>
    <w:p w14:paraId="1CBED566" w14:textId="77777777" w:rsidR="007C1727" w:rsidRPr="00DD78B8" w:rsidRDefault="001A14B5" w:rsidP="00DD78B8">
      <w:pPr>
        <w:pStyle w:val="af2"/>
        <w:numPr>
          <w:ilvl w:val="0"/>
          <w:numId w:val="2"/>
        </w:numPr>
        <w:autoSpaceDE w:val="0"/>
        <w:autoSpaceDN w:val="0"/>
        <w:spacing w:line="276" w:lineRule="auto"/>
        <w:ind w:firstLineChars="0"/>
        <w:rPr>
          <w:rFonts w:ascii="宋体" w:eastAsia="宋体" w:hAnsi="宋体" w:hint="eastAsia"/>
          <w:sz w:val="24"/>
          <w:szCs w:val="24"/>
        </w:rPr>
      </w:pPr>
      <w:r w:rsidRPr="00DD78B8">
        <w:rPr>
          <w:rFonts w:ascii="宋体" w:eastAsia="宋体" w:hAnsi="宋体" w:hint="eastAsia"/>
          <w:sz w:val="24"/>
          <w:szCs w:val="24"/>
        </w:rPr>
        <w:t>实施过程中应科学、合理地掌握与其他工作的协调、交叉。</w:t>
      </w:r>
    </w:p>
    <w:p w14:paraId="600D62EC" w14:textId="77777777" w:rsidR="007C1727" w:rsidRPr="00DD78B8" w:rsidRDefault="001A14B5" w:rsidP="00DD78B8">
      <w:pPr>
        <w:pStyle w:val="2"/>
        <w:numPr>
          <w:ilvl w:val="0"/>
          <w:numId w:val="1"/>
        </w:numPr>
        <w:spacing w:line="276" w:lineRule="auto"/>
        <w:rPr>
          <w:rFonts w:ascii="宋体" w:eastAsia="宋体" w:hAnsi="宋体" w:cs="微软雅黑" w:hint="eastAsia"/>
          <w:sz w:val="24"/>
          <w:szCs w:val="24"/>
        </w:rPr>
      </w:pPr>
      <w:r w:rsidRPr="00DD78B8">
        <w:rPr>
          <w:rFonts w:ascii="宋体" w:eastAsia="宋体" w:hAnsi="宋体" w:cs="微软雅黑" w:hint="eastAsia"/>
          <w:sz w:val="24"/>
          <w:szCs w:val="24"/>
        </w:rPr>
        <w:t>售后服务要求</w:t>
      </w:r>
    </w:p>
    <w:p w14:paraId="7C98F2C3" w14:textId="77777777" w:rsidR="007C1727" w:rsidRPr="00DD78B8" w:rsidRDefault="001A14B5" w:rsidP="00DD78B8">
      <w:pPr>
        <w:pStyle w:val="af2"/>
        <w:numPr>
          <w:ilvl w:val="0"/>
          <w:numId w:val="3"/>
        </w:numPr>
        <w:spacing w:line="276" w:lineRule="auto"/>
        <w:ind w:firstLineChars="0"/>
        <w:rPr>
          <w:rFonts w:ascii="宋体" w:eastAsia="宋体" w:hAnsi="宋体" w:cs="微软雅黑" w:hint="eastAsia"/>
          <w:sz w:val="24"/>
          <w:szCs w:val="24"/>
        </w:rPr>
      </w:pPr>
      <w:bookmarkStart w:id="0" w:name="_Toc529108596"/>
      <w:bookmarkStart w:id="1" w:name="_Toc79607384"/>
      <w:r w:rsidRPr="00DD78B8">
        <w:rPr>
          <w:rFonts w:ascii="宋体" w:eastAsia="宋体" w:hAnsi="宋体" w:cs="微软雅黑" w:hint="eastAsia"/>
          <w:sz w:val="24"/>
          <w:szCs w:val="24"/>
        </w:rPr>
        <w:t>免费维保</w:t>
      </w:r>
      <w:bookmarkEnd w:id="0"/>
      <w:bookmarkEnd w:id="1"/>
    </w:p>
    <w:p w14:paraId="12A62CC9" w14:textId="77777777" w:rsidR="007C1727" w:rsidRPr="00DD78B8" w:rsidRDefault="001A14B5" w:rsidP="00DD78B8">
      <w:pPr>
        <w:pStyle w:val="af2"/>
        <w:numPr>
          <w:ilvl w:val="1"/>
          <w:numId w:val="2"/>
        </w:numPr>
        <w:spacing w:line="276" w:lineRule="auto"/>
        <w:ind w:left="993" w:firstLineChars="0"/>
        <w:rPr>
          <w:rFonts w:ascii="宋体" w:eastAsia="宋体" w:hAnsi="宋体" w:cs="微软雅黑" w:hint="eastAsia"/>
          <w:sz w:val="24"/>
          <w:szCs w:val="24"/>
        </w:rPr>
      </w:pPr>
      <w:r w:rsidRPr="00DD78B8">
        <w:rPr>
          <w:rFonts w:ascii="宋体" w:eastAsia="宋体" w:hAnsi="宋体" w:cs="微软雅黑" w:hint="eastAsia"/>
          <w:sz w:val="24"/>
          <w:szCs w:val="24"/>
        </w:rPr>
        <w:t>从项目总体验收合格之日（从双方代表终验签字之日起计算）起，提供三年免费的软件维保服务。</w:t>
      </w:r>
    </w:p>
    <w:p w14:paraId="0C10DDEF" w14:textId="77777777" w:rsidR="007C1727" w:rsidRPr="00DD78B8" w:rsidRDefault="001A14B5" w:rsidP="00DD78B8">
      <w:pPr>
        <w:pStyle w:val="af2"/>
        <w:numPr>
          <w:ilvl w:val="1"/>
          <w:numId w:val="2"/>
        </w:numPr>
        <w:spacing w:line="276" w:lineRule="auto"/>
        <w:ind w:left="993" w:firstLineChars="0"/>
        <w:rPr>
          <w:rFonts w:ascii="宋体" w:eastAsia="宋体" w:hAnsi="宋体" w:cs="微软雅黑" w:hint="eastAsia"/>
          <w:sz w:val="24"/>
          <w:szCs w:val="24"/>
        </w:rPr>
      </w:pPr>
      <w:r w:rsidRPr="00DD78B8">
        <w:rPr>
          <w:rFonts w:ascii="宋体" w:eastAsia="宋体" w:hAnsi="宋体" w:cs="微软雅黑" w:hint="eastAsia"/>
          <w:sz w:val="24"/>
          <w:szCs w:val="24"/>
        </w:rPr>
        <w:t>免费维保期结束后，软件维保费用不高于总价格的8</w:t>
      </w:r>
      <w:r w:rsidRPr="00DD78B8">
        <w:rPr>
          <w:rFonts w:ascii="宋体" w:eastAsia="宋体" w:hAnsi="宋体" w:cs="微软雅黑"/>
          <w:sz w:val="24"/>
          <w:szCs w:val="24"/>
        </w:rPr>
        <w:t>%。</w:t>
      </w:r>
    </w:p>
    <w:p w14:paraId="7E1ED52A" w14:textId="77777777" w:rsidR="007C1727" w:rsidRPr="00DD78B8" w:rsidRDefault="001A14B5" w:rsidP="00DD78B8">
      <w:pPr>
        <w:pStyle w:val="af2"/>
        <w:numPr>
          <w:ilvl w:val="1"/>
          <w:numId w:val="2"/>
        </w:numPr>
        <w:spacing w:line="276" w:lineRule="auto"/>
        <w:ind w:left="993" w:firstLineChars="0"/>
        <w:rPr>
          <w:rFonts w:ascii="宋体" w:eastAsia="宋体" w:hAnsi="宋体" w:cs="微软雅黑" w:hint="eastAsia"/>
          <w:sz w:val="24"/>
          <w:szCs w:val="24"/>
        </w:rPr>
      </w:pPr>
      <w:r w:rsidRPr="00DD78B8">
        <w:rPr>
          <w:rFonts w:ascii="宋体" w:eastAsia="宋体" w:hAnsi="宋体" w:cs="微软雅黑" w:hint="eastAsia"/>
          <w:sz w:val="24"/>
          <w:szCs w:val="24"/>
        </w:rPr>
        <w:t>维保期内须每半年安排工程师实地对系统巡检一次，安排经验丰富的、任职一年以上的运维工程师提供巡检服务，并确保巡检驻点时间不少于2个工作日。</w:t>
      </w:r>
      <w:bookmarkStart w:id="2" w:name="_Toc79607385"/>
      <w:bookmarkStart w:id="3" w:name="_Toc529108597"/>
    </w:p>
    <w:p w14:paraId="7FE4A710" w14:textId="77777777" w:rsidR="007C1727" w:rsidRPr="00DD78B8" w:rsidRDefault="001A14B5" w:rsidP="00DD78B8">
      <w:pPr>
        <w:pStyle w:val="af2"/>
        <w:numPr>
          <w:ilvl w:val="0"/>
          <w:numId w:val="3"/>
        </w:numPr>
        <w:spacing w:line="276" w:lineRule="auto"/>
        <w:ind w:firstLineChars="0"/>
        <w:rPr>
          <w:rFonts w:ascii="宋体" w:eastAsia="宋体" w:hAnsi="宋体" w:cs="微软雅黑" w:hint="eastAsia"/>
          <w:sz w:val="24"/>
          <w:szCs w:val="24"/>
        </w:rPr>
      </w:pPr>
      <w:r w:rsidRPr="00DD78B8">
        <w:rPr>
          <w:rFonts w:ascii="宋体" w:eastAsia="宋体" w:hAnsi="宋体" w:cs="微软雅黑" w:hint="eastAsia"/>
          <w:sz w:val="24"/>
          <w:szCs w:val="24"/>
        </w:rPr>
        <w:t>免费二次开发</w:t>
      </w:r>
      <w:bookmarkEnd w:id="2"/>
      <w:bookmarkEnd w:id="3"/>
    </w:p>
    <w:p w14:paraId="01EA05EE" w14:textId="77777777" w:rsidR="007C1727" w:rsidRPr="00DD78B8" w:rsidRDefault="001A14B5" w:rsidP="00DD78B8">
      <w:pPr>
        <w:spacing w:line="276" w:lineRule="auto"/>
        <w:ind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t>在系统完成交付之后40个工作日内（从双方代表终验签字之日起计算），需根据院方需求书上现有模块中，并在5个工作日内可以完成的2个需求进行免费二次开发，超出范围的根据开发时间费用另计或以后进行有偿的模块升级。</w:t>
      </w:r>
      <w:bookmarkStart w:id="4" w:name="_Toc79607386"/>
      <w:bookmarkStart w:id="5" w:name="_Toc529108598"/>
    </w:p>
    <w:p w14:paraId="09F22B58" w14:textId="77777777" w:rsidR="007C1727" w:rsidRPr="00DD78B8" w:rsidRDefault="001A14B5" w:rsidP="00DD78B8">
      <w:pPr>
        <w:pStyle w:val="af2"/>
        <w:numPr>
          <w:ilvl w:val="0"/>
          <w:numId w:val="3"/>
        </w:numPr>
        <w:spacing w:line="276" w:lineRule="auto"/>
        <w:ind w:firstLineChars="0"/>
        <w:rPr>
          <w:rFonts w:ascii="宋体" w:eastAsia="宋体" w:hAnsi="宋体" w:cs="微软雅黑" w:hint="eastAsia"/>
          <w:sz w:val="24"/>
          <w:szCs w:val="24"/>
        </w:rPr>
      </w:pPr>
      <w:r w:rsidRPr="00DD78B8">
        <w:rPr>
          <w:rFonts w:ascii="宋体" w:eastAsia="宋体" w:hAnsi="宋体" w:cs="微软雅黑" w:hint="eastAsia"/>
          <w:sz w:val="24"/>
          <w:szCs w:val="24"/>
        </w:rPr>
        <w:t>技术服务</w:t>
      </w:r>
      <w:bookmarkEnd w:id="4"/>
      <w:bookmarkEnd w:id="5"/>
    </w:p>
    <w:p w14:paraId="2A758512" w14:textId="77777777" w:rsidR="007C1727" w:rsidRPr="00DD78B8" w:rsidRDefault="001A14B5" w:rsidP="00DD78B8">
      <w:pPr>
        <w:spacing w:line="276" w:lineRule="auto"/>
        <w:ind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797ED38D" w14:textId="77777777" w:rsidR="007C1727" w:rsidRPr="00DD78B8" w:rsidRDefault="001A14B5" w:rsidP="00DD78B8">
      <w:pPr>
        <w:pStyle w:val="af2"/>
        <w:numPr>
          <w:ilvl w:val="0"/>
          <w:numId w:val="3"/>
        </w:numPr>
        <w:spacing w:line="276" w:lineRule="auto"/>
        <w:ind w:firstLineChars="0"/>
        <w:rPr>
          <w:rFonts w:ascii="宋体" w:eastAsia="宋体" w:hAnsi="宋体" w:cs="微软雅黑" w:hint="eastAsia"/>
          <w:sz w:val="24"/>
          <w:szCs w:val="24"/>
        </w:rPr>
      </w:pPr>
      <w:r w:rsidRPr="00DD78B8">
        <w:rPr>
          <w:rFonts w:ascii="宋体" w:eastAsia="宋体" w:hAnsi="宋体" w:cs="微软雅黑" w:hint="eastAsia"/>
          <w:sz w:val="24"/>
          <w:szCs w:val="24"/>
        </w:rPr>
        <w:t>系统维护与支持的具体内容如下：</w:t>
      </w:r>
    </w:p>
    <w:p w14:paraId="1186B8E1" w14:textId="77777777" w:rsidR="007C1727" w:rsidRPr="00DD78B8" w:rsidRDefault="001A14B5" w:rsidP="00DD78B8">
      <w:pPr>
        <w:spacing w:line="276" w:lineRule="auto"/>
        <w:ind w:leftChars="100" w:left="210"/>
        <w:rPr>
          <w:rFonts w:ascii="宋体" w:eastAsia="宋体" w:hAnsi="宋体" w:cs="微软雅黑" w:hint="eastAsia"/>
          <w:sz w:val="24"/>
          <w:szCs w:val="24"/>
        </w:rPr>
      </w:pPr>
      <w:r w:rsidRPr="00DD78B8">
        <w:rPr>
          <w:rFonts w:ascii="宋体" w:eastAsia="宋体" w:hAnsi="宋体" w:cs="微软雅黑" w:hint="eastAsia"/>
          <w:sz w:val="24"/>
          <w:szCs w:val="24"/>
        </w:rPr>
        <w:t>（1）电话支持</w:t>
      </w:r>
    </w:p>
    <w:p w14:paraId="786F5A24" w14:textId="77777777" w:rsidR="007C1727" w:rsidRPr="00DD78B8" w:rsidRDefault="001A14B5" w:rsidP="00DD78B8">
      <w:pPr>
        <w:spacing w:line="276" w:lineRule="auto"/>
        <w:ind w:leftChars="100" w:left="210"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t>对应用系统的运行、维护提供24小时的实时技术支持。以热线电话或Email、传真等方式随时回答用户各种技术问题并在</w:t>
      </w:r>
      <w:r w:rsidRPr="00DD78B8">
        <w:rPr>
          <w:rFonts w:ascii="宋体" w:eastAsia="宋体" w:hAnsi="宋体" w:cs="微软雅黑"/>
          <w:sz w:val="24"/>
          <w:szCs w:val="24"/>
        </w:rPr>
        <w:t>48</w:t>
      </w:r>
      <w:r w:rsidRPr="00DD78B8">
        <w:rPr>
          <w:rFonts w:ascii="宋体" w:eastAsia="宋体" w:hAnsi="宋体" w:cs="微软雅黑" w:hint="eastAsia"/>
          <w:sz w:val="24"/>
          <w:szCs w:val="24"/>
        </w:rPr>
        <w:t>小时内提出解决方案。需提供7X24小时内的全天服务热线。</w:t>
      </w:r>
    </w:p>
    <w:p w14:paraId="62E1FF14" w14:textId="77777777" w:rsidR="007C1727" w:rsidRPr="00DD78B8" w:rsidRDefault="001A14B5" w:rsidP="00DD78B8">
      <w:pPr>
        <w:spacing w:line="276" w:lineRule="auto"/>
        <w:ind w:leftChars="100" w:left="210"/>
        <w:rPr>
          <w:rFonts w:ascii="宋体" w:eastAsia="宋体" w:hAnsi="宋体" w:cs="微软雅黑" w:hint="eastAsia"/>
          <w:sz w:val="24"/>
          <w:szCs w:val="24"/>
        </w:rPr>
      </w:pPr>
      <w:r w:rsidRPr="00DD78B8">
        <w:rPr>
          <w:rFonts w:ascii="宋体" w:eastAsia="宋体" w:hAnsi="宋体" w:cs="微软雅黑" w:hint="eastAsia"/>
          <w:sz w:val="24"/>
          <w:szCs w:val="24"/>
        </w:rPr>
        <w:t>（2）远程技术支持</w:t>
      </w:r>
    </w:p>
    <w:p w14:paraId="1303809A" w14:textId="77777777" w:rsidR="007C1727" w:rsidRPr="00DD78B8" w:rsidRDefault="001A14B5" w:rsidP="00DD78B8">
      <w:pPr>
        <w:spacing w:line="276" w:lineRule="auto"/>
        <w:ind w:leftChars="100" w:left="210"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t>当系统出现故障，需提供7X24小时的远程技术服务。</w:t>
      </w:r>
    </w:p>
    <w:p w14:paraId="086961B9" w14:textId="77777777" w:rsidR="007C1727" w:rsidRPr="00DD78B8" w:rsidRDefault="001A14B5" w:rsidP="00DD78B8">
      <w:pPr>
        <w:spacing w:line="276" w:lineRule="auto"/>
        <w:ind w:leftChars="100" w:left="210"/>
        <w:rPr>
          <w:rFonts w:ascii="宋体" w:eastAsia="宋体" w:hAnsi="宋体" w:cs="微软雅黑" w:hint="eastAsia"/>
          <w:sz w:val="24"/>
          <w:szCs w:val="24"/>
        </w:rPr>
      </w:pPr>
      <w:r w:rsidRPr="00DD78B8">
        <w:rPr>
          <w:rFonts w:ascii="宋体" w:eastAsia="宋体" w:hAnsi="宋体" w:cs="微软雅黑" w:hint="eastAsia"/>
          <w:sz w:val="24"/>
          <w:szCs w:val="24"/>
        </w:rPr>
        <w:t>（3）现场服务</w:t>
      </w:r>
    </w:p>
    <w:p w14:paraId="4DD6BE83" w14:textId="77777777" w:rsidR="007C1727" w:rsidRPr="00DD78B8" w:rsidRDefault="001A14B5" w:rsidP="00DD78B8">
      <w:pPr>
        <w:spacing w:line="276" w:lineRule="auto"/>
        <w:ind w:leftChars="100" w:left="210"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t>当系统运行环境出现严重故障，或因更换服务器等原因需要重新搭建系统时，通过远程支持不能及时解决问题时，需要派技术支持人员赶赴现场，协助用户完成故障排除、升级或迁移操作，对系统进行完整性检查并跟踪运行。</w:t>
      </w:r>
    </w:p>
    <w:p w14:paraId="42578C4B" w14:textId="77777777" w:rsidR="007C1727" w:rsidRPr="00DD78B8" w:rsidRDefault="001A14B5" w:rsidP="00DD78B8">
      <w:pPr>
        <w:spacing w:line="276" w:lineRule="auto"/>
        <w:ind w:leftChars="100" w:left="210"/>
        <w:rPr>
          <w:rFonts w:ascii="宋体" w:eastAsia="宋体" w:hAnsi="宋体" w:cs="微软雅黑" w:hint="eastAsia"/>
          <w:sz w:val="24"/>
          <w:szCs w:val="24"/>
        </w:rPr>
      </w:pPr>
      <w:bookmarkStart w:id="6" w:name="_Toc529108599"/>
      <w:r w:rsidRPr="00DD78B8">
        <w:rPr>
          <w:rFonts w:ascii="宋体" w:eastAsia="宋体" w:hAnsi="宋体" w:cs="微软雅黑" w:hint="eastAsia"/>
          <w:sz w:val="24"/>
          <w:szCs w:val="24"/>
        </w:rPr>
        <w:t>（</w:t>
      </w:r>
      <w:r w:rsidRPr="00DD78B8">
        <w:rPr>
          <w:rFonts w:ascii="宋体" w:eastAsia="宋体" w:hAnsi="宋体" w:cs="微软雅黑"/>
          <w:sz w:val="24"/>
          <w:szCs w:val="24"/>
        </w:rPr>
        <w:t>4</w:t>
      </w:r>
      <w:r w:rsidRPr="00DD78B8">
        <w:rPr>
          <w:rFonts w:ascii="宋体" w:eastAsia="宋体" w:hAnsi="宋体" w:cs="微软雅黑" w:hint="eastAsia"/>
          <w:sz w:val="24"/>
          <w:szCs w:val="24"/>
        </w:rPr>
        <w:t>）故障响应</w:t>
      </w:r>
      <w:bookmarkEnd w:id="6"/>
    </w:p>
    <w:p w14:paraId="33ADF7E2" w14:textId="77777777" w:rsidR="007C1727" w:rsidRPr="00DD78B8" w:rsidRDefault="001A14B5" w:rsidP="00DD78B8">
      <w:pPr>
        <w:spacing w:line="276" w:lineRule="auto"/>
        <w:ind w:leftChars="100" w:left="210"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lastRenderedPageBreak/>
        <w:t>7 x 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340B5C63" w14:textId="77777777" w:rsidR="007C1727" w:rsidRPr="00DD78B8" w:rsidRDefault="001A14B5" w:rsidP="00DD78B8">
      <w:pPr>
        <w:pStyle w:val="af2"/>
        <w:numPr>
          <w:ilvl w:val="0"/>
          <w:numId w:val="3"/>
        </w:numPr>
        <w:spacing w:line="276" w:lineRule="auto"/>
        <w:ind w:firstLineChars="0"/>
        <w:rPr>
          <w:rFonts w:ascii="宋体" w:eastAsia="宋体" w:hAnsi="宋体" w:cs="微软雅黑" w:hint="eastAsia"/>
          <w:sz w:val="24"/>
          <w:szCs w:val="24"/>
        </w:rPr>
      </w:pPr>
      <w:bookmarkStart w:id="7" w:name="_Toc1827_WPSOffice_Level2"/>
      <w:bookmarkStart w:id="8" w:name="_Toc7997_WPSOffice_Level2"/>
      <w:bookmarkStart w:id="9" w:name="_Toc529108600"/>
      <w:bookmarkStart w:id="10" w:name="_Toc79607387"/>
      <w:r w:rsidRPr="00DD78B8">
        <w:rPr>
          <w:rFonts w:ascii="宋体" w:eastAsia="宋体" w:hAnsi="宋体" w:cs="微软雅黑" w:hint="eastAsia"/>
          <w:sz w:val="24"/>
          <w:szCs w:val="24"/>
        </w:rPr>
        <w:t>定期跟踪</w:t>
      </w:r>
      <w:bookmarkEnd w:id="7"/>
      <w:bookmarkEnd w:id="8"/>
      <w:bookmarkEnd w:id="9"/>
      <w:bookmarkEnd w:id="10"/>
    </w:p>
    <w:p w14:paraId="32E42027" w14:textId="77777777" w:rsidR="007C1727" w:rsidRPr="00DD78B8" w:rsidRDefault="001A14B5" w:rsidP="00DD78B8">
      <w:pPr>
        <w:spacing w:line="276" w:lineRule="auto"/>
        <w:ind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t>项目验收完毕后，需定期电话、现场跟踪系统使用情况，听取意见和建议，及时分析系统存在的问题，并随时给予解决。必要时，需派遣技术人员去现场解决存在的问题。</w:t>
      </w:r>
    </w:p>
    <w:p w14:paraId="74B23801" w14:textId="77777777" w:rsidR="007C1727" w:rsidRPr="00DD78B8" w:rsidRDefault="001A14B5" w:rsidP="00DD78B8">
      <w:pPr>
        <w:pStyle w:val="af2"/>
        <w:numPr>
          <w:ilvl w:val="0"/>
          <w:numId w:val="3"/>
        </w:numPr>
        <w:spacing w:line="276" w:lineRule="auto"/>
        <w:ind w:firstLineChars="0"/>
        <w:rPr>
          <w:rFonts w:ascii="宋体" w:eastAsia="宋体" w:hAnsi="宋体" w:cs="微软雅黑" w:hint="eastAsia"/>
          <w:sz w:val="24"/>
          <w:szCs w:val="24"/>
        </w:rPr>
      </w:pPr>
      <w:bookmarkStart w:id="11" w:name="_Toc79607388"/>
      <w:bookmarkStart w:id="12" w:name="_Toc4581_WPSOffice_Level2"/>
      <w:bookmarkStart w:id="13" w:name="_Toc529108601"/>
      <w:bookmarkStart w:id="14" w:name="_Toc31176_WPSOffice_Level2"/>
      <w:r w:rsidRPr="00DD78B8">
        <w:rPr>
          <w:rFonts w:ascii="宋体" w:eastAsia="宋体" w:hAnsi="宋体" w:cs="微软雅黑" w:hint="eastAsia"/>
          <w:sz w:val="24"/>
          <w:szCs w:val="24"/>
        </w:rPr>
        <w:t>系统升级</w:t>
      </w:r>
      <w:bookmarkEnd w:id="11"/>
      <w:bookmarkEnd w:id="12"/>
      <w:bookmarkEnd w:id="13"/>
      <w:bookmarkEnd w:id="14"/>
    </w:p>
    <w:p w14:paraId="741B7546" w14:textId="77777777" w:rsidR="007C1727" w:rsidRPr="00DD78B8" w:rsidRDefault="001A14B5" w:rsidP="00DD78B8">
      <w:pPr>
        <w:spacing w:line="276" w:lineRule="auto"/>
        <w:ind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t>提供定时或不定时巡检服务，做到有问题早发现早解决。并及时向用户通报系统软件升级情况，若用户需要对系统软件升级，需提供升级版本和相应的支持服务。</w:t>
      </w:r>
    </w:p>
    <w:p w14:paraId="5C6EE275" w14:textId="77777777" w:rsidR="007C1727" w:rsidRPr="00DD78B8" w:rsidRDefault="001A14B5" w:rsidP="00DD78B8">
      <w:pPr>
        <w:pStyle w:val="af2"/>
        <w:numPr>
          <w:ilvl w:val="0"/>
          <w:numId w:val="3"/>
        </w:numPr>
        <w:spacing w:line="276" w:lineRule="auto"/>
        <w:ind w:firstLineChars="0"/>
        <w:rPr>
          <w:rFonts w:ascii="宋体" w:eastAsia="宋体" w:hAnsi="宋体" w:cs="微软雅黑" w:hint="eastAsia"/>
          <w:sz w:val="24"/>
          <w:szCs w:val="24"/>
        </w:rPr>
      </w:pPr>
      <w:r w:rsidRPr="00DD78B8">
        <w:rPr>
          <w:rFonts w:ascii="宋体" w:eastAsia="宋体" w:hAnsi="宋体" w:cs="微软雅黑" w:hint="eastAsia"/>
          <w:sz w:val="24"/>
          <w:szCs w:val="24"/>
        </w:rPr>
        <w:t>系统安全</w:t>
      </w:r>
    </w:p>
    <w:p w14:paraId="24F28F3A" w14:textId="77777777" w:rsidR="007C1727" w:rsidRPr="00DD78B8" w:rsidRDefault="001A14B5" w:rsidP="00DD78B8">
      <w:pPr>
        <w:spacing w:line="276" w:lineRule="auto"/>
        <w:ind w:firstLineChars="200" w:firstLine="480"/>
        <w:rPr>
          <w:rFonts w:ascii="宋体" w:eastAsia="宋体" w:hAnsi="宋体" w:cs="微软雅黑" w:hint="eastAsia"/>
          <w:sz w:val="24"/>
          <w:szCs w:val="24"/>
        </w:rPr>
      </w:pPr>
      <w:r w:rsidRPr="00DD78B8">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086D6D0E" w14:textId="77777777" w:rsidR="007C1727" w:rsidRPr="00DD78B8" w:rsidRDefault="001A14B5" w:rsidP="00DD78B8">
      <w:pPr>
        <w:pStyle w:val="af2"/>
        <w:numPr>
          <w:ilvl w:val="0"/>
          <w:numId w:val="3"/>
        </w:numPr>
        <w:spacing w:line="276" w:lineRule="auto"/>
        <w:ind w:firstLineChars="0"/>
        <w:rPr>
          <w:rFonts w:ascii="宋体" w:eastAsia="宋体" w:hAnsi="宋体" w:cs="微软雅黑" w:hint="eastAsia"/>
          <w:sz w:val="24"/>
          <w:szCs w:val="24"/>
        </w:rPr>
      </w:pPr>
      <w:r w:rsidRPr="00DD78B8">
        <w:rPr>
          <w:rFonts w:ascii="宋体" w:eastAsia="宋体" w:hAnsi="宋体" w:cs="微软雅黑" w:hint="eastAsia"/>
          <w:sz w:val="24"/>
          <w:szCs w:val="24"/>
        </w:rPr>
        <w:t>服务器操作系统要求</w:t>
      </w:r>
    </w:p>
    <w:p w14:paraId="68FD626A" w14:textId="77777777" w:rsidR="007C1727" w:rsidRPr="00DD78B8" w:rsidRDefault="001A14B5" w:rsidP="00DD78B8">
      <w:pPr>
        <w:spacing w:line="276" w:lineRule="auto"/>
        <w:ind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t>软件系统服务器部署要求：如果部署在</w:t>
      </w:r>
      <w:r w:rsidRPr="00DD78B8">
        <w:rPr>
          <w:rFonts w:ascii="宋体" w:eastAsia="宋体" w:hAnsi="宋体" w:cs="微软雅黑"/>
          <w:sz w:val="24"/>
          <w:szCs w:val="24"/>
        </w:rPr>
        <w:t>windows 操作系统</w:t>
      </w:r>
      <w:r w:rsidRPr="00DD78B8">
        <w:rPr>
          <w:rFonts w:ascii="宋体" w:eastAsia="宋体" w:hAnsi="宋体" w:cs="微软雅黑" w:hint="eastAsia"/>
          <w:sz w:val="24"/>
          <w:szCs w:val="24"/>
        </w:rPr>
        <w:t>，则</w:t>
      </w:r>
      <w:r w:rsidRPr="00DD78B8">
        <w:rPr>
          <w:rFonts w:ascii="宋体" w:eastAsia="宋体" w:hAnsi="宋体" w:cs="微软雅黑"/>
          <w:sz w:val="24"/>
          <w:szCs w:val="24"/>
        </w:rPr>
        <w:t>需支持windows server  201</w:t>
      </w:r>
      <w:r w:rsidRPr="00DD78B8">
        <w:rPr>
          <w:rFonts w:ascii="宋体" w:eastAsia="宋体" w:hAnsi="宋体" w:cs="微软雅黑" w:hint="eastAsia"/>
          <w:sz w:val="24"/>
          <w:szCs w:val="24"/>
        </w:rPr>
        <w:t>2 R2或</w:t>
      </w:r>
      <w:r w:rsidRPr="00DD78B8">
        <w:rPr>
          <w:rFonts w:ascii="宋体" w:eastAsia="宋体" w:hAnsi="宋体" w:cs="微软雅黑"/>
          <w:sz w:val="24"/>
          <w:szCs w:val="24"/>
        </w:rPr>
        <w:t>以上</w:t>
      </w:r>
      <w:r w:rsidRPr="00DD78B8">
        <w:rPr>
          <w:rFonts w:ascii="宋体" w:eastAsia="宋体" w:hAnsi="宋体" w:cs="微软雅黑" w:hint="eastAsia"/>
          <w:sz w:val="24"/>
          <w:szCs w:val="24"/>
        </w:rPr>
        <w:t>版本。如果部署在</w:t>
      </w:r>
      <w:r w:rsidRPr="00DD78B8">
        <w:rPr>
          <w:rFonts w:ascii="宋体" w:eastAsia="宋体" w:hAnsi="宋体" w:cs="微软雅黑"/>
          <w:sz w:val="24"/>
          <w:szCs w:val="24"/>
        </w:rPr>
        <w:t>linux操作系统</w:t>
      </w:r>
      <w:r w:rsidRPr="00DD78B8">
        <w:rPr>
          <w:rFonts w:ascii="宋体" w:eastAsia="宋体" w:hAnsi="宋体" w:cs="微软雅黑" w:hint="eastAsia"/>
          <w:sz w:val="24"/>
          <w:szCs w:val="24"/>
        </w:rPr>
        <w:t>，则要求部署在麒麟V</w:t>
      </w:r>
      <w:r w:rsidRPr="00DD78B8">
        <w:rPr>
          <w:rFonts w:ascii="宋体" w:eastAsia="宋体" w:hAnsi="宋体" w:cs="微软雅黑"/>
          <w:sz w:val="24"/>
          <w:szCs w:val="24"/>
        </w:rPr>
        <w:t>7.0</w:t>
      </w:r>
      <w:r w:rsidRPr="00DD78B8">
        <w:rPr>
          <w:rFonts w:ascii="宋体" w:eastAsia="宋体" w:hAnsi="宋体" w:cs="微软雅黑" w:hint="eastAsia"/>
          <w:sz w:val="24"/>
          <w:szCs w:val="24"/>
        </w:rPr>
        <w:t>版本6</w:t>
      </w:r>
      <w:r w:rsidRPr="00DD78B8">
        <w:rPr>
          <w:rFonts w:ascii="宋体" w:eastAsia="宋体" w:hAnsi="宋体" w:cs="微软雅黑"/>
          <w:sz w:val="24"/>
          <w:szCs w:val="24"/>
        </w:rPr>
        <w:t>4</w:t>
      </w:r>
      <w:r w:rsidRPr="00DD78B8">
        <w:rPr>
          <w:rFonts w:ascii="宋体" w:eastAsia="宋体" w:hAnsi="宋体" w:cs="微软雅黑" w:hint="eastAsia"/>
          <w:sz w:val="24"/>
          <w:szCs w:val="24"/>
        </w:rPr>
        <w:t>位或以上版本。其他L</w:t>
      </w:r>
      <w:r w:rsidRPr="00DD78B8">
        <w:rPr>
          <w:rFonts w:ascii="宋体" w:eastAsia="宋体" w:hAnsi="宋体" w:cs="微软雅黑"/>
          <w:sz w:val="24"/>
          <w:szCs w:val="24"/>
        </w:rPr>
        <w:t>inux</w:t>
      </w:r>
      <w:r w:rsidRPr="00DD78B8">
        <w:rPr>
          <w:rFonts w:ascii="宋体" w:eastAsia="宋体" w:hAnsi="宋体" w:cs="微软雅黑" w:hint="eastAsia"/>
          <w:sz w:val="24"/>
          <w:szCs w:val="24"/>
        </w:rPr>
        <w:t>系列系统，则要求不使用c</w:t>
      </w:r>
      <w:r w:rsidRPr="00DD78B8">
        <w:rPr>
          <w:rFonts w:ascii="宋体" w:eastAsia="宋体" w:hAnsi="宋体" w:cs="微软雅黑"/>
          <w:sz w:val="24"/>
          <w:szCs w:val="24"/>
        </w:rPr>
        <w:t>entOS</w:t>
      </w:r>
      <w:r w:rsidRPr="00DD78B8">
        <w:rPr>
          <w:rFonts w:ascii="宋体" w:eastAsia="宋体" w:hAnsi="宋体" w:cs="微软雅黑" w:hint="eastAsia"/>
          <w:sz w:val="24"/>
          <w:szCs w:val="24"/>
        </w:rPr>
        <w:t>、R</w:t>
      </w:r>
      <w:r w:rsidRPr="00DD78B8">
        <w:rPr>
          <w:rFonts w:ascii="宋体" w:eastAsia="宋体" w:hAnsi="宋体" w:cs="微软雅黑"/>
          <w:sz w:val="24"/>
          <w:szCs w:val="24"/>
        </w:rPr>
        <w:t>edhat</w:t>
      </w:r>
      <w:r w:rsidRPr="00DD78B8">
        <w:rPr>
          <w:rFonts w:ascii="宋体" w:eastAsia="宋体" w:hAnsi="宋体" w:cs="微软雅黑" w:hint="eastAsia"/>
          <w:sz w:val="24"/>
          <w:szCs w:val="24"/>
        </w:rPr>
        <w:t>、Ub</w:t>
      </w:r>
      <w:r w:rsidRPr="00DD78B8">
        <w:rPr>
          <w:rFonts w:ascii="宋体" w:eastAsia="宋体" w:hAnsi="宋体" w:cs="微软雅黑"/>
          <w:sz w:val="24"/>
          <w:szCs w:val="24"/>
        </w:rPr>
        <w:t>untu</w:t>
      </w:r>
      <w:r w:rsidRPr="00DD78B8">
        <w:rPr>
          <w:rFonts w:ascii="宋体" w:eastAsia="宋体" w:hAnsi="宋体" w:cs="微软雅黑" w:hint="eastAsia"/>
          <w:sz w:val="24"/>
          <w:szCs w:val="24"/>
        </w:rPr>
        <w:t>、深度操作系统。</w:t>
      </w:r>
    </w:p>
    <w:p w14:paraId="5BB55C6A" w14:textId="77777777" w:rsidR="007C1727" w:rsidRPr="00DD78B8" w:rsidRDefault="001A14B5" w:rsidP="00DD78B8">
      <w:pPr>
        <w:pStyle w:val="2"/>
        <w:numPr>
          <w:ilvl w:val="0"/>
          <w:numId w:val="1"/>
        </w:numPr>
        <w:spacing w:line="276" w:lineRule="auto"/>
        <w:rPr>
          <w:rFonts w:ascii="宋体" w:eastAsia="宋体" w:hAnsi="宋体" w:cs="微软雅黑" w:hint="eastAsia"/>
          <w:sz w:val="24"/>
          <w:szCs w:val="24"/>
        </w:rPr>
      </w:pPr>
      <w:r w:rsidRPr="00DD78B8">
        <w:rPr>
          <w:rFonts w:ascii="宋体" w:eastAsia="宋体" w:hAnsi="宋体" w:cs="微软雅黑" w:hint="eastAsia"/>
          <w:sz w:val="24"/>
          <w:szCs w:val="24"/>
        </w:rPr>
        <w:t>其它要求</w:t>
      </w:r>
    </w:p>
    <w:p w14:paraId="57A73B87" w14:textId="77777777" w:rsidR="007C1727" w:rsidRPr="00DD78B8" w:rsidRDefault="001A14B5" w:rsidP="00DD78B8">
      <w:pPr>
        <w:spacing w:line="276" w:lineRule="auto"/>
        <w:ind w:left="210" w:firstLine="420"/>
        <w:rPr>
          <w:rFonts w:ascii="宋体" w:eastAsia="宋体" w:hAnsi="宋体" w:hint="eastAsia"/>
          <w:sz w:val="24"/>
          <w:szCs w:val="24"/>
        </w:rPr>
      </w:pPr>
      <w:r w:rsidRPr="00DD78B8">
        <w:rPr>
          <w:rFonts w:ascii="宋体" w:eastAsia="宋体" w:hAnsi="宋体" w:cs="微软雅黑" w:hint="eastAsia"/>
          <w:sz w:val="24"/>
          <w:szCs w:val="24"/>
        </w:rPr>
        <w:t>培训要求</w:t>
      </w:r>
      <w:r w:rsidRPr="00DD78B8">
        <w:rPr>
          <w:rFonts w:ascii="宋体" w:eastAsia="宋体" w:hAnsi="宋体" w:hint="eastAsia"/>
          <w:sz w:val="24"/>
          <w:szCs w:val="24"/>
        </w:rPr>
        <w:t>：</w:t>
      </w:r>
    </w:p>
    <w:p w14:paraId="45A38EE5" w14:textId="77777777" w:rsidR="007C1727" w:rsidRPr="00DD78B8" w:rsidRDefault="001A14B5" w:rsidP="00DD78B8">
      <w:pPr>
        <w:spacing w:line="276" w:lineRule="auto"/>
        <w:ind w:leftChars="300" w:left="630"/>
        <w:rPr>
          <w:rFonts w:ascii="宋体" w:eastAsia="宋体" w:hAnsi="宋体" w:cs="微软雅黑" w:hint="eastAsia"/>
          <w:sz w:val="24"/>
          <w:szCs w:val="24"/>
        </w:rPr>
      </w:pPr>
      <w:r w:rsidRPr="00DD78B8">
        <w:rPr>
          <w:rFonts w:ascii="宋体" w:eastAsia="宋体" w:hAnsi="宋体" w:cs="微软雅黑" w:hint="eastAsia"/>
          <w:sz w:val="24"/>
          <w:szCs w:val="24"/>
        </w:rPr>
        <w:t>1、培训内容与课程要求</w:t>
      </w:r>
    </w:p>
    <w:p w14:paraId="2EADD3C4" w14:textId="77777777" w:rsidR="007C1727" w:rsidRPr="00DD78B8" w:rsidRDefault="001A14B5" w:rsidP="00DD78B8">
      <w:pPr>
        <w:spacing w:line="276" w:lineRule="auto"/>
        <w:ind w:leftChars="300" w:left="630" w:firstLineChars="200" w:firstLine="480"/>
        <w:rPr>
          <w:rFonts w:ascii="宋体" w:eastAsia="宋体" w:hAnsi="宋体" w:cs="微软雅黑" w:hint="eastAsia"/>
          <w:sz w:val="24"/>
          <w:szCs w:val="24"/>
        </w:rPr>
      </w:pPr>
      <w:r w:rsidRPr="00DD78B8">
        <w:rPr>
          <w:rFonts w:ascii="宋体" w:eastAsia="宋体" w:hAnsi="宋体" w:cs="微软雅黑" w:hint="eastAsia"/>
          <w:sz w:val="24"/>
          <w:szCs w:val="24"/>
        </w:rPr>
        <w:t>对系统的使用，操作，维护进行培训。培训时提供安装使用维护说明书，以确保需求方能够对系统有足够的了解和熟悉，能够独立进行系统的日常维护和管理。培训所需一切资料由服务商提供。</w:t>
      </w:r>
    </w:p>
    <w:p w14:paraId="5DA1C13F" w14:textId="77777777" w:rsidR="007C1727" w:rsidRPr="00DD78B8" w:rsidRDefault="001A14B5" w:rsidP="00DD78B8">
      <w:pPr>
        <w:spacing w:line="276" w:lineRule="auto"/>
        <w:ind w:leftChars="300" w:left="630"/>
        <w:rPr>
          <w:rFonts w:ascii="宋体" w:eastAsia="宋体" w:hAnsi="宋体" w:cs="微软雅黑" w:hint="eastAsia"/>
          <w:sz w:val="24"/>
          <w:szCs w:val="24"/>
        </w:rPr>
      </w:pPr>
      <w:r w:rsidRPr="00DD78B8">
        <w:rPr>
          <w:rFonts w:ascii="宋体" w:eastAsia="宋体" w:hAnsi="宋体" w:cs="微软雅黑" w:hint="eastAsia"/>
          <w:sz w:val="24"/>
          <w:szCs w:val="24"/>
        </w:rPr>
        <w:t>2、培训费用</w:t>
      </w:r>
    </w:p>
    <w:p w14:paraId="217F6CD3" w14:textId="77777777" w:rsidR="007C1727" w:rsidRPr="00DD78B8" w:rsidRDefault="001A14B5" w:rsidP="00DD78B8">
      <w:pPr>
        <w:spacing w:line="276" w:lineRule="auto"/>
        <w:ind w:leftChars="300" w:left="630" w:firstLineChars="200" w:firstLine="480"/>
        <w:rPr>
          <w:rFonts w:ascii="宋体" w:eastAsia="宋体" w:hAnsi="宋体" w:hint="eastAsia"/>
          <w:sz w:val="24"/>
          <w:szCs w:val="24"/>
        </w:rPr>
      </w:pPr>
      <w:r w:rsidRPr="00DD78B8">
        <w:rPr>
          <w:rFonts w:ascii="宋体" w:eastAsia="宋体" w:hAnsi="宋体" w:cs="微软雅黑" w:hint="eastAsia"/>
          <w:sz w:val="24"/>
          <w:szCs w:val="24"/>
        </w:rPr>
        <w:t>培训过程中所发生的一切费用（含培训教材费）均包含在报价中。</w:t>
      </w:r>
    </w:p>
    <w:sectPr w:rsidR="007C1727" w:rsidRPr="00DD78B8" w:rsidSect="000931B3">
      <w:footerReference w:type="default" r:id="rId9"/>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060B5" w14:textId="77777777" w:rsidR="005D5FCB" w:rsidRDefault="005D5FCB">
      <w:pPr>
        <w:rPr>
          <w:rFonts w:hint="eastAsia"/>
        </w:rPr>
      </w:pPr>
      <w:r>
        <w:separator/>
      </w:r>
    </w:p>
  </w:endnote>
  <w:endnote w:type="continuationSeparator" w:id="0">
    <w:p w14:paraId="347587B3" w14:textId="77777777" w:rsidR="005D5FCB" w:rsidRDefault="005D5F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228843"/>
    </w:sdtPr>
    <w:sdtContent>
      <w:sdt>
        <w:sdtPr>
          <w:id w:val="1728636285"/>
        </w:sdtPr>
        <w:sdtContent>
          <w:p w14:paraId="63E5DC6D" w14:textId="77777777" w:rsidR="007C1727" w:rsidRDefault="001A14B5">
            <w:pPr>
              <w:pStyle w:val="aa"/>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C77C2F">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7C2F">
              <w:rPr>
                <w:b/>
                <w:bCs/>
                <w:noProof/>
              </w:rPr>
              <w:t>9</w:t>
            </w:r>
            <w:r>
              <w:rPr>
                <w:b/>
                <w:bCs/>
                <w:sz w:val="24"/>
                <w:szCs w:val="24"/>
              </w:rPr>
              <w:fldChar w:fldCharType="end"/>
            </w:r>
          </w:p>
        </w:sdtContent>
      </w:sdt>
    </w:sdtContent>
  </w:sdt>
  <w:p w14:paraId="04462BA0" w14:textId="77777777" w:rsidR="007C1727" w:rsidRDefault="007C1727">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61D6" w14:textId="77777777" w:rsidR="005D5FCB" w:rsidRDefault="005D5FCB">
      <w:pPr>
        <w:rPr>
          <w:rFonts w:hint="eastAsia"/>
        </w:rPr>
      </w:pPr>
      <w:r>
        <w:separator/>
      </w:r>
    </w:p>
  </w:footnote>
  <w:footnote w:type="continuationSeparator" w:id="0">
    <w:p w14:paraId="36C420D0" w14:textId="77777777" w:rsidR="005D5FCB" w:rsidRDefault="005D5F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2624BE"/>
    <w:multiLevelType w:val="multilevel"/>
    <w:tmpl w:val="532624BE"/>
    <w:lvl w:ilvl="0">
      <w:start w:val="1"/>
      <w:numFmt w:val="decimal"/>
      <w:lvlText w:val="%1."/>
      <w:lvlJc w:val="left"/>
      <w:pPr>
        <w:ind w:left="780" w:hanging="420"/>
      </w:p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76045096"/>
    <w:multiLevelType w:val="hybridMultilevel"/>
    <w:tmpl w:val="8814F3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41965220">
    <w:abstractNumId w:val="0"/>
  </w:num>
  <w:num w:numId="2" w16cid:durableId="1404061461">
    <w:abstractNumId w:val="2"/>
  </w:num>
  <w:num w:numId="3" w16cid:durableId="1120949614">
    <w:abstractNumId w:val="1"/>
  </w:num>
  <w:num w:numId="4" w16cid:durableId="472992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BhODQxNWMxOTZiZDA0YjViZjkyY2ZiYTUzZTk4NzIifQ=="/>
  </w:docVars>
  <w:rsids>
    <w:rsidRoot w:val="003D2B2E"/>
    <w:rsid w:val="00003F9B"/>
    <w:rsid w:val="000251D8"/>
    <w:rsid w:val="000329E3"/>
    <w:rsid w:val="00040A51"/>
    <w:rsid w:val="00046722"/>
    <w:rsid w:val="000511E3"/>
    <w:rsid w:val="000527CC"/>
    <w:rsid w:val="000832D6"/>
    <w:rsid w:val="0008430D"/>
    <w:rsid w:val="0008543E"/>
    <w:rsid w:val="000931B3"/>
    <w:rsid w:val="000A6AF7"/>
    <w:rsid w:val="000C5A78"/>
    <w:rsid w:val="000E53C5"/>
    <w:rsid w:val="00105E92"/>
    <w:rsid w:val="00126190"/>
    <w:rsid w:val="00135F9F"/>
    <w:rsid w:val="00136333"/>
    <w:rsid w:val="0016695B"/>
    <w:rsid w:val="00176D59"/>
    <w:rsid w:val="001960A5"/>
    <w:rsid w:val="001A14B5"/>
    <w:rsid w:val="001A29C4"/>
    <w:rsid w:val="001B6E95"/>
    <w:rsid w:val="001C618D"/>
    <w:rsid w:val="001D7F85"/>
    <w:rsid w:val="001F43DF"/>
    <w:rsid w:val="00200FD8"/>
    <w:rsid w:val="00203830"/>
    <w:rsid w:val="002114AD"/>
    <w:rsid w:val="002204E6"/>
    <w:rsid w:val="002209E9"/>
    <w:rsid w:val="00232777"/>
    <w:rsid w:val="00233AF6"/>
    <w:rsid w:val="0023505C"/>
    <w:rsid w:val="00254625"/>
    <w:rsid w:val="0026477A"/>
    <w:rsid w:val="00283C66"/>
    <w:rsid w:val="00284857"/>
    <w:rsid w:val="002961AC"/>
    <w:rsid w:val="002A7A0E"/>
    <w:rsid w:val="002C4FA3"/>
    <w:rsid w:val="002D022F"/>
    <w:rsid w:val="002E1EB4"/>
    <w:rsid w:val="00311E10"/>
    <w:rsid w:val="00325E73"/>
    <w:rsid w:val="003317B7"/>
    <w:rsid w:val="0033371F"/>
    <w:rsid w:val="003610DC"/>
    <w:rsid w:val="00364046"/>
    <w:rsid w:val="00376558"/>
    <w:rsid w:val="003A79B9"/>
    <w:rsid w:val="003B2271"/>
    <w:rsid w:val="003C6432"/>
    <w:rsid w:val="003C6698"/>
    <w:rsid w:val="003D2B2E"/>
    <w:rsid w:val="003E2712"/>
    <w:rsid w:val="003E4E2C"/>
    <w:rsid w:val="00420E57"/>
    <w:rsid w:val="0043586D"/>
    <w:rsid w:val="00446E81"/>
    <w:rsid w:val="00450F6F"/>
    <w:rsid w:val="00451D7F"/>
    <w:rsid w:val="004531F3"/>
    <w:rsid w:val="0047373F"/>
    <w:rsid w:val="00476B90"/>
    <w:rsid w:val="00492831"/>
    <w:rsid w:val="004A456D"/>
    <w:rsid w:val="004E0DA9"/>
    <w:rsid w:val="005106C9"/>
    <w:rsid w:val="00511D14"/>
    <w:rsid w:val="0052534D"/>
    <w:rsid w:val="0054667D"/>
    <w:rsid w:val="005531B4"/>
    <w:rsid w:val="00557841"/>
    <w:rsid w:val="00562F9D"/>
    <w:rsid w:val="00570EEA"/>
    <w:rsid w:val="00592A0F"/>
    <w:rsid w:val="005B1AF1"/>
    <w:rsid w:val="005B3A9B"/>
    <w:rsid w:val="005C1C52"/>
    <w:rsid w:val="005D5FCB"/>
    <w:rsid w:val="005D75F4"/>
    <w:rsid w:val="005E0299"/>
    <w:rsid w:val="0061665F"/>
    <w:rsid w:val="0063452B"/>
    <w:rsid w:val="00694F2A"/>
    <w:rsid w:val="006B4071"/>
    <w:rsid w:val="006E67A0"/>
    <w:rsid w:val="0070477C"/>
    <w:rsid w:val="00714ADD"/>
    <w:rsid w:val="00730754"/>
    <w:rsid w:val="0074634A"/>
    <w:rsid w:val="00747414"/>
    <w:rsid w:val="00750E24"/>
    <w:rsid w:val="00752BD0"/>
    <w:rsid w:val="007A43B9"/>
    <w:rsid w:val="007B7005"/>
    <w:rsid w:val="007C1727"/>
    <w:rsid w:val="007C62BC"/>
    <w:rsid w:val="007D08C7"/>
    <w:rsid w:val="007D7B37"/>
    <w:rsid w:val="007F070A"/>
    <w:rsid w:val="00811B3D"/>
    <w:rsid w:val="008264DF"/>
    <w:rsid w:val="00826AB8"/>
    <w:rsid w:val="00834568"/>
    <w:rsid w:val="00842830"/>
    <w:rsid w:val="00845739"/>
    <w:rsid w:val="00852D2F"/>
    <w:rsid w:val="00892090"/>
    <w:rsid w:val="00892200"/>
    <w:rsid w:val="008E5140"/>
    <w:rsid w:val="00911196"/>
    <w:rsid w:val="0091230E"/>
    <w:rsid w:val="0091252D"/>
    <w:rsid w:val="00960034"/>
    <w:rsid w:val="0096214C"/>
    <w:rsid w:val="00966121"/>
    <w:rsid w:val="00997FCE"/>
    <w:rsid w:val="009A05E8"/>
    <w:rsid w:val="009B0B45"/>
    <w:rsid w:val="009B4764"/>
    <w:rsid w:val="009C0148"/>
    <w:rsid w:val="009D4955"/>
    <w:rsid w:val="009E6300"/>
    <w:rsid w:val="00A01721"/>
    <w:rsid w:val="00A050FB"/>
    <w:rsid w:val="00A137F2"/>
    <w:rsid w:val="00A13A00"/>
    <w:rsid w:val="00A143F6"/>
    <w:rsid w:val="00A15C82"/>
    <w:rsid w:val="00A31E8E"/>
    <w:rsid w:val="00A54499"/>
    <w:rsid w:val="00A6383F"/>
    <w:rsid w:val="00A817C7"/>
    <w:rsid w:val="00A87576"/>
    <w:rsid w:val="00A95EFB"/>
    <w:rsid w:val="00AB7066"/>
    <w:rsid w:val="00B02467"/>
    <w:rsid w:val="00B129CA"/>
    <w:rsid w:val="00B20746"/>
    <w:rsid w:val="00B21BCE"/>
    <w:rsid w:val="00B62D02"/>
    <w:rsid w:val="00B64F59"/>
    <w:rsid w:val="00BA2151"/>
    <w:rsid w:val="00BA73B5"/>
    <w:rsid w:val="00BB529E"/>
    <w:rsid w:val="00BD75F8"/>
    <w:rsid w:val="00BE046E"/>
    <w:rsid w:val="00BE386B"/>
    <w:rsid w:val="00BE49A8"/>
    <w:rsid w:val="00BE5CCC"/>
    <w:rsid w:val="00BF5FC8"/>
    <w:rsid w:val="00BF758D"/>
    <w:rsid w:val="00C0024F"/>
    <w:rsid w:val="00C1387A"/>
    <w:rsid w:val="00C24D49"/>
    <w:rsid w:val="00C474AA"/>
    <w:rsid w:val="00C61A63"/>
    <w:rsid w:val="00C6222F"/>
    <w:rsid w:val="00C77C2F"/>
    <w:rsid w:val="00C870C8"/>
    <w:rsid w:val="00C945E9"/>
    <w:rsid w:val="00CA50EC"/>
    <w:rsid w:val="00CB64AE"/>
    <w:rsid w:val="00CD7751"/>
    <w:rsid w:val="00D00D7F"/>
    <w:rsid w:val="00D2166B"/>
    <w:rsid w:val="00D338C7"/>
    <w:rsid w:val="00D57CFE"/>
    <w:rsid w:val="00D63AC3"/>
    <w:rsid w:val="00D64DDD"/>
    <w:rsid w:val="00D82B6F"/>
    <w:rsid w:val="00D83F43"/>
    <w:rsid w:val="00D91AB0"/>
    <w:rsid w:val="00DA62EA"/>
    <w:rsid w:val="00DC05FF"/>
    <w:rsid w:val="00DD78B8"/>
    <w:rsid w:val="00DE4534"/>
    <w:rsid w:val="00DF4EE6"/>
    <w:rsid w:val="00E12235"/>
    <w:rsid w:val="00E242D0"/>
    <w:rsid w:val="00E25EC2"/>
    <w:rsid w:val="00E72284"/>
    <w:rsid w:val="00E776F7"/>
    <w:rsid w:val="00E9520C"/>
    <w:rsid w:val="00EA0B18"/>
    <w:rsid w:val="00EC7025"/>
    <w:rsid w:val="00ED514E"/>
    <w:rsid w:val="00EE4FDB"/>
    <w:rsid w:val="00F46AC2"/>
    <w:rsid w:val="00F52778"/>
    <w:rsid w:val="00F711C7"/>
    <w:rsid w:val="00F846AF"/>
    <w:rsid w:val="00F87812"/>
    <w:rsid w:val="00F92BC6"/>
    <w:rsid w:val="00FC071C"/>
    <w:rsid w:val="00FE21C7"/>
    <w:rsid w:val="00FF4434"/>
    <w:rsid w:val="00FF461F"/>
    <w:rsid w:val="00FF7A9D"/>
    <w:rsid w:val="01462060"/>
    <w:rsid w:val="024F43D3"/>
    <w:rsid w:val="030B7A5D"/>
    <w:rsid w:val="032A1CA0"/>
    <w:rsid w:val="047B73C0"/>
    <w:rsid w:val="049C7DEF"/>
    <w:rsid w:val="056251B4"/>
    <w:rsid w:val="09E84F7C"/>
    <w:rsid w:val="0C3A451F"/>
    <w:rsid w:val="0EC50AEF"/>
    <w:rsid w:val="138D75F1"/>
    <w:rsid w:val="17A1082E"/>
    <w:rsid w:val="19902325"/>
    <w:rsid w:val="1BEA177A"/>
    <w:rsid w:val="22E91835"/>
    <w:rsid w:val="26D11723"/>
    <w:rsid w:val="291E2F40"/>
    <w:rsid w:val="29265B98"/>
    <w:rsid w:val="29534AA1"/>
    <w:rsid w:val="2A5F2BA2"/>
    <w:rsid w:val="2BF12D5E"/>
    <w:rsid w:val="2DC53663"/>
    <w:rsid w:val="30006978"/>
    <w:rsid w:val="34585C73"/>
    <w:rsid w:val="35102FA6"/>
    <w:rsid w:val="39814527"/>
    <w:rsid w:val="3D4D56E0"/>
    <w:rsid w:val="3E3D374D"/>
    <w:rsid w:val="3F5C3BA4"/>
    <w:rsid w:val="412C30ED"/>
    <w:rsid w:val="48445734"/>
    <w:rsid w:val="4A7178FB"/>
    <w:rsid w:val="4C352FB5"/>
    <w:rsid w:val="4D151ABA"/>
    <w:rsid w:val="4D2F0C0B"/>
    <w:rsid w:val="4DAA5033"/>
    <w:rsid w:val="51155AAA"/>
    <w:rsid w:val="53065322"/>
    <w:rsid w:val="53C75190"/>
    <w:rsid w:val="540B693C"/>
    <w:rsid w:val="56A507D1"/>
    <w:rsid w:val="5EF62DCD"/>
    <w:rsid w:val="630A7D41"/>
    <w:rsid w:val="690031C6"/>
    <w:rsid w:val="6D5A42E2"/>
    <w:rsid w:val="6EDA3BEE"/>
    <w:rsid w:val="70AD6FF9"/>
    <w:rsid w:val="71186BD3"/>
    <w:rsid w:val="749649DF"/>
    <w:rsid w:val="751C4F54"/>
    <w:rsid w:val="75B227D4"/>
    <w:rsid w:val="75D73501"/>
    <w:rsid w:val="76B466CC"/>
    <w:rsid w:val="76D96E05"/>
    <w:rsid w:val="78B611AB"/>
    <w:rsid w:val="793629F7"/>
    <w:rsid w:val="7C32152F"/>
    <w:rsid w:val="7D35501F"/>
    <w:rsid w:val="7D450D50"/>
    <w:rsid w:val="7E217CAE"/>
    <w:rsid w:val="7E8C6598"/>
    <w:rsid w:val="7F1B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20F7B"/>
  <w15:docId w15:val="{2AF42FDD-FEB4-470A-A19E-1C0B2544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Document Map"/>
    <w:basedOn w:val="a"/>
    <w:link w:val="a5"/>
    <w:uiPriority w:val="99"/>
    <w:semiHidden/>
    <w:unhideWhenUsed/>
    <w:rPr>
      <w:rFonts w:ascii="宋体" w:eastAsia="宋体"/>
      <w:sz w:val="18"/>
      <w:szCs w:val="18"/>
    </w:rPr>
  </w:style>
  <w:style w:type="paragraph" w:styleId="a6">
    <w:name w:val="annotation text"/>
    <w:basedOn w:val="a"/>
    <w:link w:val="a7"/>
    <w:uiPriority w:val="99"/>
    <w:semiHidden/>
    <w:unhideWhenUsed/>
    <w:qFormat/>
    <w:pPr>
      <w:jc w:val="left"/>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af">
    <w:name w:val="annotation subject"/>
    <w:basedOn w:val="a6"/>
    <w:next w:val="a6"/>
    <w:link w:val="af0"/>
    <w:uiPriority w:val="99"/>
    <w:semiHidden/>
    <w:unhideWhenUsed/>
    <w:qFormat/>
    <w:rPr>
      <w:b/>
      <w:bCs/>
    </w:rPr>
  </w:style>
  <w:style w:type="character" w:styleId="af1">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2">
    <w:name w:val="List Paragraph"/>
    <w:basedOn w:val="a"/>
    <w:uiPriority w:val="99"/>
    <w:qFormat/>
    <w:pPr>
      <w:ind w:firstLineChars="200" w:firstLine="420"/>
    </w:pPr>
  </w:style>
  <w:style w:type="paragraph" w:customStyle="1" w:styleId="1">
    <w:name w:val="列出段落1"/>
    <w:basedOn w:val="a"/>
    <w:uiPriority w:val="34"/>
    <w:qFormat/>
    <w:pPr>
      <w:ind w:firstLineChars="200" w:firstLine="420"/>
    </w:pPr>
  </w:style>
  <w:style w:type="character" w:customStyle="1" w:styleId="a9">
    <w:name w:val="批注框文本 字符"/>
    <w:basedOn w:val="a0"/>
    <w:link w:val="a8"/>
    <w:uiPriority w:val="99"/>
    <w:semiHidden/>
    <w:qFormat/>
    <w:rPr>
      <w:kern w:val="2"/>
      <w:sz w:val="18"/>
      <w:szCs w:val="18"/>
    </w:rPr>
  </w:style>
  <w:style w:type="character" w:customStyle="1" w:styleId="a5">
    <w:name w:val="文档结构图 字符"/>
    <w:basedOn w:val="a0"/>
    <w:link w:val="a4"/>
    <w:uiPriority w:val="99"/>
    <w:semiHidden/>
    <w:qFormat/>
    <w:rPr>
      <w:rFonts w:ascii="宋体" w:eastAsia="宋体"/>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character" w:customStyle="1" w:styleId="a7">
    <w:name w:val="批注文字 字符"/>
    <w:basedOn w:val="a0"/>
    <w:link w:val="a6"/>
    <w:uiPriority w:val="99"/>
    <w:semiHidden/>
    <w:qFormat/>
    <w:rPr>
      <w:kern w:val="2"/>
      <w:sz w:val="21"/>
      <w:szCs w:val="22"/>
    </w:rPr>
  </w:style>
  <w:style w:type="character" w:customStyle="1" w:styleId="af0">
    <w:name w:val="批注主题 字符"/>
    <w:basedOn w:val="a7"/>
    <w:link w:val="af"/>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9</Pages>
  <Words>3482</Words>
  <Characters>3692</Characters>
  <Application>Microsoft Office Word</Application>
  <DocSecurity>0</DocSecurity>
  <Lines>263</Lines>
  <Paragraphs>170</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110</cp:revision>
  <dcterms:created xsi:type="dcterms:W3CDTF">2022-01-10T02:21:00Z</dcterms:created>
  <dcterms:modified xsi:type="dcterms:W3CDTF">2025-05-14T07:59:00Z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6CE30543EEAD443499E99D82C697C834_13</vt:lpwstr>
  </property>
  <property fmtid="{D5CDD505-2E9C-101B-9397-08002B2CF9AE}" pid="4" name="KSOTemplateDocerSaveRecord">
    <vt:lpwstr>eyJoZGlkIjoiZDkyMzA1YTIxODhhNWQyMWM3MzNhYjQ2ZjNlYTZkYWEiLCJ1c2VySWQiOiI0NTcyNTEwNjMifQ==</vt:lpwstr>
  </property>
</Properties>
</file>