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4.0 -->
  <w:body>
    <w:p>
      <w:pPr>
        <w:jc w:val="center"/>
        <w:outlineLvl w:val="9"/>
        <w:rPr>
          <w:rFonts w:ascii="黑体" w:eastAsia="黑体" w:hAnsi="黑体" w:cs="黑体" w:hint="eastAsia"/>
          <w:sz w:val="32"/>
          <w:szCs w:val="32"/>
        </w:rPr>
      </w:pPr>
      <w:r>
        <w:rPr>
          <w:rFonts w:ascii="黑体" w:eastAsia="黑体" w:hAnsi="黑体" w:cs="黑体" w:hint="eastAsia"/>
          <w:sz w:val="32"/>
          <w:szCs w:val="32"/>
          <w:lang w:eastAsia="zh-CN"/>
        </w:rPr>
        <w:t>杭锦旗锡尼镇2025年供热管网一网支线及热力站设备设施更新改造项目(施工、监理）</w:t>
      </w:r>
      <w:r>
        <w:rPr>
          <w:rFonts w:ascii="黑体" w:eastAsia="黑体" w:hAnsi="黑体" w:cs="黑体" w:hint="eastAsia"/>
          <w:sz w:val="32"/>
          <w:szCs w:val="32"/>
        </w:rPr>
        <w:t>施工招标公告</w:t>
      </w:r>
    </w:p>
    <w:p>
      <w:pPr>
        <w:jc w:val="center"/>
        <w:outlineLvl w:val="9"/>
        <w:rPr>
          <w:rFonts w:ascii="黑体" w:eastAsia="黑体" w:hAnsi="黑体" w:cs="黑体" w:hint="eastAsia"/>
          <w:sz w:val="32"/>
          <w:szCs w:val="32"/>
        </w:rPr>
      </w:pPr>
    </w:p>
    <w:p>
      <w:pPr>
        <w:pStyle w:val="BodyText3"/>
        <w:bidi w:val="0"/>
        <w:rPr>
          <w:rFonts w:hint="eastAsia"/>
          <w:b/>
          <w:bCs/>
          <w:sz w:val="24"/>
          <w:szCs w:val="24"/>
        </w:rPr>
      </w:pPr>
      <w:r>
        <w:rPr>
          <w:rFonts w:hint="eastAsia"/>
          <w:b/>
          <w:bCs/>
          <w:sz w:val="24"/>
          <w:szCs w:val="24"/>
        </w:rPr>
        <w:t>1.招标条件</w:t>
      </w:r>
    </w:p>
    <w:p>
      <w:pPr>
        <w:spacing w:line="460" w:lineRule="exact"/>
        <w:ind w:firstLine="437"/>
        <w:rPr>
          <w:rFonts w:hint="eastAsia"/>
        </w:rPr>
      </w:pPr>
      <w:r>
        <w:rPr>
          <w:rFonts w:hint="eastAsia"/>
        </w:rPr>
        <w:t>本招标项目</w:t>
      </w:r>
      <w:r>
        <w:rPr>
          <w:rFonts w:hint="eastAsia"/>
          <w:u w:val="single"/>
          <w:lang w:eastAsia="zh-CN"/>
        </w:rPr>
        <w:t>杭锦旗锡尼镇2025年供热管网一网支线及热力站设备设施更新改造项目(施工、监理）</w:t>
      </w:r>
      <w:r>
        <w:rPr>
          <w:rFonts w:hint="eastAsia"/>
        </w:rPr>
        <w:t>已由</w:t>
      </w:r>
      <w:r>
        <w:rPr>
          <w:rFonts w:ascii="Times New Roman" w:hAnsi="Times New Roman" w:hint="eastAsia"/>
          <w:u w:val="single"/>
          <w:lang w:val="en-US" w:eastAsia="zh-CN"/>
        </w:rPr>
        <w:t xml:space="preserve">    </w:t>
      </w:r>
      <w:r>
        <w:rPr>
          <w:rFonts w:hint="eastAsia"/>
          <w:u w:val="single"/>
          <w:shd w:val="clear" w:color="auto" w:fill="auto"/>
          <w:lang w:eastAsia="zh-CN"/>
        </w:rPr>
        <w:t>杭锦旗发展和改革委员会</w:t>
      </w:r>
      <w:r>
        <w:rPr>
          <w:rFonts w:ascii="Times New Roman" w:hAnsi="Times New Roman" w:hint="eastAsia"/>
          <w:u w:val="single"/>
          <w:lang w:val="en-US" w:eastAsia="zh-CN"/>
        </w:rPr>
        <w:t xml:space="preserve">    </w:t>
      </w:r>
      <w:r>
        <w:rPr>
          <w:rFonts w:hint="eastAsia"/>
        </w:rPr>
        <w:t>以</w:t>
      </w:r>
      <w:r>
        <w:rPr>
          <w:rFonts w:ascii="Times New Roman" w:hAnsi="Times New Roman" w:hint="eastAsia"/>
          <w:u w:val="single"/>
          <w:lang w:val="en-US" w:eastAsia="zh-CN"/>
        </w:rPr>
        <w:t xml:space="preserve">    </w:t>
      </w:r>
      <w:r>
        <w:rPr>
          <w:rFonts w:hint="eastAsia"/>
          <w:u w:val="single"/>
          <w:shd w:val="clear" w:color="auto" w:fill="auto"/>
          <w:lang w:eastAsia="zh-CN"/>
        </w:rPr>
        <w:t>杭锦旗发展和改革委员会关于杭锦旗锡尼镇2025年供热管网一网支线及热力站设备设施更新改造项目可行性研究报告的批复杭发改发[2025]34号</w:t>
      </w:r>
      <w:r>
        <w:rPr>
          <w:rFonts w:ascii="Times New Roman" w:hAnsi="Times New Roman" w:hint="eastAsia"/>
          <w:u w:val="single"/>
          <w:lang w:val="en-US" w:eastAsia="zh-CN"/>
        </w:rPr>
        <w:t xml:space="preserve">    </w:t>
      </w:r>
      <w:r>
        <w:rPr>
          <w:rFonts w:hint="eastAsia"/>
        </w:rPr>
        <w:t>批准建设，招标人(项目业主)为</w:t>
      </w:r>
      <w:r>
        <w:rPr>
          <w:rFonts w:hint="eastAsia"/>
          <w:u w:val="single"/>
          <w:lang w:eastAsia="zh-CN"/>
        </w:rPr>
        <w:t>杭锦旗住房和城乡建设局</w:t>
      </w:r>
      <w:r>
        <w:rPr>
          <w:rFonts w:hint="eastAsia"/>
        </w:rPr>
        <w:t>，建设资金来自</w:t>
      </w:r>
      <w:r>
        <w:rPr>
          <w:rFonts w:hint="eastAsia"/>
          <w:u w:val="single"/>
          <w:shd w:val="clear" w:color="auto" w:fill="auto"/>
        </w:rPr>
        <w:t xml:space="preserve">      </w:t>
      </w:r>
      <w:r>
        <w:rPr>
          <w:rFonts w:hint="eastAsia"/>
          <w:u w:val="single"/>
          <w:shd w:val="clear" w:color="auto" w:fill="auto"/>
          <w:lang w:eastAsia="zh-CN"/>
        </w:rPr>
        <w:t>财政</w:t>
      </w:r>
      <w:r>
        <w:rPr>
          <w:rFonts w:hint="eastAsia"/>
          <w:u w:val="single"/>
          <w:shd w:val="clear" w:color="auto" w:fill="auto"/>
        </w:rPr>
        <w:t xml:space="preserve">     </w:t>
      </w:r>
      <w:r>
        <w:rPr>
          <w:rFonts w:hint="eastAsia"/>
        </w:rPr>
        <w:t>，</w:t>
      </w:r>
      <w:r>
        <w:rPr>
          <w:rFonts w:hint="eastAsia"/>
          <w:lang w:val="en-US" w:eastAsia="zh-CN"/>
        </w:rPr>
        <w:t>项目出资比例为</w:t>
      </w:r>
      <w:r>
        <w:rPr>
          <w:rFonts w:ascii="Times New Roman" w:hAnsi="Times New Roman" w:hint="eastAsia"/>
          <w:lang w:val="en-US" w:eastAsia="zh-CN"/>
        </w:rPr>
        <w:t>国有资金：</w:t>
      </w:r>
      <w:r>
        <w:rPr>
          <w:rFonts w:ascii="Times New Roman" w:hAnsi="Times New Roman" w:hint="eastAsia"/>
          <w:u w:val="single"/>
        </w:rPr>
        <w:t xml:space="preserve">    </w:t>
      </w:r>
      <w:r>
        <w:rPr>
          <w:rFonts w:ascii="Times New Roman" w:hAnsi="Times New Roman" w:hint="eastAsia"/>
          <w:u w:val="single"/>
          <w:lang w:eastAsia="zh-CN"/>
        </w:rPr>
        <w:t>0</w:t>
      </w:r>
      <w:r>
        <w:rPr>
          <w:rFonts w:ascii="Times New Roman" w:hAnsi="Times New Roman" w:hint="eastAsia"/>
          <w:u w:val="single"/>
        </w:rPr>
        <w:t xml:space="preserve">   </w:t>
      </w:r>
      <w:r>
        <w:rPr>
          <w:rFonts w:ascii="Times New Roman" w:hAnsi="Times New Roman" w:hint="eastAsia"/>
          <w:u w:val="single"/>
          <w:lang w:val="en-US" w:eastAsia="zh-CN"/>
        </w:rPr>
        <w:t>%</w:t>
      </w:r>
      <w:r>
        <w:rPr>
          <w:rFonts w:ascii="Times New Roman" w:hAnsi="Times New Roman" w:hint="eastAsia"/>
        </w:rPr>
        <w:t xml:space="preserve"> </w:t>
      </w:r>
      <w:r>
        <w:rPr>
          <w:rFonts w:ascii="Times New Roman" w:hAnsi="Times New Roman" w:hint="eastAsia"/>
          <w:lang w:eastAsia="zh-CN"/>
        </w:rPr>
        <w:t>，</w:t>
      </w:r>
      <w:r>
        <w:rPr>
          <w:rFonts w:ascii="Times New Roman" w:hAnsi="Times New Roman" w:hint="eastAsia"/>
          <w:lang w:val="en-US" w:eastAsia="zh-CN"/>
        </w:rPr>
        <w:t>私有资金：</w:t>
      </w:r>
      <w:r>
        <w:rPr>
          <w:rFonts w:ascii="Times New Roman" w:hAnsi="Times New Roman" w:hint="eastAsia"/>
          <w:u w:val="single"/>
        </w:rPr>
        <w:t xml:space="preserve">   </w:t>
      </w:r>
      <w:r>
        <w:rPr>
          <w:rFonts w:ascii="Times New Roman" w:hAnsi="Times New Roman" w:hint="eastAsia"/>
          <w:u w:val="single"/>
          <w:lang w:eastAsia="zh-CN"/>
        </w:rPr>
        <w:t>0</w:t>
      </w:r>
      <w:r>
        <w:rPr>
          <w:rFonts w:ascii="Times New Roman" w:hAnsi="Times New Roman" w:hint="eastAsia"/>
          <w:u w:val="single"/>
        </w:rPr>
        <w:t xml:space="preserve">   </w:t>
      </w:r>
      <w:r>
        <w:rPr>
          <w:rFonts w:ascii="Times New Roman" w:hAnsi="Times New Roman" w:hint="eastAsia"/>
          <w:u w:val="single"/>
          <w:lang w:val="en-US" w:eastAsia="zh-CN"/>
        </w:rPr>
        <w:t xml:space="preserve"> %</w:t>
      </w:r>
      <w:r>
        <w:rPr>
          <w:rFonts w:ascii="Times New Roman" w:hAnsi="Times New Roman" w:hint="eastAsia"/>
        </w:rPr>
        <w:t xml:space="preserve"> </w:t>
      </w:r>
      <w:r>
        <w:rPr>
          <w:rFonts w:ascii="Times New Roman" w:hAnsi="Times New Roman" w:hint="eastAsia"/>
          <w:lang w:eastAsia="zh-CN"/>
        </w:rPr>
        <w:t>，</w:t>
      </w:r>
      <w:r>
        <w:rPr>
          <w:rFonts w:ascii="Times New Roman" w:hAnsi="Times New Roman" w:hint="eastAsia"/>
          <w:lang w:val="en-US" w:eastAsia="zh-CN"/>
        </w:rPr>
        <w:t>外国政府及组织投资</w:t>
      </w:r>
      <w:r>
        <w:rPr>
          <w:rFonts w:ascii="Times New Roman" w:hAnsi="Times New Roman" w:hint="eastAsia"/>
          <w:u w:val="single"/>
        </w:rPr>
        <w:t xml:space="preserve">    </w:t>
      </w:r>
      <w:r>
        <w:rPr>
          <w:rFonts w:ascii="Times New Roman" w:hAnsi="Times New Roman" w:hint="eastAsia"/>
          <w:u w:val="single"/>
          <w:lang w:eastAsia="zh-CN"/>
        </w:rPr>
        <w:t>0</w:t>
      </w:r>
      <w:r>
        <w:rPr>
          <w:rFonts w:ascii="Times New Roman" w:hAnsi="Times New Roman" w:hint="eastAsia"/>
          <w:u w:val="single"/>
        </w:rPr>
        <w:t xml:space="preserve">  </w:t>
      </w:r>
      <w:r>
        <w:rPr>
          <w:rFonts w:ascii="Times New Roman" w:hAnsi="Times New Roman" w:hint="eastAsia"/>
          <w:u w:val="single"/>
          <w:lang w:val="en-US" w:eastAsia="zh-CN"/>
        </w:rPr>
        <w:t>%</w:t>
      </w:r>
      <w:r>
        <w:rPr>
          <w:rFonts w:ascii="Times New Roman" w:hAnsi="Times New Roman" w:hint="eastAsia"/>
          <w:u w:val="single"/>
        </w:rPr>
        <w:t xml:space="preserve"> </w:t>
      </w:r>
      <w:r>
        <w:rPr>
          <w:rFonts w:ascii="Times New Roman" w:hAnsi="Times New Roman" w:hint="eastAsia"/>
        </w:rPr>
        <w:t>，</w:t>
      </w:r>
      <w:r>
        <w:rPr>
          <w:rFonts w:ascii="Times New Roman" w:hAnsi="Times New Roman" w:hint="eastAsia"/>
          <w:lang w:val="en-US" w:eastAsia="zh-CN"/>
        </w:rPr>
        <w:t>境外私人投资</w:t>
      </w:r>
      <w:r>
        <w:rPr>
          <w:rFonts w:ascii="Times New Roman" w:hAnsi="Times New Roman" w:hint="eastAsia"/>
          <w:u w:val="single"/>
        </w:rPr>
        <w:t xml:space="preserve">   </w:t>
      </w:r>
      <w:r>
        <w:rPr>
          <w:rFonts w:ascii="Times New Roman" w:hAnsi="Times New Roman" w:hint="eastAsia"/>
          <w:u w:val="single"/>
          <w:lang w:eastAsia="zh-CN"/>
        </w:rPr>
        <w:t>0</w:t>
      </w:r>
      <w:r>
        <w:rPr>
          <w:rFonts w:ascii="Times New Roman" w:hAnsi="Times New Roman" w:hint="eastAsia"/>
          <w:u w:val="single"/>
        </w:rPr>
        <w:t xml:space="preserve">   </w:t>
      </w:r>
      <w:r>
        <w:rPr>
          <w:rFonts w:ascii="Times New Roman" w:hAnsi="Times New Roman" w:hint="eastAsia"/>
          <w:u w:val="single"/>
          <w:lang w:val="en-US" w:eastAsia="zh-CN"/>
        </w:rPr>
        <w:t>%</w:t>
      </w:r>
      <w:r>
        <w:rPr>
          <w:rFonts w:ascii="Times New Roman" w:hAnsi="Times New Roman" w:hint="eastAsia"/>
          <w:u w:val="single"/>
        </w:rPr>
        <w:t xml:space="preserve"> </w:t>
      </w:r>
      <w:r>
        <w:rPr>
          <w:rFonts w:hint="eastAsia"/>
        </w:rPr>
        <w:t>。项目已具备招标条件，现对该项目的施工进行公开招标。</w:t>
      </w:r>
    </w:p>
    <w:p>
      <w:pPr>
        <w:spacing w:line="460" w:lineRule="exact"/>
        <w:ind w:firstLine="437"/>
        <w:rPr>
          <w:rFonts w:hint="eastAsia"/>
        </w:rPr>
      </w:pPr>
    </w:p>
    <w:p>
      <w:pPr>
        <w:pStyle w:val="BodyText3"/>
        <w:bidi w:val="0"/>
        <w:rPr>
          <w:rFonts w:hint="eastAsia"/>
          <w:b/>
          <w:bCs/>
          <w:sz w:val="24"/>
          <w:szCs w:val="24"/>
        </w:rPr>
      </w:pPr>
      <w:r>
        <w:rPr>
          <w:rFonts w:hint="eastAsia"/>
          <w:b/>
          <w:bCs/>
          <w:sz w:val="24"/>
          <w:szCs w:val="24"/>
        </w:rPr>
        <w:t>2.项目概况与招标范围</w:t>
      </w:r>
    </w:p>
    <w:p>
      <w:pPr>
        <w:spacing w:line="460" w:lineRule="exact"/>
        <w:ind w:firstLine="437"/>
        <w:rPr>
          <w:rFonts w:hint="eastAsia"/>
          <w:u w:val="single"/>
          <w:shd w:val="clear" w:color="auto" w:fill="auto"/>
          <w:lang w:eastAsia="zh-CN"/>
        </w:rPr>
      </w:pPr>
      <w:r>
        <w:rPr>
          <w:rFonts w:ascii="Times New Roman" w:hAnsi="Times New Roman" w:hint="eastAsia"/>
          <w:szCs w:val="21"/>
          <w:u w:val="none"/>
          <w:lang w:val="en-US" w:eastAsia="zh-CN"/>
        </w:rPr>
        <w:t>本次招标项目的建设地点：</w:t>
      </w:r>
      <w:r>
        <w:rPr>
          <w:rFonts w:ascii="Times New Roman" w:hAnsi="Times New Roman" w:hint="eastAsia"/>
          <w:szCs w:val="21"/>
          <w:u w:val="single"/>
          <w:lang w:val="en-US" w:eastAsia="zh-CN"/>
        </w:rPr>
        <w:t xml:space="preserve">    </w:t>
      </w:r>
      <w:r>
        <w:rPr>
          <w:rFonts w:hint="eastAsia"/>
          <w:u w:val="single"/>
          <w:shd w:val="clear" w:color="auto" w:fill="auto"/>
          <w:lang w:eastAsia="zh-CN"/>
        </w:rPr>
        <w:t>鄂尔多斯市杭锦旗锡尼镇</w:t>
      </w:r>
      <w:r>
        <w:rPr>
          <w:rFonts w:ascii="Times New Roman" w:hAnsi="Times New Roman" w:hint="eastAsia"/>
          <w:szCs w:val="21"/>
          <w:u w:val="single"/>
          <w:lang w:val="en-US" w:eastAsia="zh-CN"/>
        </w:rPr>
        <w:t xml:space="preserve">    </w:t>
      </w:r>
    </w:p>
    <w:p>
      <w:pPr>
        <w:spacing w:line="460" w:lineRule="exact"/>
        <w:ind w:firstLine="437"/>
        <w:rPr>
          <w:rFonts w:hint="eastAsia"/>
          <w:u w:val="single"/>
          <w:shd w:val="clear" w:color="auto" w:fill="auto"/>
          <w:lang w:eastAsia="zh-CN"/>
        </w:rPr>
      </w:pPr>
      <w:r>
        <w:rPr>
          <w:rFonts w:hint="eastAsia"/>
          <w:u w:val="none"/>
          <w:shd w:val="clear" w:color="auto" w:fill="auto"/>
          <w:lang w:val="en-US" w:eastAsia="zh-CN"/>
        </w:rPr>
        <w:t>规模：</w:t>
      </w:r>
      <w:r>
        <w:rPr>
          <w:rFonts w:ascii="Times New Roman" w:hAnsi="Times New Roman" w:hint="eastAsia"/>
          <w:szCs w:val="21"/>
          <w:u w:val="single"/>
          <w:lang w:val="en-US" w:eastAsia="zh-CN"/>
        </w:rPr>
        <w:t xml:space="preserve">    </w:t>
      </w:r>
      <w:r>
        <w:rPr>
          <w:rFonts w:hint="eastAsia"/>
          <w:u w:val="single"/>
          <w:shd w:val="clear" w:color="auto" w:fill="auto"/>
          <w:lang w:eastAsia="zh-CN"/>
        </w:rPr>
        <w:t>本项目改造 DN300-DN150一次供热管网支线长度2.6km，改造N300- DN150阀室16座；更新改造24座热力站设备设施（具体详见工程量清单清单）。</w:t>
      </w:r>
      <w:r>
        <w:rPr>
          <w:rFonts w:ascii="Times New Roman" w:hAnsi="Times New Roman" w:hint="eastAsia"/>
          <w:szCs w:val="21"/>
          <w:u w:val="single"/>
          <w:lang w:val="en-US" w:eastAsia="zh-CN"/>
        </w:rPr>
        <w:t xml:space="preserve">    </w:t>
      </w:r>
    </w:p>
    <w:p>
      <w:pPr>
        <w:spacing w:line="460" w:lineRule="exact"/>
        <w:ind w:firstLine="437"/>
        <w:rPr>
          <w:rFonts w:hint="eastAsia"/>
          <w:lang w:val="en-US" w:eastAsia="zh-CN"/>
        </w:rPr>
      </w:pPr>
      <w:r>
        <w:rPr>
          <w:rFonts w:hint="eastAsia"/>
          <w:lang w:val="en-US" w:eastAsia="zh-CN"/>
        </w:rPr>
        <w:t>标段划分：</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130"/>
        <w:gridCol w:w="2130"/>
        <w:gridCol w:w="2131"/>
        <w:gridCol w:w="213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2130" w:type="dxa"/>
            <w:vAlign w:val="center"/>
          </w:tcPr>
          <w:p>
            <w:pPr>
              <w:spacing w:line="460" w:lineRule="exact"/>
              <w:jc w:val="center"/>
              <w:rPr>
                <w:rFonts w:hint="default"/>
                <w:vertAlign w:val="baseline"/>
                <w:lang w:val="en-US" w:eastAsia="zh-CN"/>
              </w:rPr>
            </w:pPr>
            <w:r>
              <w:rPr>
                <w:rFonts w:hint="eastAsia"/>
                <w:vertAlign w:val="baseline"/>
                <w:lang w:val="en-US" w:eastAsia="zh-CN"/>
              </w:rPr>
              <w:t>标段编号</w:t>
            </w:r>
          </w:p>
        </w:tc>
        <w:tc>
          <w:tcPr>
            <w:tcW w:w="2130" w:type="dxa"/>
            <w:vAlign w:val="center"/>
          </w:tcPr>
          <w:p>
            <w:pPr>
              <w:spacing w:line="460" w:lineRule="exact"/>
              <w:jc w:val="center"/>
              <w:rPr>
                <w:rFonts w:hint="default"/>
                <w:vertAlign w:val="baseline"/>
                <w:lang w:val="en-US" w:eastAsia="zh-CN"/>
              </w:rPr>
            </w:pPr>
            <w:r>
              <w:rPr>
                <w:rFonts w:hint="eastAsia"/>
                <w:vertAlign w:val="baseline"/>
                <w:lang w:val="en-US" w:eastAsia="zh-CN"/>
              </w:rPr>
              <w:t>标段名称</w:t>
            </w:r>
          </w:p>
        </w:tc>
        <w:tc>
          <w:tcPr>
            <w:tcW w:w="2131" w:type="dxa"/>
            <w:vAlign w:val="center"/>
          </w:tcPr>
          <w:p>
            <w:pPr>
              <w:spacing w:line="460" w:lineRule="exact"/>
              <w:jc w:val="center"/>
              <w:rPr>
                <w:rFonts w:hint="default"/>
                <w:vertAlign w:val="baseline"/>
                <w:lang w:val="en-US" w:eastAsia="zh-CN"/>
              </w:rPr>
            </w:pPr>
            <w:r>
              <w:rPr>
                <w:rFonts w:hint="eastAsia"/>
                <w:vertAlign w:val="baseline"/>
                <w:lang w:val="en-US" w:eastAsia="zh-CN"/>
              </w:rPr>
              <w:t>招标范围</w:t>
            </w:r>
          </w:p>
        </w:tc>
        <w:tc>
          <w:tcPr>
            <w:tcW w:w="2131" w:type="dxa"/>
            <w:vAlign w:val="center"/>
          </w:tcPr>
          <w:p>
            <w:pPr>
              <w:spacing w:line="460" w:lineRule="exact"/>
              <w:jc w:val="center"/>
              <w:rPr>
                <w:rFonts w:hint="default"/>
                <w:vertAlign w:val="baseline"/>
                <w:lang w:val="en-US" w:eastAsia="zh-CN"/>
              </w:rPr>
            </w:pPr>
            <w:r>
              <w:rPr>
                <w:rFonts w:hint="eastAsia"/>
                <w:vertAlign w:val="baseline"/>
                <w:lang w:val="en-US" w:eastAsia="zh-CN"/>
              </w:rPr>
              <w:t>工期（天）</w:t>
            </w:r>
          </w:p>
        </w:tc>
      </w:tr>
    </w:tbl>
    <w:p>
      <w:pPr>
        <w:spacing w:line="460" w:lineRule="exact"/>
        <w:ind w:firstLine="437"/>
        <w:rPr>
          <w:rFonts w:hint="default"/>
          <w:lang w:val="en-US" w:eastAsia="zh-CN"/>
        </w:rPr>
      </w:pPr>
    </w:p>
    <w:p>
      <w:pPr>
        <w:pStyle w:val="BodyText3"/>
        <w:bidi w:val="0"/>
        <w:rPr>
          <w:rFonts w:hint="eastAsia"/>
          <w:b/>
          <w:bCs/>
          <w:sz w:val="24"/>
          <w:szCs w:val="24"/>
        </w:rPr>
      </w:pPr>
      <w:r>
        <w:rPr>
          <w:rFonts w:hint="eastAsia"/>
          <w:b/>
          <w:bCs/>
          <w:sz w:val="24"/>
          <w:szCs w:val="24"/>
        </w:rPr>
        <w:t>3.投标人资格要求</w:t>
      </w:r>
    </w:p>
    <w:p>
      <w:pPr>
        <w:spacing w:line="460" w:lineRule="exact"/>
        <w:ind w:firstLine="437"/>
        <w:rPr>
          <w:rFonts w:hint="eastAsia"/>
        </w:rPr>
      </w:pPr>
      <w:r>
        <w:rPr>
          <w:rFonts w:hint="eastAsia"/>
        </w:rPr>
        <w:t>3.1本次招标要求投标人须具备</w:t>
      </w:r>
      <w:r>
        <w:rPr>
          <w:rFonts w:hint="eastAsia"/>
          <w:u w:val="single"/>
          <w:lang w:eastAsia="zh-CN"/>
        </w:rPr>
        <w:t>[施工总承包·市政公用工程·市政公用工程三级]</w:t>
      </w:r>
      <w:r>
        <w:rPr>
          <w:rFonts w:hint="eastAsia"/>
        </w:rPr>
        <w:t>资质，</w:t>
      </w:r>
      <w:commentRangeStart w:id="0"/>
      <w:r>
        <w:rPr>
          <w:rFonts w:hint="eastAsia"/>
          <w:lang w:val="en-US" w:eastAsia="zh-CN"/>
        </w:rPr>
        <w:t>______</w:t>
      </w:r>
      <w:r>
        <w:rPr>
          <w:rFonts w:hint="eastAsia"/>
          <w:shd w:val="clear" w:color="auto" w:fill="auto"/>
        </w:rPr>
        <w:t>(类似项目描述)业绩</w:t>
      </w:r>
      <w:commentRangeEnd w:id="0"/>
      <w:r>
        <w:commentReference w:id="0"/>
      </w:r>
      <w:r>
        <w:rPr>
          <w:rFonts w:hint="eastAsia"/>
        </w:rPr>
        <w:t>，并在人员、设备、资金等方面具有相应的施工能力，其中，投标人拟派项目经理须具备</w:t>
      </w:r>
      <w:r>
        <w:rPr>
          <w:rFonts w:hint="eastAsia"/>
          <w:u w:val="single"/>
          <w:lang w:eastAsia="zh-CN"/>
        </w:rPr>
        <w:t>{{公告基本信息JSGCZ</w:t>
      </w:r>
      <w:r>
        <w:rPr>
          <w:rFonts w:ascii="Calibri" w:eastAsia="Calibri" w:hAnsi="Calibri" w:cs="Calibri"/>
          <w:b w:val="0"/>
          <w:i w:val="0"/>
          <w:strike w:val="0"/>
          <w:color w:val="auto"/>
          <w:sz w:val="21"/>
          <w:u w:val="single"/>
        </w:rPr>
        <w:t>BGG_企业资质要求}}资格，具备有效的安全生产考</w:t>
      </w:r>
      <w:r>
        <w:rPr>
          <w:rFonts w:ascii="宋体" w:eastAsia="宋体" w:hAnsi="宋体" w:cs="宋体"/>
          <w:b w:val="0"/>
          <w:i w:val="0"/>
          <w:strike w:val="0"/>
          <w:color w:val="auto"/>
          <w:sz w:val="21"/>
          <w:u w:val="none"/>
        </w:rPr>
        <w:t>核合格证书，且未担任其他在施建设工程项目的项目经理。</w:t>
      </w:r>
    </w:p>
    <w:p>
      <w:pPr>
        <w:spacing w:line="460" w:lineRule="exact"/>
        <w:ind w:firstLine="437"/>
        <w:rPr>
          <w:rFonts w:eastAsiaTheme="minorEastAsia" w:hint="eastAsia"/>
          <w:lang w:eastAsia="zh-CN"/>
        </w:rPr>
      </w:pPr>
      <w:r>
        <w:rPr>
          <w:rFonts w:hint="eastAsia"/>
        </w:rPr>
        <w:t>3.2本次招标</w:t>
      </w:r>
      <w:r>
        <w:rPr>
          <w:rFonts w:ascii="Times New Roman" w:hAnsi="Times New Roman" w:hint="eastAsia"/>
          <w:szCs w:val="21"/>
          <w:u w:val="single"/>
          <w:lang w:val="en-US" w:eastAsia="zh-CN"/>
        </w:rPr>
        <w:t xml:space="preserve">    </w:t>
      </w:r>
      <w:r>
        <w:rPr>
          <w:rFonts w:hint="eastAsia"/>
          <w:u w:val="single"/>
          <w:lang w:eastAsia="zh-CN"/>
        </w:rPr>
        <w:t>接受</w:t>
      </w:r>
      <w:r>
        <w:rPr>
          <w:rFonts w:ascii="Times New Roman" w:hAnsi="Times New Roman" w:hint="eastAsia"/>
          <w:szCs w:val="21"/>
          <w:u w:val="single"/>
          <w:lang w:val="en-US" w:eastAsia="zh-CN"/>
        </w:rPr>
        <w:t xml:space="preserve">    </w:t>
      </w:r>
      <w:r>
        <w:rPr>
          <w:rFonts w:hint="eastAsia"/>
        </w:rPr>
        <w:t>联合体投标。</w:t>
      </w:r>
      <w:r>
        <w:rPr>
          <w:rFonts w:hint="eastAsia"/>
        </w:rPr>
        <w:t>联合体投标，应满足下列要求：</w:t>
      </w:r>
      <w:r>
        <w:rPr>
          <w:rFonts w:ascii="Times New Roman" w:hAnsi="Times New Roman" w:hint="eastAsia"/>
          <w:szCs w:val="21"/>
          <w:u w:val="single"/>
          <w:lang w:val="en-US" w:eastAsia="zh-CN"/>
        </w:rPr>
        <w:t xml:space="preserve">    </w:t>
      </w:r>
      <w:r>
        <w:rPr>
          <w:rFonts w:hint="eastAsia"/>
          <w:u w:val="single"/>
          <w:lang w:eastAsia="zh-CN"/>
        </w:rPr>
        <w:t>注：联合体成员单位工作量不低于联合体投标标段工作量的40%</w:t>
      </w:r>
      <w:r>
        <w:rPr>
          <w:rFonts w:ascii="Times New Roman" w:hAnsi="Times New Roman" w:hint="eastAsia"/>
          <w:szCs w:val="21"/>
          <w:u w:val="single"/>
          <w:lang w:val="en-US" w:eastAsia="zh-CN"/>
        </w:rPr>
        <w:t xml:space="preserve">    </w:t>
      </w:r>
      <w:r>
        <w:rPr>
          <w:rFonts w:hint="eastAsia"/>
        </w:rPr>
        <w:t>。</w:t>
      </w:r>
    </w:p>
    <w:p>
      <w:pPr>
        <w:spacing w:line="460" w:lineRule="exact"/>
        <w:ind w:firstLine="437"/>
        <w:rPr>
          <w:rFonts w:hint="eastAsia"/>
        </w:rPr>
      </w:pPr>
      <w:commentRangeStart w:id="1"/>
      <w:r>
        <w:rPr>
          <w:rFonts w:hint="eastAsia"/>
        </w:rPr>
        <w:t>3.3各投标人均可就本招标项目上述标段中的</w:t>
      </w:r>
      <w:r>
        <w:rPr>
          <w:rFonts w:hint="eastAsia"/>
          <w:u w:val="single"/>
          <w:shd w:val="clear" w:color="auto" w:fill="auto"/>
        </w:rPr>
        <w:t xml:space="preserve">          </w:t>
      </w:r>
      <w:r>
        <w:rPr>
          <w:rFonts w:hint="eastAsia"/>
          <w:shd w:val="clear" w:color="auto" w:fill="auto"/>
        </w:rPr>
        <w:t>(具体数量)</w:t>
      </w:r>
      <w:r>
        <w:rPr>
          <w:rFonts w:hint="eastAsia"/>
        </w:rPr>
        <w:t>个标段投标，但最多允许中标</w:t>
      </w:r>
      <w:r>
        <w:rPr>
          <w:rFonts w:hint="eastAsia"/>
          <w:u w:val="single"/>
          <w:shd w:val="clear" w:color="auto" w:fill="auto"/>
        </w:rPr>
        <w:t xml:space="preserve">       </w:t>
      </w:r>
      <w:r>
        <w:rPr>
          <w:rFonts w:hint="eastAsia"/>
          <w:shd w:val="clear" w:color="auto" w:fill="auto"/>
        </w:rPr>
        <w:t xml:space="preserve"> (具体数量)</w:t>
      </w:r>
      <w:r>
        <w:rPr>
          <w:rFonts w:hint="eastAsia"/>
        </w:rPr>
        <w:t>个标段(适用于分标段的招标项目)。</w:t>
      </w:r>
      <w:commentRangeEnd w:id="1"/>
      <w:r>
        <w:commentReference w:id="1"/>
      </w:r>
    </w:p>
    <w:p>
      <w:pPr>
        <w:spacing w:line="460" w:lineRule="exact"/>
        <w:ind w:firstLine="437"/>
        <w:rPr>
          <w:rFonts w:hint="eastAsia"/>
        </w:rPr>
      </w:pPr>
    </w:p>
    <w:p>
      <w:pPr>
        <w:pStyle w:val="BodyText3"/>
        <w:bidi w:val="0"/>
        <w:rPr>
          <w:rFonts w:hint="eastAsia"/>
          <w:b/>
          <w:bCs/>
          <w:sz w:val="24"/>
          <w:szCs w:val="24"/>
        </w:rPr>
      </w:pPr>
      <w:r>
        <w:rPr>
          <w:rFonts w:hint="eastAsia"/>
          <w:b/>
          <w:bCs/>
          <w:sz w:val="24"/>
          <w:szCs w:val="24"/>
        </w:rPr>
        <w:t>4.投标报名</w:t>
      </w:r>
    </w:p>
    <w:p>
      <w:pPr>
        <w:spacing w:line="460" w:lineRule="exact"/>
        <w:ind w:firstLine="437"/>
        <w:rPr>
          <w:rFonts w:hint="eastAsia"/>
        </w:rPr>
      </w:pPr>
      <w:r>
        <w:rPr>
          <w:rFonts w:hint="eastAsia"/>
        </w:rPr>
        <w:t>凡有意参加投标者，请于</w:t>
      </w:r>
      <w:r>
        <w:rPr>
          <w:rFonts w:hint="eastAsia"/>
        </w:rPr>
        <w:t>至</w:t>
      </w:r>
      <w:r>
        <w:rPr>
          <w:rFonts w:hint="eastAsia"/>
        </w:rPr>
        <w:t>(北京时间，下同)，</w:t>
      </w:r>
      <w:r>
        <w:rPr>
          <w:rFonts w:hint="eastAsia"/>
          <w:lang w:val="en-US" w:eastAsia="zh-CN"/>
        </w:rPr>
        <w:t>登录</w:t>
      </w:r>
      <w:r>
        <w:rPr>
          <w:rFonts w:hint="eastAsia"/>
        </w:rPr>
        <w:t>报名。</w:t>
      </w:r>
    </w:p>
    <w:p>
      <w:pPr>
        <w:spacing w:line="460" w:lineRule="exact"/>
        <w:ind w:firstLine="437"/>
        <w:rPr>
          <w:rFonts w:hint="default"/>
          <w:lang w:val="en-US" w:eastAsia="zh-CN"/>
        </w:rPr>
      </w:pPr>
    </w:p>
    <w:p>
      <w:pPr>
        <w:pStyle w:val="BodyText3"/>
        <w:bidi w:val="0"/>
        <w:rPr>
          <w:rFonts w:hint="eastAsia"/>
          <w:b/>
          <w:bCs/>
          <w:sz w:val="24"/>
          <w:szCs w:val="24"/>
        </w:rPr>
      </w:pPr>
      <w:r>
        <w:rPr>
          <w:rFonts w:hint="eastAsia"/>
          <w:b/>
          <w:bCs/>
          <w:sz w:val="24"/>
          <w:szCs w:val="24"/>
        </w:rPr>
        <w:t>5.招标文件的获取</w:t>
      </w:r>
    </w:p>
    <w:p>
      <w:pPr>
        <w:spacing w:line="440" w:lineRule="exact"/>
        <w:ind w:firstLine="435"/>
        <w:rPr>
          <w:rFonts w:hint="eastAsia"/>
        </w:rPr>
      </w:pPr>
      <w:r>
        <w:rPr>
          <w:rFonts w:hint="eastAsia"/>
        </w:rPr>
        <w:t>5.1凡通过上述报名者，请于</w:t>
      </w:r>
      <w:r>
        <w:rPr>
          <w:rFonts w:hint="eastAsia"/>
        </w:rPr>
        <w:t xml:space="preserve">至      </w:t>
      </w:r>
      <w:r>
        <w:rPr>
          <w:rFonts w:hint="eastAsia"/>
          <w:lang w:val="en-US" w:eastAsia="zh-CN"/>
        </w:rPr>
        <w:t>登录</w:t>
      </w:r>
      <w:r>
        <w:rPr>
          <w:rFonts w:hint="eastAsia"/>
          <w:lang w:val="en-US" w:eastAsia="zh-CN"/>
        </w:rPr>
        <w:t>领取</w:t>
      </w:r>
      <w:r>
        <w:rPr>
          <w:rFonts w:hint="eastAsia"/>
        </w:rPr>
        <w:t>招标文件。</w:t>
      </w:r>
    </w:p>
    <w:p>
      <w:pPr>
        <w:spacing w:line="440" w:lineRule="exact"/>
        <w:ind w:firstLine="435"/>
        <w:rPr>
          <w:rFonts w:hint="eastAsia"/>
        </w:rPr>
      </w:pPr>
      <w:r>
        <w:rPr>
          <w:rFonts w:hint="eastAsia"/>
        </w:rPr>
        <w:t>5.2招标文件每套售价</w:t>
      </w:r>
      <w:r>
        <w:rPr>
          <w:rFonts w:ascii="Times New Roman" w:hAnsi="Times New Roman" w:hint="eastAsia"/>
          <w:u w:val="single"/>
          <w:lang w:val="en-US" w:eastAsia="zh-CN"/>
        </w:rPr>
        <w:t xml:space="preserve">    </w:t>
      </w:r>
      <w:r>
        <w:rPr>
          <w:rFonts w:hint="eastAsia"/>
          <w:u w:val="single"/>
          <w:lang w:eastAsia="zh-CN"/>
        </w:rPr>
        <w:t>0.0</w:t>
      </w:r>
      <w:r>
        <w:rPr>
          <w:rFonts w:ascii="Times New Roman" w:hAnsi="Times New Roman" w:hint="eastAsia"/>
          <w:u w:val="single"/>
          <w:lang w:val="en-US" w:eastAsia="zh-CN"/>
        </w:rPr>
        <w:t xml:space="preserve">    </w:t>
      </w:r>
      <w:bookmarkStart w:id="2" w:name="_GoBack"/>
      <w:bookmarkEnd w:id="2"/>
      <w:r>
        <w:rPr>
          <w:rFonts w:hint="eastAsia"/>
        </w:rPr>
        <w:t>元，售后不退。</w:t>
      </w:r>
      <w:r>
        <w:rPr>
          <w:rFonts w:hint="eastAsia"/>
          <w:lang w:val="en-US" w:eastAsia="zh-CN"/>
        </w:rPr>
        <w:t>图纸押金</w:t>
      </w:r>
      <w:r>
        <w:rPr>
          <w:rFonts w:ascii="Times New Roman" w:hAnsi="Times New Roman" w:hint="eastAsia"/>
          <w:u w:val="single"/>
          <w:lang w:val="en-US" w:eastAsia="zh-CN"/>
        </w:rPr>
        <w:t xml:space="preserve">    </w:t>
      </w:r>
      <w:r>
        <w:rPr>
          <w:rFonts w:hint="eastAsia"/>
          <w:u w:val="single"/>
          <w:lang w:val="en-US" w:eastAsia="zh-CN"/>
        </w:rPr>
        <w:t>0</w:t>
      </w:r>
      <w:r>
        <w:rPr>
          <w:rFonts w:ascii="Times New Roman" w:hAnsi="Times New Roman" w:hint="eastAsia"/>
          <w:u w:val="single"/>
          <w:lang w:val="en-US" w:eastAsia="zh-CN"/>
        </w:rPr>
        <w:t xml:space="preserve">    </w:t>
      </w:r>
      <w:r>
        <w:rPr>
          <w:rFonts w:hint="eastAsia"/>
          <w:lang w:val="en-US" w:eastAsia="zh-CN"/>
        </w:rPr>
        <w:t>元</w:t>
      </w:r>
      <w:r>
        <w:rPr>
          <w:rFonts w:hint="eastAsia"/>
        </w:rPr>
        <w:t>，在退还图纸时退还(不计利息)。</w:t>
      </w:r>
    </w:p>
    <w:p>
      <w:pPr>
        <w:spacing w:line="440" w:lineRule="exact"/>
        <w:ind w:firstLine="435"/>
        <w:rPr>
          <w:rFonts w:hint="eastAsia"/>
        </w:rPr>
      </w:pPr>
    </w:p>
    <w:p>
      <w:pPr>
        <w:pStyle w:val="BodyText3"/>
        <w:bidi w:val="0"/>
        <w:rPr>
          <w:rFonts w:hint="eastAsia"/>
          <w:b/>
          <w:bCs/>
          <w:sz w:val="24"/>
          <w:szCs w:val="24"/>
        </w:rPr>
      </w:pPr>
      <w:r>
        <w:rPr>
          <w:rFonts w:hint="eastAsia"/>
          <w:b/>
          <w:bCs/>
          <w:sz w:val="24"/>
          <w:szCs w:val="24"/>
        </w:rPr>
        <w:t>6.投标文件的递交</w:t>
      </w:r>
    </w:p>
    <w:p>
      <w:pPr>
        <w:spacing w:line="440" w:lineRule="exact"/>
        <w:ind w:firstLine="435"/>
        <w:rPr>
          <w:rFonts w:hint="eastAsia"/>
        </w:rPr>
      </w:pPr>
      <w:r>
        <w:rPr>
          <w:rFonts w:hint="eastAsia"/>
        </w:rPr>
        <w:t>6.1投标文件递交的截止时间(投标截止时间，下同)为</w:t>
      </w:r>
      <w:r>
        <w:rPr>
          <w:rFonts w:hint="eastAsia"/>
          <w:u w:val="single"/>
          <w:lang w:eastAsia="zh-CN"/>
        </w:rPr>
        <w:t>2025年08月18日</w:t>
      </w:r>
      <w:r>
        <w:rPr>
          <w:rFonts w:hint="eastAsia"/>
        </w:rPr>
        <w:t>，地点为</w:t>
      </w:r>
      <w:r>
        <w:rPr>
          <w:rFonts w:hint="eastAsia"/>
          <w:u w:val="single"/>
          <w:lang w:eastAsia="zh-CN"/>
        </w:rPr>
        <w:t>上传至《内蒙古自治区工程项目项目交易系统》（https://219.148.175.179:9443/tpbidder）</w:t>
      </w:r>
      <w:r>
        <w:rPr>
          <w:rFonts w:hint="eastAsia"/>
        </w:rPr>
        <w:t>。</w:t>
      </w:r>
    </w:p>
    <w:p>
      <w:pPr>
        <w:spacing w:line="440" w:lineRule="exact"/>
        <w:ind w:firstLine="435"/>
        <w:rPr>
          <w:rFonts w:hint="eastAsia"/>
        </w:rPr>
      </w:pPr>
      <w:r>
        <w:rPr>
          <w:rFonts w:hint="eastAsia"/>
        </w:rPr>
        <w:t>6.2逾期送达的或者未送达指定地点的投标文件，招标人不予受理。</w:t>
      </w:r>
    </w:p>
    <w:p>
      <w:pPr>
        <w:spacing w:line="440" w:lineRule="exact"/>
        <w:ind w:firstLine="435"/>
        <w:rPr>
          <w:rFonts w:hint="eastAsia"/>
        </w:rPr>
      </w:pPr>
    </w:p>
    <w:p>
      <w:pPr>
        <w:pStyle w:val="BodyText3"/>
        <w:bidi w:val="0"/>
        <w:rPr>
          <w:rFonts w:hint="eastAsia"/>
          <w:b/>
          <w:bCs/>
          <w:sz w:val="24"/>
          <w:szCs w:val="24"/>
        </w:rPr>
      </w:pPr>
      <w:r>
        <w:rPr>
          <w:rFonts w:hint="eastAsia"/>
          <w:b/>
          <w:bCs/>
          <w:sz w:val="24"/>
          <w:szCs w:val="24"/>
        </w:rPr>
        <w:t>7.发布公告的媒介</w:t>
      </w:r>
    </w:p>
    <w:p>
      <w:pPr>
        <w:spacing w:line="440" w:lineRule="exact"/>
        <w:ind w:firstLine="437"/>
        <w:rPr>
          <w:rFonts w:hint="eastAsia"/>
        </w:rPr>
      </w:pPr>
      <w:r>
        <w:rPr>
          <w:rFonts w:hint="eastAsia"/>
        </w:rPr>
        <w:t>本次招标公告同时在</w:t>
      </w:r>
      <w:r>
        <w:rPr>
          <w:rFonts w:hint="eastAsia"/>
          <w:u w:val="single"/>
          <w:lang w:eastAsia="zh-CN"/>
        </w:rPr>
        <w:t>中国招标投标公共服务平台（www.cebpubservice.com）、内蒙古自治区公共资源交易中心</w:t>
      </w:r>
      <w:r>
        <w:rPr>
          <w:rFonts w:hint="eastAsia"/>
        </w:rPr>
        <w:t>上发布。</w:t>
      </w:r>
    </w:p>
    <w:p>
      <w:pPr>
        <w:spacing w:line="440" w:lineRule="exact"/>
        <w:ind w:firstLine="437"/>
        <w:rPr>
          <w:rFonts w:hint="eastAsia"/>
        </w:rPr>
      </w:pPr>
    </w:p>
    <w:p>
      <w:pPr>
        <w:pStyle w:val="BodyText3"/>
        <w:bidi w:val="0"/>
        <w:rPr>
          <w:rFonts w:hint="eastAsia"/>
          <w:b/>
          <w:bCs/>
          <w:sz w:val="24"/>
          <w:szCs w:val="24"/>
        </w:rPr>
      </w:pPr>
      <w:r>
        <w:rPr>
          <w:rFonts w:hint="eastAsia"/>
          <w:b/>
          <w:bCs/>
          <w:sz w:val="24"/>
          <w:szCs w:val="24"/>
        </w:rPr>
        <w:t>8.联系方式</w:t>
      </w:r>
    </w:p>
    <w:p>
      <w:pPr>
        <w:pStyle w:val="BodyText3"/>
        <w:bidi w:val="0"/>
        <w:rPr>
          <w:rFonts w:hint="eastAsia"/>
          <w:b/>
          <w:bCs/>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2130"/>
        <w:gridCol w:w="2130"/>
        <w:gridCol w:w="2131"/>
        <w:gridCol w:w="2131"/>
      </w:tblGrid>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2130" w:type="dxa"/>
            <w:tcBorders>
              <w:tl2br w:val="nil"/>
              <w:tr2bl w:val="nil"/>
            </w:tcBorders>
            <w:vAlign w:val="center"/>
          </w:tcPr>
          <w:p>
            <w:pPr>
              <w:pStyle w:val="BodyText3"/>
              <w:numPr>
                <w:ilvl w:val="0"/>
                <w:numId w:val="0"/>
              </w:numPr>
              <w:bidi w:val="0"/>
              <w:jc w:val="center"/>
              <w:rPr>
                <w:rFonts w:hint="eastAsia"/>
                <w:b/>
                <w:bCs/>
                <w:sz w:val="21"/>
                <w:szCs w:val="21"/>
                <w:vertAlign w:val="baseline"/>
              </w:rPr>
            </w:pPr>
            <w:r>
              <w:rPr>
                <w:rFonts w:ascii="Times New Roman" w:hAnsi="Times New Roman"/>
                <w:color w:val="000000"/>
                <w:sz w:val="21"/>
                <w:szCs w:val="21"/>
              </w:rPr>
              <w:t>招 标 人：</w:t>
            </w:r>
          </w:p>
        </w:tc>
        <w:tc>
          <w:tcPr>
            <w:tcW w:w="2130" w:type="dxa"/>
            <w:tcBorders>
              <w:tl2br w:val="nil"/>
              <w:tr2bl w:val="nil"/>
            </w:tcBorders>
            <w:vAlign w:val="center"/>
          </w:tcPr>
          <w:p>
            <w:pPr>
              <w:pStyle w:val="BodyText3"/>
              <w:numPr>
                <w:ilvl w:val="0"/>
                <w:numId w:val="0"/>
              </w:numPr>
              <w:bidi w:val="0"/>
              <w:jc w:val="center"/>
              <w:rPr>
                <w:rFonts w:eastAsiaTheme="minorEastAsia" w:hint="eastAsia"/>
                <w:b/>
                <w:bCs/>
                <w:sz w:val="21"/>
                <w:szCs w:val="21"/>
                <w:u w:val="single"/>
                <w:vertAlign w:val="baseline"/>
                <w:lang w:eastAsia="zh-CN"/>
              </w:rPr>
            </w:pPr>
            <w:r>
              <w:rPr>
                <w:rFonts w:hint="eastAsia"/>
                <w:b/>
                <w:bCs/>
                <w:sz w:val="21"/>
                <w:szCs w:val="21"/>
                <w:u w:val="single"/>
                <w:vertAlign w:val="baseline"/>
                <w:lang w:eastAsia="zh-CN"/>
              </w:rPr>
              <w:t>杭锦旗住房和城乡建设局</w:t>
            </w:r>
          </w:p>
        </w:tc>
        <w:tc>
          <w:tcPr>
            <w:tcW w:w="2131" w:type="dxa"/>
            <w:tcBorders>
              <w:tl2br w:val="nil"/>
              <w:tr2bl w:val="nil"/>
            </w:tcBorders>
            <w:vAlign w:val="center"/>
          </w:tcPr>
          <w:p>
            <w:pPr>
              <w:pStyle w:val="BodyText3"/>
              <w:numPr>
                <w:ilvl w:val="0"/>
                <w:numId w:val="0"/>
              </w:numPr>
              <w:bidi w:val="0"/>
              <w:jc w:val="center"/>
              <w:rPr>
                <w:rFonts w:hint="eastAsia"/>
                <w:b/>
                <w:bCs/>
                <w:sz w:val="21"/>
                <w:szCs w:val="21"/>
                <w:vertAlign w:val="baseline"/>
              </w:rPr>
            </w:pPr>
            <w:r>
              <w:rPr>
                <w:rFonts w:ascii="Times New Roman" w:hAnsi="Times New Roman"/>
                <w:color w:val="000000"/>
                <w:sz w:val="21"/>
                <w:szCs w:val="21"/>
              </w:rPr>
              <w:t>招标代理机构：</w:t>
            </w:r>
          </w:p>
        </w:tc>
        <w:tc>
          <w:tcPr>
            <w:tcW w:w="2131" w:type="dxa"/>
            <w:tcBorders>
              <w:tl2br w:val="nil"/>
              <w:tr2bl w:val="nil"/>
            </w:tcBorders>
            <w:vAlign w:val="center"/>
          </w:tcPr>
          <w:p>
            <w:pPr>
              <w:pStyle w:val="BodyText3"/>
              <w:numPr>
                <w:ilvl w:val="0"/>
                <w:numId w:val="0"/>
              </w:numPr>
              <w:bidi w:val="0"/>
              <w:jc w:val="center"/>
              <w:rPr>
                <w:rFonts w:eastAsiaTheme="minorEastAsia" w:hint="eastAsia"/>
                <w:b/>
                <w:bCs/>
                <w:sz w:val="21"/>
                <w:szCs w:val="21"/>
                <w:u w:val="single"/>
                <w:vertAlign w:val="baseline"/>
                <w:lang w:eastAsia="zh-CN"/>
              </w:rPr>
            </w:pPr>
            <w:r>
              <w:rPr>
                <w:rFonts w:hint="eastAsia"/>
                <w:b/>
                <w:bCs/>
                <w:sz w:val="21"/>
                <w:szCs w:val="21"/>
                <w:u w:val="single"/>
                <w:vertAlign w:val="baseline"/>
                <w:lang w:eastAsia="zh-CN"/>
              </w:rPr>
              <w:t>鄂尔多斯市蓉升项目管理有限责任公司</w:t>
            </w:r>
          </w:p>
        </w:tc>
      </w:tr>
      <w:tr>
        <w:tblPrEx>
          <w:tblW w:w="0" w:type="auto"/>
          <w:tblInd w:w="0" w:type="dxa"/>
          <w:tblCellMar>
            <w:top w:w="0" w:type="dxa"/>
            <w:left w:w="108" w:type="dxa"/>
            <w:bottom w:w="0" w:type="dxa"/>
            <w:right w:w="108" w:type="dxa"/>
          </w:tblCellMar>
        </w:tblPrEx>
        <w:tc>
          <w:tcPr>
            <w:tcW w:w="2130" w:type="dxa"/>
            <w:tcBorders>
              <w:tl2br w:val="nil"/>
              <w:tr2bl w:val="nil"/>
            </w:tcBorders>
            <w:vAlign w:val="center"/>
          </w:tcPr>
          <w:p>
            <w:pPr>
              <w:pStyle w:val="BodyText3"/>
              <w:numPr>
                <w:ilvl w:val="0"/>
                <w:numId w:val="0"/>
              </w:numPr>
              <w:bidi w:val="0"/>
              <w:jc w:val="center"/>
              <w:rPr>
                <w:rFonts w:hint="eastAsia"/>
                <w:b/>
                <w:bCs/>
                <w:sz w:val="21"/>
                <w:szCs w:val="21"/>
                <w:vertAlign w:val="baseline"/>
              </w:rPr>
            </w:pPr>
            <w:r>
              <w:rPr>
                <w:rFonts w:ascii="Times New Roman" w:hAnsi="Times New Roman"/>
                <w:color w:val="000000"/>
                <w:sz w:val="21"/>
                <w:szCs w:val="21"/>
              </w:rPr>
              <w:t>地    址：</w:t>
            </w:r>
          </w:p>
        </w:tc>
        <w:tc>
          <w:tcPr>
            <w:tcW w:w="2130" w:type="dxa"/>
            <w:tcBorders>
              <w:tl2br w:val="nil"/>
              <w:tr2bl w:val="nil"/>
            </w:tcBorders>
            <w:vAlign w:val="center"/>
          </w:tcPr>
          <w:p>
            <w:pPr>
              <w:pStyle w:val="BodyText3"/>
              <w:numPr>
                <w:ilvl w:val="0"/>
                <w:numId w:val="0"/>
              </w:numPr>
              <w:bidi w:val="0"/>
              <w:jc w:val="center"/>
              <w:rPr>
                <w:rFonts w:eastAsiaTheme="minorEastAsia" w:hint="eastAsia"/>
                <w:b/>
                <w:bCs/>
                <w:sz w:val="21"/>
                <w:szCs w:val="21"/>
                <w:u w:val="single"/>
                <w:vertAlign w:val="baseline"/>
                <w:lang w:eastAsia="zh-CN"/>
              </w:rPr>
            </w:pPr>
            <w:r>
              <w:rPr>
                <w:rFonts w:hint="eastAsia"/>
                <w:b/>
                <w:bCs/>
                <w:sz w:val="21"/>
                <w:szCs w:val="21"/>
                <w:u w:val="single"/>
                <w:vertAlign w:val="baseline"/>
                <w:lang w:eastAsia="zh-CN"/>
              </w:rPr>
              <w:t>鄂尔多斯市杭锦旗锡尼镇</w:t>
            </w:r>
          </w:p>
        </w:tc>
        <w:tc>
          <w:tcPr>
            <w:tcW w:w="2131" w:type="dxa"/>
            <w:tcBorders>
              <w:tl2br w:val="nil"/>
              <w:tr2bl w:val="nil"/>
            </w:tcBorders>
            <w:vAlign w:val="center"/>
          </w:tcPr>
          <w:p>
            <w:pPr>
              <w:pStyle w:val="BodyText3"/>
              <w:numPr>
                <w:ilvl w:val="0"/>
                <w:numId w:val="0"/>
              </w:numPr>
              <w:bidi w:val="0"/>
              <w:jc w:val="center"/>
              <w:rPr>
                <w:rFonts w:hint="eastAsia"/>
                <w:b/>
                <w:bCs/>
                <w:sz w:val="21"/>
                <w:szCs w:val="21"/>
                <w:vertAlign w:val="baseline"/>
              </w:rPr>
            </w:pPr>
            <w:r>
              <w:rPr>
                <w:rFonts w:ascii="Times New Roman" w:hAnsi="Times New Roman"/>
                <w:color w:val="000000"/>
                <w:sz w:val="21"/>
                <w:szCs w:val="21"/>
              </w:rPr>
              <w:t>地    址：</w:t>
            </w:r>
          </w:p>
        </w:tc>
        <w:tc>
          <w:tcPr>
            <w:tcW w:w="2131" w:type="dxa"/>
            <w:tcBorders>
              <w:tl2br w:val="nil"/>
              <w:tr2bl w:val="nil"/>
            </w:tcBorders>
            <w:vAlign w:val="center"/>
          </w:tcPr>
          <w:p>
            <w:pPr>
              <w:pStyle w:val="BodyText3"/>
              <w:numPr>
                <w:ilvl w:val="0"/>
                <w:numId w:val="0"/>
              </w:numPr>
              <w:bidi w:val="0"/>
              <w:jc w:val="center"/>
              <w:rPr>
                <w:rFonts w:eastAsiaTheme="minorEastAsia" w:hint="eastAsia"/>
                <w:b/>
                <w:bCs/>
                <w:sz w:val="21"/>
                <w:szCs w:val="21"/>
                <w:u w:val="single"/>
                <w:vertAlign w:val="baseline"/>
                <w:lang w:eastAsia="zh-CN"/>
              </w:rPr>
            </w:pPr>
            <w:r>
              <w:rPr>
                <w:rFonts w:hint="eastAsia"/>
                <w:b/>
                <w:bCs/>
                <w:sz w:val="21"/>
                <w:szCs w:val="21"/>
                <w:u w:val="single"/>
                <w:vertAlign w:val="baseline"/>
                <w:lang w:eastAsia="zh-CN"/>
              </w:rPr>
              <w:t>鄂尔多斯市东胜区</w:t>
            </w:r>
          </w:p>
        </w:tc>
      </w:tr>
      <w:tr>
        <w:tblPrEx>
          <w:tblW w:w="0" w:type="auto"/>
          <w:tblInd w:w="0" w:type="dxa"/>
          <w:tblCellMar>
            <w:top w:w="0" w:type="dxa"/>
            <w:left w:w="108" w:type="dxa"/>
            <w:bottom w:w="0" w:type="dxa"/>
            <w:right w:w="108" w:type="dxa"/>
          </w:tblCellMar>
        </w:tblPrEx>
        <w:tc>
          <w:tcPr>
            <w:tcW w:w="2130" w:type="dxa"/>
            <w:tcBorders>
              <w:tl2br w:val="nil"/>
              <w:tr2bl w:val="nil"/>
            </w:tcBorders>
            <w:vAlign w:val="center"/>
          </w:tcPr>
          <w:p>
            <w:pPr>
              <w:pStyle w:val="BodyText3"/>
              <w:numPr>
                <w:ilvl w:val="0"/>
                <w:numId w:val="0"/>
              </w:numPr>
              <w:bidi w:val="0"/>
              <w:jc w:val="center"/>
              <w:rPr>
                <w:rFonts w:hint="eastAsia"/>
                <w:b/>
                <w:bCs/>
                <w:sz w:val="21"/>
                <w:szCs w:val="21"/>
                <w:vertAlign w:val="baseline"/>
              </w:rPr>
            </w:pPr>
            <w:r>
              <w:rPr>
                <w:rFonts w:ascii="Times New Roman" w:hAnsi="Times New Roman"/>
                <w:color w:val="000000"/>
                <w:sz w:val="21"/>
                <w:szCs w:val="21"/>
              </w:rPr>
              <w:t>邮    编：</w:t>
            </w:r>
          </w:p>
        </w:tc>
        <w:tc>
          <w:tcPr>
            <w:tcW w:w="2130" w:type="dxa"/>
            <w:tcBorders>
              <w:tl2br w:val="nil"/>
              <w:tr2bl w:val="nil"/>
            </w:tcBorders>
            <w:vAlign w:val="center"/>
          </w:tcPr>
          <w:p>
            <w:pPr>
              <w:pStyle w:val="BodyText3"/>
              <w:numPr>
                <w:ilvl w:val="0"/>
                <w:numId w:val="0"/>
              </w:numPr>
              <w:bidi w:val="0"/>
              <w:jc w:val="center"/>
              <w:rPr>
                <w:rFonts w:eastAsiaTheme="minorEastAsia" w:hint="eastAsia"/>
                <w:b/>
                <w:bCs/>
                <w:sz w:val="21"/>
                <w:szCs w:val="21"/>
                <w:u w:val="single"/>
                <w:vertAlign w:val="baseline"/>
                <w:lang w:eastAsia="zh-CN"/>
              </w:rPr>
            </w:pPr>
          </w:p>
        </w:tc>
        <w:tc>
          <w:tcPr>
            <w:tcW w:w="2131" w:type="dxa"/>
            <w:tcBorders>
              <w:tl2br w:val="nil"/>
              <w:tr2bl w:val="nil"/>
            </w:tcBorders>
            <w:vAlign w:val="center"/>
          </w:tcPr>
          <w:p>
            <w:pPr>
              <w:pStyle w:val="BodyText3"/>
              <w:numPr>
                <w:ilvl w:val="0"/>
                <w:numId w:val="0"/>
              </w:numPr>
              <w:bidi w:val="0"/>
              <w:jc w:val="center"/>
              <w:rPr>
                <w:rFonts w:hint="eastAsia"/>
                <w:b/>
                <w:bCs/>
                <w:sz w:val="21"/>
                <w:szCs w:val="21"/>
                <w:vertAlign w:val="baseline"/>
              </w:rPr>
            </w:pPr>
            <w:r>
              <w:rPr>
                <w:rFonts w:ascii="Times New Roman" w:hAnsi="Times New Roman"/>
                <w:color w:val="000000"/>
                <w:sz w:val="21"/>
                <w:szCs w:val="21"/>
              </w:rPr>
              <w:t>邮    编：</w:t>
            </w:r>
          </w:p>
        </w:tc>
        <w:tc>
          <w:tcPr>
            <w:tcW w:w="2131" w:type="dxa"/>
            <w:tcBorders>
              <w:tl2br w:val="nil"/>
              <w:tr2bl w:val="nil"/>
            </w:tcBorders>
            <w:vAlign w:val="center"/>
          </w:tcPr>
          <w:p>
            <w:pPr>
              <w:pStyle w:val="BodyText3"/>
              <w:numPr>
                <w:ilvl w:val="0"/>
                <w:numId w:val="0"/>
              </w:numPr>
              <w:bidi w:val="0"/>
              <w:jc w:val="center"/>
              <w:rPr>
                <w:rFonts w:eastAsiaTheme="minorEastAsia" w:hint="eastAsia"/>
                <w:b/>
                <w:bCs/>
                <w:sz w:val="21"/>
                <w:szCs w:val="21"/>
                <w:u w:val="single"/>
                <w:vertAlign w:val="baseline"/>
                <w:lang w:eastAsia="zh-CN"/>
              </w:rPr>
            </w:pPr>
          </w:p>
        </w:tc>
      </w:tr>
      <w:tr>
        <w:tblPrEx>
          <w:tblW w:w="0" w:type="auto"/>
          <w:tblInd w:w="0" w:type="dxa"/>
          <w:tblCellMar>
            <w:top w:w="0" w:type="dxa"/>
            <w:left w:w="108" w:type="dxa"/>
            <w:bottom w:w="0" w:type="dxa"/>
            <w:right w:w="108" w:type="dxa"/>
          </w:tblCellMar>
        </w:tblPrEx>
        <w:tc>
          <w:tcPr>
            <w:tcW w:w="2130" w:type="dxa"/>
            <w:tcBorders>
              <w:tl2br w:val="nil"/>
              <w:tr2bl w:val="nil"/>
            </w:tcBorders>
            <w:vAlign w:val="center"/>
          </w:tcPr>
          <w:p>
            <w:pPr>
              <w:pStyle w:val="BodyText3"/>
              <w:numPr>
                <w:ilvl w:val="0"/>
                <w:numId w:val="0"/>
              </w:numPr>
              <w:bidi w:val="0"/>
              <w:jc w:val="center"/>
              <w:rPr>
                <w:rFonts w:hint="eastAsia"/>
                <w:b/>
                <w:bCs/>
                <w:sz w:val="21"/>
                <w:szCs w:val="21"/>
                <w:vertAlign w:val="baseline"/>
              </w:rPr>
            </w:pPr>
            <w:r>
              <w:rPr>
                <w:rFonts w:ascii="Times New Roman" w:hAnsi="Times New Roman"/>
                <w:color w:val="000000"/>
                <w:sz w:val="21"/>
                <w:szCs w:val="21"/>
              </w:rPr>
              <w:t>联 系 人：</w:t>
            </w:r>
          </w:p>
        </w:tc>
        <w:tc>
          <w:tcPr>
            <w:tcW w:w="2130" w:type="dxa"/>
            <w:tcBorders>
              <w:tl2br w:val="nil"/>
              <w:tr2bl w:val="nil"/>
            </w:tcBorders>
            <w:vAlign w:val="center"/>
          </w:tcPr>
          <w:p>
            <w:pPr>
              <w:pStyle w:val="BodyText3"/>
              <w:numPr>
                <w:ilvl w:val="0"/>
                <w:numId w:val="0"/>
              </w:numPr>
              <w:bidi w:val="0"/>
              <w:jc w:val="center"/>
              <w:rPr>
                <w:rFonts w:eastAsiaTheme="minorEastAsia" w:hint="eastAsia"/>
                <w:b/>
                <w:bCs/>
                <w:sz w:val="21"/>
                <w:szCs w:val="21"/>
                <w:u w:val="single"/>
                <w:vertAlign w:val="baseline"/>
                <w:lang w:eastAsia="zh-CN"/>
              </w:rPr>
            </w:pPr>
            <w:r>
              <w:rPr>
                <w:rFonts w:hint="eastAsia"/>
                <w:b/>
                <w:bCs/>
                <w:sz w:val="21"/>
                <w:szCs w:val="21"/>
                <w:u w:val="single"/>
                <w:vertAlign w:val="baseline"/>
                <w:lang w:eastAsia="zh-CN"/>
              </w:rPr>
              <w:t>王先生</w:t>
            </w:r>
          </w:p>
        </w:tc>
        <w:tc>
          <w:tcPr>
            <w:tcW w:w="2131" w:type="dxa"/>
            <w:tcBorders>
              <w:tl2br w:val="nil"/>
              <w:tr2bl w:val="nil"/>
            </w:tcBorders>
            <w:vAlign w:val="center"/>
          </w:tcPr>
          <w:p>
            <w:pPr>
              <w:pStyle w:val="BodyText3"/>
              <w:numPr>
                <w:ilvl w:val="0"/>
                <w:numId w:val="0"/>
              </w:numPr>
              <w:bidi w:val="0"/>
              <w:jc w:val="center"/>
              <w:rPr>
                <w:rFonts w:hint="eastAsia"/>
                <w:b/>
                <w:bCs/>
                <w:sz w:val="21"/>
                <w:szCs w:val="21"/>
                <w:vertAlign w:val="baseline"/>
              </w:rPr>
            </w:pPr>
            <w:r>
              <w:rPr>
                <w:rFonts w:ascii="Times New Roman" w:hAnsi="Times New Roman"/>
                <w:color w:val="000000"/>
                <w:sz w:val="21"/>
                <w:szCs w:val="21"/>
              </w:rPr>
              <w:t>联 系 人：</w:t>
            </w:r>
          </w:p>
        </w:tc>
        <w:tc>
          <w:tcPr>
            <w:tcW w:w="2131" w:type="dxa"/>
            <w:tcBorders>
              <w:tl2br w:val="nil"/>
              <w:tr2bl w:val="nil"/>
            </w:tcBorders>
            <w:vAlign w:val="center"/>
          </w:tcPr>
          <w:p>
            <w:pPr>
              <w:pStyle w:val="BodyText3"/>
              <w:numPr>
                <w:ilvl w:val="0"/>
                <w:numId w:val="0"/>
              </w:numPr>
              <w:bidi w:val="0"/>
              <w:jc w:val="center"/>
              <w:rPr>
                <w:rFonts w:eastAsiaTheme="minorEastAsia" w:hint="eastAsia"/>
                <w:b/>
                <w:bCs/>
                <w:sz w:val="21"/>
                <w:szCs w:val="21"/>
                <w:u w:val="single"/>
                <w:vertAlign w:val="baseline"/>
                <w:lang w:eastAsia="zh-CN"/>
              </w:rPr>
            </w:pPr>
            <w:r>
              <w:rPr>
                <w:rFonts w:hint="eastAsia"/>
                <w:b/>
                <w:bCs/>
                <w:sz w:val="21"/>
                <w:szCs w:val="21"/>
                <w:u w:val="single"/>
                <w:vertAlign w:val="baseline"/>
                <w:lang w:eastAsia="zh-CN"/>
              </w:rPr>
              <w:t>刘选诚</w:t>
            </w:r>
          </w:p>
        </w:tc>
      </w:tr>
      <w:tr>
        <w:tblPrEx>
          <w:tblW w:w="0" w:type="auto"/>
          <w:tblInd w:w="0" w:type="dxa"/>
          <w:tblCellMar>
            <w:top w:w="0" w:type="dxa"/>
            <w:left w:w="108" w:type="dxa"/>
            <w:bottom w:w="0" w:type="dxa"/>
            <w:right w:w="108" w:type="dxa"/>
          </w:tblCellMar>
        </w:tblPrEx>
        <w:tc>
          <w:tcPr>
            <w:tcW w:w="2130" w:type="dxa"/>
            <w:tcBorders>
              <w:tl2br w:val="nil"/>
              <w:tr2bl w:val="nil"/>
            </w:tcBorders>
            <w:vAlign w:val="center"/>
          </w:tcPr>
          <w:p>
            <w:pPr>
              <w:pStyle w:val="BodyText3"/>
              <w:numPr>
                <w:ilvl w:val="0"/>
                <w:numId w:val="0"/>
              </w:numPr>
              <w:bidi w:val="0"/>
              <w:jc w:val="center"/>
              <w:rPr>
                <w:rFonts w:hint="eastAsia"/>
                <w:b/>
                <w:bCs/>
                <w:sz w:val="21"/>
                <w:szCs w:val="21"/>
                <w:vertAlign w:val="baseline"/>
              </w:rPr>
            </w:pPr>
            <w:r>
              <w:rPr>
                <w:rFonts w:ascii="Times New Roman" w:hAnsi="Times New Roman"/>
                <w:color w:val="000000"/>
                <w:sz w:val="21"/>
                <w:szCs w:val="21"/>
              </w:rPr>
              <w:t>电    话：</w:t>
            </w:r>
          </w:p>
        </w:tc>
        <w:tc>
          <w:tcPr>
            <w:tcW w:w="2130" w:type="dxa"/>
            <w:tcBorders>
              <w:tl2br w:val="nil"/>
              <w:tr2bl w:val="nil"/>
            </w:tcBorders>
            <w:vAlign w:val="center"/>
          </w:tcPr>
          <w:p>
            <w:pPr>
              <w:pStyle w:val="BodyText3"/>
              <w:numPr>
                <w:ilvl w:val="0"/>
                <w:numId w:val="0"/>
              </w:numPr>
              <w:bidi w:val="0"/>
              <w:jc w:val="center"/>
              <w:rPr>
                <w:rFonts w:eastAsiaTheme="minorEastAsia" w:hint="eastAsia"/>
                <w:b/>
                <w:bCs/>
                <w:sz w:val="21"/>
                <w:szCs w:val="21"/>
                <w:u w:val="single"/>
                <w:vertAlign w:val="baseline"/>
                <w:lang w:eastAsia="zh-CN"/>
              </w:rPr>
            </w:pPr>
            <w:r>
              <w:rPr>
                <w:rFonts w:hint="eastAsia"/>
                <w:b/>
                <w:bCs/>
                <w:sz w:val="21"/>
                <w:szCs w:val="21"/>
                <w:u w:val="single"/>
                <w:vertAlign w:val="baseline"/>
                <w:lang w:eastAsia="zh-CN"/>
              </w:rPr>
              <w:t>15849770906</w:t>
            </w:r>
          </w:p>
        </w:tc>
        <w:tc>
          <w:tcPr>
            <w:tcW w:w="2131" w:type="dxa"/>
            <w:tcBorders>
              <w:tl2br w:val="nil"/>
              <w:tr2bl w:val="nil"/>
            </w:tcBorders>
            <w:vAlign w:val="center"/>
          </w:tcPr>
          <w:p>
            <w:pPr>
              <w:pStyle w:val="BodyText3"/>
              <w:numPr>
                <w:ilvl w:val="0"/>
                <w:numId w:val="0"/>
              </w:numPr>
              <w:bidi w:val="0"/>
              <w:jc w:val="center"/>
              <w:rPr>
                <w:rFonts w:hint="eastAsia"/>
                <w:b/>
                <w:bCs/>
                <w:sz w:val="21"/>
                <w:szCs w:val="21"/>
                <w:vertAlign w:val="baseline"/>
              </w:rPr>
            </w:pPr>
            <w:r>
              <w:rPr>
                <w:rFonts w:ascii="Times New Roman" w:hAnsi="Times New Roman"/>
                <w:color w:val="000000"/>
                <w:sz w:val="21"/>
                <w:szCs w:val="21"/>
              </w:rPr>
              <w:t>电    话：</w:t>
            </w:r>
          </w:p>
        </w:tc>
        <w:tc>
          <w:tcPr>
            <w:tcW w:w="2131" w:type="dxa"/>
            <w:tcBorders>
              <w:tl2br w:val="nil"/>
              <w:tr2bl w:val="nil"/>
            </w:tcBorders>
            <w:vAlign w:val="center"/>
          </w:tcPr>
          <w:p>
            <w:pPr>
              <w:pStyle w:val="BodyText3"/>
              <w:numPr>
                <w:ilvl w:val="0"/>
                <w:numId w:val="0"/>
              </w:numPr>
              <w:bidi w:val="0"/>
              <w:jc w:val="center"/>
              <w:rPr>
                <w:rFonts w:eastAsiaTheme="minorEastAsia" w:hint="eastAsia"/>
                <w:b/>
                <w:bCs/>
                <w:sz w:val="21"/>
                <w:szCs w:val="21"/>
                <w:u w:val="single"/>
                <w:vertAlign w:val="baseline"/>
                <w:lang w:eastAsia="zh-CN"/>
              </w:rPr>
            </w:pPr>
            <w:r>
              <w:rPr>
                <w:rFonts w:hint="eastAsia"/>
                <w:b/>
                <w:bCs/>
                <w:sz w:val="21"/>
                <w:szCs w:val="21"/>
                <w:u w:val="single"/>
                <w:vertAlign w:val="baseline"/>
                <w:lang w:eastAsia="zh-CN"/>
              </w:rPr>
              <w:t>15648732377</w:t>
            </w:r>
          </w:p>
        </w:tc>
      </w:tr>
      <w:tr>
        <w:tblPrEx>
          <w:tblW w:w="0" w:type="auto"/>
          <w:tblInd w:w="0" w:type="dxa"/>
          <w:tblCellMar>
            <w:top w:w="0" w:type="dxa"/>
            <w:left w:w="108" w:type="dxa"/>
            <w:bottom w:w="0" w:type="dxa"/>
            <w:right w:w="108" w:type="dxa"/>
          </w:tblCellMar>
        </w:tblPrEx>
        <w:tc>
          <w:tcPr>
            <w:tcW w:w="2130" w:type="dxa"/>
            <w:tcBorders>
              <w:tl2br w:val="nil"/>
              <w:tr2bl w:val="nil"/>
            </w:tcBorders>
            <w:vAlign w:val="center"/>
          </w:tcPr>
          <w:p>
            <w:pPr>
              <w:pStyle w:val="BodyText3"/>
              <w:numPr>
                <w:ilvl w:val="0"/>
                <w:numId w:val="0"/>
              </w:numPr>
              <w:bidi w:val="0"/>
              <w:jc w:val="center"/>
              <w:rPr>
                <w:rFonts w:hint="eastAsia"/>
                <w:b/>
                <w:bCs/>
                <w:sz w:val="21"/>
                <w:szCs w:val="21"/>
                <w:vertAlign w:val="baseline"/>
              </w:rPr>
            </w:pPr>
            <w:r>
              <w:rPr>
                <w:rFonts w:ascii="Times New Roman" w:hAnsi="Times New Roman"/>
                <w:color w:val="000000"/>
                <w:sz w:val="21"/>
                <w:szCs w:val="21"/>
              </w:rPr>
              <w:t>传    真：</w:t>
            </w:r>
          </w:p>
        </w:tc>
        <w:tc>
          <w:tcPr>
            <w:tcW w:w="2130" w:type="dxa"/>
            <w:tcBorders>
              <w:tl2br w:val="nil"/>
              <w:tr2bl w:val="nil"/>
            </w:tcBorders>
            <w:vAlign w:val="center"/>
          </w:tcPr>
          <w:p>
            <w:pPr>
              <w:pStyle w:val="BodyText3"/>
              <w:numPr>
                <w:ilvl w:val="0"/>
                <w:numId w:val="0"/>
              </w:numPr>
              <w:bidi w:val="0"/>
              <w:jc w:val="center"/>
              <w:rPr>
                <w:rFonts w:eastAsiaTheme="minorEastAsia" w:hint="eastAsia"/>
                <w:b/>
                <w:bCs/>
                <w:sz w:val="21"/>
                <w:szCs w:val="21"/>
                <w:u w:val="single"/>
                <w:vertAlign w:val="baseline"/>
                <w:lang w:eastAsia="zh-CN"/>
              </w:rPr>
            </w:pPr>
          </w:p>
        </w:tc>
        <w:tc>
          <w:tcPr>
            <w:tcW w:w="2131" w:type="dxa"/>
            <w:tcBorders>
              <w:tl2br w:val="nil"/>
              <w:tr2bl w:val="nil"/>
            </w:tcBorders>
            <w:vAlign w:val="center"/>
          </w:tcPr>
          <w:p>
            <w:pPr>
              <w:pStyle w:val="BodyText3"/>
              <w:numPr>
                <w:ilvl w:val="0"/>
                <w:numId w:val="0"/>
              </w:numPr>
              <w:bidi w:val="0"/>
              <w:jc w:val="center"/>
              <w:rPr>
                <w:rFonts w:hint="eastAsia"/>
                <w:b/>
                <w:bCs/>
                <w:sz w:val="21"/>
                <w:szCs w:val="21"/>
                <w:vertAlign w:val="baseline"/>
              </w:rPr>
            </w:pPr>
            <w:r>
              <w:rPr>
                <w:rFonts w:ascii="Times New Roman" w:hAnsi="Times New Roman"/>
                <w:color w:val="000000"/>
                <w:sz w:val="21"/>
                <w:szCs w:val="21"/>
              </w:rPr>
              <w:t>传    真：</w:t>
            </w:r>
          </w:p>
        </w:tc>
        <w:tc>
          <w:tcPr>
            <w:tcW w:w="2131" w:type="dxa"/>
            <w:tcBorders>
              <w:tl2br w:val="nil"/>
              <w:tr2bl w:val="nil"/>
            </w:tcBorders>
            <w:vAlign w:val="center"/>
          </w:tcPr>
          <w:p>
            <w:pPr>
              <w:pStyle w:val="BodyText3"/>
              <w:numPr>
                <w:ilvl w:val="0"/>
                <w:numId w:val="0"/>
              </w:numPr>
              <w:bidi w:val="0"/>
              <w:jc w:val="center"/>
              <w:rPr>
                <w:rFonts w:eastAsiaTheme="minorEastAsia" w:hint="eastAsia"/>
                <w:b/>
                <w:bCs/>
                <w:sz w:val="21"/>
                <w:szCs w:val="21"/>
                <w:u w:val="single"/>
                <w:vertAlign w:val="baseline"/>
                <w:lang w:eastAsia="zh-CN"/>
              </w:rPr>
            </w:pPr>
          </w:p>
        </w:tc>
      </w:tr>
      <w:tr>
        <w:tblPrEx>
          <w:tblW w:w="0" w:type="auto"/>
          <w:tblInd w:w="0" w:type="dxa"/>
          <w:tblCellMar>
            <w:top w:w="0" w:type="dxa"/>
            <w:left w:w="108" w:type="dxa"/>
            <w:bottom w:w="0" w:type="dxa"/>
            <w:right w:w="108" w:type="dxa"/>
          </w:tblCellMar>
        </w:tblPrEx>
        <w:tc>
          <w:tcPr>
            <w:tcW w:w="2130" w:type="dxa"/>
            <w:tcBorders>
              <w:tl2br w:val="nil"/>
              <w:tr2bl w:val="nil"/>
            </w:tcBorders>
            <w:vAlign w:val="center"/>
          </w:tcPr>
          <w:p>
            <w:pPr>
              <w:pStyle w:val="BodyText3"/>
              <w:numPr>
                <w:ilvl w:val="0"/>
                <w:numId w:val="0"/>
              </w:numPr>
              <w:bidi w:val="0"/>
              <w:jc w:val="center"/>
              <w:rPr>
                <w:rFonts w:hint="eastAsia"/>
                <w:b/>
                <w:bCs/>
                <w:sz w:val="21"/>
                <w:szCs w:val="21"/>
                <w:vertAlign w:val="baseline"/>
              </w:rPr>
            </w:pPr>
            <w:r>
              <w:rPr>
                <w:rFonts w:ascii="Times New Roman" w:hAnsi="Times New Roman"/>
                <w:color w:val="000000"/>
                <w:sz w:val="21"/>
                <w:szCs w:val="21"/>
              </w:rPr>
              <w:t>电子邮件：</w:t>
            </w:r>
          </w:p>
        </w:tc>
        <w:tc>
          <w:tcPr>
            <w:tcW w:w="2130" w:type="dxa"/>
            <w:tcBorders>
              <w:tl2br w:val="nil"/>
              <w:tr2bl w:val="nil"/>
            </w:tcBorders>
            <w:vAlign w:val="center"/>
          </w:tcPr>
          <w:p>
            <w:pPr>
              <w:pStyle w:val="BodyText3"/>
              <w:numPr>
                <w:ilvl w:val="0"/>
                <w:numId w:val="0"/>
              </w:numPr>
              <w:bidi w:val="0"/>
              <w:jc w:val="center"/>
              <w:rPr>
                <w:rFonts w:eastAsiaTheme="minorEastAsia" w:hint="eastAsia"/>
                <w:b/>
                <w:bCs/>
                <w:sz w:val="21"/>
                <w:szCs w:val="21"/>
                <w:u w:val="single"/>
                <w:vertAlign w:val="baseline"/>
                <w:lang w:eastAsia="zh-CN"/>
              </w:rPr>
            </w:pPr>
          </w:p>
        </w:tc>
        <w:tc>
          <w:tcPr>
            <w:tcW w:w="2131" w:type="dxa"/>
            <w:tcBorders>
              <w:tl2br w:val="nil"/>
              <w:tr2bl w:val="nil"/>
            </w:tcBorders>
            <w:vAlign w:val="center"/>
          </w:tcPr>
          <w:p>
            <w:pPr>
              <w:pStyle w:val="BodyText3"/>
              <w:numPr>
                <w:ilvl w:val="0"/>
                <w:numId w:val="0"/>
              </w:numPr>
              <w:bidi w:val="0"/>
              <w:jc w:val="center"/>
              <w:rPr>
                <w:rFonts w:hint="eastAsia"/>
                <w:b/>
                <w:bCs/>
                <w:sz w:val="21"/>
                <w:szCs w:val="21"/>
                <w:vertAlign w:val="baseline"/>
              </w:rPr>
            </w:pPr>
            <w:r>
              <w:rPr>
                <w:rFonts w:ascii="Times New Roman" w:hAnsi="Times New Roman"/>
                <w:color w:val="000000"/>
                <w:sz w:val="21"/>
                <w:szCs w:val="21"/>
              </w:rPr>
              <w:t>电子邮件：</w:t>
            </w:r>
          </w:p>
        </w:tc>
        <w:tc>
          <w:tcPr>
            <w:tcW w:w="2131" w:type="dxa"/>
            <w:tcBorders>
              <w:tl2br w:val="nil"/>
              <w:tr2bl w:val="nil"/>
            </w:tcBorders>
            <w:vAlign w:val="center"/>
          </w:tcPr>
          <w:p>
            <w:pPr>
              <w:pStyle w:val="BodyText3"/>
              <w:numPr>
                <w:ilvl w:val="0"/>
                <w:numId w:val="0"/>
              </w:numPr>
              <w:bidi w:val="0"/>
              <w:jc w:val="center"/>
              <w:rPr>
                <w:rFonts w:eastAsiaTheme="minorEastAsia" w:hint="eastAsia"/>
                <w:b/>
                <w:bCs/>
                <w:sz w:val="21"/>
                <w:szCs w:val="21"/>
                <w:u w:val="single"/>
                <w:vertAlign w:val="baseline"/>
                <w:lang w:eastAsia="zh-CN"/>
              </w:rPr>
            </w:pPr>
          </w:p>
        </w:tc>
      </w:tr>
    </w:tbl>
    <w:p>
      <w:pPr>
        <w:widowControl w:val="0"/>
        <w:numPr>
          <w:ilvl w:val="0"/>
          <w:numId w:val="0"/>
        </w:numPr>
        <w:jc w:val="both"/>
        <w:outlineLvl w:val="9"/>
        <w:rPr>
          <w:rFonts w:ascii="宋体" w:hAnsi="宋体" w:hint="eastAsia"/>
          <w:szCs w:val="21"/>
          <w:u w:val="single"/>
        </w:rPr>
      </w:pPr>
    </w:p>
    <w:p>
      <w:pPr>
        <w:spacing w:line="400" w:lineRule="exact"/>
        <w:rPr>
          <w:rFonts w:ascii="Times New Roman" w:hAnsi="Times New Roman"/>
          <w:color w:val="000000"/>
        </w:rPr>
      </w:pPr>
      <w:r>
        <w:rPr>
          <w:rFonts w:ascii="Times New Roman" w:hAnsi="Times New Roman"/>
          <w:color w:val="000000"/>
        </w:rPr>
        <w:t>　　　　　　　　　　　　　　　　　　　　　　　　</w:t>
      </w:r>
      <w:r>
        <w:rPr>
          <w:rFonts w:ascii="Times New Roman" w:hAnsi="Times New Roman" w:eastAsiaTheme="minorEastAsia" w:cstheme="minorBidi"/>
          <w:color w:val="000000"/>
          <w:kern w:val="2"/>
          <w:sz w:val="21"/>
          <w:szCs w:val="21"/>
          <w:lang w:val="en-US" w:eastAsia="zh-CN" w:bidi="ar-SA"/>
        </w:rPr>
        <w:t xml:space="preserve">   </w:t>
      </w:r>
    </w:p>
    <w:p>
      <w:pPr>
        <w:widowControl w:val="0"/>
        <w:numPr>
          <w:ilvl w:val="0"/>
          <w:numId w:val="0"/>
        </w:numPr>
        <w:jc w:val="both"/>
        <w:outlineLvl w:val="9"/>
        <w:rPr>
          <w:rFonts w:ascii="黑体" w:eastAsia="黑体" w:hAnsi="宋体" w:hint="default"/>
          <w:sz w:val="24"/>
          <w:lang w:val="en-US" w:eastAsia="zh-CN"/>
        </w:rPr>
      </w:pPr>
    </w:p>
    <w:p/>
    <w:sectPr>
      <w:footerReference w:type="default" r:id="rId7"/>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0" w:author="NTKO" w:date="2021-11-26T15:45:49Z" w:initials="N">
    <w:p w14:paraId="2A6F7E13">
      <w:pPr>
        <w:pStyle w:val="CommentText"/>
      </w:pPr>
      <w:r>
        <w:rPr>
          <w:rFonts w:hint="eastAsia"/>
          <w:lang w:val="en-US" w:eastAsia="zh-CN"/>
        </w:rPr>
        <w:t>视项目具体情况填写或删除</w:t>
      </w:r>
    </w:p>
  </w:comment>
  <w:comment w:id="1" w:author="NTKO" w:date="2021-09-17T19:41:28Z" w:initials="N">
    <w:p w14:paraId="18816B90">
      <w:pPr>
        <w:pStyle w:val="CommentText"/>
        <w:rPr>
          <w:rFonts w:eastAsiaTheme="minorEastAsia" w:hint="default"/>
          <w:lang w:val="en-US" w:eastAsia="zh-CN"/>
        </w:rPr>
      </w:pPr>
      <w:r>
        <w:rPr>
          <w:rFonts w:hint="eastAsia"/>
          <w:lang w:val="en-US" w:eastAsia="zh-CN"/>
        </w:rPr>
        <w:t>视项目具体情况填写或删除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2A6F7E13" w15:done="0"/>
  <w15:commentEx w15:paraId="18816B9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Fonts w:ascii="仿宋_GB2312" w:eastAsia="仿宋_GB2312" w:hint="eastAsia"/>
      </w:rPr>
    </w:pPr>
    <w:r>
      <w:rPr>
        <w:rStyle w:val="PageNumber"/>
        <w:rFonts w:ascii="仿宋_GB2312" w:eastAsia="仿宋_GB2312" w:hint="eastAsia"/>
      </w:rPr>
      <w:fldChar w:fldCharType="begin"/>
    </w:r>
    <w:r>
      <w:rPr>
        <w:rStyle w:val="PageNumber"/>
        <w:rFonts w:ascii="仿宋_GB2312" w:eastAsia="仿宋_GB2312" w:hint="eastAsia"/>
      </w:rPr>
      <w:instrText xml:space="preserve">PAGE  </w:instrText>
    </w:r>
    <w:r>
      <w:rPr>
        <w:rStyle w:val="PageNumber"/>
        <w:rFonts w:ascii="仿宋_GB2312" w:eastAsia="仿宋_GB2312" w:hint="eastAsia"/>
      </w:rPr>
      <w:fldChar w:fldCharType="separate"/>
    </w:r>
    <w:r>
      <w:rPr>
        <w:rStyle w:val="PageNumber"/>
        <w:rFonts w:ascii="仿宋_GB2312" w:eastAsia="仿宋_GB2312"/>
      </w:rPr>
      <w:t>73</w:t>
    </w:r>
    <w:r>
      <w:rPr>
        <w:rStyle w:val="PageNumber"/>
        <w:rFonts w:ascii="仿宋_GB2312" w:eastAsia="仿宋_GB2312" w:hint="eastAsia"/>
      </w:rPr>
      <w:fldChar w:fldCharType="end"/>
    </w:r>
  </w:p>
  <w:p>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61AD19"/>
    <w:multiLevelType w:val="multilevel"/>
    <w:tmpl w:val="7161AD19"/>
    <w:lvl w:ilvl="0">
      <w:start w:val="1"/>
      <w:numFmt w:val="decimal"/>
      <w:pStyle w:val="Heading1"/>
      <w:isLgl/>
      <w:suff w:val="space"/>
      <w:lvlText w:val="%1"/>
      <w:lvlJc w:val="left"/>
      <w:pPr>
        <w:ind w:left="284" w:hanging="284"/>
      </w:pPr>
      <w:rPr>
        <w:rFonts w:ascii="宋体" w:eastAsia="宋体" w:hAnsi="宋体" w:cs="Times New Roman" w:hint="eastAsia"/>
        <w:b w:val="0"/>
        <w:bCs w:val="0"/>
        <w:i w:val="0"/>
        <w:iCs w:val="0"/>
        <w:caps w:val="0"/>
        <w:smallCaps w:val="0"/>
        <w:strike w:val="0"/>
        <w:dstrike w:val="0"/>
        <w:color w:val="000000"/>
        <w:spacing w:val="0"/>
        <w:kern w:val="0"/>
        <w:position w:val="0"/>
        <w:u w:val="none"/>
      </w:rPr>
    </w:lvl>
    <w:lvl w:ilvl="1">
      <w:start w:val="1"/>
      <w:numFmt w:val="decimal"/>
      <w:pStyle w:val="Heading2"/>
      <w:isLgl/>
      <w:suff w:val="space"/>
      <w:lvlText w:val="%1.%2"/>
      <w:lvlJc w:val="left"/>
      <w:pPr>
        <w:ind w:left="852" w:hanging="284"/>
      </w:pPr>
      <w:rPr>
        <w:rFonts w:ascii="宋体" w:eastAsia="宋体" w:hAnsi="宋体" w:cs="Times New Roman"/>
        <w:b w:val="0"/>
        <w:bCs w:val="0"/>
        <w:i w:val="0"/>
        <w:iCs w:val="0"/>
        <w:caps w:val="0"/>
        <w:smallCaps w:val="0"/>
        <w:strike w:val="0"/>
        <w:dstrike w:val="0"/>
        <w:vanish w:val="0"/>
        <w:color w:val="000000"/>
        <w:spacing w:val="0"/>
        <w:position w:val="0"/>
        <w:u w:val="none"/>
        <w:vertAlign w:val="baseline"/>
      </w:rPr>
    </w:lvl>
    <w:lvl w:ilvl="2">
      <w:start w:val="1"/>
      <w:numFmt w:val="decimal"/>
      <w:pStyle w:val="Heading3"/>
      <w:lvlText w:val="%1.%2.%3"/>
      <w:lvlJc w:val="left"/>
      <w:pPr>
        <w:ind w:left="284" w:hanging="284"/>
      </w:pPr>
      <w:rPr>
        <w:rFonts w:ascii="宋体" w:eastAsia="宋体" w:hAnsi="宋体" w:hint="eastAsia"/>
        <w:b w:val="0"/>
      </w:rPr>
    </w:lvl>
    <w:lvl w:ilvl="3">
      <w:start w:val="1"/>
      <w:numFmt w:val="decimal"/>
      <w:pStyle w:val="Heading4"/>
      <w:suff w:val="space"/>
      <w:lvlText w:val="%1.%2.%3.%4"/>
      <w:lvlJc w:val="left"/>
      <w:pPr>
        <w:ind w:left="284" w:hanging="284"/>
      </w:pPr>
      <w:rPr>
        <w:rFonts w:hint="eastAsia"/>
      </w:rPr>
    </w:lvl>
    <w:lvl w:ilvl="4">
      <w:start w:val="1"/>
      <w:numFmt w:val="decimal"/>
      <w:pStyle w:val="Heading5"/>
      <w:isLgl/>
      <w:suff w:val="space"/>
      <w:lvlText w:val="%1.%2.%3.%4.%5"/>
      <w:lvlJc w:val="left"/>
      <w:pPr>
        <w:ind w:left="0" w:firstLine="0"/>
      </w:pPr>
      <w:rPr>
        <w:rFonts w:hint="eastAsia"/>
      </w:rPr>
    </w:lvl>
    <w:lvl w:ilvl="5">
      <w:start w:val="1"/>
      <w:numFmt w:val="decimal"/>
      <w:lvlText w:val="%1.%2.%3.%4.%5.%6"/>
      <w:lvlJc w:val="left"/>
      <w:pPr>
        <w:ind w:left="284" w:hanging="284"/>
      </w:pPr>
      <w:rPr>
        <w:rFonts w:hint="eastAsia"/>
      </w:rPr>
    </w:lvl>
    <w:lvl w:ilvl="6">
      <w:start w:val="1"/>
      <w:numFmt w:val="decimal"/>
      <w:lvlText w:val="%1.%2.%3.%4.%5.%6.%7"/>
      <w:lvlJc w:val="left"/>
      <w:pPr>
        <w:ind w:left="284" w:hanging="284"/>
      </w:pPr>
      <w:rPr>
        <w:rFonts w:hint="eastAsia"/>
      </w:rPr>
    </w:lvl>
    <w:lvl w:ilvl="7">
      <w:start w:val="1"/>
      <w:numFmt w:val="decimal"/>
      <w:lvlText w:val="%1.%2.%3.%4.%5.%6.%7.%8"/>
      <w:lvlJc w:val="left"/>
      <w:pPr>
        <w:ind w:left="284" w:hanging="284"/>
      </w:pPr>
      <w:rPr>
        <w:rFonts w:hint="eastAsia"/>
      </w:rPr>
    </w:lvl>
    <w:lvl w:ilvl="8">
      <w:start w:val="1"/>
      <w:numFmt w:val="decimal"/>
      <w:lvlText w:val="%1.%2.%3.%4.%5.%6.%7.%8.%9"/>
      <w:lvlJc w:val="left"/>
      <w:pPr>
        <w:ind w:left="284" w:hanging="284"/>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1B3A3D"/>
    <w:rsid w:val="045E6248"/>
    <w:rsid w:val="06B43DE2"/>
    <w:rsid w:val="0ADB1143"/>
    <w:rsid w:val="1108371D"/>
    <w:rsid w:val="13BF0547"/>
    <w:rsid w:val="13E96C8B"/>
    <w:rsid w:val="19F26A63"/>
    <w:rsid w:val="1A2C49FE"/>
    <w:rsid w:val="1B3020AA"/>
    <w:rsid w:val="1B3F5B19"/>
    <w:rsid w:val="1CEE0914"/>
    <w:rsid w:val="1FDE4278"/>
    <w:rsid w:val="205348D9"/>
    <w:rsid w:val="26EB6AD6"/>
    <w:rsid w:val="272649EE"/>
    <w:rsid w:val="28F60622"/>
    <w:rsid w:val="441515D4"/>
    <w:rsid w:val="4C251D61"/>
    <w:rsid w:val="4E3B31A5"/>
    <w:rsid w:val="51B44E55"/>
    <w:rsid w:val="521C5D05"/>
    <w:rsid w:val="53373C04"/>
    <w:rsid w:val="62523FA7"/>
    <w:rsid w:val="6B684A30"/>
    <w:rsid w:val="76375B55"/>
    <w:rsid w:val="779B088D"/>
    <w:rsid w:val="7B8C3F38"/>
    <w:rsid w:val="7CDF26DE"/>
    <w:rsid w:val="7D7B138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qFormat="1"/>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numPr>
        <w:ilvl w:val="0"/>
        <w:numId w:val="1"/>
      </w:numPr>
      <w:spacing w:before="340" w:beforeLines="0" w:beforeAutospacing="0" w:after="330" w:afterLines="0" w:afterAutospacing="0" w:line="576" w:lineRule="auto"/>
      <w:ind w:left="284" w:hanging="284"/>
      <w:outlineLvl w:val="0"/>
    </w:pPr>
    <w:rPr>
      <w:b/>
      <w:kern w:val="44"/>
      <w:sz w:val="44"/>
    </w:rPr>
  </w:style>
  <w:style w:type="paragraph" w:styleId="Heading2">
    <w:name w:val="heading 2"/>
    <w:basedOn w:val="Normal"/>
    <w:next w:val="Normal"/>
    <w:link w:val="21"/>
    <w:semiHidden/>
    <w:unhideWhenUsed/>
    <w:qFormat/>
    <w:pPr>
      <w:keepNext/>
      <w:keepLines/>
      <w:widowControl/>
      <w:numPr>
        <w:ilvl w:val="1"/>
        <w:numId w:val="1"/>
      </w:numPr>
      <w:jc w:val="left"/>
      <w:outlineLvl w:val="1"/>
    </w:pPr>
    <w:rPr>
      <w:rFonts w:ascii="Times New Roman" w:eastAsia="宋体" w:hAnsi="Times New Roman" w:cs="Times New Roman"/>
      <w:bCs/>
      <w:kern w:val="0"/>
      <w:szCs w:val="32"/>
    </w:rPr>
  </w:style>
  <w:style w:type="paragraph" w:styleId="Heading3">
    <w:name w:val="heading 3"/>
    <w:basedOn w:val="Normal"/>
    <w:next w:val="Normal"/>
    <w:semiHidden/>
    <w:unhideWhenUsed/>
    <w:qFormat/>
    <w:pPr>
      <w:keepNext/>
      <w:keepLines/>
      <w:numPr>
        <w:ilvl w:val="2"/>
        <w:numId w:val="1"/>
      </w:numPr>
      <w:spacing w:before="260" w:beforeLines="0" w:beforeAutospacing="0" w:after="260" w:afterLines="0" w:afterAutospacing="0" w:line="413" w:lineRule="auto"/>
      <w:ind w:left="284" w:hanging="284"/>
      <w:outlineLvl w:val="2"/>
    </w:pPr>
    <w:rPr>
      <w:b/>
      <w:sz w:val="32"/>
    </w:rPr>
  </w:style>
  <w:style w:type="paragraph" w:styleId="Heading4">
    <w:name w:val="heading 4"/>
    <w:basedOn w:val="Normal"/>
    <w:next w:val="Normal"/>
    <w:semiHidden/>
    <w:unhideWhenUsed/>
    <w:qFormat/>
    <w:pPr>
      <w:keepNext/>
      <w:keepLines/>
      <w:numPr>
        <w:ilvl w:val="3"/>
        <w:numId w:val="1"/>
      </w:numPr>
      <w:spacing w:before="280" w:beforeLines="0" w:beforeAutospacing="0" w:after="290" w:afterLines="0" w:afterAutospacing="0" w:line="372" w:lineRule="auto"/>
      <w:ind w:left="284" w:hanging="284"/>
      <w:outlineLvl w:val="3"/>
    </w:pPr>
    <w:rPr>
      <w:rFonts w:ascii="Arial" w:eastAsia="黑体" w:hAnsi="Arial"/>
      <w:b/>
      <w:sz w:val="28"/>
    </w:rPr>
  </w:style>
  <w:style w:type="paragraph" w:styleId="Heading5">
    <w:name w:val="heading 5"/>
    <w:basedOn w:val="Normal"/>
    <w:next w:val="Normal"/>
    <w:semiHidden/>
    <w:unhideWhenUsed/>
    <w:qFormat/>
    <w:pPr>
      <w:keepNext/>
      <w:keepLines/>
      <w:numPr>
        <w:ilvl w:val="4"/>
        <w:numId w:val="1"/>
      </w:numPr>
      <w:spacing w:before="280" w:beforeLines="0" w:beforeAutospacing="0" w:after="290" w:afterLines="0" w:afterAutospacing="0" w:line="372" w:lineRule="auto"/>
      <w:outlineLvl w:val="4"/>
    </w:pPr>
    <w:rPr>
      <w:b/>
      <w:sz w:val="28"/>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BodyText3">
    <w:name w:val="Body Text 3"/>
    <w:basedOn w:val="Normal"/>
    <w:qFormat/>
    <w:rPr>
      <w:rFonts w:ascii="宋体"/>
      <w:sz w:val="24"/>
      <w:szCs w:val="20"/>
    </w:rPr>
  </w:style>
  <w:style w:type="paragraph" w:styleId="Footer">
    <w:name w:val="footer"/>
    <w:basedOn w:val="Normal"/>
    <w:qFormat/>
    <w:pPr>
      <w:tabs>
        <w:tab w:val="center" w:pos="4153"/>
        <w:tab w:val="right" w:pos="8306"/>
      </w:tabs>
      <w:snapToGrid w:val="0"/>
      <w:jc w:val="left"/>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customStyle="1" w:styleId="21">
    <w:name w:val="标题 2 字符1"/>
    <w:link w:val="Heading2"/>
    <w:uiPriority w:val="9"/>
    <w:qFormat/>
    <w:rPr>
      <w:rFonts w:ascii="Times New Roman" w:eastAsia="宋体" w:hAnsi="Times New Roman" w:cs="Times New Roman"/>
      <w:bCs/>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microsoft.com/office/2011/relationships/commentsExtended" Target="commentsExtended.xml" /><Relationship Id="rId6" Type="http://schemas.openxmlformats.org/officeDocument/2006/relationships/comments" Target="comments.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zhuxinwang</dc:creator>
  <cp:lastModifiedBy>NTKO</cp:lastModifiedBy>
  <cp:revision>0</cp:revision>
  <dcterms:created xsi:type="dcterms:W3CDTF">2021-06-28T01:11:00Z</dcterms:created>
  <dcterms:modified xsi:type="dcterms:W3CDTF">2021-11-29T08:08:31Z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476FEBDADB294957BB88DA51273238A4</vt:lpwstr>
  </property>
  <property fmtid="{D5CDD505-2E9C-101B-9397-08002B2CF9AE}" pid="3" name="KSOProductBuildVer">
    <vt:lpwstr>2052-11.1.0.11115</vt:lpwstr>
  </property>
</Properties>
</file>