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441721-2025-01433</w:t>
      </w:r>
    </w:p>
    <w:p>
      <w:pPr>
        <w:pStyle w:val="null3"/>
        <w:jc w:val="center"/>
        <w:outlineLvl w:val="3"/>
      </w:pPr>
      <w:r>
        <w:rPr>
          <w:sz w:val="24"/>
          <w:b/>
        </w:rPr>
        <w:t>采购项目编号：</w:t>
      </w:r>
      <w:r>
        <w:rPr>
          <w:sz w:val="24"/>
          <w:b/>
        </w:rPr>
        <w:t>LDLCG2025-003</w:t>
      </w:r>
    </w:p>
    <w:p>
      <w:pPr>
        <w:pStyle w:val="null3"/>
        <w:jc w:val="center"/>
        <w:outlineLvl w:val="3"/>
      </w:pPr>
      <w:r>
        <w:rPr>
          <w:sz w:val="24"/>
          <w:b/>
        </w:rPr>
        <w:t>项目名称：</w:t>
      </w:r>
      <w:r>
        <w:rPr>
          <w:sz w:val="24"/>
          <w:b/>
        </w:rPr>
        <w:t>阳西县2025年森林抚育项目</w:t>
      </w:r>
    </w:p>
    <w:p>
      <w:pPr>
        <w:pStyle w:val="null3"/>
        <w:jc w:val="center"/>
        <w:outlineLvl w:val="3"/>
      </w:pPr>
      <w:r>
        <w:rPr>
          <w:sz w:val="24"/>
          <w:b/>
        </w:rPr>
        <w:t>采购人：</w:t>
      </w:r>
      <w:r>
        <w:rPr>
          <w:sz w:val="24"/>
          <w:b/>
        </w:rPr>
        <w:t>阳西县林业局</w:t>
      </w:r>
    </w:p>
    <w:p>
      <w:pPr>
        <w:pStyle w:val="null3"/>
        <w:jc w:val="center"/>
        <w:outlineLvl w:val="3"/>
      </w:pPr>
      <w:r>
        <w:rPr>
          <w:sz w:val="24"/>
          <w:b/>
        </w:rPr>
        <w:t>采购代理机构：</w:t>
      </w:r>
      <w:r>
        <w:rPr>
          <w:sz w:val="24"/>
          <w:b/>
        </w:rPr>
        <w:t>广东立德隆项目管理有限公司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广东立德隆项目管理有限公司</w:t>
      </w:r>
      <w:r>
        <w:rPr/>
        <w:t>受</w:t>
      </w:r>
      <w:r>
        <w:rPr/>
        <w:t>阳西县林业局</w:t>
      </w:r>
      <w:r>
        <w:rPr/>
        <w:t>的委托，采用</w:t>
      </w:r>
      <w:r>
        <w:rPr/>
        <w:t>竞争性磋商</w:t>
      </w:r>
      <w:r>
        <w:rPr/>
        <w:t>方式组织采购</w:t>
      </w:r>
      <w:r>
        <w:rPr/>
        <w:t>阳西县2025年森林抚育项目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阳西县2025年森林抚育项目</w:t>
      </w:r>
    </w:p>
    <w:p>
      <w:pPr>
        <w:pStyle w:val="null3"/>
        <w:ind w:firstLine="480"/>
      </w:pPr>
      <w:r>
        <w:rPr/>
        <w:t>采购计划编号：</w:t>
      </w:r>
      <w:r>
        <w:rPr/>
        <w:t>441721-2025-01433</w:t>
      </w:r>
    </w:p>
    <w:p>
      <w:pPr>
        <w:pStyle w:val="null3"/>
        <w:ind w:firstLine="480"/>
      </w:pPr>
      <w:r>
        <w:rPr/>
        <w:t>采购项目编号：</w:t>
      </w:r>
      <w:r>
        <w:rPr/>
        <w:t>LDLCG2025-003</w:t>
      </w:r>
    </w:p>
    <w:p>
      <w:pPr>
        <w:pStyle w:val="null3"/>
        <w:ind w:firstLine="480"/>
      </w:pPr>
      <w:r>
        <w:rPr/>
        <w:t>采购方式：</w:t>
      </w:r>
      <w:r>
        <w:rPr/>
        <w:t>竞争性磋商</w:t>
      </w:r>
    </w:p>
    <w:p>
      <w:pPr>
        <w:pStyle w:val="null3"/>
        <w:ind w:firstLine="480"/>
      </w:pPr>
      <w:r>
        <w:rPr/>
        <w:t>预算金额：</w:t>
      </w:r>
      <w:r>
        <w:rPr/>
        <w:t>3,400,703.76</w:t>
      </w:r>
      <w:r>
        <w:rPr/>
        <w:t>元</w:t>
      </w:r>
    </w:p>
    <w:p>
      <w:pPr>
        <w:pStyle w:val="null3"/>
        <w:outlineLvl w:val="3"/>
      </w:pPr>
      <w:r>
        <w:rPr>
          <w:sz w:val="24"/>
          <w:b/>
        </w:rPr>
        <w:t>2.项目内容及需求情况（采购项目技术规格、参数及要求）</w:t>
      </w:r>
    </w:p>
    <w:p>
      <w:pPr>
        <w:pStyle w:val="null3"/>
      </w:pPr>
      <w:r>
        <w:rPr/>
        <w:t>采购包1(阳西县2025年森林抚育项目（标段一）):</w:t>
      </w:r>
    </w:p>
    <w:p>
      <w:pPr>
        <w:pStyle w:val="null3"/>
      </w:pPr>
      <w:r>
        <w:rPr/>
        <w:t>采购包预算金额：1,023,815.38元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林木抚育管理服务</w:t>
            </w:r>
          </w:p>
        </w:tc>
        <w:tc>
          <w:tcPr>
            <w:tcW w:type="dxa" w:w="2136"/>
          </w:tcPr>
          <w:p>
            <w:pPr>
              <w:pStyle w:val="null3"/>
            </w:pPr>
            <w:r>
              <w:rPr/>
              <w:t>阳西县2025年森林抚育项目(标段一）</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合同履行期限：合同生效后，90天内完成</w:t>
      </w:r>
    </w:p>
    <w:p>
      <w:pPr>
        <w:pStyle w:val="null3"/>
      </w:pPr>
      <w:r>
        <w:rPr/>
        <w:t>采购包2(阳西县2025年森林抚育项目（标段二）):</w:t>
      </w:r>
    </w:p>
    <w:p>
      <w:pPr>
        <w:pStyle w:val="null3"/>
      </w:pPr>
      <w:r>
        <w:rPr/>
        <w:t>采购包预算金额：1,171,149.76元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林木抚育管理服务</w:t>
            </w:r>
          </w:p>
        </w:tc>
        <w:tc>
          <w:tcPr>
            <w:tcW w:type="dxa" w:w="2136"/>
          </w:tcPr>
          <w:p>
            <w:pPr>
              <w:pStyle w:val="null3"/>
            </w:pPr>
            <w:r>
              <w:rPr/>
              <w:t>阳西县2025年森林抚育项目(标段二）</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合同履行期限：合同生效后，90天内完成</w:t>
      </w:r>
    </w:p>
    <w:p>
      <w:pPr>
        <w:pStyle w:val="null3"/>
      </w:pPr>
      <w:r>
        <w:rPr/>
        <w:t>采购包3(阳西县2025年森林抚育项目（标段三）):</w:t>
      </w:r>
    </w:p>
    <w:p>
      <w:pPr>
        <w:pStyle w:val="null3"/>
      </w:pPr>
      <w:r>
        <w:rPr/>
        <w:t>采购包预算金额：1,205,738.62元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林木抚育管理服务</w:t>
            </w:r>
          </w:p>
        </w:tc>
        <w:tc>
          <w:tcPr>
            <w:tcW w:type="dxa" w:w="2136"/>
          </w:tcPr>
          <w:p>
            <w:pPr>
              <w:pStyle w:val="null3"/>
            </w:pPr>
            <w:r>
              <w:rPr/>
              <w:t>阳西县2025年森林抚育项目(标段三）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合同履行期限：合同生效后，90天内完成。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2）有依法缴纳税收和社会保障资金的良好记录：提供投标截止日前6个月内任意1个月依法缴纳税收和社会保障资金的相关材料，或提供《阳江市政府采购供应商资格信用承诺函》。 格式详见附件。</w:t>
      </w:r>
    </w:p>
    <w:p>
      <w:pPr>
        <w:pStyle w:val="null3"/>
      </w:pPr>
      <w:r>
        <w:rPr/>
        <w:t>3）具有良好的商业信誉和健全的财务会计制度：提供2024年度财务状况报告或投标截止前六个月内任意一个月的财务报表或基本开户行出具的资信证明，或提供《阳江市政府采购供应商资格信用承诺函》。格式详见附件。</w:t>
      </w:r>
    </w:p>
    <w:p>
      <w:pPr>
        <w:pStyle w:val="null3"/>
      </w:pPr>
      <w:r>
        <w:rPr/>
        <w:t>4）履行合同所必需的设备和专业技术能力：按投标（响应）文件格式填报设备及专业技术能力情况。或提供《阳江市政府采购供应商资格信用承诺函》。格式详见附件。</w:t>
      </w:r>
    </w:p>
    <w:p>
      <w:pPr>
        <w:pStyle w:val="null3"/>
      </w:pPr>
      <w:r>
        <w:rPr/>
        <w:t>5）参加采购活动前3年内，在经营活动中没有重大违法记录：(采购包1，采购包2）或提供《阳江市政府采购 供应商资格信用承诺函》。格式详见附件。重大违法记录，是指供应商因违法经营受到刑事处 罚或者责令停产停业、吊销许可证或者执照、较大数额罚款等行政处罚。(根据财库〔2022) 3号文，“较大数额罚款”认定为200万元以上的罚款，法律、行政法规以及国务院有关部门 明确规定相关领域“较大数额罚款”标准高于200万元的，从其规定)(采购包3）或提供《阳江市政府采购 供应商资格信用承诺函》。格式详见附件。重大违法记录，是指供应商因违法经营受到刑事处 罚或者责令停产停业、吊销许可证或者执照、较大数额罚款等行政处罚。(根据财库〔2022) 3号文，“较大数额罚款”认定为200万元以上的罚款，法律、行政法规以及国务院有关部门 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采购包1（阳西县2025年森林抚育项目（标段一））：</w:t>
      </w:r>
      <w:r>
        <w:rPr/>
        <w:t>参与的供应商服务全部由符合政策要求的中小企业承接，所属对应行业为：农、林、牧、畜业。</w:t>
      </w:r>
    </w:p>
    <w:p>
      <w:pPr>
        <w:pStyle w:val="null3"/>
        <w:jc w:val="left"/>
      </w:pPr>
      <w:r>
        <w:rPr/>
        <w:t>采购包2（阳西县2025年森林抚育项目（标段二））：</w:t>
      </w:r>
      <w:r>
        <w:rPr/>
        <w:t>参与的供应商服务全部由符合政策要求的中小企业承接，所属对应行业为：农、林、牧、畜业。</w:t>
      </w:r>
    </w:p>
    <w:p>
      <w:pPr>
        <w:pStyle w:val="null3"/>
        <w:jc w:val="left"/>
      </w:pPr>
      <w:r>
        <w:rPr/>
        <w:t>采购包3（阳西县2025年森林抚育项目（标段三））：</w:t>
      </w:r>
      <w:r>
        <w:rPr/>
        <w:t>参与的供应商服务全部由符合政策要求的中小企业承接，所属对应行业为：农、林、牧、畜业。</w:t>
      </w:r>
    </w:p>
    <w:p>
      <w:pPr>
        <w:pStyle w:val="null3"/>
        <w:outlineLvl w:val="3"/>
      </w:pPr>
      <w:r>
        <w:rPr>
          <w:sz w:val="24"/>
          <w:b/>
        </w:rPr>
        <w:t>3.本项目特定的资格要求：</w:t>
      </w:r>
    </w:p>
    <w:p>
      <w:pPr>
        <w:pStyle w:val="null3"/>
      </w:pPr>
      <w:r>
        <w:rPr/>
        <w:t>采购包1（阳西县2025年森林抚育项目（标段一））：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3)投标人应具有造林绿化施工单位丙级以上(含丙级)资质。</w:t>
      </w:r>
    </w:p>
    <w:p>
      <w:pPr>
        <w:pStyle w:val="null3"/>
      </w:pPr>
      <w:r>
        <w:rPr/>
        <w:t>采购包2（阳西县2025年森林抚育项目（标段二））：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 投标人应具有造林绿化施工单位丙级以上(含丙级)资质。</w:t>
      </w:r>
    </w:p>
    <w:p>
      <w:pPr>
        <w:pStyle w:val="null3"/>
      </w:pPr>
      <w:r>
        <w:rPr/>
        <w:t>采购包3（阳西县2025年森林抚育项目（标段三））：</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3)投标人应具有造林绿化施工单位丙级以上(含丙级)资质。</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阳西县林业局</w:t>
      </w:r>
    </w:p>
    <w:p>
      <w:pPr>
        <w:pStyle w:val="null3"/>
        <w:ind w:firstLine="480"/>
      </w:pPr>
      <w:r>
        <w:rPr/>
        <w:t>地址：</w:t>
      </w:r>
      <w:r>
        <w:rPr/>
        <w:t>广东省阳江市阳西县福兴一街18号</w:t>
      </w:r>
    </w:p>
    <w:p>
      <w:pPr>
        <w:pStyle w:val="null3"/>
        <w:ind w:firstLine="480"/>
      </w:pPr>
      <w:r>
        <w:rPr/>
        <w:t>联系方式：</w:t>
      </w:r>
      <w:r>
        <w:rPr/>
        <w:t>0662-5880161</w:t>
      </w:r>
    </w:p>
    <w:p>
      <w:pPr>
        <w:pStyle w:val="null3"/>
        <w:outlineLvl w:val="3"/>
      </w:pPr>
      <w:r>
        <w:rPr>
          <w:sz w:val="24"/>
          <w:b/>
        </w:rPr>
        <w:t>2.采购代理机构信息</w:t>
      </w:r>
    </w:p>
    <w:p>
      <w:pPr>
        <w:pStyle w:val="null3"/>
        <w:ind w:firstLine="480"/>
      </w:pPr>
      <w:r>
        <w:rPr/>
        <w:t>名称：</w:t>
      </w:r>
      <w:r>
        <w:rPr/>
        <w:t>广东立德隆项目管理有限公司</w:t>
      </w:r>
    </w:p>
    <w:p>
      <w:pPr>
        <w:pStyle w:val="null3"/>
        <w:ind w:firstLine="480"/>
      </w:pPr>
      <w:r>
        <w:rPr/>
        <w:t xml:space="preserve"> 地址：</w:t>
      </w:r>
      <w:r>
        <w:rPr/>
        <w:t>广东省阳江市阳西县宋康西路1号源河鸿景商住小区三区二期22号（住所申报）</w:t>
      </w:r>
    </w:p>
    <w:p>
      <w:pPr>
        <w:pStyle w:val="null3"/>
        <w:ind w:firstLine="480"/>
      </w:pPr>
      <w:r>
        <w:rPr/>
        <w:t xml:space="preserve"> 联系方式：</w:t>
      </w:r>
      <w:r>
        <w:rPr/>
        <w:t>0662-5558811</w:t>
      </w:r>
    </w:p>
    <w:p>
      <w:pPr>
        <w:pStyle w:val="null3"/>
        <w:outlineLvl w:val="3"/>
      </w:pPr>
      <w:r>
        <w:rPr>
          <w:sz w:val="24"/>
          <w:b/>
        </w:rPr>
        <w:t xml:space="preserve"> 3.项目联系方式</w:t>
      </w:r>
    </w:p>
    <w:p>
      <w:pPr>
        <w:pStyle w:val="null3"/>
        <w:ind w:firstLine="480"/>
      </w:pPr>
      <w:r>
        <w:rPr/>
        <w:t xml:space="preserve"> 项目联系人：</w:t>
      </w:r>
      <w:r>
        <w:rPr/>
        <w:t>陈德玮</w:t>
      </w:r>
    </w:p>
    <w:p>
      <w:pPr>
        <w:pStyle w:val="null3"/>
        <w:ind w:firstLine="480"/>
      </w:pPr>
      <w:r>
        <w:rPr/>
        <w:t xml:space="preserve"> 电话：</w:t>
      </w:r>
      <w:r>
        <w:rPr/>
        <w:t>0662-5558811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广东立德隆项目管理有限公司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3"/>
          <w:b/>
          <w:color w:val="000000"/>
        </w:rPr>
        <w:t>采购包</w:t>
      </w:r>
      <w:r>
        <w:rPr>
          <w:sz w:val="23"/>
          <w:b/>
          <w:color w:val="000000"/>
        </w:rPr>
        <w:t>1(</w:t>
      </w:r>
      <w:r>
        <w:rPr>
          <w:sz w:val="23"/>
          <w:b/>
          <w:color w:val="000000"/>
        </w:rPr>
        <w:t>阳西县</w:t>
      </w:r>
      <w:r>
        <w:rPr>
          <w:sz w:val="23"/>
          <w:b/>
          <w:color w:val="000000"/>
        </w:rPr>
        <w:t>2025年森林抚育项目</w:t>
      </w:r>
      <w:r>
        <w:rPr>
          <w:sz w:val="23"/>
          <w:b/>
          <w:color w:val="000000"/>
        </w:rPr>
        <w:t>(标段</w:t>
      </w:r>
      <w:r>
        <w:rPr>
          <w:sz w:val="21"/>
          <w:color w:val="000000"/>
        </w:rPr>
        <w:t xml:space="preserve"> </w:t>
      </w:r>
      <w:r>
        <w:rPr>
          <w:sz w:val="23"/>
          <w:b/>
          <w:color w:val="000000"/>
        </w:rPr>
        <w:t>一</w:t>
      </w:r>
      <w:r>
        <w:rPr>
          <w:sz w:val="23"/>
          <w:b/>
          <w:color w:val="000000"/>
        </w:rPr>
        <w:t>)):</w:t>
      </w:r>
    </w:p>
    <w:p>
      <w:pPr>
        <w:pStyle w:val="null3"/>
        <w:spacing w:before="195"/>
        <w:ind w:left="480"/>
        <w:jc w:val="left"/>
      </w:pPr>
      <w:r>
        <w:rPr>
          <w:sz w:val="23"/>
          <w:b/>
          <w:color w:val="000000"/>
        </w:rPr>
        <w:t>一</w:t>
      </w:r>
      <w:r>
        <w:rPr>
          <w:sz w:val="21"/>
          <w:color w:val="000000"/>
        </w:rPr>
        <w:t xml:space="preserve"> </w:t>
      </w:r>
      <w:r>
        <w:rPr>
          <w:sz w:val="23"/>
          <w:b/>
          <w:color w:val="000000"/>
        </w:rPr>
        <w:t>、项目基本概况：</w:t>
      </w:r>
    </w:p>
    <w:p>
      <w:pPr>
        <w:pStyle w:val="null3"/>
        <w:spacing w:before="210"/>
        <w:ind w:firstLine="469"/>
        <w:jc w:val="left"/>
      </w:pPr>
      <w:r>
        <w:rPr>
          <w:sz w:val="23"/>
          <w:color w:val="000000"/>
        </w:rPr>
        <w:t>1、项目内容：</w:t>
      </w:r>
      <w:r>
        <w:rPr>
          <w:sz w:val="23"/>
          <w:color w:val="000000"/>
        </w:rPr>
        <w:t>作业面积共</w:t>
      </w:r>
      <w:r>
        <w:rPr>
          <w:sz w:val="23"/>
          <w:color w:val="000000"/>
        </w:rPr>
        <w:t>2000亩，抚育措施主要是割灌除草、间伐、修枝、松土扩穴</w:t>
      </w:r>
      <w:r>
        <w:rPr>
          <w:sz w:val="23"/>
          <w:color w:val="000000"/>
        </w:rPr>
        <w:t>、</w:t>
      </w:r>
      <w:r>
        <w:rPr>
          <w:sz w:val="23"/>
          <w:color w:val="000000"/>
        </w:rPr>
        <w:t>追肥、培土</w:t>
      </w:r>
    </w:p>
    <w:p>
      <w:pPr>
        <w:pStyle w:val="null3"/>
        <w:spacing w:before="195"/>
        <w:ind w:left="465"/>
        <w:jc w:val="left"/>
      </w:pPr>
      <w:r>
        <w:rPr>
          <w:sz w:val="23"/>
          <w:color w:val="000000"/>
        </w:rPr>
        <w:t>2、项目地点：(标段一)</w:t>
      </w:r>
      <w:r>
        <w:rPr>
          <w:sz w:val="23"/>
          <w:color w:val="000000"/>
        </w:rPr>
        <w:t>抚育作业布局在阳西县溪头镇十八村、石港村。</w:t>
      </w:r>
    </w:p>
    <w:p>
      <w:pPr>
        <w:pStyle w:val="null3"/>
        <w:spacing w:before="75"/>
        <w:ind w:left="480"/>
        <w:jc w:val="left"/>
      </w:pPr>
      <w:r>
        <w:rPr>
          <w:sz w:val="23"/>
          <w:b/>
          <w:color w:val="000000"/>
        </w:rPr>
        <w:t>采购包</w:t>
      </w:r>
      <w:r>
        <w:rPr>
          <w:sz w:val="23"/>
          <w:b/>
          <w:color w:val="000000"/>
        </w:rPr>
        <w:t>2(</w:t>
      </w:r>
      <w:r>
        <w:rPr>
          <w:sz w:val="23"/>
          <w:b/>
          <w:color w:val="000000"/>
        </w:rPr>
        <w:t>阳西县</w:t>
      </w:r>
      <w:r>
        <w:rPr>
          <w:sz w:val="23"/>
          <w:b/>
          <w:color w:val="000000"/>
        </w:rPr>
        <w:t>2025年森林抚育项目</w:t>
      </w:r>
      <w:r>
        <w:rPr>
          <w:sz w:val="23"/>
          <w:b/>
          <w:color w:val="000000"/>
        </w:rPr>
        <w:t>(标段二)):</w:t>
      </w:r>
    </w:p>
    <w:p>
      <w:pPr>
        <w:pStyle w:val="null3"/>
        <w:spacing w:before="195"/>
        <w:ind w:left="480"/>
        <w:jc w:val="left"/>
      </w:pPr>
      <w:r>
        <w:rPr>
          <w:sz w:val="23"/>
          <w:b/>
          <w:color w:val="000000"/>
        </w:rPr>
        <w:t>一、项目基本概况：</w:t>
      </w:r>
    </w:p>
    <w:p>
      <w:pPr>
        <w:pStyle w:val="null3"/>
        <w:jc w:val="left"/>
      </w:pPr>
      <w:r>
        <w:rPr>
          <w:sz w:val="23"/>
          <w:color w:val="000000"/>
        </w:rPr>
        <w:t>1、项目内容：</w:t>
      </w:r>
      <w:r>
        <w:rPr>
          <w:sz w:val="23"/>
          <w:color w:val="000000"/>
        </w:rPr>
        <w:t>作业面积共</w:t>
      </w:r>
      <w:r>
        <w:rPr>
          <w:sz w:val="23"/>
          <w:color w:val="000000"/>
        </w:rPr>
        <w:t>4200亩，抚育措施主要是割灌除草、间伐、修枝、松土扩穴</w:t>
      </w:r>
      <w:r>
        <w:rPr>
          <w:sz w:val="23"/>
          <w:color w:val="000000"/>
        </w:rPr>
        <w:t>、</w:t>
      </w:r>
      <w:r>
        <w:rPr>
          <w:sz w:val="23"/>
          <w:color w:val="000000"/>
        </w:rPr>
        <w:t>追肥、培土。</w:t>
      </w:r>
    </w:p>
    <w:p>
      <w:pPr>
        <w:pStyle w:val="null3"/>
        <w:spacing w:before="195"/>
        <w:ind w:left="465"/>
        <w:jc w:val="left"/>
      </w:pPr>
      <w:r>
        <w:rPr>
          <w:sz w:val="23"/>
          <w:color w:val="000000"/>
        </w:rPr>
        <w:t>2、项目地点：(标段二)</w:t>
      </w:r>
      <w:r>
        <w:rPr>
          <w:sz w:val="23"/>
          <w:color w:val="000000"/>
        </w:rPr>
        <w:t>本次</w:t>
      </w:r>
      <w:r>
        <w:rPr>
          <w:sz w:val="23"/>
          <w:color w:val="000000"/>
        </w:rPr>
        <w:t>抚育作业布局在阳西县程村、上洋、塘口、新圩、织篢等</w:t>
      </w:r>
      <w:r>
        <w:rPr>
          <w:sz w:val="23"/>
          <w:color w:val="000000"/>
        </w:rPr>
        <w:t>5个镇。</w:t>
      </w:r>
    </w:p>
    <w:p>
      <w:pPr>
        <w:pStyle w:val="null3"/>
        <w:spacing w:before="75"/>
        <w:ind w:left="480"/>
        <w:jc w:val="left"/>
      </w:pPr>
      <w:r>
        <w:rPr>
          <w:sz w:val="23"/>
          <w:b/>
          <w:color w:val="000000"/>
        </w:rPr>
        <w:t>采购包</w:t>
      </w:r>
      <w:r>
        <w:rPr>
          <w:sz w:val="23"/>
          <w:b/>
          <w:color w:val="000000"/>
        </w:rPr>
        <w:t>3</w:t>
      </w:r>
      <w:r>
        <w:rPr>
          <w:sz w:val="23"/>
          <w:b/>
          <w:color w:val="000000"/>
        </w:rPr>
        <w:t>(</w:t>
      </w:r>
      <w:r>
        <w:rPr>
          <w:sz w:val="23"/>
          <w:b/>
          <w:color w:val="000000"/>
        </w:rPr>
        <w:t>阳西县</w:t>
      </w:r>
      <w:r>
        <w:rPr>
          <w:sz w:val="23"/>
          <w:b/>
          <w:color w:val="000000"/>
        </w:rPr>
        <w:t>2025年森林抚育项目</w:t>
      </w:r>
      <w:r>
        <w:rPr>
          <w:sz w:val="23"/>
          <w:b/>
          <w:color w:val="000000"/>
        </w:rPr>
        <w:t>(标段</w:t>
      </w:r>
      <w:r>
        <w:rPr>
          <w:sz w:val="23"/>
          <w:b/>
          <w:color w:val="000000"/>
        </w:rPr>
        <w:t>三</w:t>
      </w:r>
      <w:r>
        <w:rPr>
          <w:sz w:val="23"/>
          <w:b/>
          <w:color w:val="000000"/>
        </w:rPr>
        <w:t>)):</w:t>
      </w:r>
    </w:p>
    <w:p>
      <w:pPr>
        <w:pStyle w:val="null3"/>
        <w:spacing w:before="195"/>
        <w:ind w:left="480"/>
        <w:jc w:val="left"/>
      </w:pPr>
      <w:r>
        <w:rPr>
          <w:sz w:val="23"/>
          <w:b/>
          <w:color w:val="000000"/>
        </w:rPr>
        <w:t>一、项目基本概况：</w:t>
      </w:r>
    </w:p>
    <w:p>
      <w:pPr>
        <w:pStyle w:val="null3"/>
        <w:jc w:val="left"/>
      </w:pPr>
      <w:r>
        <w:rPr>
          <w:sz w:val="23"/>
          <w:color w:val="000000"/>
        </w:rPr>
        <w:t>1、项目内容：</w:t>
      </w:r>
      <w:r>
        <w:rPr>
          <w:sz w:val="23"/>
          <w:color w:val="000000"/>
        </w:rPr>
        <w:t>作业面积共</w:t>
      </w:r>
      <w:r>
        <w:rPr>
          <w:sz w:val="23"/>
          <w:color w:val="000000"/>
        </w:rPr>
        <w:t>4300亩，抚育措施主要是割灌除草、间伐、修枝、松土扩穴</w:t>
      </w:r>
      <w:r>
        <w:rPr>
          <w:sz w:val="23"/>
          <w:color w:val="000000"/>
        </w:rPr>
        <w:t>、</w:t>
      </w:r>
      <w:r>
        <w:rPr>
          <w:sz w:val="23"/>
          <w:color w:val="000000"/>
        </w:rPr>
        <w:t>追肥、培土。</w:t>
      </w:r>
    </w:p>
    <w:p>
      <w:pPr>
        <w:pStyle w:val="null3"/>
        <w:jc w:val="left"/>
      </w:pPr>
      <w:r>
        <w:rPr>
          <w:sz w:val="23"/>
          <w:color w:val="000000"/>
        </w:rPr>
        <w:t xml:space="preserve">      2、项目地点：(标段</w:t>
      </w:r>
      <w:r>
        <w:rPr>
          <w:sz w:val="23"/>
          <w:color w:val="000000"/>
        </w:rPr>
        <w:t>三</w:t>
      </w:r>
      <w:r>
        <w:rPr>
          <w:sz w:val="23"/>
          <w:color w:val="000000"/>
        </w:rPr>
        <w:t>)</w:t>
      </w:r>
      <w:r>
        <w:rPr>
          <w:sz w:val="23"/>
          <w:color w:val="000000"/>
        </w:rPr>
        <w:t>本次抚育作业布局在阳西县上洋镇周新村、石门村。</w:t>
      </w:r>
    </w:p>
    <w:p>
      <w:pPr>
        <w:pStyle w:val="null3"/>
      </w:pPr>
      <w:r>
        <w:rPr/>
        <w:t>采购包1（阳西县2025年森林抚育项目（标段一））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合同生效后，90天内完成。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第1期为(预付款)：支付比例30%，合同生效后，支付30%预付款。</w:t>
            </w:r>
          </w:p>
          <w:p>
            <w:pPr>
              <w:pStyle w:val="null3"/>
            </w:pPr>
            <w:r>
              <w:rPr/>
              <w:t>第2期为(进度款)：支付比例50%，抚育完成后支付至80%。</w:t>
            </w:r>
          </w:p>
          <w:p>
            <w:pPr>
              <w:pStyle w:val="null3"/>
            </w:pPr>
            <w:r>
              <w:rPr/>
              <w:t>第3期为(尾款)：支付比例20%，项目期满验收合格，经财政审核后，采购人向成交供应商支付剩余款项。成交供应商须凭以下有效文件与采购人结算： （1）合同； （2）成交供应商开具的正式发票； （3）成交通知书。 注：如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1期：根据《森林抚育规程》(GB/T5781-2015)所规定的技术标准及批复后的项目作 业设计文件进行检查验收。各工序完成施工后，由施工单位进行自查，然后报监理公司验收后 出具监理报告，再由县林业局组织技术人员及财务人员实地核查，验收合格后按工程实际完成 量进行报账付款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报价总价中必须包含全额含税发票、人工费用、材料费、卸货费、合同实施过程中的应预 见和不可预见费用等一切费用。 本项目采购预算1023815.38元。(超出该采购预算的投标报价将作为无效投标处理)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采购合同由成交供应商与采购人双方签订，签订时间为成交供应商收到《成交通知书》后30个天内。</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项目范围：阳西县2025年森林抚育项目(标段一)作业设计及清单所有内容。 质量要求：符合《森林抚育规程》(GB/T5781-2015) 所规定的技术标准及批复后的项目作业设计文 件的质量要求。 项目人员要求：成交供应商的项目负责人和拟派驻工程师须长期驻守施工现场，采购人不定期检查。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阳西县2025年森林抚育项目(标段一）</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1,023,815.38</w:t>
            </w:r>
          </w:p>
        </w:tc>
        <w:tc>
          <w:tcPr>
            <w:tcW w:type="dxa" w:w="933"/>
          </w:tcPr>
          <w:p>
            <w:pPr>
              <w:pStyle w:val="null3"/>
              <w:jc w:val="right"/>
            </w:pPr>
            <w:r>
              <w:rPr/>
              <w:t>1,023,815.38</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阳西县2025年森林抚育项目(标段一）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3"/>
                <w:color w:val="000000"/>
              </w:rPr>
              <w:t>1、详见</w:t>
            </w:r>
            <w:r>
              <w:rPr>
                <w:sz w:val="23"/>
                <w:color w:val="000000"/>
              </w:rPr>
              <w:t>阳西县</w:t>
            </w:r>
            <w:r>
              <w:rPr>
                <w:sz w:val="23"/>
                <w:color w:val="000000"/>
              </w:rPr>
              <w:t>2025年森林抚育项目</w:t>
            </w:r>
            <w:r>
              <w:rPr>
                <w:sz w:val="23"/>
                <w:color w:val="000000"/>
              </w:rPr>
              <w:t>(标段一)作业设计及工程量清单；</w:t>
            </w:r>
          </w:p>
          <w:p>
            <w:pPr>
              <w:pStyle w:val="null3"/>
              <w:spacing w:before="195"/>
              <w:ind w:right="90" w:firstLine="469"/>
              <w:jc w:val="both"/>
            </w:pPr>
            <w:r>
              <w:rPr>
                <w:sz w:val="23"/>
                <w:color w:val="000000"/>
              </w:rPr>
              <w:t>2、造林技术措施</w:t>
            </w:r>
          </w:p>
          <w:p>
            <w:pPr>
              <w:pStyle w:val="null3"/>
              <w:spacing w:before="180"/>
              <w:ind w:left="585"/>
              <w:jc w:val="left"/>
            </w:pPr>
            <w:r>
              <w:rPr>
                <w:sz w:val="23"/>
                <w:color w:val="000000"/>
              </w:rPr>
              <w:t>(</w:t>
            </w:r>
            <w:r>
              <w:rPr>
                <w:sz w:val="21"/>
                <w:color w:val="000000"/>
              </w:rPr>
              <w:t xml:space="preserve"> </w:t>
            </w:r>
            <w:r>
              <w:rPr>
                <w:sz w:val="23"/>
                <w:color w:val="000000"/>
              </w:rPr>
              <w:t>一</w:t>
            </w:r>
            <w:r>
              <w:rPr>
                <w:sz w:val="21"/>
                <w:color w:val="000000"/>
              </w:rPr>
              <w:t xml:space="preserve"> </w:t>
            </w:r>
            <w:r>
              <w:rPr>
                <w:sz w:val="23"/>
                <w:color w:val="000000"/>
              </w:rPr>
              <w:t>)</w:t>
            </w:r>
            <w:r>
              <w:rPr>
                <w:sz w:val="23"/>
                <w:color w:val="000000"/>
              </w:rPr>
              <w:t>割灌除草</w:t>
            </w:r>
          </w:p>
          <w:p>
            <w:pPr>
              <w:pStyle w:val="null3"/>
              <w:spacing w:before="195"/>
              <w:ind w:right="90" w:firstLine="469"/>
              <w:jc w:val="both"/>
            </w:pPr>
            <w:r>
              <w:rPr>
                <w:sz w:val="23"/>
                <w:color w:val="000000"/>
              </w:rPr>
              <w:t>割除影响目的树种生长的杂灌、杂草、藤本植物和外来有害生物薇甘菊。割灌除草采用全面清理的方式，注重保护珍稀濒危植物、国家重点保护树种、林窗处的幼树幼苗以及林下有生长潜力的幼树幼苗。将割除的杂草、杂灌、枝条、下木、枯立木等剩余物进行合理分类并采取运出、平铺等适当方式处理。</w:t>
            </w:r>
          </w:p>
          <w:p>
            <w:pPr>
              <w:pStyle w:val="null3"/>
              <w:ind w:left="585"/>
              <w:jc w:val="left"/>
            </w:pPr>
            <w:r>
              <w:rPr>
                <w:sz w:val="23"/>
                <w:color w:val="000000"/>
              </w:rPr>
              <w:t>(二)</w:t>
            </w:r>
            <w:r>
              <w:rPr>
                <w:sz w:val="23"/>
                <w:color w:val="000000"/>
              </w:rPr>
              <w:t>间伐</w:t>
            </w:r>
          </w:p>
          <w:p>
            <w:pPr>
              <w:pStyle w:val="null3"/>
              <w:spacing w:before="210"/>
              <w:ind w:right="75" w:firstLine="469"/>
              <w:jc w:val="both"/>
            </w:pPr>
            <w:r>
              <w:rPr>
                <w:sz w:val="23"/>
                <w:color w:val="000000"/>
              </w:rPr>
              <w:t>根据林分发育、林木竞争、自然稀疏规律及森林培育目标，适时适量伐除部分林木，调整树种组成和林分密度，优化林分结构，改善林木生长环境条件，促进保留木生长，缩短培育周期的营林措施。中幼龄林阶段适用于进行基于林木分类</w:t>
            </w:r>
            <w:r>
              <w:rPr>
                <w:sz w:val="23"/>
                <w:color w:val="000000"/>
              </w:rPr>
              <w:t>(或分级)的透光伐和生长伐，砍伐掉胸径小于5cm的树木，每亩保留目的树种40～45株，伐后林分郁闭度降低不超过0.2，林分目的树种和辅助树种的林木株数所占林分总株数的比例不减少，目的树种平均胸径不低于采伐前平均胸径，且林木分布均匀，无病腐木，不造成林窗及林中空地。</w:t>
            </w:r>
          </w:p>
          <w:p>
            <w:pPr>
              <w:pStyle w:val="null3"/>
              <w:spacing w:before="30"/>
              <w:ind w:left="585"/>
              <w:jc w:val="left"/>
            </w:pPr>
            <w:r>
              <w:rPr>
                <w:sz w:val="23"/>
                <w:color w:val="000000"/>
              </w:rPr>
              <w:t>(三)</w:t>
            </w:r>
            <w:r>
              <w:rPr>
                <w:sz w:val="23"/>
                <w:color w:val="000000"/>
              </w:rPr>
              <w:t>修枝</w:t>
            </w:r>
          </w:p>
          <w:p>
            <w:pPr>
              <w:pStyle w:val="null3"/>
              <w:spacing w:before="210"/>
              <w:ind w:right="75" w:firstLine="469"/>
              <w:jc w:val="both"/>
            </w:pPr>
            <w:r>
              <w:rPr>
                <w:sz w:val="23"/>
                <w:color w:val="000000"/>
              </w:rPr>
              <w:t>为有利于目的树种的生长，修去枯死枝和树冠下部</w:t>
            </w:r>
            <w:r>
              <w:rPr>
                <w:sz w:val="23"/>
                <w:color w:val="000000"/>
              </w:rPr>
              <w:t>1～2轮活枝。修枝后保留冠长不低于树高的2/3，枝桩尽量修平，剪口不能伤害树干的韧皮部和木质部。将修除的枝条平铺于林下。</w:t>
            </w:r>
          </w:p>
          <w:p>
            <w:pPr>
              <w:pStyle w:val="null3"/>
              <w:ind w:left="585"/>
              <w:jc w:val="left"/>
            </w:pPr>
            <w:r>
              <w:rPr>
                <w:sz w:val="23"/>
                <w:color w:val="000000"/>
              </w:rPr>
              <w:t>(四)</w:t>
            </w:r>
            <w:r>
              <w:rPr>
                <w:sz w:val="23"/>
                <w:color w:val="000000"/>
              </w:rPr>
              <w:t>松土扩穴</w:t>
            </w:r>
          </w:p>
          <w:p>
            <w:pPr>
              <w:pStyle w:val="null3"/>
              <w:spacing w:before="210"/>
              <w:ind w:right="75" w:firstLine="469"/>
              <w:jc w:val="both"/>
            </w:pPr>
            <w:r>
              <w:rPr>
                <w:sz w:val="23"/>
                <w:color w:val="000000"/>
              </w:rPr>
              <w:t>割灌除草、修枝后，以幼树为中心，对半径</w:t>
            </w:r>
            <w:r>
              <w:rPr>
                <w:sz w:val="23"/>
                <w:color w:val="000000"/>
              </w:rPr>
              <w:t>0.4米范围内土壤进行松土。松土后进行扩穴</w:t>
            </w:r>
            <w:r>
              <w:rPr>
                <w:sz w:val="23"/>
                <w:color w:val="000000"/>
              </w:rPr>
              <w:t>，</w:t>
            </w:r>
            <w:r>
              <w:rPr>
                <w:sz w:val="23"/>
                <w:color w:val="000000"/>
              </w:rPr>
              <w:t>扩穴半径为</w:t>
            </w:r>
            <w:r>
              <w:rPr>
                <w:sz w:val="23"/>
                <w:color w:val="000000"/>
              </w:rPr>
              <w:t>0.4米。</w:t>
            </w:r>
          </w:p>
          <w:p>
            <w:pPr>
              <w:pStyle w:val="null3"/>
              <w:ind w:left="585"/>
              <w:jc w:val="left"/>
            </w:pPr>
            <w:r>
              <w:rPr>
                <w:sz w:val="23"/>
                <w:color w:val="000000"/>
              </w:rPr>
              <w:t>(五)</w:t>
            </w:r>
            <w:r>
              <w:rPr>
                <w:sz w:val="23"/>
                <w:color w:val="000000"/>
              </w:rPr>
              <w:t>追肥</w:t>
            </w:r>
          </w:p>
          <w:p>
            <w:pPr>
              <w:pStyle w:val="null3"/>
              <w:spacing w:before="210"/>
              <w:ind w:right="75" w:firstLine="469"/>
              <w:jc w:val="both"/>
            </w:pPr>
            <w:r>
              <w:rPr>
                <w:sz w:val="23"/>
                <w:color w:val="000000"/>
              </w:rPr>
              <w:t>对抚育目的树种，将肥料施于林木根系集中分布区，不超出树冠覆盖范围，并用土盖实，避免流失。施肥采用沟状埋施，施肥沟位于幼树树冠投影外沿的上坡处，沟深不小于</w:t>
            </w:r>
            <w:r>
              <w:rPr>
                <w:sz w:val="23"/>
                <w:color w:val="000000"/>
              </w:rPr>
              <w:t>0.2米、宽0.20～0.25米，将肥料放入后覆土。每株施0.5千克N、P、K有效总含量</w:t>
            </w:r>
            <w:r>
              <w:rPr>
                <w:sz w:val="23"/>
                <w:color w:val="000000"/>
              </w:rPr>
              <w:t>≥</w:t>
            </w:r>
            <w:r>
              <w:rPr>
                <w:sz w:val="23"/>
                <w:color w:val="000000"/>
              </w:rPr>
              <w:t>45%的复合肥。</w:t>
            </w:r>
          </w:p>
          <w:p>
            <w:pPr>
              <w:pStyle w:val="null3"/>
              <w:ind w:left="615"/>
              <w:jc w:val="left"/>
            </w:pPr>
            <w:r>
              <w:rPr>
                <w:sz w:val="23"/>
                <w:color w:val="000000"/>
              </w:rPr>
              <w:t>(六)</w:t>
            </w:r>
            <w:r>
              <w:rPr>
                <w:sz w:val="23"/>
                <w:color w:val="000000"/>
              </w:rPr>
              <w:t>培土</w:t>
            </w:r>
          </w:p>
          <w:p>
            <w:pPr>
              <w:pStyle w:val="null3"/>
              <w:spacing w:before="210"/>
              <w:ind w:right="75" w:firstLine="469"/>
              <w:jc w:val="both"/>
            </w:pPr>
            <w:r>
              <w:rPr>
                <w:sz w:val="23"/>
                <w:color w:val="000000"/>
              </w:rPr>
              <w:t>追肥后进行培土，将幼树周边土壤回覆形成半径</w:t>
            </w:r>
            <w:r>
              <w:rPr>
                <w:sz w:val="23"/>
                <w:color w:val="000000"/>
              </w:rPr>
              <w:t>0.4米的圆形平台</w:t>
            </w:r>
            <w:r>
              <w:rPr>
                <w:sz w:val="23"/>
                <w:color w:val="000000"/>
              </w:rPr>
              <w:t>。</w:t>
            </w:r>
          </w:p>
          <w:p>
            <w:pPr>
              <w:pStyle w:val="null3"/>
            </w:pPr>
            <w:r>
              <w:rPr>
                <w:sz w:val="23"/>
                <w:color w:val="000000"/>
              </w:rPr>
              <w:t>(七)</w:t>
            </w:r>
            <w:r>
              <w:rPr>
                <w:sz w:val="23"/>
                <w:color w:val="000000"/>
              </w:rPr>
              <w:t>附属设施</w:t>
            </w:r>
          </w:p>
          <w:p>
            <w:pPr>
              <w:pStyle w:val="null3"/>
              <w:spacing w:before="45"/>
              <w:ind w:left="15" w:firstLine="479"/>
              <w:jc w:val="both"/>
            </w:pPr>
            <w:r>
              <w:rPr>
                <w:sz w:val="23"/>
                <w:color w:val="000000"/>
              </w:rPr>
              <w:t>在主要出入口或群众活动频繁的地段，竖立宣传牌，宣传牌上标识项目名称、建设地点、建设面积、抚育树种、建设单位、施工单位、建设时间等内容。同时，对周边群众进行护林意义的宣传教育，提高群众爱林、护林的意识，做到家喻户晓。</w:t>
            </w:r>
          </w:p>
          <w:p>
            <w:pPr>
              <w:pStyle w:val="null3"/>
              <w:spacing w:before="45"/>
              <w:ind w:left="15" w:firstLine="479"/>
              <w:jc w:val="both"/>
            </w:pPr>
            <w:r>
              <w:rPr>
                <w:sz w:val="23"/>
                <w:color w:val="000000"/>
              </w:rPr>
              <w:t>设计在溪头镇</w:t>
            </w:r>
            <w:r>
              <w:rPr>
                <w:sz w:val="23"/>
                <w:color w:val="000000"/>
              </w:rPr>
              <w:t>10号作业小班内放置1块永久性宣传牌，宣传牌竖立详细位置见作业设计图2</w:t>
            </w:r>
            <w:r>
              <w:rPr>
                <w:sz w:val="23"/>
                <w:color w:val="000000"/>
              </w:rPr>
              <w:t>。</w:t>
            </w:r>
            <w:r>
              <w:rPr>
                <w:sz w:val="23"/>
                <w:color w:val="000000"/>
              </w:rPr>
              <w:t>宣传牌材质采用镀锌钢管、镀锌面板喷蓝色户外防腐涂料，字体白色喷印，使用混凝土基础固定，两边支柱各埋地</w:t>
            </w:r>
            <w:r>
              <w:rPr>
                <w:sz w:val="23"/>
                <w:color w:val="000000"/>
              </w:rPr>
              <w:t>0.5米，外露2.6米，牌面高1.5米，宽1.0米，样式、规格详见样式图。</w:t>
            </w:r>
          </w:p>
          <w:p>
            <w:pPr>
              <w:pStyle w:val="null3"/>
              <w:spacing w:before="45"/>
              <w:ind w:left="15" w:firstLine="479"/>
              <w:jc w:val="both"/>
            </w:pPr>
            <w:r>
              <w:rPr>
                <w:sz w:val="23"/>
                <w:color w:val="000000"/>
              </w:rPr>
              <w:t>(八)作业时间</w:t>
            </w:r>
          </w:p>
          <w:p>
            <w:pPr>
              <w:pStyle w:val="null3"/>
              <w:spacing w:before="45"/>
              <w:ind w:left="15" w:firstLine="479"/>
              <w:jc w:val="both"/>
            </w:pPr>
            <w:r>
              <w:rPr>
                <w:sz w:val="23"/>
                <w:color w:val="000000"/>
              </w:rPr>
              <w:t>抚育作业时间为本项目实施当年的</w:t>
            </w:r>
            <w:r>
              <w:rPr>
                <w:sz w:val="23"/>
                <w:color w:val="000000"/>
              </w:rPr>
              <w:t>6～8月。</w:t>
            </w:r>
          </w:p>
          <w:p>
            <w:pPr>
              <w:pStyle w:val="null3"/>
              <w:spacing w:before="45"/>
              <w:ind w:left="15" w:firstLine="479"/>
              <w:jc w:val="both"/>
            </w:pPr>
            <w:r>
              <w:rPr>
                <w:sz w:val="23"/>
                <w:color w:val="000000"/>
              </w:rPr>
              <w:t>(九)水土保持措施</w:t>
            </w:r>
          </w:p>
          <w:p>
            <w:pPr>
              <w:pStyle w:val="null3"/>
              <w:spacing w:before="45"/>
              <w:ind w:left="15" w:firstLine="479"/>
              <w:jc w:val="both"/>
            </w:pPr>
            <w:r>
              <w:rPr>
                <w:sz w:val="23"/>
                <w:color w:val="000000"/>
              </w:rPr>
              <w:t>在抚育施工过程中，要注意做好水土保持措施，尽量减少水土流失，对坡度大的露地要注意培育地表植被，防止雨水侵蚀，产生水土流失。</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采购包2（阳西县2025年森林抚育项目（标段二））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合同生效后，90天内完成。</w:t>
            </w:r>
          </w:p>
        </w:tc>
      </w:tr>
      <w:tr>
        <w:tc>
          <w:tcPr>
            <w:tcW w:type="dxa" w:w="4153"/>
          </w:tcPr>
          <w:p>
            <w:pPr>
              <w:pStyle w:val="null3"/>
            </w:pPr>
            <w:r>
              <w:rPr/>
              <w:t>标的提供的地点</w:t>
            </w:r>
          </w:p>
        </w:tc>
        <w:tc>
          <w:tcPr>
            <w:tcW w:type="dxa" w:w="4153"/>
          </w:tcPr>
          <w:p>
            <w:pPr>
              <w:pStyle w:val="null3"/>
            </w:pPr>
            <w:r>
              <w:rPr/>
              <w:t xml:space="preserve"> 采购人指定地点。</w:t>
            </w:r>
          </w:p>
        </w:tc>
      </w:tr>
      <w:tr/>
      <w:tr/>
      <w:tr>
        <w:tc>
          <w:tcPr>
            <w:tcW w:type="dxa" w:w="4153"/>
          </w:tcPr>
          <w:p>
            <w:pPr>
              <w:pStyle w:val="null3"/>
            </w:pPr>
            <w:r>
              <w:rPr/>
              <w:t>付款方式</w:t>
            </w:r>
          </w:p>
        </w:tc>
        <w:tc>
          <w:tcPr>
            <w:tcW w:type="dxa" w:w="4153"/>
          </w:tcPr>
          <w:p>
            <w:pPr>
              <w:pStyle w:val="null3"/>
            </w:pPr>
            <w:r>
              <w:rPr/>
              <w:t>第1期为(预付款)：支付比例30%，合同生效后，支付30%预付款。</w:t>
            </w:r>
          </w:p>
          <w:p>
            <w:pPr>
              <w:pStyle w:val="null3"/>
            </w:pPr>
            <w:r>
              <w:rPr/>
              <w:t>第2期为(进度款)：支付比例50%，抚育完成后支付至80%。</w:t>
            </w:r>
          </w:p>
          <w:p>
            <w:pPr>
              <w:pStyle w:val="null3"/>
            </w:pPr>
            <w:r>
              <w:rPr/>
              <w:t>第3期为(尾款)：支付比例20%，项目期满验收合格，经财政审核后，采购人向成交供应商支付剩余款项。成交供应商须凭以下有效文件与采购人结算： （1）合同； （2）成交供应商开具的正式发票； （3）成交通知书。 注：如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1期：根据《森林抚育规程》(GB/T5781-2015)所规定的技术标准及批复后的项目作 业设计文件进行检查验收。各工序完成施工后，由施工单位进行自查，然后报监理公司验收后 出具监理报告，再由县林业局组织技术人员及财务人员实地核查，验收合格后按工程实际完成 量进行报账付款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报价总价中必须包含全额含税发票、人工费用、材料费、卸货费、合同实施过程中的应预 见和不可预见费用等一切费用。 本项目采购预算1171149.76元。(超出该采购预算的投标报价将作为无效投标处理)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采购合同由成交供应商与采购人双方签订，签订时间为成交供应商收 到《成交通知书》后30个天内</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项目范围：阳西县2025年森林抚育项目(标段二)作业设计及清单所有内容。 质量要求：符合《森林抚育规程》(GB/T5781-2015)所规定的技术标准及批复后的项目作业设计文件的质量要求。 项目人员要求：成交供应商的项目负责人和拟派驻工程师须长期驻守施工现场，采购人不定期检查。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阳西县2025年森林抚育项目(标段二）</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1,171,149.76</w:t>
            </w:r>
          </w:p>
        </w:tc>
        <w:tc>
          <w:tcPr>
            <w:tcW w:type="dxa" w:w="933"/>
          </w:tcPr>
          <w:p>
            <w:pPr>
              <w:pStyle w:val="null3"/>
              <w:jc w:val="right"/>
            </w:pPr>
            <w:r>
              <w:rPr/>
              <w:t>1,171,149.76</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阳西县2025年森林抚育项目(标段二）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95"/>
              <w:ind w:right="90" w:firstLine="469"/>
              <w:jc w:val="both"/>
            </w:pPr>
            <w:r>
              <w:rPr>
                <w:sz w:val="23"/>
                <w:color w:val="000000"/>
              </w:rPr>
              <w:t>1、详见</w:t>
            </w:r>
            <w:r>
              <w:rPr>
                <w:sz w:val="23"/>
                <w:color w:val="000000"/>
              </w:rPr>
              <w:t>阳西县</w:t>
            </w:r>
            <w:r>
              <w:rPr>
                <w:sz w:val="23"/>
                <w:color w:val="000000"/>
              </w:rPr>
              <w:t>2025年森林抚育项目</w:t>
            </w:r>
            <w:r>
              <w:rPr>
                <w:sz w:val="23"/>
                <w:color w:val="000000"/>
              </w:rPr>
              <w:t>(标段</w:t>
            </w:r>
            <w:r>
              <w:rPr>
                <w:sz w:val="23"/>
                <w:color w:val="000000"/>
              </w:rPr>
              <w:t>二</w:t>
            </w:r>
            <w:r>
              <w:rPr>
                <w:sz w:val="23"/>
                <w:color w:val="000000"/>
              </w:rPr>
              <w:t>)作业设计及工程量清单；</w:t>
            </w:r>
          </w:p>
          <w:p>
            <w:pPr>
              <w:pStyle w:val="null3"/>
              <w:spacing w:before="195"/>
              <w:ind w:right="90" w:firstLine="469"/>
              <w:jc w:val="both"/>
            </w:pPr>
            <w:r>
              <w:rPr>
                <w:sz w:val="23"/>
                <w:color w:val="000000"/>
              </w:rPr>
              <w:t>2、造林技术措施</w:t>
            </w:r>
          </w:p>
          <w:p>
            <w:pPr>
              <w:pStyle w:val="null3"/>
              <w:spacing w:before="180"/>
              <w:ind w:left="585"/>
              <w:jc w:val="left"/>
            </w:pPr>
            <w:r>
              <w:rPr>
                <w:sz w:val="23"/>
                <w:color w:val="000000"/>
              </w:rPr>
              <w:t>(</w:t>
            </w:r>
            <w:r>
              <w:rPr>
                <w:sz w:val="21"/>
                <w:color w:val="000000"/>
              </w:rPr>
              <w:t xml:space="preserve"> </w:t>
            </w:r>
            <w:r>
              <w:rPr>
                <w:sz w:val="23"/>
                <w:color w:val="000000"/>
              </w:rPr>
              <w:t>一</w:t>
            </w:r>
            <w:r>
              <w:rPr>
                <w:sz w:val="21"/>
                <w:color w:val="000000"/>
              </w:rPr>
              <w:t xml:space="preserve"> </w:t>
            </w:r>
            <w:r>
              <w:rPr>
                <w:sz w:val="23"/>
                <w:color w:val="000000"/>
              </w:rPr>
              <w:t>)</w:t>
            </w:r>
            <w:r>
              <w:rPr>
                <w:sz w:val="23"/>
                <w:color w:val="000000"/>
              </w:rPr>
              <w:t>割灌除草</w:t>
            </w:r>
          </w:p>
          <w:p>
            <w:pPr>
              <w:pStyle w:val="null3"/>
              <w:spacing w:before="195"/>
              <w:ind w:right="90" w:firstLine="469"/>
              <w:jc w:val="both"/>
            </w:pPr>
            <w:r>
              <w:rPr>
                <w:sz w:val="23"/>
                <w:color w:val="000000"/>
              </w:rPr>
              <w:t>割除影响目的树种生长的杂灌、杂草、藤本植物和外来有害生物薇甘菊。割灌除草采用全面清理的方式，注重保护珍稀濒危植物、国家重点保护树种、林窗处的幼树幼苗以及林下有生长潜力的幼树幼苗。将割除的杂草、杂灌、枝条、下木、枯立木等剩余物进行合理分类并采取运出、平铺等适当方式处理。</w:t>
            </w:r>
          </w:p>
          <w:p>
            <w:pPr>
              <w:pStyle w:val="null3"/>
              <w:ind w:left="585"/>
              <w:jc w:val="left"/>
            </w:pPr>
            <w:r>
              <w:rPr>
                <w:sz w:val="23"/>
                <w:color w:val="000000"/>
              </w:rPr>
              <w:t>(二)</w:t>
            </w:r>
            <w:r>
              <w:rPr>
                <w:sz w:val="23"/>
                <w:color w:val="000000"/>
              </w:rPr>
              <w:t>间伐</w:t>
            </w:r>
          </w:p>
          <w:p>
            <w:pPr>
              <w:pStyle w:val="null3"/>
              <w:spacing w:before="195"/>
              <w:ind w:right="90" w:firstLine="469"/>
              <w:jc w:val="both"/>
            </w:pPr>
            <w:r>
              <w:rPr>
                <w:sz w:val="23"/>
                <w:color w:val="000000"/>
              </w:rPr>
              <w:t>根据林分发育、林木竞争、自然稀疏规律及森林培育目标，适时适量伐除部分林木，调整树种组成和林分密度，优化林分结构，改善林木生长环境条件，促进保留木生长，缩短培育周期的营林措施。中幼龄林阶段适用于进行基于林木分类</w:t>
            </w:r>
            <w:r>
              <w:rPr>
                <w:sz w:val="23"/>
                <w:color w:val="000000"/>
              </w:rPr>
              <w:t>(或分级)的透光伐和生长伐，砍伐掉胸径小于5cm的树木，每亩保留目的树种40～45株，伐后林分郁闭度降低不超过0.2，林分目的树种和辅助树种的林木株数所占林分总株数的比例不减少，目的树种平均胸径不低于采伐前平均胸径，且林木分布均匀，无病腐木，不造成林窗及林中空地。</w:t>
            </w:r>
          </w:p>
          <w:p>
            <w:pPr>
              <w:pStyle w:val="null3"/>
              <w:spacing w:before="30"/>
              <w:ind w:left="585"/>
              <w:jc w:val="left"/>
            </w:pPr>
            <w:r>
              <w:rPr>
                <w:sz w:val="23"/>
                <w:color w:val="000000"/>
              </w:rPr>
              <w:t>(三)</w:t>
            </w:r>
            <w:r>
              <w:rPr>
                <w:sz w:val="23"/>
                <w:color w:val="000000"/>
              </w:rPr>
              <w:t>修枝</w:t>
            </w:r>
          </w:p>
          <w:p>
            <w:pPr>
              <w:pStyle w:val="null3"/>
              <w:spacing w:before="210"/>
              <w:ind w:right="75" w:firstLine="469"/>
              <w:jc w:val="both"/>
            </w:pPr>
            <w:r>
              <w:rPr>
                <w:sz w:val="23"/>
                <w:color w:val="000000"/>
              </w:rPr>
              <w:t>为有利于目的树种的生长，修去枯死枝和树冠下部</w:t>
            </w:r>
            <w:r>
              <w:rPr>
                <w:sz w:val="23"/>
                <w:color w:val="000000"/>
              </w:rPr>
              <w:t>1～2轮活枝。修枝后保留冠长不低于树高的2/3，枝桩尽量修平，剪口不能伤害树干的韧皮部和木质部。将修除的枝条平铺于林下。</w:t>
            </w:r>
          </w:p>
          <w:p>
            <w:pPr>
              <w:pStyle w:val="null3"/>
              <w:ind w:left="585"/>
              <w:jc w:val="left"/>
            </w:pPr>
            <w:r>
              <w:rPr>
                <w:sz w:val="23"/>
                <w:color w:val="000000"/>
              </w:rPr>
              <w:t>(四)</w:t>
            </w:r>
            <w:r>
              <w:rPr>
                <w:sz w:val="23"/>
                <w:color w:val="000000"/>
              </w:rPr>
              <w:t>松土扩穴</w:t>
            </w:r>
          </w:p>
          <w:p>
            <w:pPr>
              <w:pStyle w:val="null3"/>
              <w:spacing w:before="210"/>
              <w:ind w:right="75" w:firstLine="469"/>
              <w:jc w:val="both"/>
            </w:pPr>
            <w:r>
              <w:rPr>
                <w:sz w:val="23"/>
                <w:color w:val="000000"/>
              </w:rPr>
              <w:t>割灌除草、修枝后，以幼树为中心，对半径</w:t>
            </w:r>
            <w:r>
              <w:rPr>
                <w:sz w:val="23"/>
                <w:color w:val="000000"/>
              </w:rPr>
              <w:t>0.4米范围内土壤进行松土。松土后进行扩穴</w:t>
            </w:r>
            <w:r>
              <w:rPr>
                <w:sz w:val="23"/>
                <w:color w:val="000000"/>
              </w:rPr>
              <w:t>，</w:t>
            </w:r>
            <w:r>
              <w:rPr>
                <w:sz w:val="23"/>
                <w:color w:val="000000"/>
              </w:rPr>
              <w:t>扩穴半径为</w:t>
            </w:r>
            <w:r>
              <w:rPr>
                <w:sz w:val="23"/>
                <w:color w:val="000000"/>
              </w:rPr>
              <w:t>0.4米。</w:t>
            </w:r>
          </w:p>
          <w:p>
            <w:pPr>
              <w:pStyle w:val="null3"/>
              <w:ind w:left="615"/>
              <w:jc w:val="left"/>
            </w:pPr>
            <w:r>
              <w:rPr>
                <w:sz w:val="23"/>
                <w:color w:val="000000"/>
              </w:rPr>
              <w:t>(</w:t>
            </w:r>
            <w:r>
              <w:rPr>
                <w:sz w:val="23"/>
                <w:color w:val="000000"/>
              </w:rPr>
              <w:t>五</w:t>
            </w:r>
            <w:r>
              <w:rPr>
                <w:sz w:val="23"/>
                <w:color w:val="000000"/>
              </w:rPr>
              <w:t>)</w:t>
            </w:r>
            <w:r>
              <w:rPr>
                <w:sz w:val="23"/>
                <w:color w:val="000000"/>
              </w:rPr>
              <w:t>追肥</w:t>
            </w:r>
          </w:p>
          <w:p>
            <w:pPr>
              <w:pStyle w:val="null3"/>
              <w:spacing w:before="210"/>
              <w:ind w:right="75" w:firstLine="480"/>
              <w:jc w:val="both"/>
            </w:pPr>
            <w:r>
              <w:rPr>
                <w:sz w:val="23"/>
                <w:color w:val="000000"/>
              </w:rPr>
              <w:t>对抚育目的树种，将肥料施于林木根系集中分布区，不超出树冠覆盖范围，并用土盖实，避免流失。施肥采用沟状埋施，施肥沟位于幼树树冠投影外沿的上坡处，沟深不小于</w:t>
            </w:r>
            <w:r>
              <w:rPr>
                <w:sz w:val="23"/>
                <w:color w:val="000000"/>
              </w:rPr>
              <w:t>0.2米、宽0.20～0.25米，将肥料放入后覆土。每株施0.5千克N、P、K有效总含量</w:t>
            </w:r>
            <w:r>
              <w:rPr>
                <w:sz w:val="23"/>
                <w:color w:val="000000"/>
              </w:rPr>
              <w:t>≥</w:t>
            </w:r>
            <w:r>
              <w:rPr>
                <w:sz w:val="23"/>
                <w:color w:val="000000"/>
              </w:rPr>
              <w:t>45%的复合肥。</w:t>
            </w:r>
          </w:p>
          <w:p>
            <w:pPr>
              <w:pStyle w:val="null3"/>
              <w:ind w:left="615"/>
              <w:jc w:val="left"/>
            </w:pPr>
            <w:r>
              <w:rPr>
                <w:sz w:val="23"/>
                <w:color w:val="000000"/>
              </w:rPr>
              <w:t>(六)</w:t>
            </w:r>
            <w:r>
              <w:rPr>
                <w:sz w:val="23"/>
                <w:color w:val="000000"/>
              </w:rPr>
              <w:t>培土</w:t>
            </w:r>
          </w:p>
          <w:p>
            <w:pPr>
              <w:pStyle w:val="null3"/>
              <w:spacing w:before="210"/>
              <w:ind w:right="75" w:firstLine="469"/>
              <w:jc w:val="both"/>
            </w:pPr>
            <w:r>
              <w:rPr>
                <w:sz w:val="23"/>
                <w:color w:val="000000"/>
              </w:rPr>
              <w:t>追肥后进行培土，将幼树周边土壤回覆形成半径</w:t>
            </w:r>
            <w:r>
              <w:rPr>
                <w:sz w:val="23"/>
                <w:color w:val="000000"/>
              </w:rPr>
              <w:t>0.4米的圆形平台</w:t>
            </w:r>
            <w:r>
              <w:rPr>
                <w:sz w:val="23"/>
                <w:color w:val="000000"/>
              </w:rPr>
              <w:t>。</w:t>
            </w:r>
          </w:p>
          <w:p>
            <w:pPr>
              <w:pStyle w:val="null3"/>
              <w:ind w:left="615"/>
              <w:jc w:val="left"/>
            </w:pPr>
            <w:r>
              <w:rPr>
                <w:sz w:val="23"/>
                <w:color w:val="000000"/>
              </w:rPr>
              <w:t>(七)</w:t>
            </w:r>
            <w:r>
              <w:rPr>
                <w:sz w:val="23"/>
                <w:color w:val="000000"/>
              </w:rPr>
              <w:t>附属设施</w:t>
            </w:r>
          </w:p>
          <w:p>
            <w:pPr>
              <w:pStyle w:val="null3"/>
              <w:spacing w:before="45"/>
              <w:ind w:left="15" w:firstLine="479"/>
              <w:jc w:val="both"/>
            </w:pPr>
            <w:r>
              <w:rPr>
                <w:sz w:val="23"/>
                <w:color w:val="000000"/>
              </w:rPr>
              <w:t>在主要出入口或群众活动频繁的地段，竖立宣传牌，宣传牌上标识项目名称、建设地点、建设面积、抚育树种、建设单位、施工单位、建设时间等内容。同时，对周边群众进行护林意义的宣传教育，提高群众爱林、护林的意识，做到家喻户晓。</w:t>
            </w:r>
          </w:p>
          <w:p>
            <w:pPr>
              <w:pStyle w:val="null3"/>
              <w:spacing w:before="45"/>
              <w:ind w:left="15" w:firstLine="479"/>
              <w:jc w:val="both"/>
            </w:pPr>
            <w:r>
              <w:rPr>
                <w:sz w:val="23"/>
                <w:color w:val="000000"/>
              </w:rPr>
              <w:t>设计在织篢镇</w:t>
            </w:r>
            <w:r>
              <w:rPr>
                <w:sz w:val="23"/>
                <w:color w:val="000000"/>
              </w:rPr>
              <w:t>23号作业小班内放置1块永久性宣传牌，宣传牌竖立详细位置见作业设计图2</w:t>
            </w:r>
            <w:r>
              <w:rPr>
                <w:sz w:val="23"/>
                <w:color w:val="000000"/>
              </w:rPr>
              <w:t>。</w:t>
            </w:r>
            <w:r>
              <w:rPr>
                <w:sz w:val="23"/>
                <w:color w:val="000000"/>
              </w:rPr>
              <w:t>宣传牌材质采用镀锌钢管、镀锌面板喷蓝色户外防腐涂料，字体白色喷印，使用混凝土基础固定，两边支柱各埋地</w:t>
            </w:r>
            <w:r>
              <w:rPr>
                <w:sz w:val="23"/>
                <w:color w:val="000000"/>
              </w:rPr>
              <w:t>0.5米，外露2.6米，牌面高1.5米，宽1.0米，样式、规格详见样式图。</w:t>
            </w:r>
          </w:p>
          <w:p>
            <w:pPr>
              <w:pStyle w:val="null3"/>
              <w:spacing w:before="45"/>
              <w:ind w:left="15" w:firstLine="479"/>
              <w:jc w:val="both"/>
            </w:pPr>
            <w:r>
              <w:rPr>
                <w:sz w:val="23"/>
                <w:color w:val="000000"/>
              </w:rPr>
              <w:t>(八)作业时间</w:t>
            </w:r>
          </w:p>
          <w:p>
            <w:pPr>
              <w:pStyle w:val="null3"/>
              <w:spacing w:before="45"/>
              <w:ind w:left="15" w:firstLine="479"/>
              <w:jc w:val="both"/>
            </w:pPr>
            <w:r>
              <w:rPr>
                <w:sz w:val="23"/>
                <w:color w:val="000000"/>
              </w:rPr>
              <w:t>抚育作业时间为本项目实施当年的</w:t>
            </w:r>
            <w:r>
              <w:rPr>
                <w:sz w:val="23"/>
                <w:color w:val="000000"/>
              </w:rPr>
              <w:t>6～8月。</w:t>
            </w:r>
          </w:p>
          <w:p>
            <w:pPr>
              <w:pStyle w:val="null3"/>
              <w:spacing w:before="45"/>
              <w:ind w:left="15" w:firstLine="479"/>
              <w:jc w:val="both"/>
            </w:pPr>
            <w:r>
              <w:rPr>
                <w:sz w:val="23"/>
                <w:color w:val="000000"/>
              </w:rPr>
              <w:t>(九)水土保持措施</w:t>
            </w:r>
          </w:p>
          <w:p>
            <w:pPr>
              <w:pStyle w:val="null3"/>
              <w:spacing w:before="45"/>
              <w:ind w:left="15" w:firstLine="479"/>
              <w:jc w:val="both"/>
            </w:pPr>
            <w:r>
              <w:rPr>
                <w:sz w:val="23"/>
                <w:color w:val="000000"/>
              </w:rPr>
              <w:t>在抚育施工过程中，要注意做好水土保持措施，尽量减少水土流失，对坡度大的露地要注意培育地表植被，防止雨水侵蚀，产生水土流失。</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采购包3（阳西县2025年森林抚育项目（标段三））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合同生效后，90天内完成。</w:t>
            </w:r>
          </w:p>
        </w:tc>
      </w:tr>
      <w:tr>
        <w:tc>
          <w:tcPr>
            <w:tcW w:type="dxa" w:w="4153"/>
          </w:tcPr>
          <w:p>
            <w:pPr>
              <w:pStyle w:val="null3"/>
            </w:pPr>
            <w:r>
              <w:rPr/>
              <w:t>标的提供的地点</w:t>
            </w:r>
          </w:p>
        </w:tc>
        <w:tc>
          <w:tcPr>
            <w:tcW w:type="dxa" w:w="4153"/>
          </w:tcPr>
          <w:p>
            <w:pPr>
              <w:pStyle w:val="null3"/>
            </w:pPr>
            <w:r>
              <w:rPr/>
              <w:t xml:space="preserve"> 采购人指定地点。</w:t>
            </w:r>
          </w:p>
        </w:tc>
      </w:tr>
      <w:tr/>
      <w:tr/>
      <w:tr>
        <w:tc>
          <w:tcPr>
            <w:tcW w:type="dxa" w:w="4153"/>
          </w:tcPr>
          <w:p>
            <w:pPr>
              <w:pStyle w:val="null3"/>
            </w:pPr>
            <w:r>
              <w:rPr/>
              <w:t>付款方式</w:t>
            </w:r>
          </w:p>
        </w:tc>
        <w:tc>
          <w:tcPr>
            <w:tcW w:type="dxa" w:w="4153"/>
          </w:tcPr>
          <w:p>
            <w:pPr>
              <w:pStyle w:val="null3"/>
            </w:pPr>
            <w:r>
              <w:rPr/>
              <w:t>第1期为(预付款)：支付比例30%，合同生效后，支付30%预付款。</w:t>
            </w:r>
          </w:p>
          <w:p>
            <w:pPr>
              <w:pStyle w:val="null3"/>
            </w:pPr>
            <w:r>
              <w:rPr/>
              <w:t>第2期为(进度款)：支付比例50%，抚育完成后支付至80%。</w:t>
            </w:r>
          </w:p>
          <w:p>
            <w:pPr>
              <w:pStyle w:val="null3"/>
            </w:pPr>
            <w:r>
              <w:rPr/>
              <w:t>第3期为(尾款)：支付比例20%，项目期满验收合格，经财政审核后，采购人向成交供应商支付剩余款项。成交供应商须凭以下有效文件与采购人结算： (1)合同； (2)成交供应商开具的正式发票； (3)成交通知书。 注：如采购人使用的是财政资金，采购人在前款规定的付款时间为向政府采购支付部门提 出办理财政支付申请手续的时间(不含政府财政支付部门审核的时间),在规定时间内提出支 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1期：根据《森林抚育规程》(GB/T5781-2015)所规定的技术标准及批复后的项目作 业设计文件进行检查验收。各工序完成施工后，由施工单位进行自查，然后报监理公司验收后 出具监理报告，再由县林业局组织技术人员及财务人员实地核查，验收合格后按工程实际完成 量进行报账付款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报价总价中必须包含全额含税发票、人工费用、材料费、卸货费、合同实施过程中的应预 见和不可预见费用等一切费用。 本项目采购预算1205738.62元。(超出该采购预算的投标报价将作为无效投标处理)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采购合同由成交供应商与采购人双方签订，签订时间为成交供应商收到《成交通知书》后30个天内。</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项目范围：阳西县2025年森林抚育项目(标段三)作业设计及清单所有内容； 质量要求：符合《森林抚育规程》(GB/T5781-2015)所规定的技术标准及批复后的项目作业设计文件的质量要求； 项目人员要求：成交供应商的项目负责人和拟派驻工程师须长期驻守施工现场，采购人不定期检查。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阳西县2025年森林抚育项目(标段三）</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1,205,738.62</w:t>
            </w:r>
          </w:p>
        </w:tc>
        <w:tc>
          <w:tcPr>
            <w:tcW w:type="dxa" w:w="933"/>
          </w:tcPr>
          <w:p>
            <w:pPr>
              <w:pStyle w:val="null3"/>
              <w:jc w:val="right"/>
            </w:pPr>
            <w:r>
              <w:rPr/>
              <w:t>1,205,738.62</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阳西县2025年森林抚育项目(标段三）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3"/>
                <w:color w:val="000000"/>
              </w:rPr>
              <w:t>1、详见</w:t>
            </w:r>
            <w:r>
              <w:rPr>
                <w:sz w:val="23"/>
                <w:color w:val="000000"/>
              </w:rPr>
              <w:t>阳西县</w:t>
            </w:r>
            <w:r>
              <w:rPr>
                <w:sz w:val="23"/>
                <w:color w:val="000000"/>
              </w:rPr>
              <w:t>2025年森林抚育项目</w:t>
            </w:r>
            <w:r>
              <w:rPr>
                <w:sz w:val="23"/>
                <w:color w:val="000000"/>
              </w:rPr>
              <w:t>(标段</w:t>
            </w:r>
            <w:r>
              <w:rPr>
                <w:sz w:val="23"/>
                <w:color w:val="000000"/>
              </w:rPr>
              <w:t>三</w:t>
            </w:r>
            <w:r>
              <w:rPr>
                <w:sz w:val="23"/>
                <w:color w:val="000000"/>
              </w:rPr>
              <w:t>)作业设计及工程量清单；</w:t>
            </w:r>
          </w:p>
          <w:p>
            <w:pPr>
              <w:pStyle w:val="null3"/>
              <w:spacing w:before="195"/>
              <w:ind w:right="90" w:firstLine="469"/>
              <w:jc w:val="both"/>
            </w:pPr>
            <w:r>
              <w:rPr>
                <w:sz w:val="23"/>
                <w:color w:val="000000"/>
              </w:rPr>
              <w:t>2、造林技术措施</w:t>
            </w:r>
          </w:p>
          <w:p>
            <w:pPr>
              <w:pStyle w:val="null3"/>
              <w:spacing w:before="180"/>
              <w:ind w:left="585"/>
              <w:jc w:val="left"/>
            </w:pPr>
            <w:r>
              <w:rPr>
                <w:sz w:val="23"/>
                <w:color w:val="000000"/>
              </w:rPr>
              <w:t>(</w:t>
            </w:r>
            <w:r>
              <w:rPr>
                <w:sz w:val="21"/>
                <w:color w:val="000000"/>
              </w:rPr>
              <w:t xml:space="preserve"> </w:t>
            </w:r>
            <w:r>
              <w:rPr>
                <w:sz w:val="23"/>
                <w:color w:val="000000"/>
              </w:rPr>
              <w:t>一</w:t>
            </w:r>
            <w:r>
              <w:rPr>
                <w:sz w:val="21"/>
                <w:color w:val="000000"/>
              </w:rPr>
              <w:t xml:space="preserve"> </w:t>
            </w:r>
            <w:r>
              <w:rPr>
                <w:sz w:val="23"/>
                <w:color w:val="000000"/>
              </w:rPr>
              <w:t>)</w:t>
            </w:r>
            <w:r>
              <w:rPr>
                <w:sz w:val="23"/>
                <w:color w:val="000000"/>
              </w:rPr>
              <w:t>割灌除草</w:t>
            </w:r>
          </w:p>
          <w:p>
            <w:pPr>
              <w:pStyle w:val="null3"/>
              <w:spacing w:before="195"/>
              <w:ind w:right="90" w:firstLine="469"/>
              <w:jc w:val="both"/>
            </w:pPr>
            <w:r>
              <w:rPr>
                <w:sz w:val="23"/>
                <w:color w:val="000000"/>
              </w:rPr>
              <w:t>割除影响目的树种生长的杂灌、杂草、藤本植物和外来有害生物薇甘菊。割灌除草采用全面清理的方式，注重保护珍稀濒危植物、国家重点保护树种、林窗处的幼树幼苗以及林下有生长潜力的幼树幼苗。将割除的杂草、杂灌、枝条、下木、枯立木等剩余物进行合理分类并采取运出、平铺等适当方式处理。</w:t>
            </w:r>
          </w:p>
          <w:p>
            <w:pPr>
              <w:pStyle w:val="null3"/>
              <w:ind w:left="585"/>
              <w:jc w:val="left"/>
            </w:pPr>
            <w:r>
              <w:rPr>
                <w:sz w:val="23"/>
                <w:color w:val="000000"/>
              </w:rPr>
              <w:t>(二)</w:t>
            </w:r>
            <w:r>
              <w:rPr>
                <w:sz w:val="23"/>
                <w:color w:val="000000"/>
              </w:rPr>
              <w:t>间伐</w:t>
            </w:r>
          </w:p>
          <w:p>
            <w:pPr>
              <w:pStyle w:val="null3"/>
              <w:spacing w:before="210"/>
              <w:ind w:right="75" w:firstLine="469"/>
              <w:jc w:val="both"/>
            </w:pPr>
            <w:r>
              <w:rPr>
                <w:sz w:val="23"/>
                <w:color w:val="000000"/>
              </w:rPr>
              <w:t>根据林分发育、林木竞争、自然稀疏规律及森林培育目标，适时适量伐除部分林木，调整树种组成和林分密度，优化林分结构，改善林木生长环境条件，促进保留木生长，缩短培育周期的营林措施。中幼龄林阶段适用于进行基于林木分类</w:t>
            </w:r>
            <w:r>
              <w:rPr>
                <w:sz w:val="23"/>
                <w:color w:val="000000"/>
              </w:rPr>
              <w:t>(或分级)的透光伐和生长伐，砍伐掉胸径小于5cm的树木，每亩保留目的树种40～45株，伐后林分郁闭度降低不超过0.2，林分目的树种和辅助树种的林木株数所占林分总株数的比例不减少，目的树种平均胸径不低于采伐前平均胸径，且林木分布均匀，无病腐木，不造成林窗及林中空地。</w:t>
            </w:r>
          </w:p>
          <w:p>
            <w:pPr>
              <w:pStyle w:val="null3"/>
              <w:spacing w:before="30"/>
              <w:ind w:left="585"/>
              <w:jc w:val="left"/>
            </w:pPr>
            <w:r>
              <w:rPr>
                <w:sz w:val="23"/>
                <w:color w:val="000000"/>
              </w:rPr>
              <w:t>(三)</w:t>
            </w:r>
            <w:r>
              <w:rPr>
                <w:sz w:val="23"/>
                <w:color w:val="000000"/>
              </w:rPr>
              <w:t>修枝</w:t>
            </w:r>
          </w:p>
          <w:p>
            <w:pPr>
              <w:pStyle w:val="null3"/>
              <w:spacing w:before="210"/>
              <w:ind w:right="75" w:firstLine="469"/>
              <w:jc w:val="both"/>
            </w:pPr>
            <w:r>
              <w:rPr>
                <w:sz w:val="23"/>
                <w:color w:val="000000"/>
              </w:rPr>
              <w:t>为有利于目的树种的生长，修去枯死枝和树冠下部</w:t>
            </w:r>
            <w:r>
              <w:rPr>
                <w:sz w:val="23"/>
                <w:color w:val="000000"/>
              </w:rPr>
              <w:t>1～2轮活枝。修枝后保留冠长不低于树高的2/3，枝桩尽量修平，剪口不能伤害树干的韧皮部和木质部。将修除的枝条平铺于林下。</w:t>
            </w:r>
          </w:p>
          <w:p>
            <w:pPr>
              <w:pStyle w:val="null3"/>
              <w:ind w:left="585"/>
              <w:jc w:val="left"/>
            </w:pPr>
            <w:r>
              <w:rPr>
                <w:sz w:val="23"/>
                <w:color w:val="000000"/>
              </w:rPr>
              <w:t>(四)</w:t>
            </w:r>
            <w:r>
              <w:rPr>
                <w:sz w:val="23"/>
                <w:color w:val="000000"/>
              </w:rPr>
              <w:t>松土扩穴</w:t>
            </w:r>
          </w:p>
          <w:p>
            <w:pPr>
              <w:pStyle w:val="null3"/>
              <w:spacing w:before="210"/>
              <w:ind w:right="75" w:firstLine="469"/>
              <w:jc w:val="both"/>
            </w:pPr>
            <w:r>
              <w:rPr>
                <w:sz w:val="23"/>
                <w:color w:val="000000"/>
              </w:rPr>
              <w:t>割灌除草、修枝后，以幼树为中心，对半径</w:t>
            </w:r>
            <w:r>
              <w:rPr>
                <w:sz w:val="23"/>
                <w:color w:val="000000"/>
              </w:rPr>
              <w:t>0.4米范围内土壤进行松土。松土后进行扩穴</w:t>
            </w:r>
            <w:r>
              <w:rPr>
                <w:sz w:val="23"/>
                <w:color w:val="000000"/>
              </w:rPr>
              <w:t>，</w:t>
            </w:r>
            <w:r>
              <w:rPr>
                <w:sz w:val="23"/>
                <w:color w:val="000000"/>
              </w:rPr>
              <w:t>扩穴半径为</w:t>
            </w:r>
            <w:r>
              <w:rPr>
                <w:sz w:val="23"/>
                <w:color w:val="000000"/>
              </w:rPr>
              <w:t>0.4米。</w:t>
            </w:r>
          </w:p>
          <w:p>
            <w:pPr>
              <w:pStyle w:val="null3"/>
              <w:ind w:left="585"/>
              <w:jc w:val="left"/>
            </w:pPr>
            <w:r>
              <w:rPr>
                <w:sz w:val="23"/>
                <w:color w:val="000000"/>
              </w:rPr>
              <w:t>(五)</w:t>
            </w:r>
            <w:r>
              <w:rPr>
                <w:sz w:val="23"/>
                <w:color w:val="000000"/>
              </w:rPr>
              <w:t>追肥</w:t>
            </w:r>
          </w:p>
          <w:p>
            <w:pPr>
              <w:pStyle w:val="null3"/>
              <w:spacing w:before="210"/>
              <w:ind w:right="75" w:firstLine="469"/>
              <w:jc w:val="both"/>
            </w:pPr>
            <w:r>
              <w:rPr>
                <w:sz w:val="23"/>
                <w:color w:val="000000"/>
              </w:rPr>
              <w:t>对抚育目的树种，将肥料施于林木根系集中分布区，不超出树冠覆盖范围，并用土盖实，避免流失。施肥采用沟状埋施，施肥沟位于幼树树冠投影外沿的上坡处，沟深不小于</w:t>
            </w:r>
            <w:r>
              <w:rPr>
                <w:sz w:val="23"/>
                <w:color w:val="000000"/>
              </w:rPr>
              <w:t>0.2米、宽0.20～0.25米，将肥料放入后覆土。每株施0.5千克N、P、K有效总含量</w:t>
            </w:r>
            <w:r>
              <w:rPr>
                <w:sz w:val="23"/>
                <w:color w:val="000000"/>
              </w:rPr>
              <w:t>≥</w:t>
            </w:r>
            <w:r>
              <w:rPr>
                <w:sz w:val="23"/>
                <w:color w:val="000000"/>
              </w:rPr>
              <w:t>45%的复合肥。</w:t>
            </w:r>
          </w:p>
          <w:p>
            <w:pPr>
              <w:pStyle w:val="null3"/>
              <w:ind w:left="615"/>
              <w:jc w:val="left"/>
            </w:pPr>
            <w:r>
              <w:rPr>
                <w:sz w:val="23"/>
                <w:color w:val="000000"/>
              </w:rPr>
              <w:t>(六)</w:t>
            </w:r>
            <w:r>
              <w:rPr>
                <w:sz w:val="23"/>
                <w:color w:val="000000"/>
              </w:rPr>
              <w:t>培土</w:t>
            </w:r>
          </w:p>
          <w:p>
            <w:pPr>
              <w:pStyle w:val="null3"/>
              <w:spacing w:before="210"/>
              <w:ind w:right="75" w:firstLine="469"/>
              <w:jc w:val="both"/>
            </w:pPr>
            <w:r>
              <w:rPr>
                <w:sz w:val="23"/>
                <w:color w:val="000000"/>
              </w:rPr>
              <w:t>追肥后进行培土，将幼树周边土壤回覆形成半径</w:t>
            </w:r>
            <w:r>
              <w:rPr>
                <w:sz w:val="23"/>
                <w:color w:val="000000"/>
              </w:rPr>
              <w:t>0.4米的圆形平台</w:t>
            </w:r>
            <w:r>
              <w:rPr>
                <w:sz w:val="23"/>
                <w:color w:val="000000"/>
              </w:rPr>
              <w:t>。</w:t>
            </w:r>
          </w:p>
          <w:p>
            <w:pPr>
              <w:pStyle w:val="null3"/>
              <w:ind w:left="615"/>
              <w:jc w:val="left"/>
            </w:pPr>
            <w:r>
              <w:rPr>
                <w:sz w:val="23"/>
                <w:color w:val="000000"/>
              </w:rPr>
              <w:t>(七)</w:t>
            </w:r>
            <w:r>
              <w:rPr>
                <w:sz w:val="23"/>
                <w:color w:val="000000"/>
              </w:rPr>
              <w:t>附属设施</w:t>
            </w:r>
          </w:p>
          <w:p>
            <w:pPr>
              <w:pStyle w:val="null3"/>
            </w:pPr>
            <w:r>
              <w:rPr>
                <w:sz w:val="23"/>
                <w:color w:val="000000"/>
              </w:rPr>
              <w:t>在主要出入口或群众活动频繁的地段，竖立宣传牌，宣传牌上标识项目名称、建设地点、建设面积、抚育树种、建设单位、施工单位、建设时间等内容。同时，对周边群众进行护林意义的宣传教育，提高群众爱林、护林的意识，做到家喻户晓。</w:t>
            </w:r>
          </w:p>
          <w:p>
            <w:pPr>
              <w:pStyle w:val="null3"/>
              <w:spacing w:before="45"/>
              <w:ind w:left="15" w:firstLine="479"/>
              <w:jc w:val="both"/>
            </w:pPr>
            <w:r>
              <w:rPr>
                <w:sz w:val="23"/>
                <w:color w:val="000000"/>
              </w:rPr>
              <w:t>设计在上洋镇</w:t>
            </w:r>
            <w:r>
              <w:rPr>
                <w:sz w:val="23"/>
                <w:color w:val="000000"/>
              </w:rPr>
              <w:t>12号作业小班内放置1块永久性宣传牌，宣传牌竖立详细位置见作业设计图2</w:t>
            </w:r>
            <w:r>
              <w:rPr>
                <w:sz w:val="23"/>
                <w:color w:val="000000"/>
              </w:rPr>
              <w:t>。</w:t>
            </w:r>
            <w:r>
              <w:rPr>
                <w:sz w:val="23"/>
                <w:color w:val="000000"/>
              </w:rPr>
              <w:t>宣传牌材质采用镀锌钢管、镀锌面板喷蓝色户外防腐涂料，字体白色喷印，使用混凝土基础固定，两边支柱各埋地</w:t>
            </w:r>
            <w:r>
              <w:rPr>
                <w:sz w:val="23"/>
                <w:color w:val="000000"/>
              </w:rPr>
              <w:t>0.5米，外露2.6米，牌面高1.5米，宽1.0米，样式、规格详见样式图。</w:t>
            </w:r>
          </w:p>
          <w:p>
            <w:pPr>
              <w:pStyle w:val="null3"/>
              <w:spacing w:before="45"/>
              <w:ind w:left="15" w:firstLine="479"/>
              <w:jc w:val="both"/>
            </w:pPr>
            <w:r>
              <w:rPr>
                <w:sz w:val="23"/>
                <w:color w:val="000000"/>
              </w:rPr>
              <w:t>(八)作业时间</w:t>
            </w:r>
          </w:p>
          <w:p>
            <w:pPr>
              <w:pStyle w:val="null3"/>
              <w:spacing w:before="45"/>
              <w:ind w:left="15" w:firstLine="479"/>
              <w:jc w:val="both"/>
            </w:pPr>
            <w:r>
              <w:rPr>
                <w:sz w:val="23"/>
                <w:color w:val="000000"/>
              </w:rPr>
              <w:t>抚育作业时间为本项目实施当年的</w:t>
            </w:r>
            <w:r>
              <w:rPr>
                <w:sz w:val="23"/>
                <w:color w:val="000000"/>
              </w:rPr>
              <w:t>6～8月。</w:t>
            </w:r>
          </w:p>
          <w:p>
            <w:pPr>
              <w:pStyle w:val="null3"/>
              <w:spacing w:before="45"/>
              <w:ind w:left="15" w:firstLine="479"/>
              <w:jc w:val="both"/>
            </w:pPr>
            <w:r>
              <w:rPr>
                <w:sz w:val="23"/>
                <w:color w:val="000000"/>
              </w:rPr>
              <w:t>(九)水土保持措施</w:t>
            </w:r>
          </w:p>
          <w:p>
            <w:pPr>
              <w:pStyle w:val="null3"/>
              <w:spacing w:before="45"/>
              <w:ind w:left="15" w:firstLine="479"/>
              <w:jc w:val="both"/>
            </w:pPr>
            <w:r>
              <w:rPr>
                <w:sz w:val="23"/>
                <w:color w:val="000000"/>
              </w:rPr>
              <w:t>在抚育施工过程中，要注意做好水土保持措施，尽量减少水土流失，对坡度大的露地要注意培育地表植被，防止雨水侵蚀，产生水土流失。</w:t>
            </w:r>
          </w:p>
          <w:p>
            <w:pPr>
              <w:pStyle w:val="null3"/>
              <w:ind w:left="585"/>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1.采购代理机构：本项目是指广东立德隆项目管理有限公司，负责整个采购活动的组织，依法负责编制和发布磋商文件，对磋商文件拥有最终的解释权，不以任何身份出任磋商小组成员。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阳西县林业局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采购机构代理服务收费标准：参照《招标代理服务收费管理暂行办法》（计价格〔2002〕1980号）文件，按服务类收费标准采用差额定率累进法计算。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广东立德隆项目管理有限公司</w:t>
      </w:r>
      <w:r>
        <w:rPr/>
        <w:t>代收。具体操作要求详见</w:t>
      </w:r>
      <w:r>
        <w:rPr/>
        <w:t>广东立德隆项目管理有限公司</w:t>
      </w:r>
      <w:r>
        <w:rPr/>
        <w:t>有关指引，递交事宜请自行咨询</w:t>
      </w:r>
      <w:r>
        <w:rPr/>
        <w:t>广东立德隆项目管理有限公司</w:t>
      </w:r>
      <w:r>
        <w:rPr/>
        <w:t>；请各供应商在响应文件递交截止时间前按须知前附表规定的金额递交至</w:t>
      </w:r>
      <w:r>
        <w:rPr/>
        <w:t>广东立德隆项目管理有限公司</w:t>
      </w:r>
      <w:r>
        <w:rPr/>
        <w:t>，到账情况以开启时</w:t>
      </w:r>
      <w:r>
        <w:rPr/>
        <w:t>广东立德隆项目管理有限公司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许工</w:t>
      </w:r>
    </w:p>
    <w:p>
      <w:pPr>
        <w:pStyle w:val="null3"/>
        <w:ind w:firstLine="480"/>
      </w:pPr>
      <w:r>
        <w:rPr/>
        <w:t>电话：</w:t>
      </w:r>
      <w:r>
        <w:rPr/>
        <w:t>0662-5558811</w:t>
      </w:r>
    </w:p>
    <w:p>
      <w:pPr>
        <w:pStyle w:val="null3"/>
        <w:ind w:firstLine="480"/>
      </w:pPr>
      <w:r>
        <w:rPr/>
        <w:t>传真：</w:t>
      </w:r>
      <w:r>
        <w:rPr/>
        <w:t>/</w:t>
      </w:r>
    </w:p>
    <w:p>
      <w:pPr>
        <w:pStyle w:val="null3"/>
        <w:ind w:firstLine="480"/>
      </w:pPr>
      <w:r>
        <w:rPr/>
        <w:t>邮箱：</w:t>
      </w:r>
      <w:r>
        <w:rPr/>
        <w:t>gdldl5558811@163.com</w:t>
      </w:r>
    </w:p>
    <w:p>
      <w:pPr>
        <w:pStyle w:val="null3"/>
        <w:ind w:firstLine="480"/>
      </w:pPr>
      <w:r>
        <w:rPr/>
        <w:t>地址：</w:t>
      </w:r>
      <w:r>
        <w:rPr/>
        <w:t>广东省阳江市阳西县宋康西路1号源河鸿景商住小区三区二期22号（住所申报）</w:t>
      </w:r>
    </w:p>
    <w:p>
      <w:pPr>
        <w:pStyle w:val="null3"/>
        <w:ind w:firstLine="480"/>
      </w:pPr>
      <w:r>
        <w:rPr/>
        <w:t>邮编：</w:t>
      </w:r>
      <w:r>
        <w:rPr/>
        <w:t>529800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政府采购监督管理机构名称：阳西县政府采购管理办公室</w:t>
      </w:r>
    </w:p>
    <w:p>
      <w:pPr>
        <w:pStyle w:val="null3"/>
      </w:pPr>
      <w:r>
        <w:rPr/>
        <w:t>地 址：阳江市阳西县福兴一街5号</w:t>
      </w:r>
    </w:p>
    <w:p>
      <w:pPr>
        <w:pStyle w:val="null3"/>
      </w:pPr>
      <w:r>
        <w:rPr/>
        <w:t>电 话：0662-5533089</w:t>
      </w:r>
    </w:p>
    <w:p>
      <w:pPr>
        <w:pStyle w:val="null3"/>
      </w:pPr>
      <w:r>
        <w:rPr/>
        <w:t>邮 编：529800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阳西县2025年森林抚育项目（标段一）)：综合评分法,是指响应文件满足磋商文件全部实质性要求，且按照评审因素的量化指标评审得分最高的投标人为成交候选人的评标方法。（最低报价不是成交的唯一依据。）</w:t>
      </w:r>
    </w:p>
    <w:p>
      <w:pPr>
        <w:pStyle w:val="null3"/>
      </w:pPr>
      <w:r>
        <w:rPr/>
        <w:t>采购包2(阳西县2025年森林抚育项目（标段二）)：综合评分法,是指响应文件满足磋商文件全部实质性要求，且按照评审因素的量化指标评审得分最高的投标人为成交候选人的评标方法。（最低报价不是成交的唯一依据。）</w:t>
      </w:r>
    </w:p>
    <w:p>
      <w:pPr>
        <w:pStyle w:val="null3"/>
      </w:pPr>
      <w:r>
        <w:rPr/>
        <w:t>采购包3(阳西县2025年森林抚育项目（标段三）)：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广东立德隆项目管理有限公司</w:t>
      </w:r>
      <w:r>
        <w:rPr/>
        <w:t>统一对外发布。</w:t>
      </w:r>
    </w:p>
    <w:p>
      <w:pPr>
        <w:pStyle w:val="null3"/>
        <w:ind w:firstLine="480"/>
      </w:pPr>
      <w:r>
        <w:rPr/>
        <w:t>（2）对</w:t>
      </w:r>
      <w:r>
        <w:rPr/>
        <w:t>广东立德隆项目管理有限公司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采购包1（阳西县2025年森林抚育项目（标段一））：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采购包2（阳西县2025年森林抚育项目（标段二））：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采购包3（阳西县2025年森林抚育项目（标段三））：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采购包1（阳西县2025年森林抚育项目（标段一））：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提供投标截止日前6个月内任意1个月依法缴纳税收和社会保障资金的相关材料，或提供《阳江市政府采购供应商资格信用承诺函》。 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提供2024年度财务状况报告或投标截止前六个月内任意一个月的财务报表或基本开户行出具的资信证明，或提供《阳江市政府采购供应商资格信用承诺函》。格式详见附件。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或提供《阳江市政府采购 供应商资格信用承诺函》。格式详见附件。重大违法记录，是指供应商因违法经营受到刑事处 罚或者责令停产停业、吊销许可证或者执照、较大数额罚款等行政处罚。(根据财库〔2022) 3号文，“较大数额罚款”认定为200万元以上的罚款，法律、行政法规以及国务院有关部门 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投标人应具有造林绿化施工单位丙级以上(含丙级)资质。</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参与的供应商服务全部由符合政策要求的中小企业承接，所属对应行业为：农、林、牧、畜业。</w:t>
            </w:r>
          </w:p>
        </w:tc>
      </w:tr>
    </w:tbl>
    <w:p>
      <w:pPr>
        <w:pStyle w:val="null3"/>
      </w:pPr>
      <w:r>
        <w:rPr/>
        <w:t>采购包2（阳西县2025年森林抚育项目（标段二））：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提供投标截止日前6个月内任意1个月依法缴纳税收和社会保障资金的相关材料，或提供《阳江市政府采购供应商资格信用承诺函》。 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提供2024年度财务状况报告或投标截止前六个月内任意一个月的财务报表或基本开户行出具的资信证明，或提供《阳江市政府采购供应商资格信用承诺函》。格式详见附件。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或提供《阳江市政府采购 供应商资格信用承诺函》。格式详见附件。重大违法记录，是指供应商因违法经营受到刑事处 罚或者责令停产停业、吊销许可证或者执照、较大数额罚款等行政处罚。(根据财库〔2022) 3号文，“较大数额罚款”认定为200万元以上的罚款，法律、行政法规以及国务院有关部门 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 xml:space="preserve"> 投标人应具有造林绿化施工单位丙级以上(含丙级)资质。</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参与的供应商服务全部由符合政策要求的中小企业承接，所属对应行业为：农、林、牧、畜业。</w:t>
            </w:r>
          </w:p>
        </w:tc>
      </w:tr>
    </w:tbl>
    <w:p>
      <w:pPr>
        <w:pStyle w:val="null3"/>
      </w:pPr>
      <w:r>
        <w:rPr/>
        <w:t>采购包3（阳西县2025年森林抚育项目（标段三））：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提供投标截止日前6个月内任意1个月依法缴纳税收和社会保障资金的相关材料，或提供《阳江市政府采购供应商资格信用承诺函》。 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提供2024年度财务状况报告或投标截止前六个月内任意一个月的财务报表或基本开户行出具的资信证明，或提供《阳江市政府采购供应商资格信用承诺函》。格式详见附件。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或提供《阳江市政府采购 供应商资格信用承诺函》。格式详见附件。重大违法记录，是指供应商因违法经营受到刑事处 罚或者责令停产停业、吊销许可证或者执照、较大数额罚款等行政处罚。(根据财库〔2022) 3号文，“较大数额罚款”认定为200万元以上的罚款，法律、行政法规以及国务院有关部门 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投标人应具有造林绿化施工单位丙级以上(含丙级)资质。</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参与的供应商服务全部由符合政策要求的中小企业承接，所属对应行业为：农、林、牧、畜业。</w:t>
            </w:r>
          </w:p>
        </w:tc>
      </w:tr>
    </w:tbl>
    <w:p>
      <w:pPr>
        <w:pStyle w:val="null3"/>
        <w:ind w:firstLine="480"/>
      </w:pPr>
      <w:r>
        <w:rPr/>
        <w:t>表二符合性审查表：</w:t>
      </w:r>
    </w:p>
    <w:p>
      <w:pPr>
        <w:pStyle w:val="null3"/>
      </w:pPr>
      <w:r>
        <w:rPr/>
        <w:t>采购包1（阳西县2025年森林抚育项目（标段一））：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工期</w:t>
            </w:r>
          </w:p>
        </w:tc>
        <w:tc>
          <w:tcPr>
            <w:tcW w:type="dxa" w:w="4238"/>
          </w:tcPr>
          <w:p>
            <w:pPr>
              <w:pStyle w:val="null3"/>
            </w:pPr>
            <w:r>
              <w:rPr/>
              <w:t>磋商文件响应本采购项目的工期</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投标文件的签署和盖章</w:t>
            </w:r>
          </w:p>
        </w:tc>
        <w:tc>
          <w:tcPr>
            <w:tcW w:type="dxa" w:w="4238"/>
          </w:tcPr>
          <w:p>
            <w:pPr>
              <w:pStyle w:val="null3"/>
            </w:pPr>
            <w:r>
              <w:rPr/>
              <w:t>投标文件符合磋商文件的签署和盖章要求。</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投标报价没有超出采购预算。</w:t>
            </w:r>
          </w:p>
        </w:tc>
      </w:tr>
    </w:tbl>
    <w:p>
      <w:pPr>
        <w:pStyle w:val="null3"/>
      </w:pPr>
      <w:r>
        <w:rPr/>
        <w:t>采购包2（阳西县2025年森林抚育项目（标段二））：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工期</w:t>
            </w:r>
          </w:p>
        </w:tc>
        <w:tc>
          <w:tcPr>
            <w:tcW w:type="dxa" w:w="4238"/>
          </w:tcPr>
          <w:p>
            <w:pPr>
              <w:pStyle w:val="null3"/>
            </w:pPr>
            <w:r>
              <w:rPr/>
              <w:t>磋商文件响应本采购项目的工期。</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投标文件的签署和盖章</w:t>
            </w:r>
          </w:p>
        </w:tc>
        <w:tc>
          <w:tcPr>
            <w:tcW w:type="dxa" w:w="4238"/>
          </w:tcPr>
          <w:p>
            <w:pPr>
              <w:pStyle w:val="null3"/>
            </w:pPr>
            <w:r>
              <w:rPr/>
              <w:t>投标文件符合磋商文件的签署和盖章要求。</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投标报价没有超出采购预算。</w:t>
            </w:r>
          </w:p>
        </w:tc>
      </w:tr>
    </w:tbl>
    <w:p>
      <w:pPr>
        <w:pStyle w:val="null3"/>
      </w:pPr>
      <w:r>
        <w:rPr/>
        <w:t>采购包3（阳西县2025年森林抚育项目（标段三））：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工期</w:t>
            </w:r>
          </w:p>
        </w:tc>
        <w:tc>
          <w:tcPr>
            <w:tcW w:type="dxa" w:w="4238"/>
          </w:tcPr>
          <w:p>
            <w:pPr>
              <w:pStyle w:val="null3"/>
            </w:pPr>
            <w:r>
              <w:rPr/>
              <w:t>磋商文件响应本采购项目的工期。</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投标文件的签署和盖章</w:t>
            </w:r>
          </w:p>
        </w:tc>
        <w:tc>
          <w:tcPr>
            <w:tcW w:type="dxa" w:w="4238"/>
          </w:tcPr>
          <w:p>
            <w:pPr>
              <w:pStyle w:val="null3"/>
            </w:pPr>
            <w:r>
              <w:rPr/>
              <w:t>投标文件符合磋商文件的签署和盖章要求。</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投标报价没有超出采购预算。</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采购包1(阳西县2025年森林抚育项目（标段一）):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对项目实施地段熟悉情况及项目理解 (10.0分)</w:t>
            </w:r>
          </w:p>
        </w:tc>
        <w:tc>
          <w:tcPr>
            <w:tcW w:type="dxa" w:w="5076"/>
          </w:tcPr>
          <w:p>
            <w:pPr>
              <w:pStyle w:val="null3"/>
              <w:jc w:val="left"/>
            </w:pPr>
            <w:r>
              <w:rPr/>
              <w:t>根据投标人对本项目内容了解情况进行评分： 1.供应商对项目地植被、立地条件、交通、气候及地形地貌等的熟悉程度深，对项目了解深入，优于文件要求的得10分； 2.供应商对项目地植被、立地条件、交通、气候及地形地貌等的熟悉程度较深，对项目了解较深入，符合文件要求的得7分； 3.供应商对项目地植被、立地条件、交通、气候及地形地貌等的熟悉程度一般，对项目了解一般，基本符合文件要求的得4分； 4.供应商对项目地植被、立地条件、交通、气候及地形地貌等的熟悉程度差，对项目了解差，不符合文件要求的得1分； 没有提供不得分。</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根据供应商针对本项目的施工组织方案是否有详细、合理的描述，目标是否明确，技术、物资、劳动组织准备、施工等组织方案措施进行评审： 1.供应商针对本项目的施工组织方案有详细、合理的描述，技术、物资、劳动组织准备、施工等组织方案措施合理、切实可行，优于文件要求的得10分； 2.供应商针对本项目的施工组织方案有详细、较合理的描述，技术、物资、劳动组织准备、施工等组织方案措施较为合理、可行，符合文件要求的得7分； 3.供应商针对本项目的施工组织方案有简单、合理性一般的描述，技术、物资、劳动组织准备、施工等组织方案措施基本符合文件要求的，得4分； 4.供应商针对本项目的施工组织方案粗糙、不合理的，技术、物资、劳动组织准备、施工等组织方案措施不符合文件要求的，得2分； 没有提供不得分。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根据响应供应商的项目实施进度计划（包括实施过程、完成期计划安排和保障措施等）进行评分： 1、项目实施进度计划优于招标文件的完成期要求，保障措施合理性、可行性高，得10分； 2、项目实施进度计划满足招标文件的完成期要求，保障措施较合理可行，得6分； 3、项目实施进度计划较一般，保障措施有一定的合理性、可行性，得3分； 4、不提供不得分。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根据投标人提供的质量保证方案（包括但不限于质量方针、质量体系组织机构、质量保证体系、保证措施等）进行评审： 1、对本项目特点了解，管理、质量保证措施齐全合理且切实可行，能完全满足需求，得10分； 2、对本项目的管理、质量保证措施基本清楚，并基本能满足项目的特点和需求，得6分； 3、对本项目计划，部分不够合理或描述不够清楚，未完全满足项目的特点和需求，得3分； 4、不提供方案不得分。</w:t>
            </w:r>
          </w:p>
        </w:tc>
      </w:tr>
      <w:tr>
        <w:tc>
          <w:tcPr>
            <w:tcW w:type="dxa" w:w="922"/>
            <w:gridSpan w:val="2"/>
            <w:vMerge/>
          </w:tcPr>
          <w:p/>
        </w:tc>
        <w:tc>
          <w:tcPr>
            <w:tcW w:type="dxa" w:w="2307"/>
          </w:tcPr>
          <w:p>
            <w:pPr>
              <w:pStyle w:val="null3"/>
              <w:jc w:val="left"/>
            </w:pPr>
            <w:r>
              <w:rPr/>
              <w:t>安全管理措施 (10.0分)</w:t>
            </w:r>
          </w:p>
        </w:tc>
        <w:tc>
          <w:tcPr>
            <w:tcW w:type="dxa" w:w="5076"/>
          </w:tcPr>
          <w:p>
            <w:pPr>
              <w:pStyle w:val="null3"/>
              <w:jc w:val="left"/>
            </w:pPr>
            <w:r>
              <w:rPr/>
              <w:t>根据投标人提供的安全管理措施方案（包括施工的各工序环节、安全管理制度和操作规程、现场管控等）进行评审： 安全管理措施完善且合理，包含安全生产组织架构、安全文明方案、安全生产承诺书，可操作性强，得10分； 安全管理措施较完善合理，包含安全生产组织架构、安全文明方案、安全生产承诺书，有可操作性，得6分； 安全管理措施不完善，操作性低，得3分；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自2021年1月1日至今承接同类项目业绩进行评审：每具有一项业绩得5分，本项满分得20分。 注：须提供合同关键页并加盖供应商公章，时间以合同签订时间为准，无或未提供不得分。</w:t>
            </w:r>
          </w:p>
        </w:tc>
      </w:tr>
      <w:tr>
        <w:tc>
          <w:tcPr>
            <w:tcW w:type="dxa" w:w="922"/>
            <w:gridSpan w:val="2"/>
            <w:vMerge/>
          </w:tcPr>
          <w:p/>
        </w:tc>
        <w:tc>
          <w:tcPr>
            <w:tcW w:type="dxa" w:w="2307"/>
          </w:tcPr>
          <w:p>
            <w:pPr>
              <w:pStyle w:val="null3"/>
              <w:jc w:val="left"/>
            </w:pPr>
            <w:r>
              <w:rPr/>
              <w:t>项目团队实力 (12.0分)</w:t>
            </w:r>
          </w:p>
        </w:tc>
        <w:tc>
          <w:tcPr>
            <w:tcW w:type="dxa" w:w="5076"/>
          </w:tcPr>
          <w:p>
            <w:pPr>
              <w:pStyle w:val="null3"/>
              <w:jc w:val="left"/>
            </w:pPr>
            <w:r>
              <w:rPr/>
              <w:t>1.拟派项目机构的管理人员（含项目负责人）具有林业类相关专业的中级工程师（含以上）职称，每提供1人得4分，林业类相关专业的初级工程师职称，每提供1人得2分，此项最高得10分。（须提供相关证书复印件、投标截止前3个月内任意1个月的社保证明或劳动合同复印件加盖公章，不提供不得分） 2.拟投入施工人员40人及以上，得2分；施工人员25人及以上，得1分；其他不得分。 （须提供承诺函（格式自拟），不提供不得分。）</w:t>
            </w:r>
          </w:p>
        </w:tc>
      </w:tr>
      <w:tr>
        <w:tc>
          <w:tcPr>
            <w:tcW w:type="dxa" w:w="922"/>
            <w:gridSpan w:val="2"/>
            <w:vMerge/>
          </w:tcPr>
          <w:p/>
        </w:tc>
        <w:tc>
          <w:tcPr>
            <w:tcW w:type="dxa" w:w="2307"/>
          </w:tcPr>
          <w:p>
            <w:pPr>
              <w:pStyle w:val="null3"/>
              <w:jc w:val="left"/>
            </w:pPr>
            <w:r>
              <w:rPr/>
              <w:t>后续服务方案 (8.0分)</w:t>
            </w:r>
          </w:p>
        </w:tc>
        <w:tc>
          <w:tcPr>
            <w:tcW w:type="dxa" w:w="5076"/>
          </w:tcPr>
          <w:p>
            <w:pPr>
              <w:pStyle w:val="null3"/>
              <w:jc w:val="left"/>
            </w:pPr>
            <w:r>
              <w:rPr/>
              <w:t>根据供应商的后续服务承诺、服务响应时间承诺进行评比： 1.售后服务方案、完善、详细合理、可操作性强的得8分； 2.售后服务较详细合理、较完善、操作性较强的得6分； 3.售后服务详细合理性一般、完整性一般，基本满足要求的，得4分。 4.售后服务详细合理性差、不完整，基本满足要求的，得2分。 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采购包2(阳西县2025年森林抚育项目（标段二）):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对项目实施地段熟悉情况及项目理解 (10.0分)</w:t>
            </w:r>
          </w:p>
        </w:tc>
        <w:tc>
          <w:tcPr>
            <w:tcW w:type="dxa" w:w="5076"/>
          </w:tcPr>
          <w:p>
            <w:pPr>
              <w:pStyle w:val="null3"/>
              <w:jc w:val="left"/>
            </w:pPr>
            <w:r>
              <w:rPr/>
              <w:t>根据投标人对本项目内容了解情况进行评分： 1.供应商对项目地植被、立地条件、交通、气候及地形地貌等的熟悉程度深，对项目了解深入，优于文件要求的得10分； 2.供应商对项目地植被、立地条件、交通、气候及地形地貌等的熟悉程度较深，对项目了解较深入，符合文件要求的得7分； 3.供应商对项目地植被、立地条件、交通、气候及地形地貌等的熟悉程度一般，对项目了解一般，基本符合文件要求的得4分； 4.供应商对项目地植被、立地条件、交通、气候及地形地貌等的熟悉程度差，对项目了解差，不符合文件要求的得1分； 没有提供不得分。</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根据供应商针对本项目的施工组织方案是否有详细、合理的描述，目标是否明确，技术、物资、劳动组织准备、施工等组织方案措施进行评审： 1.供应商针对本项目的施工组织方案有详细、合理的描述，技术、物资、劳动组织准备、施工等组织方案措施合理、切实可行，优于文件要求的得10分； 2.供应商针对本项目的施工组织方案有详细、较合理的描述，技术、物资、劳动组织准备、施工等组织方案措施较为合理、可行，符合文件要求的得7分； 3.供应商针对本项目的施工组织方案有简单、合理性一般的描述，技术、物资、劳动组织准备、施工等组织方案措施基本符合文件要求的，得4分； 4.供应商针对本项目的施工组织方案粗糙、不合理的，技术、物资、劳动组织准备、施工等组织方案措施不符合文件要求的，得2分； 没有提供不得分。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根据响应供应商的项目实施进度计划（包括实施过程、完成期计划安排和保障措施等）进行评分： 1、项目实施进度计划优于招标文件的完成期要求，保障措施合理性、可行性高，得10分； 2、项目实施进度计划满足招标文件的完成期要求，保障措施较合理可行，得6分； 3、项目实施进度计划较一般，保障措施有一定的合理性、可行性，得3分； 4、不提供不得分。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根据投标人提供的质量保证方案（包括但不限于质量方针、质量体系组织机构、质量保证体系、保证措施等）进行评审： 1、对本项目特点了解，管理、质量保证措施齐全合理且切实可行，能完全满足需求，得10分； 2、对本项目的管理、质量保证措施基本清楚，并基本能满足项目的特点和需求，得6分； 3、对本项目计划，部分不够合理或描述不够清楚，未完全满足项目的特点和需求，得3分； 4、不提供方案不得分。</w:t>
            </w:r>
          </w:p>
        </w:tc>
      </w:tr>
      <w:tr>
        <w:tc>
          <w:tcPr>
            <w:tcW w:type="dxa" w:w="922"/>
            <w:gridSpan w:val="2"/>
            <w:vMerge/>
          </w:tcPr>
          <w:p/>
        </w:tc>
        <w:tc>
          <w:tcPr>
            <w:tcW w:type="dxa" w:w="2307"/>
          </w:tcPr>
          <w:p>
            <w:pPr>
              <w:pStyle w:val="null3"/>
              <w:jc w:val="left"/>
            </w:pPr>
            <w:r>
              <w:rPr/>
              <w:t>安全管理措施 (10.0分)</w:t>
            </w:r>
          </w:p>
        </w:tc>
        <w:tc>
          <w:tcPr>
            <w:tcW w:type="dxa" w:w="5076"/>
          </w:tcPr>
          <w:p>
            <w:pPr>
              <w:pStyle w:val="null3"/>
              <w:jc w:val="left"/>
            </w:pPr>
            <w:r>
              <w:rPr/>
              <w:t>根据投标人提供的安全管理措施方案（包括施工的各工序环节、安全管理制度和操作规程、现场管控等）进行评审： 安全管理措施完善且合理，包含安全生产组织架构、安全文明方案、安全生产承诺书，可操作性强，得10分； 安全管理措施较完善合理，包含安全生产组织架构、安全文明方案、安全生产承诺书，有可操作性，得6分； 安全管理措施不完善，操作性低，得3分；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自2021年1月1日至今承接同类项目业绩进行评审：每具有一项业绩得5分，本项满分得20分。 注：须提供合同关键页并加盖供应商公章，时间以合同签订时间为准，无或未提供不得分。</w:t>
            </w:r>
          </w:p>
        </w:tc>
      </w:tr>
      <w:tr>
        <w:tc>
          <w:tcPr>
            <w:tcW w:type="dxa" w:w="922"/>
            <w:gridSpan w:val="2"/>
            <w:vMerge/>
          </w:tcPr>
          <w:p/>
        </w:tc>
        <w:tc>
          <w:tcPr>
            <w:tcW w:type="dxa" w:w="2307"/>
          </w:tcPr>
          <w:p>
            <w:pPr>
              <w:pStyle w:val="null3"/>
              <w:jc w:val="left"/>
            </w:pPr>
            <w:r>
              <w:rPr/>
              <w:t>项目团队实力 (12.0分)</w:t>
            </w:r>
          </w:p>
        </w:tc>
        <w:tc>
          <w:tcPr>
            <w:tcW w:type="dxa" w:w="5076"/>
          </w:tcPr>
          <w:p>
            <w:pPr>
              <w:pStyle w:val="null3"/>
              <w:jc w:val="left"/>
            </w:pPr>
            <w:r>
              <w:rPr/>
              <w:t>1.拟派项目机构的管理人员（含项目负责人）具有林业类相关专业的中级工程师（含以上）职称，每提供1人得4分，林业类相关专业的初级工程师职称，每提供1人得2分，此项最高得10分。（须提供相关证书复印件、投标截止前3个月内任意1个月的社保证明或劳动合同复印件加盖公章，不提供不得分） 2.拟投入施工人员40人及以上，得2分；施工人员25人及以上，得1分；其他不得分。 （须提供承诺函（格式自拟），不提供不得分。）</w:t>
            </w:r>
          </w:p>
        </w:tc>
      </w:tr>
      <w:tr>
        <w:tc>
          <w:tcPr>
            <w:tcW w:type="dxa" w:w="922"/>
            <w:gridSpan w:val="2"/>
            <w:vMerge/>
          </w:tcPr>
          <w:p/>
        </w:tc>
        <w:tc>
          <w:tcPr>
            <w:tcW w:type="dxa" w:w="2307"/>
          </w:tcPr>
          <w:p>
            <w:pPr>
              <w:pStyle w:val="null3"/>
              <w:jc w:val="left"/>
            </w:pPr>
            <w:r>
              <w:rPr/>
              <w:t>后续服务方案 (8.0分)</w:t>
            </w:r>
          </w:p>
        </w:tc>
        <w:tc>
          <w:tcPr>
            <w:tcW w:type="dxa" w:w="5076"/>
          </w:tcPr>
          <w:p>
            <w:pPr>
              <w:pStyle w:val="null3"/>
              <w:jc w:val="left"/>
            </w:pPr>
            <w:r>
              <w:rPr/>
              <w:t>根据供应商的后续服务承诺、服务响应时间承诺进行评比： 1.售后服务方案、完善、详细合理、可操作性强的得8分； 2.售后服务较详细合理、较完善、操作性较强的得6分； 3.售后服务详细合理性一般、完整性一般，基本满足要求的，得4分。 4.售后服务详细合理性差、不完整，基本满足要求的，得2分。 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采购包3(阳西县2025年森林抚育项目（标段三）):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对项目实施地段熟悉情况及项目理解 (10.0分)</w:t>
            </w:r>
          </w:p>
        </w:tc>
        <w:tc>
          <w:tcPr>
            <w:tcW w:type="dxa" w:w="5076"/>
          </w:tcPr>
          <w:p>
            <w:pPr>
              <w:pStyle w:val="null3"/>
              <w:jc w:val="left"/>
            </w:pPr>
            <w:r>
              <w:rPr/>
              <w:t>根据投标人对本项目内容了解情况进行评分： 1.供应商对项目地植被、立地条件、交通、气候及地形地貌等的熟悉程度深，对项目了解深入，优于文件要求的得10分； 2.供应商对项目地植被、立地条件、交通、气候及地形地貌等的熟悉程度较深，对项目了解较深入，符合文件要求的得7分； 3.供应商对项目地植被、立地条件、交通、气候及地形地貌等的熟悉程度一般，对项目了解一般，基本符合文件要求的得4分； 4.供应商对项目地植被、立地条件、交通、气候及地形地貌等的熟悉程度差，对项目了解差，不符合文件要求的得1分； 没有提供不得分。</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根据供应商针对本项目的施工组织方案是否有详细、合理的描述，目标是否明确，技术、物资、劳动组织准备、施工等组织方案措施进行评审： 1.供应商针对本项目的施工组织方案有详细、合理的描述，技术、物资、劳动组织准备、施工等组织方案措施合理、切实可行，优于文件要求的得10分； 2.供应商针对本项目的施工组织方案有详细、较合理的描述，技术、物资、劳动组织准备、施工等组织方案措施较为合理、可行，符合文件要求的得7分； 3.供应商针对本项目的施工组织方案有简单、合理性一般的描述，技术、物资、劳动组织准备、施工等组织方案措施基本符合文件要求的，得4分； 4.供应商针对本项目的施工组织方案粗糙、不合理的，技术、物资、劳动组织准备、施工等组织方案措施不符合文件要求的，得2分； 没有提供不得分。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根据响应供应商的项目实施进度计划（包括实施过程、完成期计划安排和保障措施等）进行评分： 1、项目实施进度计划优于招标文件的完成期要求，保障措施合理性、可行性高，得10分； 2、项目实施进度计划满足招标文件的完成期要求，保障措施较合理可行，得6分； 3、项目实施进度计划较一般，保障措施有一定的合理性、可行性，得3分； 4、不提供不得分。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根据投标人提供的质量保证方案（包括但不限于质量方针、质量体系组织机构、质量保证体系、保证措施等）进行评审： 1、对本项目特点了解，管理、质量保证措施齐全合理且切实可行，能完全满足需求，得10分； 2、对本项目的管理、质量保证措施基本清楚，并基本能满足项目的特点和需求，得6分； 3、对本项目计划，部分不够合理或描述不够清楚，未完全满足项目的特点和需求，得3分； 4、不提供方案不得分</w:t>
            </w:r>
          </w:p>
        </w:tc>
      </w:tr>
      <w:tr>
        <w:tc>
          <w:tcPr>
            <w:tcW w:type="dxa" w:w="922"/>
            <w:gridSpan w:val="2"/>
            <w:vMerge/>
          </w:tcPr>
          <w:p/>
        </w:tc>
        <w:tc>
          <w:tcPr>
            <w:tcW w:type="dxa" w:w="2307"/>
          </w:tcPr>
          <w:p>
            <w:pPr>
              <w:pStyle w:val="null3"/>
              <w:jc w:val="left"/>
            </w:pPr>
            <w:r>
              <w:rPr/>
              <w:t>安全管理措施 (10.0分)</w:t>
            </w:r>
          </w:p>
        </w:tc>
        <w:tc>
          <w:tcPr>
            <w:tcW w:type="dxa" w:w="5076"/>
          </w:tcPr>
          <w:p>
            <w:pPr>
              <w:pStyle w:val="null3"/>
              <w:jc w:val="left"/>
            </w:pPr>
            <w:r>
              <w:rPr/>
              <w:t>根据投标人提供的安全管理措施方案（包括施工的各工序环节、安全管理制度和操作规程、现场管控等）进行评审： 安全管理措施完善且合理，包含安全生产组织架构、安全文明方案、安全生产承诺书，可操作性强，得10分； 安全管理措施较完善合理，包含安全生产组织架构、安全文明方案、安全生产承诺书，有可操作性，得6分； 安全管理措施不完善，操作性低，得3分；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自2021年1月1日至今承接同类项目业绩进行评审：每具有一项业绩得5分，本项满分得20分。 注：须提供合同关键页并加盖供应商公章，时间以合同签订时间为准，无或未提供不得分。</w:t>
            </w:r>
          </w:p>
        </w:tc>
      </w:tr>
      <w:tr>
        <w:tc>
          <w:tcPr>
            <w:tcW w:type="dxa" w:w="922"/>
            <w:gridSpan w:val="2"/>
            <w:vMerge/>
          </w:tcPr>
          <w:p/>
        </w:tc>
        <w:tc>
          <w:tcPr>
            <w:tcW w:type="dxa" w:w="2307"/>
          </w:tcPr>
          <w:p>
            <w:pPr>
              <w:pStyle w:val="null3"/>
              <w:jc w:val="left"/>
            </w:pPr>
            <w:r>
              <w:rPr/>
              <w:t>项目团队实力 (12.0分)</w:t>
            </w:r>
          </w:p>
        </w:tc>
        <w:tc>
          <w:tcPr>
            <w:tcW w:type="dxa" w:w="5076"/>
          </w:tcPr>
          <w:p>
            <w:pPr>
              <w:pStyle w:val="null3"/>
              <w:jc w:val="left"/>
            </w:pPr>
            <w:r>
              <w:rPr/>
              <w:t>1.拟派项目机构的管理人员（含项目负责人）具有林业类相关专业的中级工程师（含以上）职称，每提供1人得4分，林业类相关专业的初级工程师职称，每提供1人得2分，此项最高得10分。（须提供相关证书复印件、投标截止前3个月内任意1个月的社保证明或劳动合同复印件加盖公章，不提供不得分） 2.拟投入施工人员40人及以上，得2分；施工人员25人及以上，得1分；其他不得分。 （须提供承诺函（格式自拟），不提供不得分。）</w:t>
            </w:r>
          </w:p>
        </w:tc>
      </w:tr>
      <w:tr>
        <w:tc>
          <w:tcPr>
            <w:tcW w:type="dxa" w:w="922"/>
            <w:gridSpan w:val="2"/>
            <w:vMerge/>
          </w:tcPr>
          <w:p/>
        </w:tc>
        <w:tc>
          <w:tcPr>
            <w:tcW w:type="dxa" w:w="2307"/>
          </w:tcPr>
          <w:p>
            <w:pPr>
              <w:pStyle w:val="null3"/>
              <w:jc w:val="left"/>
            </w:pPr>
            <w:r>
              <w:rPr/>
              <w:t>后续服务方案 (8.0分)</w:t>
            </w:r>
          </w:p>
        </w:tc>
        <w:tc>
          <w:tcPr>
            <w:tcW w:type="dxa" w:w="5076"/>
          </w:tcPr>
          <w:p>
            <w:pPr>
              <w:pStyle w:val="null3"/>
              <w:jc w:val="left"/>
            </w:pPr>
            <w:r>
              <w:rPr/>
              <w:t>根据供应商的后续服务承诺、服务响应时间承诺进行评比： 1.售后服务方案、完善、详细合理、可操作性强的得8分； 2.售后服务较详细合理、较完善、操作性较强的得6分； 3.售后服务详细合理性一般、完整性一般，基本满足要求的，得4分。 4.售后服务详细合理性差、不完整，基本满足要求的，得2分。 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441721-2025-01433</w:t>
      </w:r>
    </w:p>
    <w:p>
      <w:pPr>
        <w:pStyle w:val="null3"/>
        <w:jc w:val="center"/>
        <w:outlineLvl w:val="3"/>
      </w:pPr>
      <w:r>
        <w:rPr>
          <w:sz w:val="24"/>
          <w:b/>
        </w:rPr>
        <w:t>采购项目编号：</w:t>
      </w:r>
      <w:r>
        <w:rPr>
          <w:sz w:val="24"/>
          <w:b/>
        </w:rPr>
        <w:t>LDLCG2025-003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广东立德隆项目管理有限公司</w:t>
      </w:r>
    </w:p>
    <w:p>
      <w:pPr>
        <w:pStyle w:val="null3"/>
        <w:ind w:firstLine="480"/>
      </w:pPr>
      <w:r>
        <w:rPr/>
        <w:t xml:space="preserve"> 你方组织的</w:t>
      </w:r>
      <w:r>
        <w:rPr>
          <w:u w:val="single"/>
        </w:rPr>
        <w:t>“</w:t>
      </w:r>
      <w:r>
        <w:rPr>
          <w:u w:val="single"/>
        </w:rPr>
        <w:t>阳西县2025年森林抚育项目</w:t>
      </w:r>
      <w:r>
        <w:rPr>
          <w:u w:val="single"/>
        </w:rPr>
        <w:t>”</w:t>
      </w:r>
      <w:r>
        <w:rPr/>
        <w:t>项目的竞争性磋商[采购项目编号为：</w:t>
      </w:r>
      <w:r>
        <w:rPr>
          <w:u w:val="single"/>
        </w:rPr>
        <w:t>LDLCG2025-003</w:t>
      </w:r>
      <w:r>
        <w:rPr/>
        <w:t>]，我方愿参与响应。</w:t>
      </w:r>
    </w:p>
    <w:p>
      <w:pPr>
        <w:pStyle w:val="null3"/>
        <w:ind w:firstLine="480"/>
      </w:pPr>
      <w:r>
        <w:rPr/>
        <w:t>我方确认收到贵方提供的</w:t>
      </w:r>
      <w:r>
        <w:rPr>
          <w:u w:val="single"/>
        </w:rPr>
        <w:t>“</w:t>
      </w:r>
      <w:r>
        <w:rPr>
          <w:u w:val="single"/>
        </w:rPr>
        <w:t>阳西县2025年森林抚育项目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广东立德隆项目管理有限公司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阳西县2025年森林抚育项目</w:t>
      </w:r>
      <w:r>
        <w:rPr/>
        <w:t>”项目采购[采购项目编号为</w:t>
      </w:r>
      <w:r>
        <w:rPr/>
        <w:t>LDLCG2025-003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阳西县林业局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广东立德隆项目管理有限公司</w:t>
      </w:r>
    </w:p>
    <w:p>
      <w:pPr>
        <w:pStyle w:val="null3"/>
        <w:ind w:firstLine="480"/>
      </w:pPr>
      <w:r>
        <w:rPr/>
        <w:t>我单位参加贵公司组织的</w:t>
      </w:r>
      <w:r>
        <w:rPr/>
        <w:t>阳西县2025年森林抚育项目</w:t>
      </w:r>
      <w:r>
        <w:rPr/>
        <w:t>（采购项目编号：</w:t>
      </w:r>
      <w:r>
        <w:rPr/>
        <w:t>LDLCG2025-003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广东立德隆项目管理有限公司</w:t>
      </w:r>
    </w:p>
    <w:p>
      <w:pPr>
        <w:pStyle w:val="null3"/>
        <w:ind w:firstLine="480"/>
      </w:pPr>
      <w:r>
        <w:rPr/>
        <w:t>我单位已登记并准备参与“</w:t>
      </w:r>
      <w:r>
        <w:rPr/>
        <w:t>阳西县2025年森林抚育项目</w:t>
      </w:r>
      <w:r>
        <w:rPr/>
        <w:t>”项目（采购项目编号：</w:t>
      </w:r>
      <w:r>
        <w:rPr/>
        <w:t>LDLCG2025-003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