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05E23">
      <w:pPr>
        <w:jc w:val="center"/>
      </w:pPr>
    </w:p>
    <w:p w14:paraId="083E2DAA">
      <w:pPr>
        <w:jc w:val="center"/>
        <w:rPr>
          <w:sz w:val="24"/>
        </w:rPr>
      </w:pPr>
      <w:r>
        <w:rPr>
          <w:rFonts w:hint="eastAsia"/>
        </w:rPr>
        <w:drawing>
          <wp:inline distT="0" distB="0" distL="114300" distR="114300">
            <wp:extent cx="3962400" cy="469900"/>
            <wp:effectExtent l="0" t="0" r="0" b="12065"/>
            <wp:docPr id="1" name="图片 2" descr="26701d0c66132b026888d57fab84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6701d0c66132b026888d57fab84b83"/>
                    <pic:cNvPicPr>
                      <a:picLocks noChangeAspect="1"/>
                    </pic:cNvPicPr>
                  </pic:nvPicPr>
                  <pic:blipFill>
                    <a:blip r:embed="rId5" cstate="print"/>
                    <a:stretch>
                      <a:fillRect/>
                    </a:stretch>
                  </pic:blipFill>
                  <pic:spPr>
                    <a:xfrm>
                      <a:off x="0" y="0"/>
                      <a:ext cx="3962400" cy="469900"/>
                    </a:xfrm>
                    <a:prstGeom prst="rect">
                      <a:avLst/>
                    </a:prstGeom>
                  </pic:spPr>
                </pic:pic>
              </a:graphicData>
            </a:graphic>
          </wp:inline>
        </w:drawing>
      </w:r>
    </w:p>
    <w:p w14:paraId="69CD2E24">
      <w:pPr>
        <w:jc w:val="center"/>
        <w:rPr>
          <w:b/>
          <w:sz w:val="30"/>
        </w:rPr>
      </w:pPr>
    </w:p>
    <w:p w14:paraId="02789952">
      <w:pPr>
        <w:jc w:val="center"/>
        <w:rPr>
          <w:b/>
          <w:sz w:val="30"/>
        </w:rPr>
      </w:pPr>
    </w:p>
    <w:p w14:paraId="2AA169E3">
      <w:pPr>
        <w:jc w:val="center"/>
        <w:rPr>
          <w:b/>
          <w:sz w:val="30"/>
        </w:rPr>
      </w:pPr>
    </w:p>
    <w:p w14:paraId="56A9AB4E">
      <w:pPr>
        <w:jc w:val="center"/>
        <w:rPr>
          <w:b/>
          <w:sz w:val="30"/>
        </w:rPr>
      </w:pPr>
    </w:p>
    <w:p w14:paraId="4D5E8F12">
      <w:pPr>
        <w:jc w:val="center"/>
        <w:rPr>
          <w:b/>
          <w:sz w:val="30"/>
        </w:rPr>
      </w:pPr>
    </w:p>
    <w:p w14:paraId="223C30B5">
      <w:pPr>
        <w:jc w:val="center"/>
        <w:rPr>
          <w:rFonts w:eastAsia="黑体"/>
          <w:b/>
          <w:sz w:val="48"/>
          <w:szCs w:val="48"/>
        </w:rPr>
      </w:pPr>
      <w:r>
        <w:rPr>
          <w:rFonts w:hint="eastAsia" w:eastAsia="黑体"/>
          <w:b/>
          <w:color w:val="0070C0"/>
          <w:sz w:val="48"/>
          <w:szCs w:val="48"/>
          <w:u w:val="single"/>
        </w:rPr>
        <w:t xml:space="preserve"> </w:t>
      </w:r>
      <w:r>
        <w:rPr>
          <w:rFonts w:hint="eastAsia" w:eastAsia="黑体"/>
          <w:b/>
          <w:color w:val="0070C0"/>
          <w:sz w:val="48"/>
          <w:szCs w:val="48"/>
          <w:u w:val="single"/>
          <w:lang w:val="en-US" w:eastAsia="zh-CN"/>
        </w:rPr>
        <w:t>混凝土</w:t>
      </w:r>
      <w:r>
        <w:rPr>
          <w:rFonts w:hint="eastAsia" w:eastAsia="黑体"/>
          <w:b/>
          <w:color w:val="00B0F0"/>
          <w:sz w:val="48"/>
          <w:szCs w:val="48"/>
          <w:u w:val="single"/>
        </w:rPr>
        <w:t xml:space="preserve"> </w:t>
      </w:r>
      <w:r>
        <w:rPr>
          <w:rFonts w:hint="eastAsia" w:eastAsia="黑体"/>
          <w:b/>
          <w:sz w:val="48"/>
          <w:szCs w:val="48"/>
        </w:rPr>
        <w:t>采购招标文件</w:t>
      </w:r>
    </w:p>
    <w:p w14:paraId="77FF9286">
      <w:pPr>
        <w:ind w:firstLine="3706" w:firstLineChars="839"/>
        <w:rPr>
          <w:rFonts w:eastAsia="黑体"/>
          <w:b/>
          <w:sz w:val="44"/>
        </w:rPr>
      </w:pPr>
    </w:p>
    <w:p w14:paraId="689690F2">
      <w:pPr>
        <w:ind w:right="-36" w:rightChars="-17"/>
        <w:rPr>
          <w:b/>
          <w:sz w:val="32"/>
        </w:rPr>
      </w:pPr>
    </w:p>
    <w:p w14:paraId="43E6C1AC">
      <w:pPr>
        <w:ind w:right="-36" w:rightChars="-17"/>
        <w:rPr>
          <w:b/>
          <w:sz w:val="32"/>
        </w:rPr>
      </w:pPr>
    </w:p>
    <w:p w14:paraId="6297BA83">
      <w:pPr>
        <w:ind w:right="-36" w:rightChars="-17"/>
        <w:rPr>
          <w:b/>
          <w:sz w:val="32"/>
        </w:rPr>
      </w:pPr>
    </w:p>
    <w:p w14:paraId="7E28F393">
      <w:pPr>
        <w:ind w:right="-36" w:rightChars="-17"/>
        <w:rPr>
          <w:b/>
          <w:sz w:val="32"/>
        </w:rPr>
      </w:pPr>
    </w:p>
    <w:p w14:paraId="5CB6FB14">
      <w:pPr>
        <w:ind w:right="-36" w:rightChars="-17"/>
        <w:rPr>
          <w:b/>
          <w:sz w:val="32"/>
        </w:rPr>
      </w:pPr>
    </w:p>
    <w:p w14:paraId="7D0588A0">
      <w:pPr>
        <w:ind w:right="-36" w:rightChars="-17"/>
        <w:rPr>
          <w:b/>
          <w:sz w:val="32"/>
        </w:rPr>
      </w:pPr>
    </w:p>
    <w:p w14:paraId="60C1927E">
      <w:pPr>
        <w:ind w:right="-36" w:rightChars="-17"/>
        <w:rPr>
          <w:b/>
          <w:sz w:val="32"/>
        </w:rPr>
      </w:pPr>
    </w:p>
    <w:p w14:paraId="28C575DE">
      <w:pPr>
        <w:ind w:firstLine="1687" w:firstLineChars="600"/>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单位名称： </w:t>
      </w:r>
      <w:r>
        <w:rPr>
          <w:rFonts w:hint="eastAsia" w:cs="仿宋" w:asciiTheme="minorEastAsia" w:hAnsiTheme="minorEastAsia" w:eastAsiaTheme="minorEastAsia"/>
          <w:kern w:val="0"/>
          <w:sz w:val="28"/>
          <w:szCs w:val="28"/>
          <w:u w:val="single"/>
        </w:rPr>
        <w:t>河北建设集团股份有限公司第四分公司</w:t>
      </w:r>
    </w:p>
    <w:p w14:paraId="2D5E4C8F">
      <w:pPr>
        <w:ind w:firstLine="1687" w:firstLineChars="600"/>
        <w:rPr>
          <w:rFonts w:asciiTheme="minorEastAsia" w:hAnsiTheme="minorEastAsia" w:eastAsiaTheme="minorEastAsia"/>
          <w:color w:val="FF0000"/>
          <w:sz w:val="28"/>
          <w:szCs w:val="28"/>
          <w:u w:val="single"/>
        </w:rPr>
      </w:pPr>
      <w:r>
        <w:rPr>
          <w:rFonts w:hint="eastAsia" w:asciiTheme="minorEastAsia" w:hAnsiTheme="minorEastAsia" w:eastAsiaTheme="minorEastAsia"/>
          <w:b/>
          <w:bCs/>
          <w:sz w:val="28"/>
          <w:szCs w:val="28"/>
        </w:rPr>
        <w:t xml:space="preserve">项目名称： </w:t>
      </w:r>
      <w:r>
        <w:rPr>
          <w:rFonts w:hint="eastAsia" w:cs="仿宋" w:asciiTheme="minorEastAsia" w:hAnsiTheme="minorEastAsia" w:eastAsiaTheme="minorEastAsia"/>
          <w:kern w:val="0"/>
          <w:sz w:val="28"/>
          <w:szCs w:val="28"/>
          <w:u w:val="single"/>
        </w:rPr>
        <w:t>清华大学科学博物馆及服务配套楼项目</w:t>
      </w:r>
    </w:p>
    <w:p w14:paraId="1C3B9130">
      <w:pPr>
        <w:ind w:firstLine="1687" w:firstLineChars="600"/>
        <w:rPr>
          <w:rFonts w:asciiTheme="minorEastAsia" w:hAnsiTheme="minorEastAsia" w:eastAsiaTheme="minorEastAsia"/>
          <w:sz w:val="28"/>
          <w:szCs w:val="28"/>
        </w:rPr>
      </w:pPr>
      <w:r>
        <w:rPr>
          <w:rFonts w:hint="eastAsia" w:asciiTheme="minorEastAsia" w:hAnsiTheme="minorEastAsia" w:eastAsiaTheme="minorEastAsia"/>
          <w:b/>
          <w:bCs/>
          <w:sz w:val="28"/>
          <w:szCs w:val="28"/>
        </w:rPr>
        <w:t>联 系 人：</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u w:val="single"/>
        </w:rPr>
        <w:t xml:space="preserve">娄建祥                            </w:t>
      </w:r>
    </w:p>
    <w:p w14:paraId="2ABFD5E8">
      <w:pPr>
        <w:ind w:firstLine="1687" w:firstLineChars="600"/>
        <w:rPr>
          <w:rFonts w:asciiTheme="minorEastAsia" w:hAnsiTheme="minorEastAsia" w:eastAsiaTheme="minorEastAsia"/>
          <w:sz w:val="28"/>
          <w:szCs w:val="28"/>
        </w:rPr>
      </w:pPr>
      <w:r>
        <w:rPr>
          <w:rFonts w:hint="eastAsia" w:asciiTheme="minorEastAsia" w:hAnsiTheme="minorEastAsia" w:eastAsiaTheme="minorEastAsia"/>
          <w:b/>
          <w:bCs/>
          <w:sz w:val="28"/>
          <w:szCs w:val="28"/>
        </w:rPr>
        <w:t>电    话：</w:t>
      </w:r>
      <w:r>
        <w:rPr>
          <w:rFonts w:hint="eastAsia" w:asciiTheme="minorEastAsia" w:hAnsiTheme="minorEastAsia" w:eastAsiaTheme="minorEastAsia"/>
          <w:sz w:val="28"/>
          <w:szCs w:val="28"/>
        </w:rPr>
        <w:t xml:space="preserve"> </w:t>
      </w:r>
      <w:r>
        <w:rPr>
          <w:rFonts w:hint="eastAsia" w:cs="微软雅黑" w:asciiTheme="minorEastAsia" w:hAnsiTheme="minorEastAsia" w:eastAsiaTheme="minorEastAsia"/>
          <w:sz w:val="28"/>
          <w:szCs w:val="28"/>
          <w:u w:val="single"/>
        </w:rPr>
        <w:t xml:space="preserve">13691450229                      </w:t>
      </w:r>
      <w:r>
        <w:rPr>
          <w:rFonts w:hint="eastAsia" w:asciiTheme="minorEastAsia" w:hAnsiTheme="minorEastAsia" w:eastAsiaTheme="minorEastAsia"/>
          <w:sz w:val="28"/>
          <w:szCs w:val="28"/>
          <w:u w:val="single"/>
        </w:rPr>
        <w:t xml:space="preserve"> </w:t>
      </w:r>
    </w:p>
    <w:p w14:paraId="605505B7">
      <w:pPr>
        <w:ind w:firstLine="1687" w:firstLineChars="600"/>
        <w:rPr>
          <w:sz w:val="28"/>
        </w:rPr>
      </w:pPr>
      <w:r>
        <w:rPr>
          <w:rFonts w:hint="eastAsia" w:asciiTheme="minorEastAsia" w:hAnsiTheme="minorEastAsia" w:eastAsiaTheme="minorEastAsia"/>
          <w:b/>
          <w:bCs/>
          <w:sz w:val="28"/>
          <w:szCs w:val="28"/>
        </w:rPr>
        <w:t>发标时间：</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u w:val="single"/>
        </w:rPr>
        <w:t>2025年</w:t>
      </w:r>
      <w:r>
        <w:rPr>
          <w:rFonts w:hint="eastAsia" w:asciiTheme="minorEastAsia" w:hAnsiTheme="minorEastAsia" w:eastAsiaTheme="minorEastAsia"/>
          <w:sz w:val="28"/>
          <w:szCs w:val="28"/>
          <w:u w:val="single"/>
          <w:lang w:val="en-US" w:eastAsia="zh-CN"/>
        </w:rPr>
        <w:t>5</w:t>
      </w:r>
      <w:r>
        <w:rPr>
          <w:rFonts w:hint="eastAsia" w:asciiTheme="minorEastAsia" w:hAnsiTheme="minorEastAsia" w:eastAsiaTheme="minorEastAsia"/>
          <w:sz w:val="28"/>
          <w:szCs w:val="28"/>
          <w:u w:val="single"/>
        </w:rPr>
        <w:t>月</w:t>
      </w:r>
      <w:r>
        <w:rPr>
          <w:rFonts w:hint="eastAsia" w:asciiTheme="minorEastAsia" w:hAnsiTheme="minorEastAsia" w:eastAsiaTheme="minorEastAsia"/>
          <w:sz w:val="28"/>
          <w:szCs w:val="28"/>
          <w:u w:val="single"/>
          <w:lang w:val="en-US" w:eastAsia="zh-CN"/>
        </w:rPr>
        <w:t>13</w:t>
      </w:r>
      <w:r>
        <w:rPr>
          <w:rFonts w:hint="eastAsia" w:asciiTheme="minorEastAsia" w:hAnsiTheme="minorEastAsia" w:eastAsiaTheme="minorEastAsia"/>
          <w:sz w:val="28"/>
          <w:szCs w:val="28"/>
          <w:u w:val="single"/>
        </w:rPr>
        <w:t xml:space="preserve">日                 </w:t>
      </w:r>
    </w:p>
    <w:p w14:paraId="400F81FB">
      <w:pPr>
        <w:rPr>
          <w:sz w:val="28"/>
        </w:rPr>
      </w:pPr>
    </w:p>
    <w:p w14:paraId="2D182B7E">
      <w:pPr>
        <w:rPr>
          <w:sz w:val="28"/>
        </w:rPr>
      </w:pPr>
    </w:p>
    <w:p w14:paraId="17C606C0">
      <w:pPr>
        <w:rPr>
          <w:sz w:val="28"/>
        </w:rPr>
      </w:pPr>
    </w:p>
    <w:p w14:paraId="18B95BC2">
      <w:pPr>
        <w:jc w:val="center"/>
        <w:rPr>
          <w:rFonts w:asciiTheme="minorEastAsia" w:hAnsiTheme="minorEastAsia" w:eastAsiaTheme="minorEastAsia"/>
          <w:sz w:val="28"/>
        </w:rPr>
      </w:pPr>
      <w:r>
        <w:rPr>
          <w:rFonts w:hint="eastAsia" w:asciiTheme="minorEastAsia" w:hAnsiTheme="minorEastAsia" w:eastAsiaTheme="minorEastAsia"/>
          <w:b/>
          <w:sz w:val="36"/>
        </w:rPr>
        <w:t>招 标 文 件</w:t>
      </w:r>
    </w:p>
    <w:p w14:paraId="76FDD303">
      <w:pPr>
        <w:spacing w:before="60" w:after="60"/>
        <w:rPr>
          <w:rFonts w:asciiTheme="minorEastAsia" w:hAnsiTheme="minorEastAsia" w:eastAsiaTheme="minorEastAsia"/>
          <w:b/>
          <w:spacing w:val="2"/>
          <w:position w:val="2"/>
          <w:sz w:val="24"/>
        </w:rPr>
      </w:pPr>
    </w:p>
    <w:p w14:paraId="511BEDDE">
      <w:pPr>
        <w:spacing w:before="60" w:after="60" w:line="360" w:lineRule="auto"/>
        <w:jc w:val="left"/>
        <w:rPr>
          <w:rFonts w:asciiTheme="minorEastAsia" w:hAnsiTheme="minorEastAsia" w:eastAsiaTheme="minorEastAsia"/>
          <w:b/>
          <w:spacing w:val="2"/>
          <w:position w:val="2"/>
          <w:sz w:val="24"/>
        </w:rPr>
      </w:pPr>
      <w:r>
        <w:rPr>
          <w:rFonts w:hint="eastAsia" w:asciiTheme="minorEastAsia" w:hAnsiTheme="minorEastAsia" w:eastAsiaTheme="minorEastAsia"/>
          <w:b/>
          <w:spacing w:val="2"/>
          <w:position w:val="2"/>
          <w:sz w:val="24"/>
        </w:rPr>
        <w:t>第1条  工程概况</w:t>
      </w:r>
    </w:p>
    <w:p w14:paraId="6FF998DE">
      <w:pPr>
        <w:tabs>
          <w:tab w:val="left" w:pos="312"/>
        </w:tabs>
        <w:spacing w:line="360" w:lineRule="auto"/>
        <w:jc w:val="left"/>
        <w:rPr>
          <w:rFonts w:cs="仿宋" w:asciiTheme="minorEastAsia" w:hAnsiTheme="minorEastAsia" w:eastAsiaTheme="minorEastAsia"/>
          <w:kern w:val="0"/>
          <w:sz w:val="24"/>
        </w:rPr>
      </w:pPr>
      <w:r>
        <w:rPr>
          <w:rFonts w:hint="eastAsia" w:cs="仿宋" w:asciiTheme="minorEastAsia" w:hAnsiTheme="minorEastAsia" w:eastAsiaTheme="minorEastAsia"/>
          <w:bCs/>
          <w:sz w:val="24"/>
        </w:rPr>
        <w:t>1.1   工程名称：</w:t>
      </w:r>
      <w:r>
        <w:rPr>
          <w:rFonts w:hint="eastAsia" w:cs="仿宋" w:asciiTheme="minorEastAsia" w:hAnsiTheme="minorEastAsia" w:eastAsiaTheme="minorEastAsia"/>
          <w:sz w:val="24"/>
          <w:u w:val="single"/>
        </w:rPr>
        <w:t xml:space="preserve">清华大学科学博物馆及服务配套楼项目 </w:t>
      </w:r>
    </w:p>
    <w:p w14:paraId="11300ACC">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bCs/>
          <w:sz w:val="24"/>
        </w:rPr>
        <w:t>1.2   工程地点：</w:t>
      </w:r>
      <w:r>
        <w:rPr>
          <w:rFonts w:hint="eastAsia" w:asciiTheme="minorEastAsia" w:hAnsiTheme="minorEastAsia" w:eastAsiaTheme="minorEastAsia"/>
          <w:sz w:val="24"/>
          <w:u w:val="single"/>
        </w:rPr>
        <w:t xml:space="preserve">北京市海淀区清华园                 </w:t>
      </w:r>
      <w:r>
        <w:rPr>
          <w:rFonts w:hint="eastAsia" w:cs="仿宋" w:asciiTheme="minorEastAsia" w:hAnsiTheme="minorEastAsia" w:eastAsiaTheme="minorEastAsia"/>
          <w:sz w:val="24"/>
        </w:rPr>
        <w:t xml:space="preserve">       </w:t>
      </w:r>
    </w:p>
    <w:p w14:paraId="7B301449">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bCs/>
          <w:sz w:val="24"/>
        </w:rPr>
        <w:t>1.3   建设单位：</w:t>
      </w:r>
      <w:r>
        <w:rPr>
          <w:rFonts w:hint="eastAsia" w:asciiTheme="minorEastAsia" w:hAnsiTheme="minorEastAsia" w:eastAsiaTheme="minorEastAsia"/>
          <w:sz w:val="24"/>
          <w:u w:val="single"/>
        </w:rPr>
        <w:t xml:space="preserve">清华大学                           </w:t>
      </w:r>
      <w:r>
        <w:rPr>
          <w:rFonts w:hint="eastAsia" w:cs="仿宋" w:asciiTheme="minorEastAsia" w:hAnsiTheme="minorEastAsia" w:eastAsiaTheme="minorEastAsia"/>
          <w:sz w:val="24"/>
        </w:rPr>
        <w:t xml:space="preserve">        </w:t>
      </w:r>
    </w:p>
    <w:p w14:paraId="5159A22B">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bCs/>
          <w:sz w:val="24"/>
        </w:rPr>
        <w:t>1.4   施工单位：</w:t>
      </w:r>
      <w:r>
        <w:rPr>
          <w:rFonts w:hint="eastAsia" w:cs="仿宋" w:asciiTheme="minorEastAsia" w:hAnsiTheme="minorEastAsia" w:eastAsiaTheme="minorEastAsia"/>
          <w:sz w:val="24"/>
          <w:u w:val="single"/>
        </w:rPr>
        <w:t xml:space="preserve">河北建设集团股份有限公司           </w:t>
      </w:r>
    </w:p>
    <w:p w14:paraId="67947FA3">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bCs/>
          <w:sz w:val="24"/>
        </w:rPr>
        <w:t>1.5   建筑面积：</w:t>
      </w:r>
      <w:r>
        <w:rPr>
          <w:rFonts w:hint="eastAsia" w:cs="微软雅黑" w:asciiTheme="minorEastAsia" w:hAnsiTheme="minorEastAsia" w:eastAsiaTheme="minorEastAsia"/>
          <w:sz w:val="24"/>
          <w:u w:val="single"/>
        </w:rPr>
        <w:t>37000m</w:t>
      </w:r>
      <w:r>
        <w:rPr>
          <w:rFonts w:hint="eastAsia" w:cs="微软雅黑" w:asciiTheme="minorEastAsia" w:hAnsiTheme="minorEastAsia" w:eastAsiaTheme="minorEastAsia"/>
          <w:sz w:val="24"/>
          <w:u w:val="single"/>
          <w:vertAlign w:val="superscript"/>
        </w:rPr>
        <w:t>2</w:t>
      </w:r>
      <w:r>
        <w:rPr>
          <w:rFonts w:hint="eastAsia" w:cs="微软雅黑" w:asciiTheme="minorEastAsia" w:hAnsiTheme="minorEastAsia" w:eastAsiaTheme="minorEastAsia"/>
          <w:sz w:val="24"/>
          <w:u w:val="single"/>
        </w:rPr>
        <w:t xml:space="preserve">                            </w:t>
      </w:r>
    </w:p>
    <w:p w14:paraId="487D0171">
      <w:pPr>
        <w:spacing w:line="360" w:lineRule="auto"/>
        <w:jc w:val="left"/>
        <w:rPr>
          <w:rFonts w:cs="仿宋" w:asciiTheme="minorEastAsia" w:hAnsiTheme="minorEastAsia" w:eastAsiaTheme="minorEastAsia"/>
          <w:sz w:val="24"/>
          <w:u w:val="single"/>
        </w:rPr>
      </w:pPr>
      <w:r>
        <w:rPr>
          <w:rFonts w:hint="eastAsia" w:cs="仿宋" w:asciiTheme="minorEastAsia" w:hAnsiTheme="minorEastAsia" w:eastAsiaTheme="minorEastAsia"/>
          <w:bCs/>
          <w:sz w:val="24"/>
        </w:rPr>
        <w:t>1.6   标的物明细：</w:t>
      </w:r>
      <w:r>
        <w:rPr>
          <w:rFonts w:hint="eastAsia" w:cs="仿宋" w:asciiTheme="minorEastAsia" w:hAnsiTheme="minorEastAsia" w:eastAsiaTheme="minorEastAsia"/>
          <w:sz w:val="24"/>
          <w:u w:val="single"/>
        </w:rPr>
        <w:t xml:space="preserve">见附件                           </w:t>
      </w:r>
    </w:p>
    <w:p w14:paraId="346032EA">
      <w:pPr>
        <w:spacing w:line="360" w:lineRule="auto"/>
        <w:jc w:val="left"/>
        <w:rPr>
          <w:rFonts w:cs="仿宋" w:asciiTheme="minorEastAsia" w:hAnsiTheme="minorEastAsia" w:eastAsiaTheme="minorEastAsia"/>
          <w:bCs/>
          <w:sz w:val="24"/>
        </w:rPr>
      </w:pPr>
      <w:r>
        <w:rPr>
          <w:rFonts w:hint="eastAsia" w:cs="仿宋" w:asciiTheme="minorEastAsia" w:hAnsiTheme="minorEastAsia" w:eastAsiaTheme="minorEastAsia"/>
          <w:bCs/>
          <w:sz w:val="24"/>
        </w:rPr>
        <w:t>1.7   招标方式：</w:t>
      </w:r>
      <w:r>
        <w:rPr>
          <w:rFonts w:hint="eastAsia" w:cs="仿宋" w:asciiTheme="minorEastAsia" w:hAnsiTheme="minorEastAsia" w:eastAsiaTheme="minorEastAsia"/>
          <w:sz w:val="24"/>
          <w:u w:val="single"/>
        </w:rPr>
        <w:t xml:space="preserve">公开招标                           </w:t>
      </w:r>
    </w:p>
    <w:p w14:paraId="064B0600">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第2条  招标要求</w:t>
      </w:r>
    </w:p>
    <w:p w14:paraId="7D6BCF0B">
      <w:pPr>
        <w:spacing w:line="360" w:lineRule="auto"/>
        <w:jc w:val="left"/>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rPr>
        <w:t>2.1   技术、质量要求：</w:t>
      </w:r>
      <w:r>
        <w:rPr>
          <w:rFonts w:hint="eastAsia" w:cs="仿宋" w:asciiTheme="minorEastAsia" w:hAnsiTheme="minorEastAsia" w:eastAsiaTheme="minorEastAsia"/>
          <w:sz w:val="24"/>
          <w:u w:val="single"/>
        </w:rPr>
        <w:t>见附件</w:t>
      </w:r>
      <w:r>
        <w:rPr>
          <w:rFonts w:hint="eastAsia" w:cs="仿宋" w:asciiTheme="minorEastAsia" w:hAnsiTheme="minorEastAsia" w:eastAsiaTheme="minorEastAsia"/>
          <w:sz w:val="24"/>
          <w:u w:val="single"/>
          <w:lang w:val="en-US" w:eastAsia="zh-CN"/>
        </w:rPr>
        <w:t xml:space="preserve">2 </w:t>
      </w:r>
    </w:p>
    <w:p w14:paraId="4C44C62E">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2.2   其他要求</w:t>
      </w:r>
    </w:p>
    <w:p w14:paraId="1B61FAC0">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2.2.1</w:t>
      </w:r>
      <w:r>
        <w:rPr>
          <w:rFonts w:hint="eastAsia" w:cs="仿宋" w:asciiTheme="minorEastAsia" w:hAnsiTheme="minorEastAsia" w:eastAsiaTheme="minorEastAsia"/>
          <w:sz w:val="24"/>
        </w:rPr>
        <w:t>⑴混凝土搅拌站必须确保有专人常驻现场，派出调度、质检一名，以保证现场和搅拌站能够密切联系，随时根据浇筑进度及道路情况调整车辆密度和指挥现场车辆。</w:t>
      </w:r>
    </w:p>
    <w:p w14:paraId="19DF14BF">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⑵招标人将随时去搅拌站对混凝土的原材料、配合比等进行抽测，搅拌站要积极配合。</w:t>
      </w:r>
    </w:p>
    <w:p w14:paraId="28E60273">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⑶混凝土浇筑时，招标人将派专职试验工对混凝土坍落度进行检测。混凝土运输车到达现场后，第一车和最后一车混凝土坍落度必须进行检测，中间混凝土进行抽测，每次浇筑混凝土不少于4次。</w:t>
      </w:r>
    </w:p>
    <w:p w14:paraId="4DBEB6E6">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⑷从搅拌车运卸的混凝土中，分别取1/4和3/4处试样进行坍落度试验，两个试样的坍落度之差不得超过±20mm，实测坍落度以平均值为准。当实测坍落度不能满足要求时，必须将该车混凝土退回，严禁私自加水或外加剂进行二次搅拌。</w:t>
      </w:r>
    </w:p>
    <w:p w14:paraId="4777EA27">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⑸各种原材料采用自动计量，确保混凝土配合比的准确。</w:t>
      </w:r>
    </w:p>
    <w:p w14:paraId="2DA54905">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⑹生产单位必须保证砼供应速度，汽车泵泵送80m3/h，地泵浇筑方式在45 m3/h以上，相邻车辆到场时间间隔不宜过长，底板浇筑阶段≤10分钟；其它水平构件≤15分钟；竖向构件≤20分钟，浇筑时必须保证混凝土泵处有一台以上罐车等待，但也不得存在多车压车现象，造成混凝土长时间搅拌而未浇筑到现场影响混凝土的质量。</w:t>
      </w:r>
    </w:p>
    <w:p w14:paraId="026993CB">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⑺混凝土搅拌车进入施工现场后，其停放、运输、卸料等均要听从现场指挥。</w:t>
      </w:r>
    </w:p>
    <w:p w14:paraId="53768CDF">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⑻混凝土搅拌车在运输途中，拌筒应保持3～6r/min的慢速转动。</w:t>
      </w:r>
    </w:p>
    <w:p w14:paraId="5BF6224F">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⑼运输车给混凝土泵喂料前，应中、高速旋转拌筒，使混凝土拌和均匀，避免出料的混凝土分层离析。</w:t>
      </w:r>
    </w:p>
    <w:p w14:paraId="676A8515">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⑽喂料时，反转卸料应配合泵送均匀进行，且应使混凝土保持在集料斗内高度标志线上。</w:t>
      </w:r>
    </w:p>
    <w:p w14:paraId="5A321862">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⑾暂时中断泵送作业时，应使拌筒低速搅拌混凝土。</w:t>
      </w:r>
    </w:p>
    <w:p w14:paraId="74F56F1A">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⑿混凝土运输工序中，控制混凝土运至浇筑地点后，有良好的可泵性，使混凝土拌合物具有能顺利通过管道，不离析、不分层、不泌水、不堵塞和粘结性良好，组分成分不发生变化的性能，并能保证施工所必须的稠度。</w:t>
      </w:r>
    </w:p>
    <w:p w14:paraId="10927F6F">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⒀混凝土搅拌车喂料完毕后，应及时清洗拌筒并排尽积水，清洗车辆确保清洁后方可离场。</w:t>
      </w:r>
    </w:p>
    <w:p w14:paraId="1A6C7915">
      <w:pPr>
        <w:spacing w:line="360" w:lineRule="auto"/>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⒁每次要商品砼时，砼的浇筑时间、强度等级、施工部位、提供方量等数据以每次通知为准，并严格按提供数据填写打印小票。关键部位的浇筑，双方提前进行协调沟通，指定专项浇筑方案。</w:t>
      </w:r>
    </w:p>
    <w:p w14:paraId="5B8875B0">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2.2.</w:t>
      </w: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rPr>
        <w:t xml:space="preserve"> 对乙方环境、职业健康安全的要求：</w:t>
      </w:r>
    </w:p>
    <w:p w14:paraId="75230B3B">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⑴ 运输车辆尾气排放符合省、直辖市环保部门要求；</w:t>
      </w:r>
    </w:p>
    <w:p w14:paraId="4B727026">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⑵ 出场车辆整洁，车况保持良好；</w:t>
      </w:r>
    </w:p>
    <w:p w14:paraId="54121987">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⑶ 乙方应严格遵守甲方施工场区内各项环境、职业健康安全的管理规定；</w:t>
      </w:r>
    </w:p>
    <w:p w14:paraId="33F5440A">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⑷ 乙方车辆和人员在施工现场内移动时造成的安全事故，一律由乙方负责。</w:t>
      </w:r>
    </w:p>
    <w:p w14:paraId="7804E567">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2.3   交货日期：</w:t>
      </w:r>
      <w:r>
        <w:rPr>
          <w:rFonts w:hint="eastAsia" w:cs="仿宋" w:asciiTheme="minorEastAsia" w:hAnsiTheme="minorEastAsia" w:eastAsiaTheme="minorEastAsia"/>
          <w:sz w:val="24"/>
          <w:u w:val="single"/>
        </w:rPr>
        <w:t>以甲方生产安排为准，提前三天通知乙方。</w:t>
      </w:r>
    </w:p>
    <w:p w14:paraId="6BCF5656">
      <w:pPr>
        <w:spacing w:line="360" w:lineRule="auto"/>
        <w:rPr>
          <w:rFonts w:asciiTheme="minorEastAsia" w:hAnsiTheme="minorEastAsia" w:eastAsiaTheme="minorEastAsia"/>
          <w:sz w:val="24"/>
        </w:rPr>
      </w:pPr>
      <w:r>
        <w:rPr>
          <w:rFonts w:hint="eastAsia" w:asciiTheme="minorEastAsia" w:hAnsiTheme="minorEastAsia" w:eastAsiaTheme="minorEastAsia"/>
          <w:b/>
          <w:sz w:val="24"/>
        </w:rPr>
        <w:t>第3条  投标方应具备的条件</w:t>
      </w:r>
    </w:p>
    <w:p w14:paraId="3C5E169C">
      <w:pP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3.1 投标单位注册资金：</w:t>
      </w:r>
      <w:r>
        <w:rPr>
          <w:rFonts w:hint="eastAsia" w:cs="仿宋" w:asciiTheme="minorEastAsia" w:hAnsiTheme="minorEastAsia" w:eastAsiaTheme="minorEastAsia"/>
          <w:bCs/>
          <w:sz w:val="24"/>
          <w:u w:val="single"/>
        </w:rPr>
        <w:t xml:space="preserve">   /   </w:t>
      </w:r>
      <w:r>
        <w:rPr>
          <w:rFonts w:hint="eastAsia" w:cs="仿宋" w:asciiTheme="minorEastAsia" w:hAnsiTheme="minorEastAsia" w:eastAsiaTheme="minorEastAsia"/>
          <w:bCs/>
          <w:sz w:val="24"/>
        </w:rPr>
        <w:t>；</w:t>
      </w:r>
    </w:p>
    <w:p w14:paraId="72F9E464">
      <w:pP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3.2 投标单位纳税人主体资格：</w:t>
      </w:r>
      <w:r>
        <w:rPr>
          <w:rFonts w:hint="eastAsia" w:cs="仿宋" w:asciiTheme="minorEastAsia" w:hAnsiTheme="minorEastAsia" w:eastAsiaTheme="minorEastAsia"/>
          <w:bCs/>
          <w:sz w:val="24"/>
          <w:u w:val="single"/>
        </w:rPr>
        <w:t xml:space="preserve">  一般纳税人  </w:t>
      </w:r>
      <w:r>
        <w:rPr>
          <w:rFonts w:hint="eastAsia" w:cs="仿宋" w:asciiTheme="minorEastAsia" w:hAnsiTheme="minorEastAsia" w:eastAsiaTheme="minorEastAsia"/>
          <w:bCs/>
          <w:sz w:val="24"/>
        </w:rPr>
        <w:t>；</w:t>
      </w:r>
    </w:p>
    <w:p w14:paraId="73EB9511">
      <w:pP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3.3 投标单位能提供符合施工要求的材料、设备的产品检测报告及相关技术资料；</w:t>
      </w:r>
    </w:p>
    <w:p w14:paraId="6451EC30">
      <w:pP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3.4 投标单位能提供真实、有效的增值税发票，并做到四流（发票流、资金流、合同流、</w:t>
      </w:r>
    </w:p>
    <w:p w14:paraId="758CC364">
      <w:pP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货物流）一致；</w:t>
      </w:r>
    </w:p>
    <w:p w14:paraId="6391E1AD">
      <w:pP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3.5 投标单位非招标方黑名单企业；</w:t>
      </w:r>
    </w:p>
    <w:p w14:paraId="3A5CEC69">
      <w:pP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3.6 不接受联合体投标；</w:t>
      </w:r>
    </w:p>
    <w:p w14:paraId="08CC374F">
      <w:pPr>
        <w:spacing w:line="360" w:lineRule="auto"/>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3.</w:t>
      </w:r>
      <w:r>
        <w:rPr>
          <w:rFonts w:cs="仿宋" w:asciiTheme="minorEastAsia" w:hAnsiTheme="minorEastAsia" w:eastAsiaTheme="minorEastAsia"/>
          <w:bCs/>
          <w:sz w:val="24"/>
        </w:rPr>
        <w:t>7</w:t>
      </w:r>
      <w:r>
        <w:rPr>
          <w:rFonts w:hint="eastAsia" w:cs="仿宋" w:asciiTheme="minorEastAsia" w:hAnsiTheme="minorEastAsia" w:eastAsiaTheme="minorEastAsia"/>
          <w:bCs/>
          <w:sz w:val="24"/>
        </w:rPr>
        <w:t xml:space="preserve"> 投标单位先送样品且样品经现场检验合格后封样（必备条件）。</w:t>
      </w:r>
    </w:p>
    <w:p w14:paraId="45B8B118">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第4条  报价要求</w:t>
      </w:r>
    </w:p>
    <w:p w14:paraId="7913062D">
      <w:pPr>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 品牌要求：</w:t>
      </w:r>
      <w:r>
        <w:rPr>
          <w:rFonts w:hint="eastAsia" w:cs="仿宋" w:asciiTheme="minorEastAsia" w:hAnsiTheme="minorEastAsia" w:eastAsiaTheme="minorEastAsia"/>
          <w:sz w:val="24"/>
          <w:u w:val="single"/>
        </w:rPr>
        <w:t xml:space="preserve">  /   </w:t>
      </w:r>
    </w:p>
    <w:p w14:paraId="464893D9">
      <w:pPr>
        <w:spacing w:line="360" w:lineRule="auto"/>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4.2 报价要求：</w:t>
      </w:r>
      <w:r>
        <w:rPr>
          <w:rFonts w:hint="eastAsia" w:cs="宋体" w:asciiTheme="minorEastAsia" w:hAnsiTheme="minorEastAsia" w:eastAsiaTheme="minorEastAsia"/>
          <w:kern w:val="0"/>
          <w:sz w:val="24"/>
          <w:u w:val="single"/>
        </w:rPr>
        <w:t>所报价格为含增值税一票制价格，包含运费、卸车费、税金（3%）等一切费用。</w:t>
      </w:r>
    </w:p>
    <w:p w14:paraId="1AAE204C">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第5条  结算方式</w:t>
      </w:r>
    </w:p>
    <w:p w14:paraId="5DDB49B3">
      <w:pPr>
        <w:spacing w:line="360" w:lineRule="auto"/>
        <w:jc w:val="left"/>
        <w:rPr>
          <w:rFonts w:hint="eastAsia"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5.1 结算方式：</w:t>
      </w:r>
      <w:r>
        <w:rPr>
          <w:rFonts w:hint="eastAsia" w:cs="宋体" w:asciiTheme="minorEastAsia" w:hAnsiTheme="minorEastAsia" w:eastAsiaTheme="minorEastAsia"/>
          <w:kern w:val="0"/>
          <w:sz w:val="24"/>
          <w:u w:val="single"/>
        </w:rPr>
        <w:t>以双方共同签字确认的供货小票计量。在甲方没有抽检或现场实测的情况下，按甲方指定的验收人员签字的供货小票方量为准。在甲方抽检或现场实测的情况下，按不足之比例（实际抽检或实测数量/发货单载明数量）乘以本批混凝土供应方量为实际结算方量。</w:t>
      </w:r>
    </w:p>
    <w:p w14:paraId="073FC5E0">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第6条  付款方式</w:t>
      </w:r>
    </w:p>
    <w:p w14:paraId="420E9E87">
      <w:pPr>
        <w:spacing w:line="360" w:lineRule="auto"/>
        <w:jc w:val="left"/>
        <w:rPr>
          <w:rFonts w:hint="eastAsia" w:cs="宋体" w:asciiTheme="minorEastAsia" w:hAnsiTheme="minorEastAsia" w:eastAsiaTheme="minorEastAsia"/>
          <w:kern w:val="0"/>
          <w:sz w:val="24"/>
          <w:u w:val="single"/>
          <w:lang w:eastAsia="zh-CN"/>
        </w:rPr>
      </w:pPr>
      <w:r>
        <w:rPr>
          <w:rFonts w:hint="eastAsia" w:cs="宋体" w:asciiTheme="minorEastAsia" w:hAnsiTheme="minorEastAsia" w:eastAsiaTheme="minorEastAsia"/>
          <w:kern w:val="0"/>
          <w:sz w:val="24"/>
        </w:rPr>
        <w:t>6.1 支付方式：</w:t>
      </w:r>
      <w:r>
        <w:rPr>
          <w:rFonts w:hint="eastAsia" w:cs="宋体" w:asciiTheme="minorEastAsia" w:hAnsiTheme="minorEastAsia" w:eastAsiaTheme="minorEastAsia"/>
          <w:kern w:val="0"/>
          <w:sz w:val="24"/>
          <w:u w:val="single"/>
        </w:rPr>
        <w:t>甲、乙双方每个自然月月底对账，确定当月供货总量及金额，乙方开具税率3%的等价增值税专用发票后，甲方于次月30日之前支付双方确认金额的70%；竣工验收合格后（不晚于2027年12月31日）支付至结算价款的90%；待整体工程结算审计后（不晚于2028年06月30日）支付至结算价款的100% 。</w:t>
      </w:r>
    </w:p>
    <w:p w14:paraId="479C463F">
      <w:pPr>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第7条  投标须知</w:t>
      </w:r>
    </w:p>
    <w:p w14:paraId="30E40132">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 时间要求</w:t>
      </w:r>
    </w:p>
    <w:p w14:paraId="2408C1FE">
      <w:pPr>
        <w:spacing w:line="360" w:lineRule="auto"/>
        <w:ind w:firstLine="480" w:firstLineChars="200"/>
        <w:jc w:val="left"/>
        <w:rPr>
          <w:rFonts w:asciiTheme="minorEastAsia" w:hAnsiTheme="minorEastAsia" w:eastAsiaTheme="minorEastAsia"/>
          <w:sz w:val="24"/>
        </w:rPr>
      </w:pPr>
      <w:r>
        <w:rPr>
          <w:rFonts w:hint="eastAsia" w:cs="仿宋" w:asciiTheme="minorEastAsia" w:hAnsiTheme="minorEastAsia" w:eastAsiaTheme="minorEastAsia"/>
          <w:sz w:val="24"/>
        </w:rPr>
        <w:t>报名截止时间</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color w:val="FF0000"/>
          <w:sz w:val="24"/>
          <w:u w:val="single"/>
        </w:rPr>
        <w:t>2025年</w:t>
      </w:r>
      <w:r>
        <w:rPr>
          <w:rFonts w:hint="eastAsia" w:asciiTheme="minorEastAsia" w:hAnsiTheme="minorEastAsia" w:eastAsiaTheme="minorEastAsia"/>
          <w:color w:val="FF0000"/>
          <w:sz w:val="24"/>
          <w:u w:val="single"/>
          <w:lang w:val="en-US" w:eastAsia="zh-CN"/>
        </w:rPr>
        <w:t>5</w:t>
      </w:r>
      <w:r>
        <w:rPr>
          <w:rFonts w:hint="eastAsia" w:asciiTheme="minorEastAsia" w:hAnsiTheme="minorEastAsia" w:eastAsiaTheme="minorEastAsia"/>
          <w:color w:val="FF0000"/>
          <w:sz w:val="24"/>
          <w:u w:val="single"/>
        </w:rPr>
        <w:t>月</w:t>
      </w:r>
      <w:r>
        <w:rPr>
          <w:rFonts w:asciiTheme="minorEastAsia" w:hAnsiTheme="minorEastAsia" w:eastAsiaTheme="minorEastAsia"/>
          <w:color w:val="FF0000"/>
          <w:sz w:val="24"/>
          <w:u w:val="single"/>
        </w:rPr>
        <w:t>1</w:t>
      </w:r>
      <w:r>
        <w:rPr>
          <w:rFonts w:hint="eastAsia" w:asciiTheme="minorEastAsia" w:hAnsiTheme="minorEastAsia" w:eastAsiaTheme="minorEastAsia"/>
          <w:color w:val="FF0000"/>
          <w:sz w:val="24"/>
          <w:u w:val="single"/>
          <w:lang w:val="en-US" w:eastAsia="zh-CN"/>
        </w:rPr>
        <w:t>9</w:t>
      </w:r>
      <w:r>
        <w:rPr>
          <w:rFonts w:hint="eastAsia" w:asciiTheme="minorEastAsia" w:hAnsiTheme="minorEastAsia" w:eastAsiaTheme="minorEastAsia"/>
          <w:color w:val="FF0000"/>
          <w:sz w:val="24"/>
          <w:u w:val="single"/>
        </w:rPr>
        <w:t xml:space="preserve">日16时00分  </w:t>
      </w:r>
    </w:p>
    <w:p w14:paraId="6BBADB55">
      <w:pP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rPr>
        <w:t xml:space="preserve">投标截止时间：  </w:t>
      </w:r>
      <w:r>
        <w:rPr>
          <w:rFonts w:hint="eastAsia" w:asciiTheme="minorEastAsia" w:hAnsiTheme="minorEastAsia" w:eastAsiaTheme="minorEastAsia"/>
          <w:color w:val="FF0000"/>
          <w:sz w:val="24"/>
          <w:u w:val="single"/>
        </w:rPr>
        <w:t>2025年</w:t>
      </w:r>
      <w:r>
        <w:rPr>
          <w:rFonts w:hint="eastAsia" w:asciiTheme="minorEastAsia" w:hAnsiTheme="minorEastAsia" w:eastAsiaTheme="minorEastAsia"/>
          <w:color w:val="FF0000"/>
          <w:sz w:val="24"/>
          <w:u w:val="single"/>
          <w:lang w:val="en-US" w:eastAsia="zh-CN"/>
        </w:rPr>
        <w:t>5</w:t>
      </w:r>
      <w:r>
        <w:rPr>
          <w:rFonts w:hint="eastAsia" w:asciiTheme="minorEastAsia" w:hAnsiTheme="minorEastAsia" w:eastAsiaTheme="minorEastAsia"/>
          <w:color w:val="FF0000"/>
          <w:sz w:val="24"/>
          <w:u w:val="single"/>
        </w:rPr>
        <w:t>月</w:t>
      </w:r>
      <w:r>
        <w:rPr>
          <w:rFonts w:hint="eastAsia" w:asciiTheme="minorEastAsia" w:hAnsiTheme="minorEastAsia" w:eastAsiaTheme="minorEastAsia"/>
          <w:color w:val="FF0000"/>
          <w:sz w:val="24"/>
          <w:u w:val="single"/>
          <w:lang w:val="en-US" w:eastAsia="zh-CN"/>
        </w:rPr>
        <w:t>20</w:t>
      </w:r>
      <w:r>
        <w:rPr>
          <w:rFonts w:hint="eastAsia" w:asciiTheme="minorEastAsia" w:hAnsiTheme="minorEastAsia" w:eastAsiaTheme="minorEastAsia"/>
          <w:color w:val="FF0000"/>
          <w:sz w:val="24"/>
          <w:u w:val="single"/>
        </w:rPr>
        <w:t xml:space="preserve">日11时00分  </w:t>
      </w:r>
    </w:p>
    <w:p w14:paraId="3E106361">
      <w:pPr>
        <w:spacing w:line="360" w:lineRule="auto"/>
        <w:ind w:firstLine="465"/>
        <w:jc w:val="left"/>
        <w:rPr>
          <w:rFonts w:asciiTheme="minorEastAsia" w:hAnsiTheme="minorEastAsia" w:eastAsiaTheme="minorEastAsia"/>
          <w:sz w:val="24"/>
          <w:u w:val="single"/>
        </w:rPr>
      </w:pPr>
      <w:r>
        <w:rPr>
          <w:rFonts w:hint="eastAsia" w:asciiTheme="minorEastAsia" w:hAnsiTheme="minorEastAsia" w:eastAsiaTheme="minorEastAsia"/>
          <w:sz w:val="24"/>
        </w:rPr>
        <w:t xml:space="preserve">开标时间：      </w:t>
      </w:r>
      <w:r>
        <w:rPr>
          <w:rFonts w:hint="eastAsia" w:asciiTheme="minorEastAsia" w:hAnsiTheme="minorEastAsia" w:eastAsiaTheme="minorEastAsia"/>
          <w:color w:val="FF0000"/>
          <w:sz w:val="24"/>
          <w:u w:val="single"/>
        </w:rPr>
        <w:t>202</w:t>
      </w:r>
      <w:r>
        <w:rPr>
          <w:rFonts w:asciiTheme="minorEastAsia" w:hAnsiTheme="minorEastAsia" w:eastAsiaTheme="minorEastAsia"/>
          <w:color w:val="FF0000"/>
          <w:sz w:val="24"/>
          <w:u w:val="single"/>
        </w:rPr>
        <w:t>5</w:t>
      </w:r>
      <w:r>
        <w:rPr>
          <w:rFonts w:hint="eastAsia" w:asciiTheme="minorEastAsia" w:hAnsiTheme="minorEastAsia" w:eastAsiaTheme="minorEastAsia"/>
          <w:color w:val="FF0000"/>
          <w:sz w:val="24"/>
          <w:u w:val="single"/>
        </w:rPr>
        <w:t>年</w:t>
      </w:r>
      <w:r>
        <w:rPr>
          <w:rFonts w:hint="eastAsia" w:asciiTheme="minorEastAsia" w:hAnsiTheme="minorEastAsia" w:eastAsiaTheme="minorEastAsia"/>
          <w:color w:val="FF0000"/>
          <w:sz w:val="24"/>
          <w:u w:val="single"/>
          <w:lang w:val="en-US" w:eastAsia="zh-CN"/>
        </w:rPr>
        <w:t>5</w:t>
      </w:r>
      <w:r>
        <w:rPr>
          <w:rFonts w:hint="eastAsia" w:asciiTheme="minorEastAsia" w:hAnsiTheme="minorEastAsia" w:eastAsiaTheme="minorEastAsia"/>
          <w:color w:val="FF0000"/>
          <w:sz w:val="24"/>
          <w:u w:val="single"/>
        </w:rPr>
        <w:t>月</w:t>
      </w:r>
      <w:r>
        <w:rPr>
          <w:rFonts w:hint="eastAsia" w:asciiTheme="minorEastAsia" w:hAnsiTheme="minorEastAsia" w:eastAsiaTheme="minorEastAsia"/>
          <w:color w:val="FF0000"/>
          <w:sz w:val="24"/>
          <w:u w:val="single"/>
          <w:lang w:val="en-US" w:eastAsia="zh-CN"/>
        </w:rPr>
        <w:t>20</w:t>
      </w:r>
      <w:r>
        <w:rPr>
          <w:rFonts w:hint="eastAsia" w:asciiTheme="minorEastAsia" w:hAnsiTheme="minorEastAsia" w:eastAsiaTheme="minorEastAsia"/>
          <w:color w:val="FF0000"/>
          <w:sz w:val="24"/>
          <w:u w:val="single"/>
        </w:rPr>
        <w:t xml:space="preserve">日13时00分  </w:t>
      </w:r>
    </w:p>
    <w:p w14:paraId="0AD694A3">
      <w:pPr>
        <w:spacing w:line="360" w:lineRule="auto"/>
        <w:ind w:left="960" w:hanging="960" w:hangingChars="400"/>
        <w:rPr>
          <w:rFonts w:asciiTheme="minorEastAsia" w:hAnsiTheme="minorEastAsia" w:eastAsiaTheme="minorEastAsia"/>
          <w:sz w:val="24"/>
        </w:rPr>
      </w:pPr>
      <w:r>
        <w:rPr>
          <w:rFonts w:hint="eastAsia" w:asciiTheme="minorEastAsia" w:hAnsiTheme="minorEastAsia" w:eastAsiaTheme="minorEastAsia"/>
          <w:sz w:val="24"/>
        </w:rPr>
        <w:t xml:space="preserve">7.2 </w:t>
      </w:r>
      <w:r>
        <w:rPr>
          <w:rFonts w:hint="eastAsia" w:cs="仿宋" w:asciiTheme="minorEastAsia" w:hAnsiTheme="minorEastAsia" w:eastAsiaTheme="minorEastAsia"/>
          <w:sz w:val="24"/>
        </w:rPr>
        <w:t>投标网址：</w:t>
      </w:r>
      <w:r>
        <w:rPr>
          <w:rFonts w:hint="eastAsia" w:cs="仿宋" w:asciiTheme="minorEastAsia" w:hAnsiTheme="minorEastAsia" w:eastAsiaTheme="minorEastAsia"/>
          <w:color w:val="0000FF"/>
          <w:sz w:val="24"/>
          <w:u w:val="single"/>
        </w:rPr>
        <w:t xml:space="preserve">施工云采网（http://www.zgsgycw.com/） </w:t>
      </w:r>
    </w:p>
    <w:p w14:paraId="2C60C366">
      <w:pPr>
        <w:spacing w:line="360" w:lineRule="auto"/>
        <w:outlineLvl w:val="0"/>
        <w:rPr>
          <w:rFonts w:asciiTheme="minorEastAsia" w:hAnsiTheme="minorEastAsia" w:eastAsiaTheme="minorEastAsia"/>
          <w:sz w:val="24"/>
        </w:rPr>
      </w:pPr>
      <w:r>
        <w:rPr>
          <w:rFonts w:hint="eastAsia" w:asciiTheme="minorEastAsia" w:hAnsiTheme="minorEastAsia" w:eastAsiaTheme="minorEastAsia"/>
          <w:sz w:val="24"/>
        </w:rPr>
        <w:t>7.3</w:t>
      </w:r>
      <w:r>
        <w:rPr>
          <w:rFonts w:hint="eastAsia" w:cs="仿宋" w:asciiTheme="minorEastAsia" w:hAnsiTheme="minorEastAsia" w:eastAsiaTheme="minorEastAsia"/>
          <w:bCs/>
          <w:sz w:val="24"/>
        </w:rPr>
        <w:t>投标人在投标前须在施工云采网完成注册（自行注册）并录入河北建设集团《集采供应商名录》后方可参与报价。</w:t>
      </w:r>
    </w:p>
    <w:p w14:paraId="42DE9F8F">
      <w:pPr>
        <w:spacing w:line="360" w:lineRule="auto"/>
        <w:outlineLvl w:val="0"/>
        <w:rPr>
          <w:rFonts w:asciiTheme="minorEastAsia" w:hAnsiTheme="minorEastAsia" w:eastAsiaTheme="minorEastAsia"/>
          <w:sz w:val="24"/>
        </w:rPr>
      </w:pPr>
      <w:r>
        <w:rPr>
          <w:rFonts w:hint="eastAsia" w:asciiTheme="minorEastAsia" w:hAnsiTheme="minorEastAsia" w:eastAsiaTheme="minorEastAsia"/>
          <w:sz w:val="24"/>
        </w:rPr>
        <w:t xml:space="preserve">7.4 </w:t>
      </w:r>
      <w:r>
        <w:rPr>
          <w:rFonts w:hint="eastAsia" w:cs="仿宋" w:asciiTheme="minorEastAsia" w:hAnsiTheme="minorEastAsia" w:eastAsiaTheme="minorEastAsia"/>
          <w:sz w:val="24"/>
        </w:rPr>
        <w:t>有下列情况之一的，投标书视为无效标。</w:t>
      </w:r>
    </w:p>
    <w:p w14:paraId="477ED5EC">
      <w:pPr>
        <w:numPr>
          <w:ilvl w:val="0"/>
          <w:numId w:val="1"/>
        </w:num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 提交的投标文件未对招标文件进行实质性响应的；</w:t>
      </w:r>
    </w:p>
    <w:p w14:paraId="1B7E270B">
      <w:pPr>
        <w:numPr>
          <w:ilvl w:val="0"/>
          <w:numId w:val="1"/>
        </w:num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 投标人存在恶意串通投标情形的；</w:t>
      </w:r>
    </w:p>
    <w:p w14:paraId="229418A1">
      <w:pPr>
        <w:numPr>
          <w:ilvl w:val="0"/>
          <w:numId w:val="1"/>
        </w:num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 投标人投标报价经评审判定存在明显故意重大不平衡报价或低于成本价的；</w:t>
      </w:r>
    </w:p>
    <w:p w14:paraId="49C49770">
      <w:pPr>
        <w:numPr>
          <w:ilvl w:val="0"/>
          <w:numId w:val="1"/>
        </w:numPr>
        <w:spacing w:line="360" w:lineRule="auto"/>
        <w:jc w:val="left"/>
        <w:rPr>
          <w:rFonts w:cs="仿宋" w:asciiTheme="minorEastAsia" w:hAnsiTheme="minorEastAsia" w:eastAsiaTheme="minorEastAsia"/>
          <w:color w:val="FF0000"/>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在招标中出现影响采购公正的违法、违规行为的；</w:t>
      </w:r>
    </w:p>
    <w:p w14:paraId="31213E9A">
      <w:pPr>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第8条  其它</w:t>
      </w:r>
    </w:p>
    <w:p w14:paraId="62D50C7D">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8.1 本招标文件的解释权归招标人。</w:t>
      </w:r>
    </w:p>
    <w:p w14:paraId="56D16B2B">
      <w:pPr>
        <w:spacing w:line="360" w:lineRule="auto"/>
        <w:jc w:val="left"/>
        <w:rPr>
          <w:rFonts w:cs="仿宋" w:asciiTheme="minorEastAsia" w:hAnsiTheme="minorEastAsia" w:eastAsiaTheme="minorEastAsia"/>
          <w:sz w:val="24"/>
          <w:u w:val="single"/>
        </w:rPr>
      </w:pPr>
      <w:r>
        <w:rPr>
          <w:rFonts w:hint="eastAsia" w:cs="仿宋" w:asciiTheme="minorEastAsia" w:hAnsiTheme="minorEastAsia" w:eastAsiaTheme="minorEastAsia"/>
          <w:sz w:val="24"/>
        </w:rPr>
        <w:t>8.2 合同争议的解决方式：</w:t>
      </w:r>
      <w:r>
        <w:rPr>
          <w:rFonts w:hint="eastAsia" w:cs="仿宋" w:asciiTheme="minorEastAsia" w:hAnsiTheme="minorEastAsia" w:eastAsiaTheme="minorEastAsia"/>
          <w:sz w:val="24"/>
          <w:u w:val="single"/>
        </w:rPr>
        <w:t>在合同履行过程中，如出现争议，由双方先行协商解决；协商不成时，到招标方地方人民法院起诉。</w:t>
      </w:r>
    </w:p>
    <w:p w14:paraId="2D665F6D">
      <w:pPr>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第9条  附件</w:t>
      </w:r>
    </w:p>
    <w:p w14:paraId="65D9E0FB">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附件1：报价明细表</w:t>
      </w:r>
    </w:p>
    <w:p w14:paraId="1AC7DE15">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2：技术要求</w:t>
      </w:r>
    </w:p>
    <w:p w14:paraId="529521C9">
      <w:pPr>
        <w:spacing w:line="360" w:lineRule="auto"/>
        <w:rPr>
          <w:rFonts w:asciiTheme="minorEastAsia" w:hAnsiTheme="minorEastAsia" w:eastAsiaTheme="minorEastAsia"/>
          <w:sz w:val="24"/>
        </w:rPr>
      </w:pPr>
    </w:p>
    <w:p w14:paraId="30078970">
      <w:pPr>
        <w:spacing w:line="360" w:lineRule="auto"/>
        <w:rPr>
          <w:rFonts w:asciiTheme="minorEastAsia" w:hAnsiTheme="minorEastAsia" w:eastAsiaTheme="minorEastAsia"/>
          <w:sz w:val="24"/>
        </w:rPr>
      </w:pPr>
    </w:p>
    <w:p w14:paraId="4466D7A7">
      <w:pPr>
        <w:spacing w:line="360" w:lineRule="auto"/>
        <w:rPr>
          <w:rFonts w:asciiTheme="minorEastAsia" w:hAnsiTheme="minorEastAsia" w:eastAsiaTheme="minorEastAsia"/>
          <w:sz w:val="24"/>
        </w:rPr>
      </w:pPr>
    </w:p>
    <w:p w14:paraId="1ACB22F5">
      <w:pPr>
        <w:spacing w:line="360" w:lineRule="auto"/>
        <w:rPr>
          <w:rFonts w:asciiTheme="minorEastAsia" w:hAnsiTheme="minorEastAsia" w:eastAsiaTheme="minorEastAsia"/>
          <w:sz w:val="24"/>
        </w:rPr>
      </w:pPr>
    </w:p>
    <w:p w14:paraId="067FA151">
      <w:pPr>
        <w:spacing w:line="360" w:lineRule="auto"/>
        <w:rPr>
          <w:rFonts w:asciiTheme="minorEastAsia" w:hAnsiTheme="minorEastAsia" w:eastAsiaTheme="minorEastAsia"/>
          <w:sz w:val="24"/>
        </w:rPr>
      </w:pPr>
    </w:p>
    <w:p w14:paraId="08FDC0DE">
      <w:pPr>
        <w:spacing w:line="360" w:lineRule="auto"/>
        <w:rPr>
          <w:rFonts w:asciiTheme="minorEastAsia" w:hAnsiTheme="minorEastAsia" w:eastAsiaTheme="minorEastAsia"/>
          <w:sz w:val="24"/>
        </w:rPr>
      </w:pPr>
    </w:p>
    <w:p w14:paraId="220DF0D8">
      <w:pPr>
        <w:spacing w:line="360" w:lineRule="auto"/>
        <w:rPr>
          <w:rFonts w:hint="eastAsia" w:asciiTheme="minorEastAsia" w:hAnsiTheme="minorEastAsia" w:eastAsiaTheme="minorEastAsia"/>
          <w:sz w:val="24"/>
        </w:rPr>
      </w:pPr>
    </w:p>
    <w:p w14:paraId="51EE4309">
      <w:pPr>
        <w:spacing w:line="360" w:lineRule="auto"/>
        <w:rPr>
          <w:rFonts w:asciiTheme="minorEastAsia" w:hAnsiTheme="minorEastAsia" w:eastAsiaTheme="minorEastAsia"/>
          <w:sz w:val="24"/>
        </w:rPr>
      </w:pPr>
      <w:r>
        <w:rPr>
          <w:rFonts w:hint="eastAsia" w:asciiTheme="minorEastAsia" w:hAnsiTheme="minorEastAsia" w:eastAsiaTheme="minorEastAsia"/>
          <w:sz w:val="24"/>
        </w:rPr>
        <w:t>附件1</w:t>
      </w:r>
    </w:p>
    <w:tbl>
      <w:tblPr>
        <w:tblStyle w:val="7"/>
        <w:tblpPr w:leftFromText="180" w:rightFromText="180" w:vertAnchor="text" w:horzAnchor="page" w:tblpX="724" w:tblpY="334"/>
        <w:tblOverlap w:val="never"/>
        <w:tblW w:w="10587" w:type="dxa"/>
        <w:tblInd w:w="0" w:type="dxa"/>
        <w:tblLayout w:type="fixed"/>
        <w:tblCellMar>
          <w:top w:w="0" w:type="dxa"/>
          <w:left w:w="108" w:type="dxa"/>
          <w:bottom w:w="0" w:type="dxa"/>
          <w:right w:w="108" w:type="dxa"/>
        </w:tblCellMar>
      </w:tblPr>
      <w:tblGrid>
        <w:gridCol w:w="688"/>
        <w:gridCol w:w="1607"/>
        <w:gridCol w:w="1588"/>
        <w:gridCol w:w="715"/>
        <w:gridCol w:w="1229"/>
        <w:gridCol w:w="894"/>
        <w:gridCol w:w="1212"/>
        <w:gridCol w:w="1142"/>
        <w:gridCol w:w="1512"/>
      </w:tblGrid>
      <w:tr w14:paraId="3E56A6F4">
        <w:tblPrEx>
          <w:tblCellMar>
            <w:top w:w="0" w:type="dxa"/>
            <w:left w:w="108" w:type="dxa"/>
            <w:bottom w:w="0" w:type="dxa"/>
            <w:right w:w="108" w:type="dxa"/>
          </w:tblCellMar>
        </w:tblPrEx>
        <w:trPr>
          <w:trHeight w:val="715" w:hRule="exact"/>
        </w:trPr>
        <w:tc>
          <w:tcPr>
            <w:tcW w:w="688"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231DFA">
            <w:pPr>
              <w:jc w:val="center"/>
              <w:rPr>
                <w:sz w:val="24"/>
              </w:rPr>
            </w:pPr>
            <w:r>
              <w:rPr>
                <w:rFonts w:hint="eastAsia"/>
                <w:sz w:val="24"/>
              </w:rPr>
              <w:t>序号</w:t>
            </w:r>
          </w:p>
        </w:tc>
        <w:tc>
          <w:tcPr>
            <w:tcW w:w="1607"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E814036">
            <w:pPr>
              <w:jc w:val="center"/>
              <w:rPr>
                <w:sz w:val="24"/>
              </w:rPr>
            </w:pPr>
            <w:r>
              <w:rPr>
                <w:rFonts w:hint="eastAsia"/>
                <w:sz w:val="24"/>
              </w:rPr>
              <w:t>材料设备</w:t>
            </w:r>
          </w:p>
          <w:p w14:paraId="1C990A27">
            <w:pPr>
              <w:jc w:val="center"/>
              <w:rPr>
                <w:sz w:val="24"/>
              </w:rPr>
            </w:pPr>
            <w:r>
              <w:rPr>
                <w:rFonts w:hint="eastAsia"/>
                <w:sz w:val="24"/>
              </w:rPr>
              <w:t>/施工清单</w:t>
            </w:r>
          </w:p>
        </w:tc>
        <w:tc>
          <w:tcPr>
            <w:tcW w:w="1588"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F93CEF2">
            <w:pPr>
              <w:jc w:val="center"/>
              <w:rPr>
                <w:sz w:val="24"/>
              </w:rPr>
            </w:pPr>
            <w:r>
              <w:rPr>
                <w:rFonts w:hint="eastAsia"/>
                <w:sz w:val="24"/>
              </w:rPr>
              <w:t>规格型号/清单描述</w:t>
            </w:r>
          </w:p>
        </w:tc>
        <w:tc>
          <w:tcPr>
            <w:tcW w:w="71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75DAB07">
            <w:pPr>
              <w:jc w:val="center"/>
              <w:rPr>
                <w:sz w:val="24"/>
              </w:rPr>
            </w:pPr>
            <w:r>
              <w:rPr>
                <w:rFonts w:hint="eastAsia"/>
                <w:sz w:val="24"/>
              </w:rPr>
              <w:t>单位</w:t>
            </w:r>
          </w:p>
        </w:tc>
        <w:tc>
          <w:tcPr>
            <w:tcW w:w="1229"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FCD98F5">
            <w:pPr>
              <w:jc w:val="center"/>
              <w:rPr>
                <w:sz w:val="24"/>
              </w:rPr>
            </w:pPr>
            <w:r>
              <w:rPr>
                <w:rFonts w:hint="eastAsia"/>
                <w:sz w:val="24"/>
              </w:rPr>
              <w:t>数量</w:t>
            </w:r>
          </w:p>
        </w:tc>
        <w:tc>
          <w:tcPr>
            <w:tcW w:w="894"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2D49BF">
            <w:pPr>
              <w:jc w:val="center"/>
              <w:rPr>
                <w:sz w:val="24"/>
              </w:rPr>
            </w:pPr>
            <w:r>
              <w:rPr>
                <w:rFonts w:hint="eastAsia"/>
                <w:sz w:val="24"/>
              </w:rPr>
              <w:t>税率</w:t>
            </w:r>
          </w:p>
        </w:tc>
        <w:tc>
          <w:tcPr>
            <w:tcW w:w="1212"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ADF89D4">
            <w:pPr>
              <w:jc w:val="center"/>
              <w:rPr>
                <w:sz w:val="24"/>
              </w:rPr>
            </w:pPr>
            <w:r>
              <w:rPr>
                <w:rFonts w:hint="eastAsia"/>
                <w:sz w:val="24"/>
              </w:rPr>
              <w:t>含税单价</w:t>
            </w:r>
          </w:p>
        </w:tc>
        <w:tc>
          <w:tcPr>
            <w:tcW w:w="1142"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17EEC5">
            <w:pPr>
              <w:jc w:val="center"/>
              <w:rPr>
                <w:sz w:val="24"/>
              </w:rPr>
            </w:pPr>
            <w:r>
              <w:rPr>
                <w:rFonts w:hint="eastAsia"/>
                <w:sz w:val="24"/>
              </w:rPr>
              <w:t>含税总价</w:t>
            </w:r>
          </w:p>
        </w:tc>
        <w:tc>
          <w:tcPr>
            <w:tcW w:w="1512"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0FE006">
            <w:pPr>
              <w:jc w:val="center"/>
              <w:rPr>
                <w:sz w:val="24"/>
              </w:rPr>
            </w:pPr>
            <w:r>
              <w:rPr>
                <w:rFonts w:hint="eastAsia"/>
                <w:sz w:val="24"/>
              </w:rPr>
              <w:t>备 注</w:t>
            </w:r>
          </w:p>
        </w:tc>
      </w:tr>
      <w:tr w14:paraId="6AA2DC16">
        <w:tblPrEx>
          <w:tblCellMar>
            <w:top w:w="0" w:type="dxa"/>
            <w:left w:w="108" w:type="dxa"/>
            <w:bottom w:w="0" w:type="dxa"/>
            <w:right w:w="108" w:type="dxa"/>
          </w:tblCellMar>
        </w:tblPrEx>
        <w:trPr>
          <w:trHeight w:val="609"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5199185">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D9007F">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预拌混凝土</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9AB2DD">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C20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0814ADE">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E4094B">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1161</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95E6D1">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C44561">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A8894C">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9101F67">
            <w:pPr>
              <w:jc w:val="left"/>
              <w:rPr>
                <w:rFonts w:hint="eastAsia" w:asciiTheme="minorEastAsia" w:hAnsiTheme="minorEastAsia" w:eastAsiaTheme="minorEastAsia"/>
                <w:sz w:val="22"/>
                <w:szCs w:val="22"/>
              </w:rPr>
            </w:pPr>
          </w:p>
        </w:tc>
      </w:tr>
      <w:tr w14:paraId="1671CC20">
        <w:tblPrEx>
          <w:tblCellMar>
            <w:top w:w="0" w:type="dxa"/>
            <w:left w:w="108" w:type="dxa"/>
            <w:bottom w:w="0" w:type="dxa"/>
            <w:right w:w="108" w:type="dxa"/>
          </w:tblCellMar>
        </w:tblPrEx>
        <w:trPr>
          <w:trHeight w:val="583"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54417A">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1BD5C1">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预拌混凝土</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2525EC">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C25</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790AA1">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DD7AE4A">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460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DC7A30">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AE31BC3">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386E74">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18AEB1">
            <w:pPr>
              <w:jc w:val="left"/>
              <w:rPr>
                <w:rFonts w:hint="eastAsia" w:asciiTheme="minorEastAsia" w:hAnsiTheme="minorEastAsia" w:eastAsiaTheme="minorEastAsia"/>
                <w:sz w:val="22"/>
                <w:szCs w:val="22"/>
              </w:rPr>
            </w:pPr>
          </w:p>
        </w:tc>
      </w:tr>
      <w:tr w14:paraId="75E80310">
        <w:tblPrEx>
          <w:tblCellMar>
            <w:top w:w="0" w:type="dxa"/>
            <w:left w:w="108" w:type="dxa"/>
            <w:bottom w:w="0" w:type="dxa"/>
            <w:right w:w="108" w:type="dxa"/>
          </w:tblCellMar>
        </w:tblPrEx>
        <w:trPr>
          <w:trHeight w:val="633"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AAB2EA2">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5E3868">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预拌混凝土</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3454EAD">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C30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B2E31EE">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5FA937">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6006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A1EDCCC">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34D15A">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519691">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FE71ABC">
            <w:pPr>
              <w:jc w:val="left"/>
              <w:rPr>
                <w:rFonts w:hint="eastAsia" w:asciiTheme="minorEastAsia" w:hAnsiTheme="minorEastAsia" w:eastAsiaTheme="minorEastAsia"/>
                <w:sz w:val="22"/>
                <w:szCs w:val="22"/>
              </w:rPr>
            </w:pPr>
          </w:p>
        </w:tc>
      </w:tr>
      <w:tr w14:paraId="6BBB78A5">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51AA578">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6E220F">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预拌混凝土</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05B7DB5">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C35</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4B16DDF">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158ECF">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7722</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3F5F13D">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386C20">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6C21CE">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9FE2EF">
            <w:pPr>
              <w:jc w:val="left"/>
              <w:rPr>
                <w:rFonts w:hint="eastAsia" w:asciiTheme="minorEastAsia" w:hAnsiTheme="minorEastAsia" w:eastAsiaTheme="minorEastAsia"/>
                <w:sz w:val="22"/>
                <w:szCs w:val="22"/>
              </w:rPr>
            </w:pPr>
          </w:p>
        </w:tc>
      </w:tr>
      <w:tr w14:paraId="21342A21">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E5CCD04">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04BA43">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预拌混凝土</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8278CA">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C40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9EB8E6">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C964CD">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416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9B565C">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7CF634">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286DBD">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BAFB8B9">
            <w:pPr>
              <w:jc w:val="left"/>
              <w:rPr>
                <w:rFonts w:hint="eastAsia" w:asciiTheme="minorEastAsia" w:hAnsiTheme="minorEastAsia" w:eastAsiaTheme="minorEastAsia"/>
                <w:sz w:val="22"/>
                <w:szCs w:val="22"/>
              </w:rPr>
            </w:pPr>
          </w:p>
        </w:tc>
      </w:tr>
      <w:tr w14:paraId="6D3E5238">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AE9B87E">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011197">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预拌混凝土</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903B70">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C45</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D0C3325">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B086D63">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173</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A5999B">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4802B02">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BB6300C">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347D7B">
            <w:pPr>
              <w:jc w:val="left"/>
              <w:rPr>
                <w:rFonts w:hint="eastAsia" w:asciiTheme="minorEastAsia" w:hAnsiTheme="minorEastAsia" w:eastAsiaTheme="minorEastAsia"/>
                <w:sz w:val="22"/>
                <w:szCs w:val="22"/>
              </w:rPr>
            </w:pPr>
          </w:p>
        </w:tc>
      </w:tr>
      <w:tr w14:paraId="6DCA6C88">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34D338">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647DAA">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预拌混凝土</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0C678B">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C50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DBE2C3">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58DD03">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1027</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4B1A8DB">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35038B">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3DAD432">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067F544">
            <w:pPr>
              <w:jc w:val="left"/>
              <w:rPr>
                <w:rFonts w:hint="eastAsia" w:asciiTheme="minorEastAsia" w:hAnsiTheme="minorEastAsia" w:eastAsiaTheme="minorEastAsia"/>
                <w:sz w:val="22"/>
                <w:szCs w:val="22"/>
              </w:rPr>
            </w:pPr>
          </w:p>
        </w:tc>
      </w:tr>
      <w:tr w14:paraId="6CFD2C43">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1B7621">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8</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38F7FE">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预拌混凝土</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C2A0BB">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C55</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CE969C">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D189E38">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175</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A6E01D2">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6341D0">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2D1563">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37C3EE7">
            <w:pPr>
              <w:jc w:val="left"/>
              <w:rPr>
                <w:rFonts w:hint="eastAsia" w:asciiTheme="minorEastAsia" w:hAnsiTheme="minorEastAsia" w:eastAsiaTheme="minorEastAsia"/>
                <w:sz w:val="22"/>
                <w:szCs w:val="22"/>
              </w:rPr>
            </w:pPr>
          </w:p>
        </w:tc>
      </w:tr>
      <w:tr w14:paraId="5932C8DA">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1B2B00C">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9</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3A0DC93">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预拌混凝土</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3FEC82">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C60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0776AA">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BA7FE72">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1534</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72EB5B">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D37ACEA">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114831">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E4D132D">
            <w:pPr>
              <w:jc w:val="left"/>
              <w:rPr>
                <w:rFonts w:hint="eastAsia" w:asciiTheme="minorEastAsia" w:hAnsiTheme="minorEastAsia" w:eastAsiaTheme="minorEastAsia"/>
                <w:sz w:val="22"/>
                <w:szCs w:val="22"/>
              </w:rPr>
            </w:pPr>
          </w:p>
        </w:tc>
      </w:tr>
      <w:tr w14:paraId="6B9AFE9D">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9FAD7E">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6B1EB9">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补价差-补偿收缩</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F6504E">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B38E36">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C80514">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531</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C6154C">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B572D1">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ACFCA74">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5517AE">
            <w:pPr>
              <w:jc w:val="left"/>
              <w:rPr>
                <w:rFonts w:hint="eastAsia" w:asciiTheme="minorEastAsia" w:hAnsiTheme="minorEastAsia" w:eastAsiaTheme="minorEastAsia"/>
                <w:sz w:val="22"/>
                <w:szCs w:val="22"/>
              </w:rPr>
            </w:pPr>
          </w:p>
        </w:tc>
      </w:tr>
      <w:tr w14:paraId="268E9CC7">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9BF0CEF">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11</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130B8A">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补价差-豆石、细石</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CE452D">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AC3B09">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CE32129">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764</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ACB9833">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E56B35">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62FC2D">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0C09B1B">
            <w:pPr>
              <w:jc w:val="left"/>
              <w:rPr>
                <w:rFonts w:hint="eastAsia" w:asciiTheme="minorEastAsia" w:hAnsiTheme="minorEastAsia" w:eastAsiaTheme="minorEastAsia"/>
                <w:sz w:val="22"/>
                <w:szCs w:val="22"/>
              </w:rPr>
            </w:pPr>
          </w:p>
        </w:tc>
      </w:tr>
      <w:tr w14:paraId="4B767E87">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432F9E">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54F7DB8">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补价差-抗渗</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BB80F3">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9ED775">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B17F17F">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12300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5CAF3A">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15061CC">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A26413">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8DDA30">
            <w:pPr>
              <w:jc w:val="left"/>
              <w:rPr>
                <w:rFonts w:hint="eastAsia" w:asciiTheme="minorEastAsia" w:hAnsiTheme="minorEastAsia" w:eastAsiaTheme="minorEastAsia"/>
                <w:sz w:val="22"/>
                <w:szCs w:val="22"/>
              </w:rPr>
            </w:pPr>
          </w:p>
        </w:tc>
      </w:tr>
      <w:tr w14:paraId="39FE86BF">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34B834">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13</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5F803A">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补价差-早强</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617495">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29BD52">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5ECEEE9">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500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6D8CB4C">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9ECD8D">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32BD6C">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D305CF0">
            <w:pPr>
              <w:jc w:val="left"/>
              <w:rPr>
                <w:rFonts w:hint="eastAsia" w:asciiTheme="minorEastAsia" w:hAnsiTheme="minorEastAsia" w:eastAsiaTheme="minorEastAsia"/>
                <w:sz w:val="22"/>
                <w:szCs w:val="22"/>
              </w:rPr>
            </w:pPr>
          </w:p>
        </w:tc>
      </w:tr>
      <w:tr w14:paraId="260C59F7">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B13E5EF">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14</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92F852">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补价差-冬施</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0161CB">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12A413">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DBFCB6E">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1000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5A4738C">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D54DEC6">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AD24552">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7E6D0E2">
            <w:pPr>
              <w:jc w:val="left"/>
              <w:rPr>
                <w:rFonts w:hint="eastAsia" w:asciiTheme="minorEastAsia" w:hAnsiTheme="minorEastAsia" w:eastAsiaTheme="minorEastAsia"/>
                <w:sz w:val="22"/>
                <w:szCs w:val="22"/>
              </w:rPr>
            </w:pPr>
          </w:p>
        </w:tc>
      </w:tr>
      <w:tr w14:paraId="1CAF7738">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01D1D1">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D7247B">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补价差-微膨胀</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E1EFF85">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2751EF">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4DF036">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400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39D2AE">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CE04F4">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B57B78">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73CA14">
            <w:pPr>
              <w:jc w:val="left"/>
              <w:rPr>
                <w:rFonts w:hint="eastAsia" w:asciiTheme="minorEastAsia" w:hAnsiTheme="minorEastAsia" w:eastAsiaTheme="minorEastAsia"/>
                <w:sz w:val="22"/>
                <w:szCs w:val="22"/>
              </w:rPr>
            </w:pPr>
          </w:p>
        </w:tc>
      </w:tr>
      <w:tr w14:paraId="1B087E83">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FE7B546">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16</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84C404">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泵送费-天泵</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541304">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49A178">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D3E6FE1">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100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9C241C">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F44F45">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62437D">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66C538">
            <w:pPr>
              <w:jc w:val="left"/>
              <w:rPr>
                <w:rFonts w:hint="eastAsia" w:asciiTheme="minorEastAsia" w:hAnsiTheme="minorEastAsia" w:eastAsiaTheme="minorEastAsia"/>
                <w:sz w:val="22"/>
                <w:szCs w:val="22"/>
              </w:rPr>
            </w:pPr>
          </w:p>
        </w:tc>
      </w:tr>
      <w:tr w14:paraId="197A2EC6">
        <w:tblPrEx>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A435B7">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17</w:t>
            </w:r>
          </w:p>
        </w:tc>
        <w:tc>
          <w:tcPr>
            <w:tcW w:w="16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BC2D4B">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泵送费-地泵</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FCCFA93">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8EE3B73">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m3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D81DA0">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100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AEDA8D">
            <w:pPr>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B6D2D21">
            <w:pPr>
              <w:jc w:val="center"/>
              <w:rPr>
                <w:rFonts w:asciiTheme="minorEastAsia" w:hAnsiTheme="minorEastAsia" w:eastAsiaTheme="minorEastAsia"/>
                <w:sz w:val="22"/>
                <w:szCs w:val="22"/>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A42963">
            <w:pPr>
              <w:jc w:val="center"/>
              <w:rPr>
                <w:rFonts w:asciiTheme="minorEastAsia" w:hAnsiTheme="minorEastAsia" w:eastAsiaTheme="minorEastAsia"/>
                <w:sz w:val="22"/>
                <w:szCs w:val="22"/>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DC4F35">
            <w:pPr>
              <w:jc w:val="left"/>
              <w:rPr>
                <w:rFonts w:hint="eastAsia" w:asciiTheme="minorEastAsia" w:hAnsiTheme="minorEastAsia" w:eastAsiaTheme="minorEastAsia"/>
                <w:sz w:val="22"/>
                <w:szCs w:val="22"/>
              </w:rPr>
            </w:pPr>
          </w:p>
        </w:tc>
      </w:tr>
    </w:tbl>
    <w:p w14:paraId="64B188D0">
      <w:pPr>
        <w:spacing w:line="360" w:lineRule="auto"/>
        <w:rPr>
          <w:rFonts w:asciiTheme="minorEastAsia" w:hAnsiTheme="minorEastAsia" w:eastAsiaTheme="minorEastAsia"/>
          <w:sz w:val="24"/>
        </w:rPr>
      </w:pPr>
      <w:bookmarkStart w:id="0" w:name="_GoBack"/>
      <w:bookmarkEnd w:id="0"/>
    </w:p>
    <w:sectPr>
      <w:headerReference r:id="rId3" w:type="default"/>
      <w:pgSz w:w="11906" w:h="16838"/>
      <w:pgMar w:top="1134" w:right="1134" w:bottom="56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64FC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0A17A"/>
    <w:multiLevelType w:val="singleLevel"/>
    <w:tmpl w:val="D060A17A"/>
    <w:lvl w:ilvl="0" w:tentative="0">
      <w:start w:val="1"/>
      <w:numFmt w:val="decimal"/>
      <w:lvlText w:val="(%1)"/>
      <w:lvlJc w:val="left"/>
      <w:pPr>
        <w:ind w:left="425" w:hanging="425"/>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zNTRmZDYxNjhiMmMwY2YxYmYyMDlmMzFjY2FiNDIifQ=="/>
  </w:docVars>
  <w:rsids>
    <w:rsidRoot w:val="699F56DB"/>
    <w:rsid w:val="0001474F"/>
    <w:rsid w:val="00014A71"/>
    <w:rsid w:val="000412F5"/>
    <w:rsid w:val="00071B7A"/>
    <w:rsid w:val="000D5CAB"/>
    <w:rsid w:val="000D7B8D"/>
    <w:rsid w:val="000D7E4A"/>
    <w:rsid w:val="000E2271"/>
    <w:rsid w:val="00106861"/>
    <w:rsid w:val="00115473"/>
    <w:rsid w:val="00151BDE"/>
    <w:rsid w:val="001C00F4"/>
    <w:rsid w:val="001C74F1"/>
    <w:rsid w:val="001D3E71"/>
    <w:rsid w:val="001E6F95"/>
    <w:rsid w:val="00237A30"/>
    <w:rsid w:val="002C71E5"/>
    <w:rsid w:val="003011F7"/>
    <w:rsid w:val="00322178"/>
    <w:rsid w:val="00351F7B"/>
    <w:rsid w:val="0039017F"/>
    <w:rsid w:val="003A1AA4"/>
    <w:rsid w:val="00405F9B"/>
    <w:rsid w:val="00406806"/>
    <w:rsid w:val="00447115"/>
    <w:rsid w:val="00471BBD"/>
    <w:rsid w:val="00480EEC"/>
    <w:rsid w:val="00490B57"/>
    <w:rsid w:val="004C7AD6"/>
    <w:rsid w:val="004D268B"/>
    <w:rsid w:val="00515230"/>
    <w:rsid w:val="0051599E"/>
    <w:rsid w:val="00521BAB"/>
    <w:rsid w:val="00526DD6"/>
    <w:rsid w:val="0053174D"/>
    <w:rsid w:val="00531A4D"/>
    <w:rsid w:val="005330BE"/>
    <w:rsid w:val="0055520C"/>
    <w:rsid w:val="00561FE1"/>
    <w:rsid w:val="00584551"/>
    <w:rsid w:val="005962B2"/>
    <w:rsid w:val="005C1AE9"/>
    <w:rsid w:val="005E22B6"/>
    <w:rsid w:val="00626AF0"/>
    <w:rsid w:val="006413F4"/>
    <w:rsid w:val="00654151"/>
    <w:rsid w:val="00656CB0"/>
    <w:rsid w:val="00660FC3"/>
    <w:rsid w:val="006648FA"/>
    <w:rsid w:val="006676A8"/>
    <w:rsid w:val="0068192B"/>
    <w:rsid w:val="006A232D"/>
    <w:rsid w:val="006B6CD3"/>
    <w:rsid w:val="006F2B1F"/>
    <w:rsid w:val="00704C99"/>
    <w:rsid w:val="00707B90"/>
    <w:rsid w:val="00721F26"/>
    <w:rsid w:val="00756AF7"/>
    <w:rsid w:val="0078285C"/>
    <w:rsid w:val="0078615E"/>
    <w:rsid w:val="007A6B26"/>
    <w:rsid w:val="007B0A02"/>
    <w:rsid w:val="007B3ADF"/>
    <w:rsid w:val="007C59BF"/>
    <w:rsid w:val="007F345B"/>
    <w:rsid w:val="007F52FA"/>
    <w:rsid w:val="007F72CC"/>
    <w:rsid w:val="0080496E"/>
    <w:rsid w:val="00805690"/>
    <w:rsid w:val="00821D91"/>
    <w:rsid w:val="008226D7"/>
    <w:rsid w:val="00841EC2"/>
    <w:rsid w:val="00870B0E"/>
    <w:rsid w:val="0087432D"/>
    <w:rsid w:val="008D2721"/>
    <w:rsid w:val="008E21D1"/>
    <w:rsid w:val="008F410A"/>
    <w:rsid w:val="008F5059"/>
    <w:rsid w:val="00916FCA"/>
    <w:rsid w:val="009171A4"/>
    <w:rsid w:val="00960061"/>
    <w:rsid w:val="00974DF5"/>
    <w:rsid w:val="0097764C"/>
    <w:rsid w:val="0099369B"/>
    <w:rsid w:val="009F4F1A"/>
    <w:rsid w:val="00A05789"/>
    <w:rsid w:val="00A12B7E"/>
    <w:rsid w:val="00A46E61"/>
    <w:rsid w:val="00A8262E"/>
    <w:rsid w:val="00AB0D63"/>
    <w:rsid w:val="00AB61D0"/>
    <w:rsid w:val="00AC07BF"/>
    <w:rsid w:val="00AC4A19"/>
    <w:rsid w:val="00AD14F8"/>
    <w:rsid w:val="00AD7C58"/>
    <w:rsid w:val="00AF642D"/>
    <w:rsid w:val="00AF68D5"/>
    <w:rsid w:val="00B06386"/>
    <w:rsid w:val="00B21FFA"/>
    <w:rsid w:val="00B3608D"/>
    <w:rsid w:val="00B530C3"/>
    <w:rsid w:val="00B57B97"/>
    <w:rsid w:val="00B84738"/>
    <w:rsid w:val="00B84ED4"/>
    <w:rsid w:val="00B8767E"/>
    <w:rsid w:val="00BB028D"/>
    <w:rsid w:val="00BB4677"/>
    <w:rsid w:val="00BD6E0A"/>
    <w:rsid w:val="00BD71CE"/>
    <w:rsid w:val="00C2033A"/>
    <w:rsid w:val="00C33592"/>
    <w:rsid w:val="00C61A6A"/>
    <w:rsid w:val="00CA54FC"/>
    <w:rsid w:val="00CA58C7"/>
    <w:rsid w:val="00CB6886"/>
    <w:rsid w:val="00D17D5B"/>
    <w:rsid w:val="00D223A1"/>
    <w:rsid w:val="00D300BC"/>
    <w:rsid w:val="00D64954"/>
    <w:rsid w:val="00D726EC"/>
    <w:rsid w:val="00D97FC5"/>
    <w:rsid w:val="00DC4A3E"/>
    <w:rsid w:val="00DF523A"/>
    <w:rsid w:val="00EA01F3"/>
    <w:rsid w:val="00EE50E1"/>
    <w:rsid w:val="00F16912"/>
    <w:rsid w:val="00F25863"/>
    <w:rsid w:val="00F54215"/>
    <w:rsid w:val="00F6066E"/>
    <w:rsid w:val="00F832B7"/>
    <w:rsid w:val="00FF309B"/>
    <w:rsid w:val="00FF64E8"/>
    <w:rsid w:val="02EF00DD"/>
    <w:rsid w:val="031A7358"/>
    <w:rsid w:val="04155920"/>
    <w:rsid w:val="06941A93"/>
    <w:rsid w:val="0ACC14A0"/>
    <w:rsid w:val="0CB200C5"/>
    <w:rsid w:val="0D6A32A8"/>
    <w:rsid w:val="0FF829B2"/>
    <w:rsid w:val="13DD0520"/>
    <w:rsid w:val="16206A2C"/>
    <w:rsid w:val="19DB5D1F"/>
    <w:rsid w:val="1ABC48F0"/>
    <w:rsid w:val="1BD81923"/>
    <w:rsid w:val="1D213B34"/>
    <w:rsid w:val="1E242829"/>
    <w:rsid w:val="245570D7"/>
    <w:rsid w:val="286D5FEC"/>
    <w:rsid w:val="2F4D35FA"/>
    <w:rsid w:val="2F7206B7"/>
    <w:rsid w:val="368C477D"/>
    <w:rsid w:val="394D0275"/>
    <w:rsid w:val="39B251B7"/>
    <w:rsid w:val="3B41020C"/>
    <w:rsid w:val="3C286759"/>
    <w:rsid w:val="3FD65E98"/>
    <w:rsid w:val="3FE4376D"/>
    <w:rsid w:val="40F379E4"/>
    <w:rsid w:val="41D440D7"/>
    <w:rsid w:val="42DF8819"/>
    <w:rsid w:val="43376E7B"/>
    <w:rsid w:val="435B197E"/>
    <w:rsid w:val="4BA558DA"/>
    <w:rsid w:val="5083136D"/>
    <w:rsid w:val="51855835"/>
    <w:rsid w:val="51C26375"/>
    <w:rsid w:val="52F7005F"/>
    <w:rsid w:val="549E7346"/>
    <w:rsid w:val="57343F80"/>
    <w:rsid w:val="5AA20705"/>
    <w:rsid w:val="629B2D58"/>
    <w:rsid w:val="674F3F06"/>
    <w:rsid w:val="68E423A1"/>
    <w:rsid w:val="699F56DB"/>
    <w:rsid w:val="6AC400E2"/>
    <w:rsid w:val="6C4A4D7B"/>
    <w:rsid w:val="6CE74021"/>
    <w:rsid w:val="6D246508"/>
    <w:rsid w:val="6F16662F"/>
    <w:rsid w:val="6F8A3B32"/>
    <w:rsid w:val="70BBE88C"/>
    <w:rsid w:val="73AB451D"/>
    <w:rsid w:val="758C5C2B"/>
    <w:rsid w:val="7A905871"/>
    <w:rsid w:val="7DD2668C"/>
    <w:rsid w:val="7EBA3671"/>
    <w:rsid w:val="7FFB39EE"/>
    <w:rsid w:val="7FFF09DC"/>
    <w:rsid w:val="FF3A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alloon Text"/>
    <w:basedOn w:val="1"/>
    <w:link w:val="19"/>
    <w:qFormat/>
    <w:uiPriority w:val="0"/>
    <w:rPr>
      <w:sz w:val="18"/>
      <w:szCs w:val="18"/>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377CBD"/>
      <w:u w:val="single"/>
    </w:rPr>
  </w:style>
  <w:style w:type="character" w:styleId="11">
    <w:name w:val="Emphasis"/>
    <w:basedOn w:val="9"/>
    <w:qFormat/>
    <w:uiPriority w:val="0"/>
    <w:rPr>
      <w:i/>
      <w:sz w:val="18"/>
      <w:szCs w:val="18"/>
    </w:rPr>
  </w:style>
  <w:style w:type="character" w:styleId="12">
    <w:name w:val="HTML Definition"/>
    <w:basedOn w:val="9"/>
    <w:qFormat/>
    <w:uiPriority w:val="0"/>
    <w:rPr>
      <w:i/>
    </w:rPr>
  </w:style>
  <w:style w:type="character" w:styleId="13">
    <w:name w:val="HTML Variable"/>
    <w:basedOn w:val="9"/>
    <w:qFormat/>
    <w:uiPriority w:val="0"/>
    <w:rPr>
      <w:i/>
      <w:color w:val="000000"/>
      <w:u w:val="none"/>
      <w:shd w:val="clear" w:color="auto" w:fill="EAF2FF"/>
    </w:rPr>
  </w:style>
  <w:style w:type="character" w:styleId="14">
    <w:name w:val="Hyperlink"/>
    <w:basedOn w:val="9"/>
    <w:qFormat/>
    <w:uiPriority w:val="0"/>
    <w:rPr>
      <w:color w:val="17419D"/>
      <w:u w:val="none"/>
    </w:rPr>
  </w:style>
  <w:style w:type="character" w:styleId="15">
    <w:name w:val="HTML Cite"/>
    <w:basedOn w:val="9"/>
    <w:qFormat/>
    <w:uiPriority w:val="0"/>
    <w:rPr>
      <w:i/>
    </w:rPr>
  </w:style>
  <w:style w:type="character" w:customStyle="1" w:styleId="16">
    <w:name w:val="spanlabel"/>
    <w:basedOn w:val="9"/>
    <w:qFormat/>
    <w:uiPriority w:val="0"/>
    <w:rPr>
      <w:b/>
      <w:color w:val="000000"/>
      <w:bdr w:val="single" w:color="95B8E7" w:sz="6" w:space="0"/>
      <w:shd w:val="clear" w:color="auto" w:fill="E0ECFF"/>
    </w:rPr>
  </w:style>
  <w:style w:type="character" w:customStyle="1" w:styleId="17">
    <w:name w:val="toggle"/>
    <w:basedOn w:val="9"/>
    <w:qFormat/>
    <w:uiPriority w:val="0"/>
  </w:style>
  <w:style w:type="character" w:customStyle="1" w:styleId="18">
    <w:name w:val="checkbox2"/>
    <w:basedOn w:val="9"/>
    <w:qFormat/>
    <w:uiPriority w:val="0"/>
  </w:style>
  <w:style w:type="character" w:customStyle="1" w:styleId="19">
    <w:name w:val="批注框文本 字符"/>
    <w:basedOn w:val="9"/>
    <w:link w:val="3"/>
    <w:qFormat/>
    <w:uiPriority w:val="0"/>
    <w:rPr>
      <w:kern w:val="2"/>
      <w:sz w:val="18"/>
      <w:szCs w:val="18"/>
    </w:rPr>
  </w:style>
  <w:style w:type="character" w:customStyle="1" w:styleId="20">
    <w:name w:val="页脚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2164</Words>
  <Characters>2472</Characters>
  <Lines>21</Lines>
  <Paragraphs>6</Paragraphs>
  <TotalTime>0</TotalTime>
  <ScaleCrop>false</ScaleCrop>
  <LinksUpToDate>false</LinksUpToDate>
  <CharactersWithSpaces>2831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2021-12-31T17:12:00Z</dcterms:created>
  <dc:creator>gongyu</dc:creator>
  <cp:lastModifiedBy>장 붕 달</cp:lastModifiedBy>
  <dcterms:modified xsi:type="dcterms:W3CDTF">2025-05-13T06:34:57Z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E85E078ADF084C01B6E6E716B06CBF70_12</vt:lpwstr>
  </property>
  <property fmtid="{D5CDD505-2E9C-101B-9397-08002B2CF9AE}" pid="4" name="KSOTemplateDocerSaveRecord">
    <vt:lpwstr>eyJoZGlkIjoiYmMzNTRmZDYxNjhiMmMwY2YxYmYyMDlmMzFjY2FiNDIiLCJ1c2VySWQiOiIyNzI3NTI3NzEifQ==</vt:lpwstr>
  </property>
</Properties>
</file>