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E5A17">
      <w:pPr>
        <w:pStyle w:val="3"/>
        <w:spacing w:line="380" w:lineRule="exact"/>
        <w:ind w:firstLine="0" w:firstLineChars="0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报名申请与承诺书</w:t>
      </w:r>
    </w:p>
    <w:p w14:paraId="1EF0C114">
      <w:pPr>
        <w:pStyle w:val="3"/>
        <w:spacing w:line="380" w:lineRule="exact"/>
        <w:ind w:firstLine="0" w:firstLineChars="0"/>
        <w:jc w:val="center"/>
        <w:rPr>
          <w:rFonts w:ascii="宋体"/>
          <w:b/>
          <w:bCs/>
          <w:sz w:val="36"/>
          <w:szCs w:val="36"/>
        </w:rPr>
      </w:pPr>
    </w:p>
    <w:p w14:paraId="4F779C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湖南省联合产权交易所郴州有限公司：</w:t>
      </w:r>
    </w:p>
    <w:p w14:paraId="0D24241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本公司</w:t>
      </w:r>
      <w:r>
        <w:rPr>
          <w:rFonts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</w:t>
      </w:r>
      <w:r>
        <w:rPr>
          <w:rFonts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统一社会信用代码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：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）已认真阅读《一批公交车废旧动力电池转让公告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（第五次）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》，项目编号：202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5060043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（以下简称《资产转让公告》），现申请受让该标的。</w:t>
      </w:r>
    </w:p>
    <w:p w14:paraId="07DDF05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资产转让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公告》，本竞买人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自愿按照《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资产转让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公告》中约定的条件,通过E交易网（网址：http://www.ejy365.com/）以网络动态报价的方式受让</w:t>
      </w:r>
      <w:r>
        <w:rPr>
          <w:rFonts w:hint="eastAsia" w:ascii="宋体" w:hAnsi="宋体" w:cs="宋体"/>
        </w:rPr>
        <w:t>上述标的，并承诺如下：</w:t>
      </w:r>
    </w:p>
    <w:p w14:paraId="2F386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1、我方接受《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资产转让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公告》所载的全部内容和要求，保证遵守法律法规规定和产权交易市场的相关政策规则，按照有关要求履行我方义务。</w:t>
      </w:r>
    </w:p>
    <w:p w14:paraId="50418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2、同意按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标的10781.06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元/吨挂牌价报价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，并同意以本竞买人在网络竞价系统中的最后有效报价受让该标的。</w:t>
      </w:r>
    </w:p>
    <w:p w14:paraId="173D2D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3、同意交纳标的交易保证金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50万元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，并同意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资产转让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公告》中关于交易保证金条款的约定。</w:t>
      </w:r>
    </w:p>
    <w:p w14:paraId="0E739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我方已对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转让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标的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开展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了实地勘验工作。我方在此郑重承诺：对现场的实际情况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进行了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充分了解并予以确认，同时已做好勘验记录工作。因标的瑕疵产生的相关后果由我方自行承担。</w:t>
      </w:r>
    </w:p>
    <w:p w14:paraId="62450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我方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eastAsia="zh-CN"/>
        </w:rPr>
        <w:t>缴纳保证金后，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保证参与标的的竞价，并以不低于标的挂牌底价报价（如其他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eastAsia="zh-CN"/>
        </w:rPr>
        <w:t>竞买人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已报价或有更高报价的，本项保证失效）。否则，我方报名缴纳的交易保证金在扣除全部交易服务费后作为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eastAsia="zh-CN"/>
        </w:rPr>
        <w:t>向委托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方支付的违约金不予退还</w:t>
      </w:r>
      <w:r>
        <w:rPr>
          <w:rFonts w:hint="eastAsia" w:ascii="宋体" w:hAnsi="宋体" w:cs="宋体"/>
          <w:sz w:val="24"/>
          <w:szCs w:val="24"/>
          <w:u w:val="none"/>
        </w:rPr>
        <w:t>。</w:t>
      </w:r>
    </w:p>
    <w:p w14:paraId="5D67190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6、自愿接受《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资产转让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公告》中有关交易保证金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方式的相关条款：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在交纳交易保证金后，出现以下任何一种情况，其交易保证金在扣除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应交纳的全部交易服务费后作为向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方支付的违约金不予退还：</w:t>
      </w:r>
    </w:p>
    <w:p w14:paraId="0DFB45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交纳交易保证金后单方要求撤回受让申请的；</w:t>
      </w:r>
    </w:p>
    <w:p w14:paraId="59CB118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（2）挂牌期满征集到一个符合条件的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，该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未在规定时间内以不低于挂牌价格报价的；</w:t>
      </w:r>
    </w:p>
    <w:p w14:paraId="1909F82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（3）挂牌期满，征集到两个或两个以上符合条件的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，但所有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均未在规定时间内以不低于挂牌价格报价的（有一个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以挂牌价格或更高价格报价的，其他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不算违约）；</w:t>
      </w:r>
    </w:p>
    <w:p w14:paraId="125A96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（4）竞价结束后，竞得人放弃受让，未按要求签订《电子竞价成交确认书》、《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交易合同》等文件或未按时全额支付交易价款、交易服务费，或受让资格条件弄虚作假的；</w:t>
      </w:r>
    </w:p>
    <w:p w14:paraId="1DF8437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（5）违反做出的承诺的；</w:t>
      </w:r>
    </w:p>
    <w:p w14:paraId="0092ED9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（竞得人）存在其它违约情形的。</w:t>
      </w:r>
    </w:p>
    <w:p w14:paraId="0EB955C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我方对参与本次网络竞价的登录名及密码的安全性负责，在注册登录名及密码后，由我方妥善保管。若因登录名及密码遗失、泄露等造成的损失由我方承担，任何使用我方登录名和密码登陆进入e交易网（网址：http://www.ejy365.com/）的用户，在该网站上的一切行为均视为我方的行为，由我方负责，湖南省联合产权交易所郴州有限公司不承担任何责任。</w:t>
      </w:r>
    </w:p>
    <w:p w14:paraId="197EAAE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我方保证遵守以上承诺，如我方发生违规违约行为，而给交易相关方和贵所造成损失的，我方承诺以我方交纳的交易保证金承担赔偿责任。交易保证金金额不足以弥补上述损失的，利益受损方可以向我方进行追偿。</w:t>
      </w:r>
    </w:p>
    <w:p w14:paraId="607847A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00" w:lineRule="exact"/>
        <w:ind w:firstLine="480" w:firstLineChars="200"/>
        <w:jc w:val="both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9、我方</w:t>
      </w:r>
      <w:r>
        <w:rPr>
          <w:rFonts w:hint="eastAsia" w:ascii="宋体" w:hAnsi="宋体" w:cs="宋体"/>
        </w:rPr>
        <w:t>承诺接受《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资产转让</w:t>
      </w:r>
      <w:r>
        <w:rPr>
          <w:rFonts w:hint="eastAsia" w:ascii="宋体" w:hAnsi="宋体" w:cs="宋体"/>
          <w:bCs/>
        </w:rPr>
        <w:t>公告</w:t>
      </w:r>
      <w:r>
        <w:rPr>
          <w:rFonts w:hint="eastAsia" w:ascii="宋体" w:hAnsi="宋体" w:cs="宋体"/>
        </w:rPr>
        <w:t>》各项条款的要求，并愿意按照本次竞价程序参与竞价。组织人湖南省联合产权交易所郴州有限公司已就</w:t>
      </w:r>
      <w:r>
        <w:rPr>
          <w:rFonts w:hint="eastAsia" w:ascii="宋体" w:hAnsi="宋体" w:cs="宋体"/>
          <w:lang w:val="en-US" w:eastAsia="zh-CN"/>
        </w:rPr>
        <w:t>转让</w:t>
      </w:r>
      <w:r>
        <w:rPr>
          <w:rFonts w:hint="eastAsia" w:ascii="宋体" w:hAnsi="宋体" w:cs="宋体"/>
        </w:rPr>
        <w:t>项目的相关事项作出详尽说明，我方已充分知晓并认可。</w:t>
      </w:r>
    </w:p>
    <w:p w14:paraId="610A39F3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00" w:lineRule="exact"/>
        <w:ind w:firstLine="31680"/>
        <w:textAlignment w:val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本人/</w:t>
      </w:r>
      <w:r>
        <w:rPr>
          <w:rFonts w:hint="eastAsia" w:ascii="宋体" w:hAnsi="宋体" w:eastAsia="宋体" w:cs="宋体"/>
          <w:b/>
          <w:bCs/>
        </w:rPr>
        <w:t>本公司</w:t>
      </w:r>
      <w:r>
        <w:rPr>
          <w:rFonts w:hint="eastAsia" w:ascii="宋体" w:hAnsi="宋体" w:cs="宋体"/>
          <w:b/>
          <w:bCs/>
        </w:rPr>
        <w:t>已知晓和理解上述内容的含义，无任何异议，愿意完全接受并承担相应法律责任及风险。（</w:t>
      </w:r>
      <w:r>
        <w:rPr>
          <w:rFonts w:hint="eastAsia" w:ascii="宋体" w:hAnsi="宋体" w:cs="宋体"/>
          <w:b/>
          <w:bCs/>
          <w:lang w:eastAsia="zh-CN"/>
        </w:rPr>
        <w:t>竞买人</w:t>
      </w:r>
      <w:r>
        <w:rPr>
          <w:rFonts w:hint="eastAsia" w:ascii="宋体" w:hAnsi="宋体" w:cs="宋体"/>
          <w:b/>
          <w:bCs/>
        </w:rPr>
        <w:t>手写抄录上述黑体字并签字）</w:t>
      </w:r>
    </w:p>
    <w:p w14:paraId="7CE92B9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firstLine="0" w:firstLineChars="0"/>
        <w:textAlignment w:val="auto"/>
        <w:rPr>
          <w:rFonts w:ascii="宋体" w:hAnsi="宋体" w:cs="宋体"/>
          <w:u w:val="single"/>
        </w:rPr>
      </w:pPr>
    </w:p>
    <w:p w14:paraId="465854F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firstLine="0" w:firstLineChars="0"/>
        <w:textAlignment w:val="auto"/>
        <w:rPr>
          <w:rFonts w:hint="eastAsia" w:ascii="宋体" w:hAnsi="宋体" w:cs="宋体"/>
          <w:u w:val="single"/>
          <w:lang w:val="en-US" w:eastAsia="zh-CN"/>
        </w:rPr>
      </w:pPr>
      <w:r>
        <w:rPr>
          <w:rFonts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</w:t>
      </w:r>
    </w:p>
    <w:p w14:paraId="6F87788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firstLine="0" w:firstLineChars="0"/>
        <w:textAlignment w:val="auto"/>
        <w:rPr>
          <w:rFonts w:hint="eastAsia" w:ascii="宋体" w:hAnsi="宋体" w:cs="宋体"/>
          <w:u w:val="single"/>
          <w:lang w:val="en-US" w:eastAsia="zh-CN"/>
        </w:rPr>
      </w:pPr>
    </w:p>
    <w:p w14:paraId="3E73A76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firstLine="0" w:firstLineChars="0"/>
        <w:textAlignment w:val="auto"/>
        <w:rPr>
          <w:rFonts w:hint="default" w:ascii="宋体" w:hAnsi="宋体" w:cs="宋体"/>
          <w:u w:val="single"/>
          <w:lang w:val="en-US" w:eastAsia="zh-CN"/>
        </w:rPr>
      </w:pP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                                      </w:t>
      </w:r>
    </w:p>
    <w:p w14:paraId="0893A2A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00" w:lineRule="exact"/>
        <w:ind w:firstLine="0" w:firstLineChars="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 xml:space="preserve">    </w:t>
      </w:r>
    </w:p>
    <w:p w14:paraId="56C9F474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00" w:lineRule="exact"/>
        <w:ind w:firstLine="480" w:firstLineChars="200"/>
        <w:textAlignment w:val="auto"/>
        <w:rPr>
          <w:rFonts w:ascii="宋体"/>
        </w:rPr>
      </w:pPr>
      <w:r>
        <w:rPr>
          <w:rFonts w:hint="eastAsia" w:ascii="宋体" w:hAnsi="宋体" w:cs="宋体"/>
        </w:rPr>
        <w:t>特此承诺。</w:t>
      </w:r>
      <w:r>
        <w:rPr>
          <w:rFonts w:ascii="宋体" w:hAnsi="宋体" w:cs="宋体"/>
        </w:rPr>
        <w:t xml:space="preserve">                                     </w:t>
      </w:r>
    </w:p>
    <w:p w14:paraId="0F66841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30" w:lineRule="atLeast"/>
        <w:ind w:firstLine="0" w:firstLineChars="0"/>
        <w:textAlignment w:val="auto"/>
        <w:rPr>
          <w:rFonts w:ascii="宋体"/>
        </w:rPr>
      </w:pPr>
    </w:p>
    <w:p w14:paraId="3D1CFD24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30" w:lineRule="atLeast"/>
        <w:ind w:firstLine="0" w:firstLineChars="0"/>
        <w:jc w:val="center"/>
        <w:textAlignment w:val="auto"/>
        <w:rPr>
          <w:rFonts w:ascii="宋体"/>
        </w:rPr>
      </w:pPr>
      <w:r>
        <w:rPr>
          <w:rFonts w:ascii="宋体" w:hAnsi="宋体" w:cs="宋体"/>
        </w:rPr>
        <w:t xml:space="preserve">                       </w:t>
      </w:r>
      <w:r>
        <w:rPr>
          <w:rFonts w:hint="eastAsia" w:ascii="宋体" w:hAnsi="宋体" w:cs="宋体"/>
          <w:lang w:eastAsia="zh-CN"/>
        </w:rPr>
        <w:t>竞买人</w:t>
      </w:r>
      <w:r>
        <w:rPr>
          <w:rFonts w:hint="eastAsia" w:ascii="宋体" w:hAnsi="宋体" w:cs="宋体"/>
        </w:rPr>
        <w:t>或授权</w:t>
      </w:r>
      <w:r>
        <w:rPr>
          <w:rFonts w:hint="eastAsia" w:ascii="宋体" w:hAnsi="宋体" w:cs="宋体"/>
          <w:lang w:eastAsia="zh-CN"/>
        </w:rPr>
        <w:t>代表</w:t>
      </w:r>
      <w:r>
        <w:rPr>
          <w:rFonts w:hint="eastAsia" w:ascii="宋体" w:hAnsi="宋体" w:cs="宋体"/>
        </w:rPr>
        <w:t>（签章）：</w:t>
      </w:r>
    </w:p>
    <w:p w14:paraId="68AAA762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30" w:lineRule="atLeast"/>
        <w:ind w:firstLine="0" w:firstLineChars="0"/>
        <w:jc w:val="center"/>
        <w:textAlignment w:val="auto"/>
        <w:rPr>
          <w:rFonts w:ascii="宋体"/>
        </w:rPr>
      </w:pPr>
      <w:r>
        <w:rPr>
          <w:rFonts w:ascii="宋体" w:hAnsi="宋体" w:cs="宋体"/>
        </w:rPr>
        <w:t xml:space="preserve">         </w:t>
      </w:r>
      <w:r>
        <w:rPr>
          <w:rFonts w:hint="eastAsia" w:ascii="宋体" w:hAnsi="宋体" w:cs="宋体"/>
        </w:rPr>
        <w:t>联系电话：</w:t>
      </w:r>
    </w:p>
    <w:p w14:paraId="12D59082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330" w:lineRule="atLeast"/>
        <w:ind w:firstLine="0" w:firstLineChars="0"/>
        <w:textAlignment w:val="auto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</w:t>
      </w: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Yzg5NWZlYmJhMGRlYWQ5NjUwZTgzNDhlNmVhZGEifQ=="/>
    <w:docVar w:name="KSO_WPS_MARK_KEY" w:val="376cee7e-997c-4ac6-9403-76d43e33f603"/>
  </w:docVars>
  <w:rsids>
    <w:rsidRoot w:val="00C26FF6"/>
    <w:rsid w:val="00030EB0"/>
    <w:rsid w:val="00047B5A"/>
    <w:rsid w:val="00051D94"/>
    <w:rsid w:val="00055C41"/>
    <w:rsid w:val="000579AD"/>
    <w:rsid w:val="000610D1"/>
    <w:rsid w:val="000624D2"/>
    <w:rsid w:val="00065DB0"/>
    <w:rsid w:val="00071120"/>
    <w:rsid w:val="00106F3D"/>
    <w:rsid w:val="00150E25"/>
    <w:rsid w:val="00157B09"/>
    <w:rsid w:val="00166895"/>
    <w:rsid w:val="001866C9"/>
    <w:rsid w:val="00187B0B"/>
    <w:rsid w:val="001A62A9"/>
    <w:rsid w:val="001C2BD2"/>
    <w:rsid w:val="001F3871"/>
    <w:rsid w:val="00224AA2"/>
    <w:rsid w:val="0028097A"/>
    <w:rsid w:val="002A447E"/>
    <w:rsid w:val="002B18D9"/>
    <w:rsid w:val="002B2EF0"/>
    <w:rsid w:val="002D2418"/>
    <w:rsid w:val="00310C14"/>
    <w:rsid w:val="003227BE"/>
    <w:rsid w:val="00453D92"/>
    <w:rsid w:val="00482454"/>
    <w:rsid w:val="00486E1D"/>
    <w:rsid w:val="00513FC1"/>
    <w:rsid w:val="005368C8"/>
    <w:rsid w:val="005403AD"/>
    <w:rsid w:val="005942F8"/>
    <w:rsid w:val="005C477C"/>
    <w:rsid w:val="005C5F02"/>
    <w:rsid w:val="005F2A88"/>
    <w:rsid w:val="006A1001"/>
    <w:rsid w:val="006C75A4"/>
    <w:rsid w:val="00763B02"/>
    <w:rsid w:val="00791080"/>
    <w:rsid w:val="007C45CE"/>
    <w:rsid w:val="00834CC6"/>
    <w:rsid w:val="00857A95"/>
    <w:rsid w:val="0099658C"/>
    <w:rsid w:val="009A1F88"/>
    <w:rsid w:val="009F368E"/>
    <w:rsid w:val="00A37846"/>
    <w:rsid w:val="00A74FE6"/>
    <w:rsid w:val="00AC483B"/>
    <w:rsid w:val="00AD1819"/>
    <w:rsid w:val="00AE6B68"/>
    <w:rsid w:val="00AF2119"/>
    <w:rsid w:val="00B53276"/>
    <w:rsid w:val="00B60845"/>
    <w:rsid w:val="00B852EB"/>
    <w:rsid w:val="00BB4FA8"/>
    <w:rsid w:val="00BC635C"/>
    <w:rsid w:val="00C26FF6"/>
    <w:rsid w:val="00C63E53"/>
    <w:rsid w:val="00CA0717"/>
    <w:rsid w:val="00CB356B"/>
    <w:rsid w:val="00CF701E"/>
    <w:rsid w:val="00D957EF"/>
    <w:rsid w:val="00DB357E"/>
    <w:rsid w:val="00DB3F19"/>
    <w:rsid w:val="00E242F8"/>
    <w:rsid w:val="00E303BC"/>
    <w:rsid w:val="00EE4A13"/>
    <w:rsid w:val="00F00C8E"/>
    <w:rsid w:val="00F23121"/>
    <w:rsid w:val="00F62184"/>
    <w:rsid w:val="00F934F0"/>
    <w:rsid w:val="00FA5101"/>
    <w:rsid w:val="00FE2273"/>
    <w:rsid w:val="01DF382F"/>
    <w:rsid w:val="02A20D73"/>
    <w:rsid w:val="04B46876"/>
    <w:rsid w:val="064D0947"/>
    <w:rsid w:val="06677846"/>
    <w:rsid w:val="07552F18"/>
    <w:rsid w:val="07BC76AE"/>
    <w:rsid w:val="08743E31"/>
    <w:rsid w:val="08C670D9"/>
    <w:rsid w:val="0A160A2B"/>
    <w:rsid w:val="0C090ADD"/>
    <w:rsid w:val="0DB93D8E"/>
    <w:rsid w:val="0EA459C5"/>
    <w:rsid w:val="0EC94A09"/>
    <w:rsid w:val="0F7D0448"/>
    <w:rsid w:val="0FDE51B4"/>
    <w:rsid w:val="112D214E"/>
    <w:rsid w:val="171E12CF"/>
    <w:rsid w:val="17793114"/>
    <w:rsid w:val="1B766E03"/>
    <w:rsid w:val="1B8F439B"/>
    <w:rsid w:val="1BB36625"/>
    <w:rsid w:val="1C9C5138"/>
    <w:rsid w:val="1CD24096"/>
    <w:rsid w:val="1CF44A75"/>
    <w:rsid w:val="1DCD74F4"/>
    <w:rsid w:val="219D1D9A"/>
    <w:rsid w:val="22C97BAA"/>
    <w:rsid w:val="22D542CC"/>
    <w:rsid w:val="233E2986"/>
    <w:rsid w:val="24BA3512"/>
    <w:rsid w:val="24C430EB"/>
    <w:rsid w:val="251C6382"/>
    <w:rsid w:val="260506C9"/>
    <w:rsid w:val="283C2301"/>
    <w:rsid w:val="2A3427C7"/>
    <w:rsid w:val="2CEF37F8"/>
    <w:rsid w:val="2E2C5B89"/>
    <w:rsid w:val="3163741B"/>
    <w:rsid w:val="33324071"/>
    <w:rsid w:val="35915FF2"/>
    <w:rsid w:val="37996CAD"/>
    <w:rsid w:val="38BF5546"/>
    <w:rsid w:val="3A3B52F4"/>
    <w:rsid w:val="3AB434B5"/>
    <w:rsid w:val="3AFF17FE"/>
    <w:rsid w:val="3B2929D9"/>
    <w:rsid w:val="3CEA6507"/>
    <w:rsid w:val="3FF466D5"/>
    <w:rsid w:val="429F2762"/>
    <w:rsid w:val="46B17815"/>
    <w:rsid w:val="481A079D"/>
    <w:rsid w:val="499D1E80"/>
    <w:rsid w:val="499E0D5D"/>
    <w:rsid w:val="49A279AE"/>
    <w:rsid w:val="4BDC0E52"/>
    <w:rsid w:val="4C29249B"/>
    <w:rsid w:val="4CAE5C69"/>
    <w:rsid w:val="4FA04AD0"/>
    <w:rsid w:val="535B61C9"/>
    <w:rsid w:val="54D12155"/>
    <w:rsid w:val="55C84929"/>
    <w:rsid w:val="57095837"/>
    <w:rsid w:val="58AA472A"/>
    <w:rsid w:val="58AD2E2E"/>
    <w:rsid w:val="5A887F65"/>
    <w:rsid w:val="5ABA28D9"/>
    <w:rsid w:val="5C137C96"/>
    <w:rsid w:val="5F9F7B5A"/>
    <w:rsid w:val="6223167F"/>
    <w:rsid w:val="62BF6693"/>
    <w:rsid w:val="62F447CA"/>
    <w:rsid w:val="63346FF0"/>
    <w:rsid w:val="671418B9"/>
    <w:rsid w:val="67EF1A3C"/>
    <w:rsid w:val="698C1548"/>
    <w:rsid w:val="6CFC5435"/>
    <w:rsid w:val="70064CD5"/>
    <w:rsid w:val="73BA17F0"/>
    <w:rsid w:val="754E7A57"/>
    <w:rsid w:val="79FA2DCD"/>
    <w:rsid w:val="7E1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"/>
    <w:basedOn w:val="1"/>
    <w:qFormat/>
    <w:uiPriority w:val="99"/>
    <w:pPr>
      <w:widowControl/>
      <w:spacing w:after="160" w:line="360" w:lineRule="auto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4">
    <w:name w:val="样式 首行缩进:  2 字符"/>
    <w:basedOn w:val="1"/>
    <w:qFormat/>
    <w:uiPriority w:val="99"/>
    <w:pPr>
      <w:spacing w:before="60" w:after="60"/>
      <w:ind w:firstLine="48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1289</Words>
  <Characters>1349</Characters>
  <Lines>0</Lines>
  <Paragraphs>0</Paragraphs>
  <TotalTime>0</TotalTime>
  <ScaleCrop>false</ScaleCrop>
  <LinksUpToDate>false</LinksUpToDate>
  <CharactersWithSpaces>1699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2017-06-15T08:37:00Z</dcterms:created>
  <dc:creator>User</dc:creator>
  <cp:lastModifiedBy>Hyukoh</cp:lastModifiedBy>
  <dcterms:modified xsi:type="dcterms:W3CDTF">2025-06-11T07:21:58Z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BC5F9EFDBD7C48F6BD46932F0DCD66FE_13</vt:lpwstr>
  </property>
  <property fmtid="{D5CDD505-2E9C-101B-9397-08002B2CF9AE}" pid="4" name="KSOTemplateDocerSaveRecord">
    <vt:lpwstr>eyJoZGlkIjoiOTgyYWU5MjdhZDliMDBiMDA4MjgxNDdlNDQ1NDA5YzQiLCJ1c2VySWQiOiIyODAzNjE2NzEifQ==</vt:lpwstr>
  </property>
</Properties>
</file>