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441322-2025-04702</w:t>
      </w:r>
    </w:p>
    <w:p>
      <w:pPr>
        <w:pStyle w:val="null3"/>
        <w:jc w:val="center"/>
        <w:outlineLvl w:val="3"/>
      </w:pPr>
      <w:r>
        <w:rPr>
          <w:sz w:val="24"/>
          <w:b/>
        </w:rPr>
        <w:t>采购项目编号：</w:t>
      </w:r>
      <w:r>
        <w:rPr>
          <w:sz w:val="24"/>
          <w:b/>
        </w:rPr>
        <w:t>HZZH2025047</w:t>
      </w:r>
    </w:p>
    <w:p>
      <w:pPr>
        <w:pStyle w:val="null3"/>
        <w:jc w:val="center"/>
        <w:outlineLvl w:val="3"/>
      </w:pPr>
      <w:r>
        <w:rPr>
          <w:sz w:val="24"/>
          <w:b/>
        </w:rPr>
        <w:t>项目名称：</w:t>
      </w:r>
      <w:r>
        <w:rPr>
          <w:sz w:val="24"/>
          <w:b/>
        </w:rPr>
        <w:t>博罗县横河镇卫生院医疗设备采购项目</w:t>
      </w:r>
    </w:p>
    <w:p>
      <w:pPr>
        <w:pStyle w:val="null3"/>
        <w:jc w:val="center"/>
        <w:outlineLvl w:val="3"/>
      </w:pPr>
      <w:r>
        <w:rPr>
          <w:sz w:val="24"/>
          <w:b/>
        </w:rPr>
        <w:t>采购人：</w:t>
      </w:r>
      <w:r>
        <w:rPr>
          <w:sz w:val="24"/>
          <w:b/>
        </w:rPr>
        <w:t>博罗县横河镇卫生院</w:t>
      </w:r>
    </w:p>
    <w:p>
      <w:pPr>
        <w:pStyle w:val="null3"/>
        <w:jc w:val="center"/>
        <w:outlineLvl w:val="3"/>
      </w:pPr>
      <w:r>
        <w:rPr>
          <w:sz w:val="24"/>
          <w:b/>
        </w:rPr>
        <w:t>采购代理机构：</w:t>
      </w:r>
      <w:r>
        <w:rPr>
          <w:sz w:val="24"/>
          <w:b/>
        </w:rPr>
        <w:t>惠州市中弘咨询管理有限公司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惠州市中弘咨询管理有限公司</w:t>
      </w:r>
      <w:r>
        <w:rPr/>
        <w:t>受</w:t>
      </w:r>
      <w:r>
        <w:rPr/>
        <w:t>博罗县横河镇卫生院</w:t>
      </w:r>
      <w:r>
        <w:rPr/>
        <w:t>的委托，采用</w:t>
      </w:r>
      <w:r>
        <w:rPr/>
        <w:t>公开招标</w:t>
      </w:r>
      <w:r>
        <w:rPr/>
        <w:t>方式组织采购</w:t>
      </w:r>
      <w:r>
        <w:rPr/>
        <w:t>博罗县横河镇卫生院医疗设备采购项目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博罗县横河镇卫生院医疗设备采购项目</w:t>
      </w:r>
    </w:p>
    <w:p>
      <w:pPr>
        <w:pStyle w:val="null3"/>
        <w:ind w:firstLine="480"/>
      </w:pPr>
      <w:r>
        <w:rPr/>
        <w:t>采购计划编号：</w:t>
      </w:r>
      <w:r>
        <w:rPr/>
        <w:t>441322-2025-04702</w:t>
      </w:r>
    </w:p>
    <w:p>
      <w:pPr>
        <w:pStyle w:val="null3"/>
        <w:ind w:firstLine="480"/>
      </w:pPr>
      <w:r>
        <w:rPr/>
        <w:t>采购项目编号：</w:t>
      </w:r>
      <w:r>
        <w:rPr/>
        <w:t>HZZH2025047</w:t>
      </w:r>
    </w:p>
    <w:p>
      <w:pPr>
        <w:pStyle w:val="null3"/>
        <w:ind w:firstLine="480"/>
      </w:pPr>
      <w:r>
        <w:rPr/>
        <w:t>采购方式：</w:t>
      </w:r>
      <w:r>
        <w:rPr/>
        <w:t>公开招标</w:t>
      </w:r>
    </w:p>
    <w:p>
      <w:pPr>
        <w:pStyle w:val="null3"/>
        <w:ind w:firstLine="480"/>
      </w:pPr>
      <w:r>
        <w:rPr/>
        <w:t>预算金额：</w:t>
      </w:r>
      <w:r>
        <w:rPr/>
        <w:t>1,812,000.00</w:t>
      </w:r>
      <w:r>
        <w:rPr/>
        <w:t>元</w:t>
      </w:r>
    </w:p>
    <w:p>
      <w:pPr>
        <w:pStyle w:val="null3"/>
        <w:outlineLvl w:val="3"/>
      </w:pPr>
      <w:r>
        <w:rPr>
          <w:sz w:val="24"/>
          <w:b/>
        </w:rPr>
        <w:t>2.项目内容及需求情况（采购项目技术规格、参数及要求）</w:t>
      </w:r>
    </w:p>
    <w:p>
      <w:pPr>
        <w:pStyle w:val="null3"/>
      </w:pPr>
      <w:r>
        <w:rPr/>
        <w:t>采购包1(博罗县横河镇卫生院医疗设备采购项目):</w:t>
      </w:r>
    </w:p>
    <w:p>
      <w:pPr>
        <w:pStyle w:val="null3"/>
      </w:pPr>
      <w:r>
        <w:rPr/>
        <w:t>采购包预算金额：1,812,000.00元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其他医疗设备</w:t>
            </w:r>
          </w:p>
        </w:tc>
        <w:tc>
          <w:tcPr>
            <w:tcW w:type="dxa" w:w="2052"/>
          </w:tcPr>
          <w:p>
            <w:pPr>
              <w:pStyle w:val="null3"/>
            </w:pPr>
            <w:r>
              <w:rPr/>
              <w:t>博罗县横河镇卫生院医疗设备采购项目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1,812,000.00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合同履行期限：从提交投标文件的截止之日起90日历天。</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必须具有良好的商业信誉和健全的财务会计制度(提供2024年度财务状况报告或基本开户行出具的资信证明，2025年注册或注册未满一年的供应商提供投标截止日前6个月内任意1个月的财务状况报告）。</w:t>
      </w:r>
    </w:p>
    <w:p>
      <w:pPr>
        <w:pStyle w:val="null3"/>
      </w:pPr>
      <w:r>
        <w:rPr/>
        <w:t>4）履行合同所必需的设备和专业技术能力：提供履行合同所必需的设备和专业技术能力的证明材料或书面声明（格式自拟）。</w:t>
      </w:r>
    </w:p>
    <w:p>
      <w:pPr>
        <w:pStyle w:val="null3"/>
      </w:pPr>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 数额罚款”标准高于200万元的，从其规定）</w:t>
      </w:r>
    </w:p>
    <w:p>
      <w:pPr>
        <w:pStyle w:val="null3"/>
        <w:outlineLvl w:val="3"/>
      </w:pPr>
      <w:r>
        <w:rPr>
          <w:sz w:val="24"/>
          <w:b/>
        </w:rPr>
        <w:t>2.落实政府采购政策需满足的资格要求：</w:t>
      </w:r>
    </w:p>
    <w:p>
      <w:pPr>
        <w:pStyle w:val="null3"/>
        <w:jc w:val="left"/>
      </w:pPr>
      <w:r>
        <w:rPr/>
        <w:t>采购包1（博罗县横河镇卫生院医疗设备采购项目）：</w:t>
      </w:r>
      <w:r>
        <w:rPr/>
        <w:t>采购包整体不专门面向中小企业。</w:t>
      </w:r>
    </w:p>
    <w:p>
      <w:pPr>
        <w:pStyle w:val="null3"/>
        <w:outlineLvl w:val="3"/>
      </w:pPr>
      <w:r>
        <w:rPr>
          <w:sz w:val="24"/>
          <w:b/>
        </w:rPr>
        <w:t>3.本项目特定的资格要求：</w:t>
      </w:r>
    </w:p>
    <w:p>
      <w:pPr>
        <w:pStyle w:val="null3"/>
      </w:pPr>
      <w:r>
        <w:rPr/>
        <w:t>采购包1（博罗县横河镇卫生院医疗设备采购项目）：</w:t>
      </w:r>
    </w:p>
    <w:p>
      <w:pPr>
        <w:pStyle w:val="null3"/>
      </w:pPr>
      <w:r>
        <w:rPr/>
        <w:t>1)供应商未被列入“信用中国”网站(www.creditchina.gov.cn)“记录失信被执行人或严重失信主体或重大税收违法失信主体”记录名单；不处于中国政府采购网(www.ccgp.gov.cn)“政府采购严重违法失信行为信息记录”中的禁止参加政府采 购活动期间。（以资格审查人员于投标（响应）截止时间当天在“信用中国”网站（www.creditchina.gov.cn）及中国政府采 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按国家相关法律规定，投标人应具有有效的且与所投项目相适应的医疗器械生产许可或经营许可（如国家另有规定，则适用其规定，按要求提供证明文件）：①如投标人为所投产品的生产企业：所投产品为第二、三类医疗器械，提供监督管理部门签发的有效的《医疗器械生产许可证》复印件（注册证过期的，须提供网上可以查询的延期公告，如因其他特殊原因查询不到，须提供国家药品监督管理局受理的医疗器械注册延期通知书；涉及型号变更的须提供监督管理部门审核通过的变更文件）；②如投标人为经营企业：所投产品为第三类医疗器械，提供监督管理部门签发的有效的《医疗器械经营许可证》复印件；所投产品为第二类医疗器械，提供有效的《第二类医疗器械经营备案凭证》复印件或承诺中标后办理医疗器械经营备案凭证的承诺函。</w:t>
      </w:r>
    </w:p>
    <w:p>
      <w:pPr>
        <w:pStyle w:val="null3"/>
      </w:pPr>
      <w:r>
        <w:rPr/>
        <w:t>4)所投产品为第一类医疗器械的，提供食品药品监督管理部门签发的有效的《医疗器械备案凭证》复印件；所投产品为第二、三类医疗器械的，提供食品药品监督管理部门签发的涵盖所投产品的《医疗器械注册证》(有效期内)复印件；</w:t>
      </w:r>
    </w:p>
    <w:p>
      <w:pPr>
        <w:pStyle w:val="null3"/>
      </w:pPr>
      <w:r>
        <w:rPr/>
        <w:t>5)本项目不接受联合体投标，不允许投标人对本招标项目进行分包和转包。（提供承诺函）</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博罗县横河镇卫生院</w:t>
      </w:r>
    </w:p>
    <w:p>
      <w:pPr>
        <w:pStyle w:val="null3"/>
        <w:ind w:firstLine="480"/>
      </w:pPr>
      <w:r>
        <w:rPr/>
        <w:t xml:space="preserve"> 地址：</w:t>
      </w:r>
      <w:r>
        <w:rPr/>
        <w:t>博罗县横河镇桥东路30号</w:t>
      </w:r>
    </w:p>
    <w:p>
      <w:pPr>
        <w:pStyle w:val="null3"/>
        <w:ind w:firstLine="480"/>
      </w:pPr>
      <w:r>
        <w:rPr/>
        <w:t xml:space="preserve"> 联系方式：</w:t>
      </w:r>
      <w:r>
        <w:rPr/>
        <w:t>0752-6380025</w:t>
      </w:r>
    </w:p>
    <w:p>
      <w:pPr>
        <w:pStyle w:val="null3"/>
        <w:outlineLvl w:val="3"/>
      </w:pPr>
      <w:r>
        <w:rPr>
          <w:sz w:val="24"/>
          <w:b/>
        </w:rPr>
        <w:t xml:space="preserve"> 2.采购代理机构信息</w:t>
      </w:r>
    </w:p>
    <w:p>
      <w:pPr>
        <w:pStyle w:val="null3"/>
        <w:ind w:firstLine="480"/>
      </w:pPr>
      <w:r>
        <w:rPr/>
        <w:t xml:space="preserve"> 名称：</w:t>
      </w:r>
      <w:r>
        <w:rPr/>
        <w:t>惠州市中弘咨询管理有限公司</w:t>
      </w:r>
    </w:p>
    <w:p>
      <w:pPr>
        <w:pStyle w:val="null3"/>
        <w:ind w:firstLine="480"/>
      </w:pPr>
      <w:r>
        <w:rPr/>
        <w:t xml:space="preserve"> 地址：</w:t>
      </w:r>
      <w:r>
        <w:rPr/>
        <w:t>广东省惠州市惠城区江北云山西路10号投资大厦2楼203、204号</w:t>
      </w:r>
    </w:p>
    <w:p>
      <w:pPr>
        <w:pStyle w:val="null3"/>
        <w:ind w:firstLine="480"/>
      </w:pPr>
      <w:r>
        <w:rPr/>
        <w:t xml:space="preserve"> 联系方式：</w:t>
      </w:r>
      <w:r>
        <w:rPr/>
        <w:t>0752-2817938</w:t>
      </w:r>
    </w:p>
    <w:p>
      <w:pPr>
        <w:pStyle w:val="null3"/>
        <w:outlineLvl w:val="3"/>
      </w:pPr>
      <w:r>
        <w:rPr>
          <w:sz w:val="24"/>
          <w:b/>
        </w:rPr>
        <w:t xml:space="preserve"> 3.项目联系方式</w:t>
      </w:r>
    </w:p>
    <w:p>
      <w:pPr>
        <w:pStyle w:val="null3"/>
        <w:ind w:firstLine="480"/>
      </w:pPr>
      <w:r>
        <w:rPr/>
        <w:t xml:space="preserve"> 项目联系人：</w:t>
      </w:r>
      <w:r>
        <w:rPr/>
        <w:t>陈先生</w:t>
      </w:r>
    </w:p>
    <w:p>
      <w:pPr>
        <w:pStyle w:val="null3"/>
        <w:ind w:firstLine="480"/>
      </w:pPr>
      <w:r>
        <w:rPr/>
        <w:t xml:space="preserve"> 电话：</w:t>
      </w:r>
      <w:r>
        <w:rPr/>
        <w:t>0752-2817938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惠州市中弘咨询管理有限公司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需求清单</w:t>
      </w:r>
    </w:p>
    <w:tbl>
      <w:tblPr>
        <w:tblW w:w="0" w:type="auto"/>
        <w:tblInd w:type="dxa" w:w="360"/>
        <w:tblBorders>
          <w:top w:val="none" w:color="000000" w:sz="4"/>
          <w:left w:val="none" w:color="000000" w:sz="4"/>
          <w:bottom w:val="none" w:color="000000" w:sz="4"/>
          <w:right w:val="none" w:color="000000" w:sz="4"/>
          <w:insideH w:val="none"/>
          <w:insideV w:val="none"/>
        </w:tblBorders>
      </w:tblPr>
      <w:tblGrid>
        <w:gridCol w:w="1201"/>
        <w:gridCol w:w="3189"/>
        <w:gridCol w:w="1487"/>
        <w:gridCol w:w="1487"/>
        <w:gridCol w:w="1487"/>
        <w:gridCol w:w="1487"/>
      </w:tblGrid>
      <w:tr>
        <w:tc>
          <w:tcPr>
            <w:tcW w:type="dxa" w:w="12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3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采购名称</w:t>
            </w:r>
          </w:p>
        </w:tc>
        <w:tc>
          <w:tcPr>
            <w:tcW w:type="dxa" w:w="14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c>
          <w:tcPr>
            <w:tcW w:type="dxa" w:w="14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单价</w:t>
            </w:r>
          </w:p>
        </w:tc>
        <w:tc>
          <w:tcPr>
            <w:tcW w:type="dxa" w:w="14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预算最高限价</w:t>
            </w:r>
          </w:p>
        </w:tc>
        <w:tc>
          <w:tcPr>
            <w:tcW w:type="dxa" w:w="14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是否核心产品</w:t>
            </w: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3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12通道心电图机</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20台</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r>
              <w:rPr>
                <w:sz w:val="24"/>
              </w:rPr>
              <w:t>23</w:t>
            </w:r>
            <w:r>
              <w:rPr>
                <w:sz w:val="24"/>
              </w:rPr>
              <w:t>万元/台</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r>
              <w:rPr>
                <w:sz w:val="24"/>
              </w:rPr>
              <w:t>4.6</w:t>
            </w:r>
            <w:r>
              <w:rPr>
                <w:sz w:val="24"/>
              </w:rPr>
              <w:t>万元</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w:t>
            </w: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3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便携式彩超机</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1台</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49万元</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49万元</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w:t>
            </w: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3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麻醉机</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1台</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r>
              <w:rPr>
                <w:sz w:val="24"/>
              </w:rPr>
              <w:t>5</w:t>
            </w:r>
            <w:r>
              <w:rPr>
                <w:sz w:val="24"/>
              </w:rPr>
              <w:t>万元</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24.</w:t>
            </w:r>
            <w:r>
              <w:rPr>
                <w:sz w:val="24"/>
              </w:rPr>
              <w:t>5</w:t>
            </w:r>
            <w:r>
              <w:rPr>
                <w:sz w:val="24"/>
              </w:rPr>
              <w:t>万元</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是</w:t>
            </w: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3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体外除颤仪</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2台</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r>
              <w:rPr>
                <w:sz w:val="24"/>
              </w:rPr>
              <w:t>15</w:t>
            </w:r>
            <w:r>
              <w:rPr>
                <w:sz w:val="24"/>
              </w:rPr>
              <w:t>万元/台</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r>
              <w:rPr>
                <w:sz w:val="24"/>
              </w:rPr>
              <w:t>3</w:t>
            </w:r>
            <w:r>
              <w:rPr>
                <w:sz w:val="24"/>
              </w:rPr>
              <w:t>万元</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3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车载呼吸机</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1台</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0</w:t>
            </w:r>
            <w:r>
              <w:rPr>
                <w:sz w:val="24"/>
              </w:rPr>
              <w:t>万元</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0</w:t>
            </w:r>
            <w:r>
              <w:rPr>
                <w:sz w:val="24"/>
              </w:rPr>
              <w:t>万元</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3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心电监护仪</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5台</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1.4</w:t>
            </w:r>
            <w:r>
              <w:rPr>
                <w:sz w:val="24"/>
              </w:rPr>
              <w:t>万元/台</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r>
              <w:rPr>
                <w:sz w:val="24"/>
              </w:rPr>
              <w:t>万元</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7</w:t>
            </w:r>
          </w:p>
        </w:tc>
        <w:tc>
          <w:tcPr>
            <w:tcW w:type="dxa" w:w="3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血液细胞分析仪</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1台</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r>
              <w:rPr>
                <w:sz w:val="24"/>
              </w:rPr>
              <w:t>5</w:t>
            </w:r>
            <w:r>
              <w:rPr>
                <w:sz w:val="24"/>
              </w:rPr>
              <w:t>万元</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r>
              <w:rPr>
                <w:sz w:val="24"/>
              </w:rPr>
              <w:t>5</w:t>
            </w:r>
            <w:r>
              <w:rPr>
                <w:sz w:val="24"/>
              </w:rPr>
              <w:t>万元</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8</w:t>
            </w:r>
          </w:p>
        </w:tc>
        <w:tc>
          <w:tcPr>
            <w:tcW w:type="dxa" w:w="3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自动体外除颤仪（AED）</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2台</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1.8万元</w:t>
            </w:r>
            <w:r>
              <w:rPr>
                <w:sz w:val="24"/>
              </w:rPr>
              <w:t>/台</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3.6万元</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9</w:t>
            </w:r>
          </w:p>
        </w:tc>
        <w:tc>
          <w:tcPr>
            <w:tcW w:type="dxa" w:w="3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微量泵</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4台</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0.45万元</w:t>
            </w:r>
            <w:r>
              <w:rPr>
                <w:sz w:val="24"/>
              </w:rPr>
              <w:t>/台</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1.8万元</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10</w:t>
            </w:r>
          </w:p>
        </w:tc>
        <w:tc>
          <w:tcPr>
            <w:tcW w:type="dxa" w:w="3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输液泵</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2台</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0.45万元</w:t>
            </w:r>
            <w:r>
              <w:rPr>
                <w:sz w:val="24"/>
              </w:rPr>
              <w:t>/台</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0.9万元</w:t>
            </w:r>
          </w:p>
        </w:tc>
        <w:tc>
          <w:tcPr>
            <w:tcW w:type="dxa" w:w="14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t>采购包1（博罗县横河镇卫生院医疗设备采购项目）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合同签订后30个日历日内交货。</w:t>
            </w:r>
          </w:p>
        </w:tc>
      </w:tr>
      <w:tr>
        <w:tc>
          <w:tcPr>
            <w:tcW w:type="dxa" w:w="4153"/>
          </w:tcPr>
          <w:p>
            <w:pPr>
              <w:pStyle w:val="null3"/>
            </w:pPr>
            <w:r>
              <w:rPr/>
              <w:t>标的提供的地点</w:t>
            </w:r>
          </w:p>
        </w:tc>
        <w:tc>
          <w:tcPr>
            <w:tcW w:type="dxa" w:w="4153"/>
          </w:tcPr>
          <w:p>
            <w:pPr>
              <w:pStyle w:val="null3"/>
            </w:pPr>
            <w:r>
              <w:rPr/>
              <w:t>采购人指定地点（博罗县横河镇卫生院）。</w:t>
            </w:r>
          </w:p>
        </w:tc>
      </w:tr>
      <w:tr>
        <w:tc>
          <w:tcPr>
            <w:tcW w:type="dxa" w:w="4153"/>
          </w:tcPr>
          <w:p>
            <w:pPr>
              <w:pStyle w:val="null3"/>
            </w:pPr>
            <w:r>
              <w:rPr/>
              <w:t>付款方式</w:t>
            </w:r>
          </w:p>
        </w:tc>
        <w:tc>
          <w:tcPr>
            <w:tcW w:type="dxa" w:w="4153"/>
          </w:tcPr>
          <w:p>
            <w:pPr>
              <w:pStyle w:val="null3"/>
            </w:pPr>
            <w:r>
              <w:rPr/>
              <w:t>1期：支付比例100%,产品经验收合格后（验收合格后应当出具验收报告）90天内，凭中标供应商开具的正式发票由采购人支付中标供应商合同总金额的100%。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设备质量标准：①应符合中华人民共和国国家安全质量标准、环保标准、行业标准或货物来源国官方标准。②产品所有技术性能规格及参数，应符合招标文件和供应商投标文件所要求的技术标准及生产厂商公开的宣传资料和生产厂商官方网站宣传内容的标准要求。③供应商应保证提供的产品是全新未使用过的原厂合格正品（包括零部件），表面无划损、无任何缺陷隐患，在中国境内可依常规安全合法使用。④单证齐全：应有产品合格证（或质量证明）、使用说明、保修证明、发票和其它应具有的单证。⑤货物为原厂商未启封全新包装，序列号、包装箱号与出厂批号一致，并可追索查阅。</w:t>
            </w:r>
          </w:p>
          <w:p>
            <w:pPr>
              <w:pStyle w:val="null3"/>
            </w:pPr>
            <w:r>
              <w:rPr/>
              <w:t>2期：包装：产品包装均应有良好的防湿、防锈、防潮、防雨、防腐及防碰撞的措施。凡由于包装不良造成的损失和由此产生的费用均由中标供应商承担。</w:t>
            </w:r>
          </w:p>
          <w:p>
            <w:pPr>
              <w:pStyle w:val="null3"/>
            </w:pPr>
            <w:r>
              <w:rPr/>
              <w:t>3期：安装：中标供应商安装时必须对各安装场地内的其它设备、设施有良好保护措施。在安装过程中，由于中标供应商安装、调试失误所造成的设备损坏，一切修复费用中标供应商负责。</w:t>
            </w:r>
          </w:p>
          <w:p>
            <w:pPr>
              <w:pStyle w:val="null3"/>
            </w:pPr>
            <w:r>
              <w:rPr/>
              <w:t>4期：验收时间：产品安装、调试完毕，产品试用壹个月后，由中标供应商提出验收申请，采购人应于中标供应商提出验收申请后拾个工作日内组织验收。采购人验收合格后应当出具验收报告，需要其他管理机构验收的由验收机构出具验收报告。如采购人不组织验收，又未向中标供应商提出数量、质量异议的，视为中标供应商交付的产品符合本项目要求。</w:t>
            </w:r>
          </w:p>
          <w:p>
            <w:pPr>
              <w:pStyle w:val="null3"/>
            </w:pPr>
            <w:r>
              <w:rPr/>
              <w:t>5期：产品安装验收合格后,中标供应商必须将每项整套资料包括操作手册、说明书等交给采购人。</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权利保证</w:t>
            </w:r>
          </w:p>
        </w:tc>
        <w:tc>
          <w:tcPr>
            <w:tcW w:type="dxa" w:w="2076"/>
          </w:tcPr>
          <w:p>
            <w:pPr>
              <w:pStyle w:val="null3"/>
              <w:jc w:val="left"/>
            </w:pPr>
            <w:r>
              <w:rPr/>
              <w:t>中标供应商应保证出卖给采购人的产品或产品任何部分或服务与技术等非他人所有或与他人共有，未设有抵押权、租赁权，未侵犯他人的专利权、版权、商标权等知识产权。一旦出现侵权，中标供应商应承担全部责任。</w:t>
            </w:r>
          </w:p>
        </w:tc>
      </w:tr>
      <w:tr>
        <w:tc>
          <w:tcPr>
            <w:tcW w:type="dxa" w:w="2076"/>
          </w:tcPr>
          <w:p/>
        </w:tc>
        <w:tc>
          <w:tcPr>
            <w:tcW w:type="dxa" w:w="2076"/>
          </w:tcPr>
          <w:p>
            <w:pPr>
              <w:pStyle w:val="null3"/>
              <w:jc w:val="center"/>
            </w:pPr>
            <w:r>
              <w:rPr/>
              <w:t>2</w:t>
            </w:r>
          </w:p>
        </w:tc>
        <w:tc>
          <w:tcPr>
            <w:tcW w:type="dxa" w:w="2076"/>
          </w:tcPr>
          <w:p>
            <w:pPr>
              <w:pStyle w:val="null3"/>
              <w:jc w:val="left"/>
            </w:pPr>
            <w:r>
              <w:rPr/>
              <w:t>报价要求</w:t>
            </w:r>
          </w:p>
        </w:tc>
        <w:tc>
          <w:tcPr>
            <w:tcW w:type="dxa" w:w="2076"/>
          </w:tcPr>
          <w:p>
            <w:pPr>
              <w:pStyle w:val="null3"/>
              <w:jc w:val="left"/>
            </w:pPr>
            <w:r>
              <w:rPr/>
              <w:t>1、本项目为总价报价。 2、投标人按照“技术标准与要求”规定的内容、责任范围以及合同条款进行报价，投标报价应包括：本项目采购货物运至合同指定地点的包装费、仓储费、运输及保险费、装卸费、随机零配件、标配工具、安装调试费、计量检测/校准费、培训费、质保期服务费、商检费、税费及合同实施过程中不可预见费用等。</w:t>
            </w:r>
          </w:p>
        </w:tc>
      </w:tr>
      <w:tr>
        <w:tc>
          <w:tcPr>
            <w:tcW w:type="dxa" w:w="2076"/>
          </w:tcPr>
          <w:p/>
        </w:tc>
        <w:tc>
          <w:tcPr>
            <w:tcW w:type="dxa" w:w="2076"/>
          </w:tcPr>
          <w:p>
            <w:pPr>
              <w:pStyle w:val="null3"/>
              <w:jc w:val="center"/>
            </w:pPr>
            <w:r>
              <w:rPr/>
              <w:t>3</w:t>
            </w:r>
          </w:p>
        </w:tc>
        <w:tc>
          <w:tcPr>
            <w:tcW w:type="dxa" w:w="2076"/>
          </w:tcPr>
          <w:p>
            <w:pPr>
              <w:pStyle w:val="null3"/>
              <w:jc w:val="left"/>
            </w:pPr>
            <w:r>
              <w:rPr/>
              <w:t>技术培训</w:t>
            </w:r>
          </w:p>
        </w:tc>
        <w:tc>
          <w:tcPr>
            <w:tcW w:type="dxa" w:w="2076"/>
          </w:tcPr>
          <w:p>
            <w:pPr>
              <w:pStyle w:val="null3"/>
              <w:jc w:val="left"/>
            </w:pPr>
            <w:r>
              <w:rPr/>
              <w:t>中标供应商免费负责为采购人产品(设备)使用人员的操作培训等工作，直至采购人使用人员能独立正常操作使用为止。</w:t>
            </w:r>
          </w:p>
        </w:tc>
      </w:tr>
      <w:tr>
        <w:tc>
          <w:tcPr>
            <w:tcW w:type="dxa" w:w="2076"/>
          </w:tcPr>
          <w:p/>
        </w:tc>
        <w:tc>
          <w:tcPr>
            <w:tcW w:type="dxa" w:w="2076"/>
          </w:tcPr>
          <w:p>
            <w:pPr>
              <w:pStyle w:val="null3"/>
              <w:jc w:val="center"/>
            </w:pPr>
            <w:r>
              <w:rPr/>
              <w:t>4</w:t>
            </w:r>
          </w:p>
        </w:tc>
        <w:tc>
          <w:tcPr>
            <w:tcW w:type="dxa" w:w="2076"/>
          </w:tcPr>
          <w:p>
            <w:pPr>
              <w:pStyle w:val="null3"/>
              <w:jc w:val="left"/>
            </w:pPr>
            <w:r>
              <w:rPr/>
              <w:t>售后服务要求</w:t>
            </w:r>
          </w:p>
        </w:tc>
        <w:tc>
          <w:tcPr>
            <w:tcW w:type="dxa" w:w="2076"/>
          </w:tcPr>
          <w:p>
            <w:pPr>
              <w:pStyle w:val="null3"/>
              <w:jc w:val="left"/>
            </w:pPr>
            <w:r>
              <w:rPr/>
              <w:t>1.质保期：产品质量保证（修）期为≥1年，保修期内硬软件包换，免费保修，人为因素引起故障除外。产品质量保证（修）期限从产品验收合格之日起计算。 2.质保期内，如设备或零部件因质量原因出现故障而造成短期停用时，则质保期和免费维修期相应顺延。在质保期内，如停用时间累计超过60天则质保期重新计算。 3.质保期服务要求：在设备整个使用期内应确保产品的正常使用。在接到用户维修要求后2小时内做出回应,并在24小时内派人员到达用户现场实施维修并排除故障。保修期内由中标供应商免费提供配件及服务，质保期满后，由中标供应商按成本优惠收取配件费。</w:t>
            </w:r>
          </w:p>
        </w:tc>
      </w:tr>
      <w:tr>
        <w:tc>
          <w:tcPr>
            <w:tcW w:type="dxa" w:w="2076"/>
          </w:tcPr>
          <w:p/>
        </w:tc>
        <w:tc>
          <w:tcPr>
            <w:tcW w:type="dxa" w:w="2076"/>
          </w:tcPr>
          <w:p>
            <w:pPr>
              <w:pStyle w:val="null3"/>
              <w:jc w:val="center"/>
            </w:pPr>
            <w:r>
              <w:rPr/>
              <w:t>5</w:t>
            </w:r>
          </w:p>
        </w:tc>
        <w:tc>
          <w:tcPr>
            <w:tcW w:type="dxa" w:w="2076"/>
          </w:tcPr>
          <w:p>
            <w:pPr>
              <w:pStyle w:val="null3"/>
              <w:jc w:val="left"/>
            </w:pPr>
            <w:r>
              <w:rPr/>
              <w:t>其他要求</w:t>
            </w:r>
          </w:p>
        </w:tc>
        <w:tc>
          <w:tcPr>
            <w:tcW w:type="dxa" w:w="2076"/>
          </w:tcPr>
          <w:p>
            <w:pPr>
              <w:pStyle w:val="null3"/>
              <w:jc w:val="left"/>
            </w:pPr>
            <w:r>
              <w:rPr/>
              <w:t>1.各投标人需提供对本项目的安装调试、技术培训、应急方案（包括但不仅限于安装调试计划、人员安排、设备运行测试、技术培训、应急方案等）； 2.各投标人需提供对本项目的质量保证措施(包括设备质量、运输过程质量保证方案、质量保证承诺等)； 3.各投标人需提供对本项目的售后服务方案方案（包括配件供应保证、维修服务技术支持、保修承诺、维护保养方案等）。</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其他医疗设备</w:t>
            </w:r>
          </w:p>
        </w:tc>
        <w:tc>
          <w:tcPr>
            <w:tcW w:type="dxa" w:w="831"/>
          </w:tcPr>
          <w:p>
            <w:pPr>
              <w:pStyle w:val="null3"/>
              <w:jc w:val="left"/>
            </w:pPr>
            <w:r>
              <w:rPr/>
              <w:t>博罗县横河镇卫生院医疗设备采购项目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1,812,000.00</w:t>
            </w:r>
          </w:p>
        </w:tc>
        <w:tc>
          <w:tcPr>
            <w:tcW w:type="dxa" w:w="831"/>
          </w:tcPr>
          <w:p>
            <w:pPr>
              <w:pStyle w:val="null3"/>
              <w:jc w:val="right"/>
            </w:pPr>
            <w:r>
              <w:rPr/>
              <w:t>1,812,000.00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博罗县横河镇卫生院医疗设备采购项目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4"/>
                <w:b/>
              </w:rPr>
              <w:t>12通道心电图机技术（参数）要求</w:t>
            </w:r>
          </w:p>
          <w:p>
            <w:pPr>
              <w:pStyle w:val="null3"/>
              <w:jc w:val="both"/>
            </w:pPr>
            <w:r>
              <w:rPr>
                <w:sz w:val="24"/>
              </w:rPr>
              <w:t>1.全数字12通道心电图机，能支持打印于A4</w:t>
            </w:r>
            <w:r>
              <w:rPr>
                <w:sz w:val="24"/>
              </w:rPr>
              <w:t>或者</w:t>
            </w:r>
            <w:r>
              <w:rPr>
                <w:sz w:val="24"/>
              </w:rPr>
              <w:t>A5</w:t>
            </w:r>
            <w:r>
              <w:rPr>
                <w:sz w:val="24"/>
              </w:rPr>
              <w:t>大小的热敏纸；</w:t>
            </w:r>
          </w:p>
          <w:p>
            <w:pPr>
              <w:pStyle w:val="null3"/>
              <w:jc w:val="both"/>
            </w:pPr>
            <w:r>
              <w:rPr>
                <w:sz w:val="24"/>
              </w:rPr>
              <w:t>▲</w:t>
            </w:r>
            <w:r>
              <w:rPr>
                <w:sz w:val="24"/>
              </w:rPr>
              <w:t>2.</w:t>
            </w:r>
            <w:r>
              <w:rPr>
                <w:sz w:val="24"/>
              </w:rPr>
              <w:t>采集方式：标准</w:t>
            </w:r>
            <w:r>
              <w:rPr>
                <w:sz w:val="24"/>
              </w:rPr>
              <w:t>12导联同步采集；</w:t>
            </w:r>
          </w:p>
          <w:p>
            <w:pPr>
              <w:pStyle w:val="null3"/>
              <w:jc w:val="both"/>
            </w:pPr>
            <w:r>
              <w:rPr>
                <w:sz w:val="24"/>
              </w:rPr>
              <w:t>3</w:t>
            </w:r>
            <w:r>
              <w:rPr>
                <w:sz w:val="24"/>
              </w:rPr>
              <w:t>.整机重量（带电池）不大于5Kg，便于携带；</w:t>
            </w:r>
          </w:p>
          <w:p>
            <w:pPr>
              <w:pStyle w:val="null3"/>
              <w:jc w:val="both"/>
            </w:pPr>
            <w:r>
              <w:rPr>
                <w:sz w:val="24"/>
              </w:rPr>
              <w:t>4</w:t>
            </w:r>
            <w:r>
              <w:rPr>
                <w:sz w:val="24"/>
              </w:rPr>
              <w:t>.提供预采集模式，用户无须等待心电波形的采集时间；</w:t>
            </w:r>
          </w:p>
          <w:p>
            <w:pPr>
              <w:pStyle w:val="null3"/>
              <w:jc w:val="both"/>
            </w:pPr>
            <w:r>
              <w:rPr>
                <w:sz w:val="24"/>
              </w:rPr>
              <w:t>▲</w:t>
            </w:r>
            <w:r>
              <w:rPr>
                <w:sz w:val="24"/>
              </w:rPr>
              <w:t>5</w:t>
            </w:r>
            <w:r>
              <w:rPr>
                <w:sz w:val="24"/>
              </w:rPr>
              <w:t>.</w:t>
            </w:r>
            <w:r>
              <w:rPr>
                <w:sz w:val="24"/>
              </w:rPr>
              <w:t>耐极化电压</w:t>
            </w:r>
            <w:r>
              <w:rPr>
                <w:sz w:val="24"/>
              </w:rPr>
              <w:t>≥±500 mV；</w:t>
            </w:r>
          </w:p>
          <w:p>
            <w:pPr>
              <w:pStyle w:val="null3"/>
              <w:jc w:val="both"/>
            </w:pPr>
            <w:r>
              <w:rPr>
                <w:sz w:val="24"/>
              </w:rPr>
              <w:t>▲</w:t>
            </w:r>
            <w:r>
              <w:rPr>
                <w:sz w:val="24"/>
              </w:rPr>
              <w:t>6</w:t>
            </w:r>
            <w:r>
              <w:rPr>
                <w:sz w:val="24"/>
              </w:rPr>
              <w:t>.</w:t>
            </w:r>
            <w:r>
              <w:rPr>
                <w:sz w:val="24"/>
              </w:rPr>
              <w:t>频率响应范围</w:t>
            </w:r>
            <w:r>
              <w:rPr>
                <w:sz w:val="24"/>
              </w:rPr>
              <w:t>0.05Hz-150Hz；</w:t>
            </w:r>
            <w:r>
              <w:rPr>
                <w:sz w:val="24"/>
              </w:rPr>
              <w:t>；</w:t>
            </w:r>
          </w:p>
          <w:p>
            <w:pPr>
              <w:pStyle w:val="null3"/>
              <w:jc w:val="both"/>
            </w:pPr>
            <w:r>
              <w:rPr>
                <w:sz w:val="24"/>
              </w:rPr>
              <w:t>7</w:t>
            </w:r>
            <w:r>
              <w:rPr>
                <w:sz w:val="24"/>
              </w:rPr>
              <w:t>.低通滤波：20Hz, 35Hz, 150Hz；</w:t>
            </w:r>
          </w:p>
          <w:p>
            <w:pPr>
              <w:pStyle w:val="null3"/>
              <w:jc w:val="both"/>
            </w:pPr>
            <w:r>
              <w:rPr>
                <w:sz w:val="24"/>
              </w:rPr>
              <w:t>8</w:t>
            </w:r>
            <w:r>
              <w:rPr>
                <w:sz w:val="24"/>
              </w:rPr>
              <w:t>.交流滤波：50/60Hz±0.3Hz；</w:t>
            </w:r>
          </w:p>
          <w:p>
            <w:pPr>
              <w:pStyle w:val="null3"/>
              <w:jc w:val="both"/>
            </w:pPr>
            <w:r>
              <w:rPr>
                <w:sz w:val="24"/>
              </w:rPr>
              <w:t>9</w:t>
            </w:r>
            <w:r>
              <w:rPr>
                <w:sz w:val="24"/>
              </w:rPr>
              <w:t>.共模抑制比不小于110dB；</w:t>
            </w:r>
          </w:p>
          <w:p>
            <w:pPr>
              <w:pStyle w:val="null3"/>
              <w:jc w:val="both"/>
            </w:pPr>
            <w:r>
              <w:rPr>
                <w:sz w:val="24"/>
              </w:rPr>
              <w:t>10</w:t>
            </w:r>
            <w:r>
              <w:rPr>
                <w:sz w:val="24"/>
              </w:rPr>
              <w:t>.模数转换：24bit；</w:t>
            </w:r>
          </w:p>
          <w:p>
            <w:pPr>
              <w:pStyle w:val="null3"/>
              <w:jc w:val="both"/>
            </w:pPr>
            <w:r>
              <w:rPr>
                <w:sz w:val="24"/>
              </w:rPr>
              <w:t>11</w:t>
            </w:r>
            <w:r>
              <w:rPr>
                <w:sz w:val="24"/>
              </w:rPr>
              <w:t>.实时心率计范围：30-300BPM ± 10% 或 ±5BPM, 两者取更大者；</w:t>
            </w:r>
          </w:p>
          <w:p>
            <w:pPr>
              <w:pStyle w:val="null3"/>
              <w:jc w:val="both"/>
            </w:pPr>
            <w:r>
              <w:rPr>
                <w:sz w:val="24"/>
              </w:rPr>
              <w:t>1</w:t>
            </w:r>
            <w:r>
              <w:rPr>
                <w:sz w:val="24"/>
              </w:rPr>
              <w:t>2</w:t>
            </w:r>
            <w:r>
              <w:rPr>
                <w:sz w:val="24"/>
              </w:rPr>
              <w:t>.开机时间7秒以内，保证快速临床响应；</w:t>
            </w:r>
          </w:p>
          <w:p>
            <w:pPr>
              <w:pStyle w:val="null3"/>
              <w:jc w:val="both"/>
            </w:pPr>
            <w:r>
              <w:rPr>
                <w:sz w:val="24"/>
              </w:rPr>
              <w:t>▲1</w:t>
            </w:r>
            <w:r>
              <w:rPr>
                <w:sz w:val="24"/>
              </w:rPr>
              <w:t>3</w:t>
            </w:r>
            <w:r>
              <w:rPr>
                <w:sz w:val="24"/>
              </w:rPr>
              <w:t>.灵敏度</w:t>
            </w:r>
            <w:r>
              <w:rPr>
                <w:sz w:val="24"/>
              </w:rPr>
              <w:t>包含</w:t>
            </w:r>
            <w:r>
              <w:rPr>
                <w:sz w:val="24"/>
              </w:rPr>
              <w:t>：</w:t>
            </w:r>
            <w:r>
              <w:rPr>
                <w:sz w:val="24"/>
              </w:rPr>
              <w:t>2.5, 5, 10, 20 mm/mV；</w:t>
            </w:r>
          </w:p>
          <w:p>
            <w:pPr>
              <w:pStyle w:val="null3"/>
              <w:jc w:val="both"/>
            </w:pPr>
            <w:r>
              <w:rPr>
                <w:sz w:val="24"/>
              </w:rPr>
              <w:t>▲1</w:t>
            </w:r>
            <w:r>
              <w:rPr>
                <w:sz w:val="24"/>
              </w:rPr>
              <w:t>4</w:t>
            </w:r>
            <w:r>
              <w:rPr>
                <w:sz w:val="24"/>
              </w:rPr>
              <w:t>.</w:t>
            </w:r>
            <w:r>
              <w:rPr>
                <w:sz w:val="24"/>
              </w:rPr>
              <w:t>屏幕</w:t>
            </w:r>
            <w:r>
              <w:rPr>
                <w:sz w:val="24"/>
              </w:rPr>
              <w:t>≥5英寸；</w:t>
            </w:r>
          </w:p>
          <w:p>
            <w:pPr>
              <w:pStyle w:val="null3"/>
              <w:jc w:val="both"/>
            </w:pPr>
            <w:r>
              <w:rPr>
                <w:sz w:val="24"/>
              </w:rPr>
              <w:t>1</w:t>
            </w:r>
            <w:r>
              <w:rPr>
                <w:sz w:val="24"/>
              </w:rPr>
              <w:t>5</w:t>
            </w:r>
            <w:r>
              <w:rPr>
                <w:sz w:val="24"/>
              </w:rPr>
              <w:t>.显示信息包括：患者ID,患者姓名,性别,年龄,心率,时间,电池电量指示,波形,导联标注,走纸速度,增益,滤波设置</w:t>
            </w:r>
            <w:r>
              <w:rPr>
                <w:sz w:val="24"/>
              </w:rPr>
              <w:t>。</w:t>
            </w:r>
          </w:p>
          <w:p>
            <w:pPr>
              <w:pStyle w:val="null3"/>
              <w:jc w:val="both"/>
            </w:pPr>
            <w:r>
              <w:rPr>
                <w:sz w:val="24"/>
              </w:rPr>
              <w:t>1</w:t>
            </w:r>
            <w:r>
              <w:rPr>
                <w:sz w:val="24"/>
              </w:rPr>
              <w:t>6</w:t>
            </w:r>
            <w:r>
              <w:rPr>
                <w:sz w:val="24"/>
              </w:rPr>
              <w:t xml:space="preserve">.电池可支持大于3.5小时的持续操作（不打印）或400份心电图的打印；                                          </w:t>
            </w:r>
          </w:p>
          <w:p>
            <w:pPr>
              <w:pStyle w:val="null3"/>
              <w:jc w:val="both"/>
            </w:pPr>
            <w:r>
              <w:rPr>
                <w:sz w:val="24"/>
              </w:rPr>
              <w:t>▲1</w:t>
            </w:r>
            <w:r>
              <w:rPr>
                <w:sz w:val="24"/>
              </w:rPr>
              <w:t>7</w:t>
            </w:r>
            <w:r>
              <w:rPr>
                <w:sz w:val="24"/>
              </w:rPr>
              <w:t>.</w:t>
            </w:r>
            <w:r>
              <w:rPr>
                <w:sz w:val="24"/>
              </w:rPr>
              <w:t>走纸速度可选：</w:t>
            </w:r>
            <w:r>
              <w:rPr>
                <w:sz w:val="24"/>
              </w:rPr>
              <w:t>5mm/s、12.5mm/s、25mm/s、50mm/s</w:t>
            </w:r>
            <w:r>
              <w:rPr>
                <w:sz w:val="24"/>
              </w:rPr>
              <w:t>；</w:t>
            </w:r>
          </w:p>
          <w:p>
            <w:pPr>
              <w:pStyle w:val="null3"/>
              <w:jc w:val="both"/>
            </w:pPr>
            <w:r>
              <w:rPr>
                <w:sz w:val="24"/>
              </w:rPr>
              <w:t>18</w:t>
            </w:r>
            <w:r>
              <w:rPr>
                <w:sz w:val="24"/>
              </w:rPr>
              <w:t>.报告打印格式：3x4+1R, 3x4+3R, 6x2, 6x2+1R, 12x1；</w:t>
            </w:r>
          </w:p>
          <w:p>
            <w:pPr>
              <w:pStyle w:val="null3"/>
              <w:jc w:val="both"/>
            </w:pPr>
            <w:r>
              <w:rPr>
                <w:sz w:val="24"/>
              </w:rPr>
              <w:t>1</w:t>
            </w:r>
            <w:r>
              <w:rPr>
                <w:sz w:val="24"/>
              </w:rPr>
              <w:t>9</w:t>
            </w:r>
            <w:r>
              <w:rPr>
                <w:sz w:val="24"/>
              </w:rPr>
              <w:t>.屏幕可预览完整的心电图报告；</w:t>
            </w:r>
          </w:p>
          <w:p>
            <w:pPr>
              <w:pStyle w:val="null3"/>
              <w:jc w:val="both"/>
            </w:pPr>
            <w:r>
              <w:rPr>
                <w:sz w:val="24"/>
              </w:rPr>
              <w:t>▲</w:t>
            </w:r>
            <w:r>
              <w:rPr>
                <w:sz w:val="24"/>
              </w:rPr>
              <w:t>20</w:t>
            </w:r>
            <w:r>
              <w:rPr>
                <w:sz w:val="24"/>
              </w:rPr>
              <w:t>.可存储心电报告≥800份</w:t>
            </w:r>
          </w:p>
          <w:p>
            <w:pPr>
              <w:pStyle w:val="null3"/>
              <w:jc w:val="left"/>
            </w:pPr>
            <w:r>
              <w:rPr>
                <w:sz w:val="24"/>
              </w:rPr>
              <w:t>★</w:t>
            </w:r>
            <w:r>
              <w:rPr>
                <w:sz w:val="24"/>
              </w:rPr>
              <w:t>21.</w:t>
            </w:r>
            <w:r>
              <w:rPr>
                <w:sz w:val="24"/>
              </w:rPr>
              <w:t>免费与医共体总医院心电中心系统端口对接。</w:t>
            </w:r>
          </w:p>
          <w:p>
            <w:pPr>
              <w:pStyle w:val="null3"/>
              <w:jc w:val="both"/>
            </w:pPr>
            <w:r>
              <w:rPr>
                <w:sz w:val="24"/>
              </w:rPr>
              <w:t>22.</w:t>
            </w:r>
            <w:r>
              <w:rPr>
                <w:sz w:val="24"/>
              </w:rPr>
              <w:t>可生成</w:t>
            </w:r>
            <w:r>
              <w:rPr>
                <w:sz w:val="24"/>
              </w:rPr>
              <w:t>XML格式的报告，通过有线或无线的方式将报告上传至医院的心电管理系统</w:t>
            </w:r>
          </w:p>
        </w:tc>
      </w:tr>
      <w:tr>
        <w:tc>
          <w:tcPr>
            <w:tcW w:type="dxa" w:w="2076"/>
          </w:tcPr>
          <w:p/>
        </w:tc>
        <w:tc>
          <w:tcPr>
            <w:tcW w:type="dxa" w:w="415"/>
          </w:tcPr>
          <w:p>
            <w:pPr>
              <w:pStyle w:val="null3"/>
            </w:pPr>
            <w:r>
              <w:rPr/>
              <w:t>2</w:t>
            </w:r>
          </w:p>
        </w:tc>
        <w:tc>
          <w:tcPr>
            <w:tcW w:type="dxa" w:w="5814"/>
          </w:tcPr>
          <w:p>
            <w:pPr>
              <w:pStyle w:val="null3"/>
              <w:jc w:val="left"/>
            </w:pPr>
            <w:r>
              <w:rPr>
                <w:sz w:val="24"/>
                <w:b/>
              </w:rPr>
              <w:t>便携式彩超机</w:t>
            </w:r>
            <w:r>
              <w:rPr>
                <w:sz w:val="24"/>
                <w:b/>
              </w:rPr>
              <w:t>技术（参数）要求</w:t>
            </w:r>
          </w:p>
          <w:p>
            <w:pPr>
              <w:pStyle w:val="null3"/>
              <w:jc w:val="left"/>
            </w:pPr>
            <w:r>
              <w:rPr>
                <w:sz w:val="24"/>
                <w:b/>
              </w:rPr>
              <w:t>1.</w:t>
            </w:r>
            <w:r>
              <w:rPr>
                <w:sz w:val="24"/>
                <w:b/>
              </w:rPr>
              <w:t>用途说明：</w:t>
            </w:r>
          </w:p>
          <w:p>
            <w:pPr>
              <w:pStyle w:val="null3"/>
              <w:jc w:val="left"/>
            </w:pPr>
            <w:r>
              <w:rPr>
                <w:sz w:val="24"/>
              </w:rPr>
              <w:t>主要用于腹部、妇产科、心脏、儿科、新生儿、腔内、泌尿科、小器官、浅表脏器、外周血管及</w:t>
            </w:r>
            <w:r>
              <w:rPr>
                <w:sz w:val="24"/>
              </w:rPr>
              <w:t>ICU、麻醉科、神经、肌骨等临床科室。</w:t>
            </w:r>
          </w:p>
          <w:p>
            <w:pPr>
              <w:pStyle w:val="null3"/>
              <w:ind w:left="420"/>
              <w:jc w:val="left"/>
            </w:pPr>
            <w:r>
              <w:rPr>
                <w:sz w:val="24"/>
                <w:b/>
              </w:rPr>
              <w:t>2.</w:t>
            </w:r>
            <w:r>
              <w:rPr>
                <w:sz w:val="24"/>
                <w:b/>
              </w:rPr>
              <w:t>系统技术规格：</w:t>
            </w:r>
          </w:p>
          <w:p>
            <w:pPr>
              <w:pStyle w:val="null3"/>
              <w:jc w:val="left"/>
            </w:pPr>
            <w:r>
              <w:rPr>
                <w:sz w:val="24"/>
              </w:rPr>
              <w:t>2.1</w:t>
            </w:r>
            <w:r>
              <w:rPr>
                <w:sz w:val="24"/>
              </w:rPr>
              <w:t>全数字化便携彩色多普勒超声诊断系统主机</w:t>
            </w:r>
            <w:r>
              <w:rPr>
                <w:sz w:val="24"/>
              </w:rPr>
              <w:t>；</w:t>
            </w:r>
          </w:p>
          <w:p>
            <w:pPr>
              <w:pStyle w:val="null3"/>
              <w:jc w:val="left"/>
            </w:pPr>
            <w:r>
              <w:rPr>
                <w:sz w:val="24"/>
              </w:rPr>
              <w:t>2.2</w:t>
            </w:r>
            <w:r>
              <w:rPr>
                <w:sz w:val="24"/>
              </w:rPr>
              <w:t>整机重量</w:t>
            </w:r>
            <w:r>
              <w:rPr>
                <w:sz w:val="24"/>
              </w:rPr>
              <w:t>≤4.5KG</w:t>
            </w:r>
            <w:r>
              <w:rPr>
                <w:sz w:val="24"/>
              </w:rPr>
              <w:t>；</w:t>
            </w:r>
          </w:p>
          <w:p>
            <w:pPr>
              <w:pStyle w:val="null3"/>
              <w:jc w:val="left"/>
            </w:pPr>
            <w:r>
              <w:rPr>
                <w:sz w:val="24"/>
              </w:rPr>
              <w:t>▲</w:t>
            </w:r>
            <w:r>
              <w:rPr>
                <w:sz w:val="24"/>
              </w:rPr>
              <w:t>2.3</w:t>
            </w:r>
            <w:r>
              <w:rPr>
                <w:sz w:val="24"/>
              </w:rPr>
              <w:t>显示器</w:t>
            </w:r>
            <w:r>
              <w:rPr>
                <w:sz w:val="24"/>
              </w:rPr>
              <w:t>≥12英寸；</w:t>
            </w:r>
          </w:p>
          <w:p>
            <w:pPr>
              <w:pStyle w:val="null3"/>
              <w:jc w:val="left"/>
            </w:pPr>
            <w:r>
              <w:rPr>
                <w:sz w:val="24"/>
              </w:rPr>
              <w:t>开合倾斜角度</w:t>
            </w:r>
            <w:r>
              <w:rPr>
                <w:sz w:val="24"/>
              </w:rPr>
              <w:t>: ≥180°</w:t>
            </w:r>
            <w:r>
              <w:rPr>
                <w:sz w:val="24"/>
              </w:rPr>
              <w:t>；</w:t>
            </w:r>
          </w:p>
          <w:p>
            <w:pPr>
              <w:pStyle w:val="null3"/>
              <w:jc w:val="left"/>
            </w:pPr>
            <w:r>
              <w:rPr>
                <w:sz w:val="24"/>
              </w:rPr>
              <w:t>▲</w:t>
            </w:r>
            <w:r>
              <w:rPr>
                <w:sz w:val="24"/>
              </w:rPr>
              <w:t xml:space="preserve">2.4 </w:t>
            </w:r>
            <w:r>
              <w:rPr>
                <w:sz w:val="24"/>
              </w:rPr>
              <w:t>10英寸触摸式操作屏，支持手势控制</w:t>
            </w:r>
            <w:r>
              <w:rPr>
                <w:sz w:val="24"/>
              </w:rPr>
              <w:t>；</w:t>
            </w:r>
          </w:p>
          <w:p>
            <w:pPr>
              <w:pStyle w:val="null3"/>
              <w:jc w:val="left"/>
            </w:pPr>
            <w:r>
              <w:rPr>
                <w:sz w:val="24"/>
              </w:rPr>
              <w:t>2.5</w:t>
            </w:r>
            <w:r>
              <w:rPr>
                <w:sz w:val="24"/>
              </w:rPr>
              <w:t xml:space="preserve"> A/D转换率12bit</w:t>
            </w:r>
            <w:r>
              <w:rPr>
                <w:sz w:val="24"/>
              </w:rPr>
              <w:t>；</w:t>
            </w:r>
          </w:p>
          <w:p>
            <w:pPr>
              <w:pStyle w:val="null3"/>
              <w:jc w:val="left"/>
            </w:pPr>
            <w:r>
              <w:rPr>
                <w:sz w:val="24"/>
              </w:rPr>
              <w:t>▲</w:t>
            </w:r>
            <w:r>
              <w:rPr>
                <w:sz w:val="24"/>
              </w:rPr>
              <w:t>2.6</w:t>
            </w:r>
            <w:r>
              <w:rPr>
                <w:sz w:val="24"/>
              </w:rPr>
              <w:t>双电池系统可独立供电，可拔插、置换锂电池，屏幕带电池电量图标显示（提供外观图片证明）</w:t>
            </w:r>
            <w:r>
              <w:rPr>
                <w:sz w:val="24"/>
              </w:rPr>
              <w:t>；</w:t>
            </w:r>
          </w:p>
          <w:p>
            <w:pPr>
              <w:pStyle w:val="null3"/>
              <w:jc w:val="left"/>
            </w:pPr>
            <w:r>
              <w:rPr>
                <w:sz w:val="24"/>
              </w:rPr>
              <w:t>▲</w:t>
            </w:r>
            <w:r>
              <w:rPr>
                <w:sz w:val="24"/>
              </w:rPr>
              <w:t>2.7</w:t>
            </w:r>
            <w:r>
              <w:rPr>
                <w:sz w:val="24"/>
              </w:rPr>
              <w:t>探头接口：</w:t>
            </w:r>
            <w:r>
              <w:rPr>
                <w:sz w:val="24"/>
              </w:rPr>
              <w:t>≥1个</w:t>
            </w:r>
          </w:p>
          <w:p>
            <w:pPr>
              <w:pStyle w:val="null3"/>
              <w:jc w:val="left"/>
            </w:pPr>
            <w:r>
              <w:rPr>
                <w:sz w:val="24"/>
              </w:rPr>
              <w:t>2.8</w:t>
            </w:r>
            <w:r>
              <w:rPr>
                <w:sz w:val="24"/>
              </w:rPr>
              <w:t>屏幕磁吸合，无需机械结构锁定屏幕。合上显示器即可进入待机状态，打开显示器，开机</w:t>
            </w:r>
            <w:r>
              <w:rPr>
                <w:sz w:val="24"/>
              </w:rPr>
              <w:t>≤30s关机≤4s</w:t>
            </w:r>
            <w:r>
              <w:rPr>
                <w:sz w:val="24"/>
              </w:rPr>
              <w:t>；</w:t>
            </w:r>
          </w:p>
          <w:p>
            <w:pPr>
              <w:pStyle w:val="null3"/>
              <w:jc w:val="left"/>
            </w:pPr>
            <w:r>
              <w:rPr>
                <w:sz w:val="24"/>
              </w:rPr>
              <w:t>2.9</w:t>
            </w:r>
            <w:r>
              <w:rPr>
                <w:sz w:val="24"/>
              </w:rPr>
              <w:t>组织自适应成像</w:t>
            </w:r>
            <w:r>
              <w:rPr>
                <w:sz w:val="24"/>
              </w:rPr>
              <w:t>；</w:t>
            </w:r>
          </w:p>
          <w:p>
            <w:pPr>
              <w:pStyle w:val="null3"/>
              <w:jc w:val="left"/>
            </w:pPr>
            <w:r>
              <w:rPr>
                <w:sz w:val="24"/>
              </w:rPr>
              <w:t>▲</w:t>
            </w:r>
            <w:r>
              <w:rPr>
                <w:sz w:val="24"/>
              </w:rPr>
              <w:t>2.10</w:t>
            </w:r>
            <w:r>
              <w:rPr>
                <w:sz w:val="24"/>
              </w:rPr>
              <w:t>具有二维灰阶模式、</w:t>
            </w:r>
            <w:r>
              <w:rPr>
                <w:sz w:val="24"/>
              </w:rPr>
              <w:t>M型成像模式、彩色多普勒成像、脉冲多普勒成像等多模式</w:t>
            </w:r>
            <w:r>
              <w:rPr>
                <w:sz w:val="24"/>
              </w:rPr>
              <w:t>；</w:t>
            </w:r>
          </w:p>
          <w:p>
            <w:pPr>
              <w:pStyle w:val="null3"/>
              <w:jc w:val="left"/>
            </w:pPr>
            <w:r>
              <w:rPr>
                <w:sz w:val="24"/>
              </w:rPr>
              <w:t>▲</w:t>
            </w:r>
            <w:r>
              <w:rPr>
                <w:sz w:val="24"/>
              </w:rPr>
              <w:t>2.11支持</w:t>
            </w:r>
            <w:r>
              <w:rPr>
                <w:sz w:val="24"/>
              </w:rPr>
              <w:t>空间复合成像</w:t>
            </w:r>
            <w:r>
              <w:rPr>
                <w:sz w:val="24"/>
              </w:rPr>
              <w:t>；</w:t>
            </w:r>
          </w:p>
          <w:p>
            <w:pPr>
              <w:pStyle w:val="null3"/>
              <w:jc w:val="left"/>
            </w:pPr>
            <w:r>
              <w:rPr>
                <w:sz w:val="24"/>
              </w:rPr>
              <w:t>支持</w:t>
            </w:r>
            <w:r>
              <w:rPr>
                <w:sz w:val="24"/>
              </w:rPr>
              <w:t>≥3</w:t>
            </w:r>
            <w:r>
              <w:rPr>
                <w:sz w:val="24"/>
              </w:rPr>
              <w:t>条偏转线</w:t>
            </w:r>
            <w:r>
              <w:rPr>
                <w:sz w:val="24"/>
              </w:rPr>
              <w:t>；</w:t>
            </w:r>
          </w:p>
          <w:p>
            <w:pPr>
              <w:pStyle w:val="null3"/>
              <w:jc w:val="left"/>
            </w:pPr>
            <w:r>
              <w:rPr>
                <w:sz w:val="24"/>
              </w:rPr>
              <w:t>2.12</w:t>
            </w:r>
            <w:r>
              <w:rPr>
                <w:sz w:val="24"/>
              </w:rPr>
              <w:t>彩色多普勒成像（包括彩色、能量、方向能量多普勒模式）</w:t>
            </w:r>
            <w:r>
              <w:rPr>
                <w:sz w:val="24"/>
              </w:rPr>
              <w:t>；</w:t>
            </w:r>
          </w:p>
          <w:p>
            <w:pPr>
              <w:pStyle w:val="null3"/>
              <w:jc w:val="left"/>
            </w:pPr>
            <w:r>
              <w:rPr>
                <w:sz w:val="24"/>
              </w:rPr>
              <w:t>2.13</w:t>
            </w:r>
            <w:r>
              <w:rPr>
                <w:sz w:val="24"/>
              </w:rPr>
              <w:t>频谱多普勒成像（包括脉冲多普勒、高脉冲重复频率）</w:t>
            </w:r>
            <w:r>
              <w:rPr>
                <w:sz w:val="24"/>
              </w:rPr>
              <w:t>；</w:t>
            </w:r>
          </w:p>
          <w:p>
            <w:pPr>
              <w:pStyle w:val="null3"/>
              <w:jc w:val="left"/>
            </w:pPr>
            <w:r>
              <w:rPr>
                <w:sz w:val="24"/>
              </w:rPr>
              <w:t>2.14</w:t>
            </w:r>
            <w:r>
              <w:rPr>
                <w:sz w:val="24"/>
              </w:rPr>
              <w:t>连续波多普勒成像</w:t>
            </w:r>
            <w:r>
              <w:rPr>
                <w:sz w:val="24"/>
              </w:rPr>
              <w:t>；</w:t>
            </w:r>
          </w:p>
          <w:p>
            <w:pPr>
              <w:pStyle w:val="null3"/>
            </w:pPr>
            <w:r>
              <w:rPr>
                <w:sz w:val="24"/>
              </w:rPr>
              <w:t>2.15</w:t>
            </w:r>
            <w:r>
              <w:rPr>
                <w:sz w:val="24"/>
              </w:rPr>
              <w:t>穿刺增强</w:t>
            </w:r>
            <w:r>
              <w:rPr>
                <w:sz w:val="24"/>
              </w:rPr>
              <w:t>；</w:t>
            </w:r>
          </w:p>
          <w:p>
            <w:pPr>
              <w:pStyle w:val="null3"/>
            </w:pPr>
            <w:r>
              <w:rPr>
                <w:sz w:val="24"/>
              </w:rPr>
              <w:t>2.16</w:t>
            </w:r>
            <w:r>
              <w:rPr>
                <w:sz w:val="24"/>
              </w:rPr>
              <w:t>宽景成像</w:t>
            </w:r>
            <w:r>
              <w:rPr>
                <w:sz w:val="24"/>
              </w:rPr>
              <w:t>；</w:t>
            </w:r>
          </w:p>
          <w:p>
            <w:pPr>
              <w:pStyle w:val="null3"/>
            </w:pPr>
            <w:r>
              <w:rPr>
                <w:sz w:val="24"/>
              </w:rPr>
              <w:t>2.17</w:t>
            </w:r>
            <w:r>
              <w:rPr>
                <w:sz w:val="24"/>
              </w:rPr>
              <w:t>实时三同步（</w:t>
            </w:r>
            <w:r>
              <w:rPr>
                <w:sz w:val="24"/>
              </w:rPr>
              <w:t>B+C+D）</w:t>
            </w:r>
            <w:r>
              <w:rPr>
                <w:sz w:val="24"/>
              </w:rPr>
              <w:t>；</w:t>
            </w:r>
          </w:p>
          <w:p>
            <w:pPr>
              <w:pStyle w:val="null3"/>
            </w:pPr>
            <w:r>
              <w:rPr>
                <w:sz w:val="24"/>
              </w:rPr>
              <w:t>▲</w:t>
            </w:r>
            <w:r>
              <w:rPr>
                <w:sz w:val="24"/>
              </w:rPr>
              <w:t>2.18</w:t>
            </w:r>
            <w:r>
              <w:rPr>
                <w:sz w:val="24"/>
              </w:rPr>
              <w:t>可选配弹性成像，对组织硬度敏感性高，重复性强，适用于乳腺、甲状腺等检查</w:t>
            </w:r>
            <w:r>
              <w:rPr>
                <w:sz w:val="24"/>
              </w:rPr>
              <w:t>（需提供技术白皮书或制造商原厂彩页或产品说明书文件佐证）</w:t>
            </w:r>
            <w:r>
              <w:rPr>
                <w:sz w:val="24"/>
              </w:rPr>
              <w:t>（日后可升级）</w:t>
            </w:r>
            <w:r>
              <w:rPr>
                <w:sz w:val="24"/>
              </w:rPr>
              <w:t>；</w:t>
            </w:r>
          </w:p>
          <w:p>
            <w:pPr>
              <w:pStyle w:val="null3"/>
            </w:pPr>
            <w:r>
              <w:rPr>
                <w:sz w:val="24"/>
              </w:rPr>
              <w:t>▲</w:t>
            </w:r>
            <w:r>
              <w:rPr>
                <w:sz w:val="24"/>
              </w:rPr>
              <w:t>2.19</w:t>
            </w:r>
            <w:r>
              <w:rPr>
                <w:sz w:val="24"/>
              </w:rPr>
              <w:t xml:space="preserve">  3D/4D成像</w:t>
            </w:r>
            <w:r>
              <w:rPr>
                <w:sz w:val="24"/>
              </w:rPr>
              <w:t>（需提供技术白皮书或制造商原厂彩页或产品说明书文件佐证）</w:t>
            </w:r>
            <w:r>
              <w:rPr>
                <w:sz w:val="24"/>
              </w:rPr>
              <w:t>；</w:t>
            </w:r>
          </w:p>
          <w:p>
            <w:pPr>
              <w:pStyle w:val="null3"/>
            </w:pPr>
            <w:r>
              <w:rPr>
                <w:sz w:val="24"/>
              </w:rPr>
              <w:t>2.20</w:t>
            </w:r>
            <w:r>
              <w:rPr>
                <w:sz w:val="24"/>
              </w:rPr>
              <w:t>解剖</w:t>
            </w:r>
            <w:r>
              <w:rPr>
                <w:sz w:val="24"/>
              </w:rPr>
              <w:t>M型成像：≥3条取样线或支持用户自行编辑采样线</w:t>
            </w:r>
            <w:r>
              <w:rPr>
                <w:sz w:val="24"/>
              </w:rPr>
              <w:t>；</w:t>
            </w:r>
          </w:p>
          <w:p>
            <w:pPr>
              <w:pStyle w:val="null3"/>
            </w:pPr>
            <w:r>
              <w:rPr>
                <w:sz w:val="24"/>
              </w:rPr>
              <w:t>2.21</w:t>
            </w:r>
            <w:r>
              <w:rPr>
                <w:sz w:val="24"/>
              </w:rPr>
              <w:t>组织多普勒</w:t>
            </w:r>
            <w:r>
              <w:rPr>
                <w:sz w:val="24"/>
              </w:rPr>
              <w:t>；</w:t>
            </w:r>
          </w:p>
          <w:p>
            <w:pPr>
              <w:pStyle w:val="null3"/>
            </w:pPr>
            <w:r>
              <w:rPr>
                <w:sz w:val="24"/>
              </w:rPr>
              <w:t>2.22</w:t>
            </w:r>
            <w:r>
              <w:rPr>
                <w:sz w:val="24"/>
              </w:rPr>
              <w:t>自动</w:t>
            </w:r>
            <w:r>
              <w:rPr>
                <w:sz w:val="24"/>
              </w:rPr>
              <w:t>IMT测量</w:t>
            </w:r>
            <w:r>
              <w:rPr>
                <w:sz w:val="24"/>
              </w:rPr>
              <w:t>；</w:t>
            </w:r>
          </w:p>
          <w:p>
            <w:pPr>
              <w:pStyle w:val="null3"/>
            </w:pPr>
            <w:r>
              <w:rPr>
                <w:sz w:val="24"/>
              </w:rPr>
              <w:t>2.23</w:t>
            </w:r>
            <w:r>
              <w:rPr>
                <w:sz w:val="24"/>
              </w:rPr>
              <w:t>血管直径自动测量，同时显示血管与导管的直径比</w:t>
            </w:r>
            <w:r>
              <w:rPr>
                <w:sz w:val="24"/>
              </w:rPr>
              <w:t>；</w:t>
            </w:r>
          </w:p>
          <w:p>
            <w:pPr>
              <w:pStyle w:val="null3"/>
            </w:pPr>
            <w:r>
              <w:rPr>
                <w:sz w:val="24"/>
              </w:rPr>
              <w:t>2.24</w:t>
            </w:r>
            <w:r>
              <w:rPr>
                <w:sz w:val="24"/>
              </w:rPr>
              <w:t>一键优化</w:t>
            </w:r>
            <w:r>
              <w:rPr>
                <w:sz w:val="24"/>
              </w:rPr>
              <w:t>；</w:t>
            </w:r>
          </w:p>
          <w:p>
            <w:pPr>
              <w:pStyle w:val="null3"/>
            </w:pPr>
            <w:r>
              <w:rPr>
                <w:sz w:val="24"/>
              </w:rPr>
              <w:t>2.25</w:t>
            </w:r>
            <w:r>
              <w:rPr>
                <w:sz w:val="24"/>
              </w:rPr>
              <w:t>智能频谱增强技术</w:t>
            </w:r>
            <w:r>
              <w:rPr>
                <w:sz w:val="24"/>
              </w:rPr>
              <w:t>；</w:t>
            </w:r>
          </w:p>
          <w:p>
            <w:pPr>
              <w:pStyle w:val="null3"/>
            </w:pPr>
            <w:r>
              <w:rPr>
                <w:sz w:val="24"/>
              </w:rPr>
              <w:t>2.26</w:t>
            </w:r>
            <w:r>
              <w:rPr>
                <w:sz w:val="24"/>
              </w:rPr>
              <w:t>支持</w:t>
            </w:r>
            <w:r>
              <w:rPr>
                <w:sz w:val="24"/>
              </w:rPr>
              <w:t>ECG功能</w:t>
            </w:r>
            <w:r>
              <w:rPr>
                <w:sz w:val="24"/>
              </w:rPr>
              <w:t>。</w:t>
            </w:r>
          </w:p>
          <w:p>
            <w:pPr>
              <w:pStyle w:val="null3"/>
              <w:jc w:val="left"/>
            </w:pPr>
            <w:r>
              <w:rPr>
                <w:sz w:val="24"/>
                <w:b/>
              </w:rPr>
              <w:t>3.</w:t>
            </w:r>
            <w:r>
              <w:rPr>
                <w:sz w:val="24"/>
                <w:b/>
              </w:rPr>
              <w:t>注释、体位图及测量</w:t>
            </w:r>
            <w:r>
              <w:rPr>
                <w:sz w:val="24"/>
                <w:b/>
              </w:rPr>
              <w:t>/分析/报告</w:t>
            </w:r>
          </w:p>
          <w:p>
            <w:pPr>
              <w:pStyle w:val="null3"/>
              <w:jc w:val="left"/>
            </w:pPr>
            <w:r>
              <w:rPr>
                <w:sz w:val="24"/>
              </w:rPr>
              <w:t>3</w:t>
            </w:r>
            <w:r>
              <w:rPr>
                <w:sz w:val="24"/>
              </w:rPr>
              <w:t>.1注释：支持中英文注释，支持自定义注释，集成540个用户自定义词组支持词组移动和编辑支持触摸键盘</w:t>
            </w:r>
            <w:r>
              <w:rPr>
                <w:sz w:val="24"/>
              </w:rPr>
              <w:t>；</w:t>
            </w:r>
          </w:p>
          <w:p>
            <w:pPr>
              <w:pStyle w:val="null3"/>
              <w:jc w:val="left"/>
            </w:pPr>
            <w:r>
              <w:rPr>
                <w:sz w:val="24"/>
              </w:rPr>
              <w:t>3</w:t>
            </w:r>
            <w:r>
              <w:rPr>
                <w:sz w:val="24"/>
              </w:rPr>
              <w:t>.2常规测量软件包</w:t>
            </w:r>
            <w:r>
              <w:rPr>
                <w:sz w:val="24"/>
              </w:rPr>
              <w:t>；</w:t>
            </w:r>
          </w:p>
          <w:p>
            <w:pPr>
              <w:pStyle w:val="null3"/>
              <w:jc w:val="left"/>
            </w:pPr>
            <w:r>
              <w:rPr>
                <w:sz w:val="24"/>
              </w:rPr>
              <w:t>3</w:t>
            </w:r>
            <w:r>
              <w:rPr>
                <w:sz w:val="24"/>
              </w:rPr>
              <w:t>.3二维测量：距离、周长、面积、角度、体积、狭窄比等</w:t>
            </w:r>
            <w:r>
              <w:rPr>
                <w:sz w:val="24"/>
              </w:rPr>
              <w:t>；</w:t>
            </w:r>
          </w:p>
          <w:p>
            <w:pPr>
              <w:pStyle w:val="null3"/>
              <w:jc w:val="left"/>
            </w:pPr>
            <w:r>
              <w:rPr>
                <w:sz w:val="24"/>
              </w:rPr>
              <w:t>3</w:t>
            </w:r>
            <w:r>
              <w:rPr>
                <w:sz w:val="24"/>
              </w:rPr>
              <w:t>.4多普勒测量：自动/手动描迹：收缩峰值速度，舒张末期血流速度，平均血流速度，阻力指数，搏动指数，收缩峰值速度/舒张末期血流速度比值，心率，时间，最大速度频谱波的平均血流速度，时间平均速度等</w:t>
            </w:r>
            <w:r>
              <w:rPr>
                <w:sz w:val="24"/>
              </w:rPr>
              <w:t>；</w:t>
            </w:r>
          </w:p>
          <w:p>
            <w:pPr>
              <w:pStyle w:val="null3"/>
              <w:jc w:val="left"/>
            </w:pPr>
            <w:r>
              <w:rPr>
                <w:sz w:val="24"/>
              </w:rPr>
              <w:t>3</w:t>
            </w:r>
            <w:r>
              <w:rPr>
                <w:sz w:val="24"/>
              </w:rPr>
              <w:t>.5</w:t>
            </w:r>
            <w:r>
              <w:rPr/>
              <w:t xml:space="preserve"> </w:t>
            </w:r>
            <w:r>
              <w:rPr>
                <w:sz w:val="24"/>
              </w:rPr>
              <w:t>M型测量：距离、时间、斜率、心率等</w:t>
            </w:r>
            <w:r>
              <w:rPr>
                <w:sz w:val="24"/>
              </w:rPr>
              <w:t>；</w:t>
            </w:r>
          </w:p>
          <w:p>
            <w:pPr>
              <w:pStyle w:val="null3"/>
              <w:jc w:val="left"/>
            </w:pPr>
            <w:r>
              <w:rPr>
                <w:sz w:val="24"/>
              </w:rPr>
              <w:t>3</w:t>
            </w:r>
            <w:r>
              <w:rPr>
                <w:sz w:val="24"/>
              </w:rPr>
              <w:t>.6自动频谱测量：阻力指数：收缩峰值速度，舒张末期血流速度，阻力指数，搏动指数，收缩峰值速度/舒张末期血流速度比值、心率等</w:t>
            </w:r>
            <w:r>
              <w:rPr>
                <w:sz w:val="24"/>
              </w:rPr>
              <w:t>；</w:t>
            </w:r>
          </w:p>
          <w:p>
            <w:pPr>
              <w:pStyle w:val="null3"/>
              <w:jc w:val="left"/>
            </w:pPr>
            <w:r>
              <w:rPr>
                <w:sz w:val="24"/>
              </w:rPr>
              <w:t>3</w:t>
            </w:r>
            <w:r>
              <w:rPr>
                <w:sz w:val="24"/>
              </w:rPr>
              <w:t>.7彩色模式</w:t>
            </w:r>
            <w:r>
              <w:rPr>
                <w:sz w:val="24"/>
              </w:rPr>
              <w:t>：</w:t>
            </w:r>
            <w:r>
              <w:rPr>
                <w:sz w:val="24"/>
              </w:rPr>
              <w:t>血流速度测量</w:t>
            </w:r>
            <w:r>
              <w:rPr>
                <w:sz w:val="24"/>
              </w:rPr>
              <w:t>；</w:t>
            </w:r>
          </w:p>
          <w:p>
            <w:pPr>
              <w:pStyle w:val="null3"/>
              <w:jc w:val="left"/>
            </w:pPr>
            <w:r>
              <w:rPr>
                <w:sz w:val="24"/>
              </w:rPr>
              <w:t>▲</w:t>
            </w:r>
            <w:r>
              <w:rPr>
                <w:sz w:val="24"/>
              </w:rPr>
              <w:t>3</w:t>
            </w:r>
            <w:r>
              <w:rPr>
                <w:sz w:val="24"/>
              </w:rPr>
              <w:t>.8</w:t>
            </w:r>
            <w:r>
              <w:rPr>
                <w:sz w:val="24"/>
              </w:rPr>
              <w:t>测量软件包需包含腹部、妇科、产科、心脏、血管等</w:t>
            </w:r>
            <w:r>
              <w:rPr>
                <w:sz w:val="24"/>
              </w:rPr>
              <w:t>；</w:t>
            </w:r>
          </w:p>
          <w:p>
            <w:pPr>
              <w:pStyle w:val="null3"/>
              <w:jc w:val="left"/>
            </w:pPr>
            <w:r>
              <w:rPr>
                <w:sz w:val="24"/>
              </w:rPr>
              <w:t>3</w:t>
            </w:r>
            <w:r>
              <w:rPr>
                <w:sz w:val="24"/>
              </w:rPr>
              <w:t>.9支持超声教学软件（涵盖常规、妇产和麻醉领域；可提供扫查手法图、扫查方法描述,标准超声示意图、解剖示意图、穿刺引导示意图、穿刺引导技巧、提示语；提供图片证明）</w:t>
            </w:r>
            <w:r>
              <w:rPr>
                <w:sz w:val="24"/>
              </w:rPr>
              <w:t>。</w:t>
            </w:r>
          </w:p>
          <w:p>
            <w:pPr>
              <w:pStyle w:val="null3"/>
              <w:jc w:val="left"/>
            </w:pPr>
            <w:r>
              <w:rPr>
                <w:sz w:val="24"/>
                <w:b/>
              </w:rPr>
              <w:t>4.</w:t>
            </w:r>
            <w:r>
              <w:rPr>
                <w:sz w:val="24"/>
                <w:b/>
              </w:rPr>
              <w:t>电影回放和图像后处理</w:t>
            </w:r>
          </w:p>
          <w:p>
            <w:pPr>
              <w:pStyle w:val="null3"/>
              <w:jc w:val="left"/>
            </w:pPr>
            <w:r>
              <w:rPr>
                <w:sz w:val="24"/>
              </w:rPr>
              <w:t>4</w:t>
            </w:r>
            <w:r>
              <w:rPr>
                <w:sz w:val="24"/>
              </w:rPr>
              <w:t>.1所有模式下可用</w:t>
            </w:r>
            <w:r>
              <w:rPr>
                <w:sz w:val="24"/>
              </w:rPr>
              <w:t>；</w:t>
            </w:r>
          </w:p>
          <w:p>
            <w:pPr>
              <w:pStyle w:val="null3"/>
              <w:jc w:val="left"/>
            </w:pPr>
            <w:r>
              <w:rPr>
                <w:sz w:val="24"/>
              </w:rPr>
              <w:t>4</w:t>
            </w:r>
            <w:r>
              <w:rPr>
                <w:sz w:val="24"/>
              </w:rPr>
              <w:t>.2图片回放</w:t>
            </w:r>
            <w:r>
              <w:rPr>
                <w:sz w:val="24"/>
              </w:rPr>
              <w:t>：</w:t>
            </w:r>
            <w:r>
              <w:rPr>
                <w:sz w:val="24"/>
              </w:rPr>
              <w:t>B模式最大</w:t>
            </w:r>
            <w:r>
              <w:rPr>
                <w:sz w:val="24"/>
              </w:rPr>
              <w:t>：</w:t>
            </w:r>
            <w:r>
              <w:rPr>
                <w:sz w:val="24"/>
              </w:rPr>
              <w:t>≥100000帧，Color：最大：≥30000帧</w:t>
            </w:r>
            <w:r>
              <w:rPr>
                <w:sz w:val="24"/>
              </w:rPr>
              <w:t>；</w:t>
            </w:r>
          </w:p>
          <w:p>
            <w:pPr>
              <w:pStyle w:val="null3"/>
              <w:jc w:val="left"/>
            </w:pPr>
            <w:r>
              <w:rPr>
                <w:sz w:val="24"/>
              </w:rPr>
              <w:t>4</w:t>
            </w:r>
            <w:r>
              <w:rPr>
                <w:sz w:val="24"/>
              </w:rPr>
              <w:t>.3支持手动、自动回放电影</w:t>
            </w:r>
            <w:r>
              <w:rPr>
                <w:sz w:val="24"/>
              </w:rPr>
              <w:t>；</w:t>
            </w:r>
          </w:p>
          <w:p>
            <w:pPr>
              <w:pStyle w:val="null3"/>
              <w:jc w:val="left"/>
            </w:pPr>
            <w:r>
              <w:rPr>
                <w:sz w:val="24"/>
              </w:rPr>
              <w:t>4</w:t>
            </w:r>
            <w:r>
              <w:rPr>
                <w:sz w:val="24"/>
              </w:rPr>
              <w:t>.4支持向后存储，电影存储时间长度可预置</w:t>
            </w:r>
            <w:r>
              <w:rPr>
                <w:sz w:val="24"/>
              </w:rPr>
              <w:t>；</w:t>
            </w:r>
          </w:p>
          <w:p>
            <w:pPr>
              <w:pStyle w:val="null3"/>
              <w:jc w:val="left"/>
            </w:pPr>
            <w:r>
              <w:rPr>
                <w:sz w:val="24"/>
              </w:rPr>
              <w:t>4</w:t>
            </w:r>
            <w:r>
              <w:rPr>
                <w:sz w:val="24"/>
              </w:rPr>
              <w:t>.5支持图像后处理</w:t>
            </w:r>
            <w:r>
              <w:rPr>
                <w:sz w:val="24"/>
              </w:rPr>
              <w:t>。</w:t>
            </w:r>
          </w:p>
          <w:p>
            <w:pPr>
              <w:pStyle w:val="null3"/>
              <w:jc w:val="left"/>
            </w:pPr>
            <w:r>
              <w:rPr>
                <w:sz w:val="24"/>
                <w:b/>
              </w:rPr>
              <w:t>5</w:t>
            </w:r>
            <w:r>
              <w:rPr>
                <w:sz w:val="24"/>
                <w:b/>
              </w:rPr>
              <w:t>.数据存储和管理</w:t>
            </w:r>
          </w:p>
          <w:p>
            <w:pPr>
              <w:pStyle w:val="null3"/>
              <w:jc w:val="left"/>
            </w:pPr>
            <w:r>
              <w:rPr>
                <w:sz w:val="24"/>
              </w:rPr>
              <w:t>5</w:t>
            </w:r>
            <w:r>
              <w:rPr>
                <w:sz w:val="24"/>
              </w:rPr>
              <w:t>.1所有模式下可用</w:t>
            </w:r>
            <w:r>
              <w:rPr>
                <w:sz w:val="24"/>
              </w:rPr>
              <w:t>；</w:t>
            </w:r>
          </w:p>
          <w:p>
            <w:pPr>
              <w:pStyle w:val="null3"/>
              <w:jc w:val="left"/>
            </w:pPr>
            <w:r>
              <w:rPr>
                <w:sz w:val="24"/>
              </w:rPr>
              <w:t>▲</w:t>
            </w:r>
            <w:r>
              <w:rPr>
                <w:sz w:val="24"/>
              </w:rPr>
              <w:t>5</w:t>
            </w:r>
            <w:r>
              <w:rPr>
                <w:sz w:val="24"/>
              </w:rPr>
              <w:t>.2</w:t>
            </w:r>
            <w:r>
              <w:rPr/>
              <w:t xml:space="preserve"> </w:t>
            </w:r>
            <w:r>
              <w:rPr>
                <w:sz w:val="24"/>
              </w:rPr>
              <w:t>内置硬盘：</w:t>
            </w:r>
            <w:r>
              <w:rPr>
                <w:sz w:val="24"/>
              </w:rPr>
              <w:t>≥120G；</w:t>
            </w:r>
          </w:p>
          <w:p>
            <w:pPr>
              <w:pStyle w:val="null3"/>
              <w:jc w:val="left"/>
            </w:pPr>
            <w:r>
              <w:rPr>
                <w:sz w:val="24"/>
              </w:rPr>
              <w:t>5</w:t>
            </w:r>
            <w:r>
              <w:rPr>
                <w:sz w:val="24"/>
              </w:rPr>
              <w:t>.3可导出PDF格式的病人报告</w:t>
            </w:r>
            <w:r>
              <w:rPr>
                <w:sz w:val="24"/>
              </w:rPr>
              <w:t>；</w:t>
            </w:r>
          </w:p>
          <w:p>
            <w:pPr>
              <w:pStyle w:val="null3"/>
              <w:jc w:val="left"/>
            </w:pPr>
            <w:r>
              <w:rPr>
                <w:sz w:val="24"/>
              </w:rPr>
              <w:t>5</w:t>
            </w:r>
            <w:r>
              <w:rPr>
                <w:sz w:val="24"/>
              </w:rPr>
              <w:t>.4支持&gt;30,000张无损压缩静态图片存储</w:t>
            </w:r>
            <w:r>
              <w:rPr>
                <w:sz w:val="24"/>
              </w:rPr>
              <w:t>。</w:t>
            </w:r>
          </w:p>
          <w:p>
            <w:pPr>
              <w:pStyle w:val="null3"/>
              <w:jc w:val="left"/>
            </w:pPr>
            <w:r>
              <w:rPr>
                <w:sz w:val="24"/>
                <w:b/>
              </w:rPr>
              <w:t>6</w:t>
            </w:r>
            <w:r>
              <w:rPr>
                <w:sz w:val="24"/>
                <w:b/>
              </w:rPr>
              <w:t>.连通性要求</w:t>
            </w:r>
          </w:p>
          <w:p>
            <w:pPr>
              <w:pStyle w:val="null3"/>
              <w:jc w:val="left"/>
            </w:pPr>
            <w:r>
              <w:rPr>
                <w:sz w:val="24"/>
              </w:rPr>
              <w:t>▲</w:t>
            </w:r>
            <w:r>
              <w:rPr>
                <w:sz w:val="24"/>
              </w:rPr>
              <w:t>6</w:t>
            </w:r>
            <w:r>
              <w:rPr>
                <w:sz w:val="24"/>
              </w:rPr>
              <w:t>.1扩展端口：USB接口,网络接口</w:t>
            </w:r>
            <w:r>
              <w:rPr>
                <w:sz w:val="24"/>
              </w:rPr>
              <w:t>；</w:t>
            </w:r>
          </w:p>
          <w:p>
            <w:pPr>
              <w:pStyle w:val="null3"/>
              <w:jc w:val="left"/>
            </w:pPr>
            <w:r>
              <w:rPr>
                <w:sz w:val="24"/>
              </w:rPr>
              <w:t>6</w:t>
            </w:r>
            <w:r>
              <w:rPr>
                <w:sz w:val="24"/>
              </w:rPr>
              <w:t xml:space="preserve">.2视频输出：HDMI、S-video </w:t>
            </w:r>
            <w:r>
              <w:rPr>
                <w:sz w:val="24"/>
              </w:rPr>
              <w:t>；</w:t>
            </w:r>
          </w:p>
          <w:p>
            <w:pPr>
              <w:pStyle w:val="null3"/>
              <w:jc w:val="left"/>
            </w:pPr>
            <w:r>
              <w:rPr>
                <w:sz w:val="24"/>
              </w:rPr>
              <w:t>6</w:t>
            </w:r>
            <w:r>
              <w:rPr>
                <w:sz w:val="24"/>
              </w:rPr>
              <w:t>.3支持WIFI连接</w:t>
            </w:r>
            <w:r>
              <w:rPr>
                <w:sz w:val="24"/>
              </w:rPr>
              <w:t>；</w:t>
            </w:r>
          </w:p>
          <w:p>
            <w:pPr>
              <w:pStyle w:val="null3"/>
              <w:jc w:val="left"/>
            </w:pPr>
            <w:r>
              <w:rPr>
                <w:sz w:val="24"/>
              </w:rPr>
              <w:t>6</w:t>
            </w:r>
            <w:r>
              <w:rPr>
                <w:sz w:val="24"/>
              </w:rPr>
              <w:t>.4支持DICOM 3.0</w:t>
            </w:r>
            <w:r>
              <w:rPr>
                <w:sz w:val="24"/>
              </w:rPr>
              <w:t>。</w:t>
            </w:r>
          </w:p>
          <w:p>
            <w:pPr>
              <w:pStyle w:val="null3"/>
              <w:jc w:val="left"/>
            </w:pPr>
            <w:r>
              <w:rPr>
                <w:sz w:val="24"/>
                <w:b/>
              </w:rPr>
              <w:t>7</w:t>
            </w:r>
            <w:r>
              <w:rPr>
                <w:sz w:val="24"/>
                <w:b/>
              </w:rPr>
              <w:t>.系统技术参数及要求</w:t>
            </w:r>
          </w:p>
          <w:p>
            <w:pPr>
              <w:pStyle w:val="null3"/>
              <w:jc w:val="left"/>
            </w:pPr>
            <w:r>
              <w:rPr>
                <w:sz w:val="24"/>
                <w:b/>
              </w:rPr>
              <w:t>7</w:t>
            </w:r>
            <w:r>
              <w:rPr>
                <w:sz w:val="24"/>
                <w:b/>
              </w:rPr>
              <w:t>.</w:t>
            </w:r>
            <w:r>
              <w:rPr>
                <w:sz w:val="24"/>
              </w:rPr>
              <w:t>1</w:t>
            </w:r>
            <w:r>
              <w:rPr>
                <w:sz w:val="24"/>
                <w:b/>
              </w:rPr>
              <w:t>二维灰阶（</w:t>
            </w:r>
            <w:r>
              <w:rPr>
                <w:sz w:val="24"/>
                <w:b/>
              </w:rPr>
              <w:t>B）</w:t>
            </w:r>
          </w:p>
          <w:p>
            <w:pPr>
              <w:pStyle w:val="null3"/>
              <w:jc w:val="left"/>
            </w:pPr>
            <w:r>
              <w:rPr>
                <w:sz w:val="24"/>
              </w:rPr>
              <w:t>7</w:t>
            </w:r>
            <w:r>
              <w:rPr>
                <w:sz w:val="24"/>
              </w:rPr>
              <w:t>.1.1特征成像：细腻、常规、高穿透 可调可视，根据不同组织特性，可选多种成像条件，提高图像质量</w:t>
            </w:r>
            <w:r>
              <w:rPr>
                <w:sz w:val="24"/>
              </w:rPr>
              <w:t>；</w:t>
            </w:r>
          </w:p>
          <w:p>
            <w:pPr>
              <w:pStyle w:val="null3"/>
              <w:jc w:val="left"/>
            </w:pPr>
            <w:r>
              <w:rPr>
                <w:sz w:val="24"/>
              </w:rPr>
              <w:t>▲</w:t>
            </w:r>
            <w:r>
              <w:rPr>
                <w:sz w:val="24"/>
              </w:rPr>
              <w:t>7</w:t>
            </w:r>
            <w:r>
              <w:rPr>
                <w:sz w:val="24"/>
              </w:rPr>
              <w:t>.1.2</w:t>
            </w:r>
            <w:r>
              <w:rPr/>
              <w:t xml:space="preserve"> </w:t>
            </w:r>
            <w:r>
              <w:rPr>
                <w:sz w:val="24"/>
              </w:rPr>
              <w:t>TGC分段调节≥8段，LGC≥8段,通过触摸屏实现操作（提供证明图片）</w:t>
            </w:r>
            <w:r>
              <w:rPr>
                <w:sz w:val="24"/>
              </w:rPr>
              <w:t>；</w:t>
            </w:r>
          </w:p>
          <w:p>
            <w:pPr>
              <w:pStyle w:val="null3"/>
              <w:jc w:val="left"/>
            </w:pPr>
            <w:r>
              <w:rPr>
                <w:sz w:val="24"/>
              </w:rPr>
              <w:t>7</w:t>
            </w:r>
            <w:r>
              <w:rPr>
                <w:sz w:val="24"/>
              </w:rPr>
              <w:t>.1.3二维灰阶：≥256</w:t>
            </w:r>
            <w:r>
              <w:rPr>
                <w:sz w:val="24"/>
              </w:rPr>
              <w:t>；</w:t>
            </w:r>
          </w:p>
          <w:p>
            <w:pPr>
              <w:pStyle w:val="null3"/>
              <w:jc w:val="left"/>
            </w:pPr>
            <w:r>
              <w:rPr>
                <w:sz w:val="24"/>
              </w:rPr>
              <w:t>7</w:t>
            </w:r>
            <w:r>
              <w:rPr>
                <w:sz w:val="24"/>
              </w:rPr>
              <w:t>.1.4扫描角度：≥150°</w:t>
            </w:r>
            <w:r>
              <w:rPr>
                <w:sz w:val="24"/>
              </w:rPr>
              <w:t>；</w:t>
            </w:r>
          </w:p>
          <w:p>
            <w:pPr>
              <w:pStyle w:val="null3"/>
              <w:jc w:val="left"/>
            </w:pPr>
            <w:r>
              <w:rPr>
                <w:sz w:val="24"/>
              </w:rPr>
              <w:t>▲</w:t>
            </w:r>
            <w:r>
              <w:rPr>
                <w:sz w:val="24"/>
              </w:rPr>
              <w:t>7</w:t>
            </w:r>
            <w:r>
              <w:rPr>
                <w:sz w:val="24"/>
              </w:rPr>
              <w:t>.1.5最大探测深度：≥45CM（提供证明图片）</w:t>
            </w:r>
            <w:r>
              <w:rPr>
                <w:sz w:val="24"/>
              </w:rPr>
              <w:t>；</w:t>
            </w:r>
          </w:p>
          <w:p>
            <w:pPr>
              <w:pStyle w:val="null3"/>
              <w:jc w:val="left"/>
            </w:pPr>
            <w:r>
              <w:rPr>
                <w:sz w:val="24"/>
              </w:rPr>
              <w:t>7</w:t>
            </w:r>
            <w:r>
              <w:rPr>
                <w:sz w:val="24"/>
              </w:rPr>
              <w:t>.1.6频率：宽频变频技术，基波≥5组变频谐波≥5组</w:t>
            </w:r>
            <w:r>
              <w:rPr>
                <w:sz w:val="24"/>
              </w:rPr>
              <w:t>；</w:t>
            </w:r>
          </w:p>
          <w:p>
            <w:pPr>
              <w:pStyle w:val="null3"/>
              <w:jc w:val="left"/>
            </w:pPr>
            <w:r>
              <w:rPr>
                <w:sz w:val="24"/>
              </w:rPr>
              <w:t>7</w:t>
            </w:r>
            <w:r>
              <w:rPr>
                <w:sz w:val="24"/>
              </w:rPr>
              <w:t>.1.7频率范围：1.0-17.0HMz</w:t>
            </w:r>
            <w:r>
              <w:rPr>
                <w:sz w:val="24"/>
              </w:rPr>
              <w:t>；</w:t>
            </w:r>
          </w:p>
          <w:p>
            <w:pPr>
              <w:pStyle w:val="null3"/>
              <w:jc w:val="left"/>
            </w:pPr>
            <w:r>
              <w:rPr>
                <w:sz w:val="24"/>
              </w:rPr>
              <w:t>7</w:t>
            </w:r>
            <w:r>
              <w:rPr>
                <w:sz w:val="24"/>
              </w:rPr>
              <w:t>.1.8增益0-260dB</w:t>
            </w:r>
            <w:r>
              <w:rPr>
                <w:sz w:val="24"/>
              </w:rPr>
              <w:t>；</w:t>
            </w:r>
          </w:p>
          <w:p>
            <w:pPr>
              <w:pStyle w:val="null3"/>
              <w:jc w:val="left"/>
            </w:pPr>
            <w:r>
              <w:rPr>
                <w:sz w:val="24"/>
              </w:rPr>
              <w:t>7</w:t>
            </w:r>
            <w:r>
              <w:rPr>
                <w:sz w:val="24"/>
              </w:rPr>
              <w:t>.1.9动态范围≥320dB</w:t>
            </w:r>
            <w:r>
              <w:rPr>
                <w:sz w:val="24"/>
              </w:rPr>
              <w:t>；</w:t>
            </w:r>
          </w:p>
          <w:p>
            <w:pPr>
              <w:pStyle w:val="null3"/>
              <w:jc w:val="left"/>
            </w:pPr>
            <w:r>
              <w:rPr>
                <w:sz w:val="24"/>
              </w:rPr>
              <w:t>7</w:t>
            </w:r>
            <w:r>
              <w:rPr>
                <w:sz w:val="24"/>
              </w:rPr>
              <w:t>.1.10最大焦点数：≥4个焦点，位置连续可视可调</w:t>
            </w:r>
            <w:r>
              <w:rPr>
                <w:sz w:val="24"/>
              </w:rPr>
              <w:t>。</w:t>
            </w:r>
          </w:p>
          <w:p>
            <w:pPr>
              <w:pStyle w:val="null3"/>
              <w:jc w:val="left"/>
            </w:pPr>
            <w:r>
              <w:rPr>
                <w:sz w:val="24"/>
                <w:b/>
              </w:rPr>
              <w:t>7</w:t>
            </w:r>
            <w:r>
              <w:rPr>
                <w:sz w:val="24"/>
                <w:b/>
              </w:rPr>
              <w:t>.2彩色多普勒（Color）</w:t>
            </w:r>
          </w:p>
          <w:p>
            <w:pPr>
              <w:pStyle w:val="null3"/>
              <w:jc w:val="left"/>
            </w:pPr>
            <w:r>
              <w:rPr>
                <w:sz w:val="24"/>
              </w:rPr>
              <w:t>7</w:t>
            </w:r>
            <w:r>
              <w:rPr>
                <w:sz w:val="24"/>
              </w:rPr>
              <w:t>.2.1血流速度：高速、中速、低速一键调节</w:t>
            </w:r>
            <w:r>
              <w:rPr>
                <w:sz w:val="24"/>
              </w:rPr>
              <w:t>；</w:t>
            </w:r>
          </w:p>
          <w:p>
            <w:pPr>
              <w:pStyle w:val="null3"/>
              <w:jc w:val="left"/>
            </w:pPr>
            <w:r>
              <w:rPr>
                <w:sz w:val="24"/>
              </w:rPr>
              <w:t>7</w:t>
            </w:r>
            <w:r>
              <w:rPr>
                <w:sz w:val="24"/>
              </w:rPr>
              <w:t>.2.2双实时：B、B+C</w:t>
            </w:r>
            <w:r>
              <w:rPr>
                <w:sz w:val="24"/>
              </w:rPr>
              <w:t>；</w:t>
            </w:r>
          </w:p>
          <w:p>
            <w:pPr>
              <w:pStyle w:val="null3"/>
              <w:jc w:val="left"/>
            </w:pPr>
            <w:r>
              <w:rPr>
                <w:sz w:val="24"/>
              </w:rPr>
              <w:t>▲</w:t>
            </w:r>
            <w:r>
              <w:rPr>
                <w:sz w:val="24"/>
              </w:rPr>
              <w:t>7</w:t>
            </w:r>
            <w:r>
              <w:rPr>
                <w:sz w:val="24"/>
              </w:rPr>
              <w:t>.2.</w:t>
            </w:r>
            <w:r>
              <w:rPr>
                <w:sz w:val="24"/>
              </w:rPr>
              <w:t>3</w:t>
            </w:r>
            <w:r>
              <w:rPr>
                <w:sz w:val="24"/>
              </w:rPr>
              <w:t>扫描角度偏转：</w:t>
            </w:r>
            <w:r>
              <w:rPr>
                <w:sz w:val="24"/>
              </w:rPr>
              <w:t>±30度(线阵探头)（提供证明图片）</w:t>
            </w:r>
            <w:r>
              <w:rPr>
                <w:sz w:val="24"/>
              </w:rPr>
              <w:t>。</w:t>
            </w:r>
          </w:p>
          <w:p>
            <w:pPr>
              <w:pStyle w:val="null3"/>
              <w:jc w:val="left"/>
            </w:pPr>
            <w:r>
              <w:rPr>
                <w:sz w:val="24"/>
                <w:b/>
              </w:rPr>
              <w:t>7</w:t>
            </w:r>
            <w:r>
              <w:rPr>
                <w:sz w:val="24"/>
                <w:b/>
              </w:rPr>
              <w:t>.3脉冲多普勒（PW）</w:t>
            </w:r>
          </w:p>
          <w:p>
            <w:pPr>
              <w:pStyle w:val="null3"/>
              <w:jc w:val="left"/>
            </w:pPr>
            <w:r>
              <w:rPr>
                <w:sz w:val="24"/>
              </w:rPr>
              <w:t>7</w:t>
            </w:r>
            <w:r>
              <w:rPr>
                <w:sz w:val="24"/>
              </w:rPr>
              <w:t>.3.1显示方式：1:2  1:1  2:1上下分屏</w:t>
            </w:r>
            <w:r>
              <w:rPr>
                <w:sz w:val="24"/>
              </w:rPr>
              <w:t>；</w:t>
            </w:r>
          </w:p>
          <w:p>
            <w:pPr>
              <w:pStyle w:val="null3"/>
              <w:jc w:val="left"/>
            </w:pPr>
            <w:r>
              <w:rPr>
                <w:sz w:val="24"/>
              </w:rPr>
              <w:t>7</w:t>
            </w:r>
            <w:r>
              <w:rPr>
                <w:sz w:val="24"/>
              </w:rPr>
              <w:t>.3.2实时三同步：B+C+PW</w:t>
            </w:r>
            <w:r>
              <w:rPr>
                <w:sz w:val="24"/>
              </w:rPr>
              <w:t>；</w:t>
            </w:r>
          </w:p>
          <w:p>
            <w:pPr>
              <w:pStyle w:val="null3"/>
              <w:jc w:val="left"/>
            </w:pPr>
            <w:r>
              <w:rPr>
                <w:sz w:val="24"/>
              </w:rPr>
              <w:t>7</w:t>
            </w:r>
            <w:r>
              <w:rPr>
                <w:sz w:val="24"/>
              </w:rPr>
              <w:t>.3.3增益：0-100dB步长1dB</w:t>
            </w:r>
            <w:r>
              <w:rPr>
                <w:sz w:val="24"/>
              </w:rPr>
              <w:t>；</w:t>
            </w:r>
          </w:p>
          <w:p>
            <w:pPr>
              <w:pStyle w:val="null3"/>
              <w:jc w:val="left"/>
            </w:pPr>
            <w:r>
              <w:rPr>
                <w:sz w:val="24"/>
              </w:rPr>
              <w:t>7</w:t>
            </w:r>
            <w:r>
              <w:rPr>
                <w:sz w:val="24"/>
              </w:rPr>
              <w:t>.3.4</w:t>
            </w:r>
            <w:r>
              <w:rPr/>
              <w:t xml:space="preserve"> </w:t>
            </w:r>
            <w:r>
              <w:rPr>
                <w:sz w:val="24"/>
              </w:rPr>
              <w:t>HPRF：自动激活</w:t>
            </w:r>
            <w:r>
              <w:rPr>
                <w:sz w:val="24"/>
              </w:rPr>
              <w:t>；</w:t>
            </w:r>
          </w:p>
          <w:p>
            <w:pPr>
              <w:pStyle w:val="null3"/>
              <w:jc w:val="left"/>
            </w:pPr>
            <w:r>
              <w:rPr>
                <w:sz w:val="24"/>
              </w:rPr>
              <w:t>▲</w:t>
            </w:r>
            <w:r>
              <w:rPr>
                <w:sz w:val="24"/>
              </w:rPr>
              <w:t>7</w:t>
            </w:r>
            <w:r>
              <w:rPr>
                <w:sz w:val="24"/>
              </w:rPr>
              <w:t>.3.5取样容积:0.5-40mm分级可调（提供证明图片）</w:t>
            </w:r>
            <w:r>
              <w:rPr>
                <w:sz w:val="24"/>
              </w:rPr>
              <w:t>；</w:t>
            </w:r>
          </w:p>
          <w:p>
            <w:pPr>
              <w:pStyle w:val="null3"/>
              <w:jc w:val="left"/>
            </w:pPr>
            <w:r>
              <w:rPr>
                <w:sz w:val="24"/>
              </w:rPr>
              <w:t>7</w:t>
            </w:r>
            <w:r>
              <w:rPr>
                <w:sz w:val="24"/>
              </w:rPr>
              <w:t>.3.6偏转角度:±30度(线阵探头)</w:t>
            </w:r>
            <w:r>
              <w:rPr>
                <w:sz w:val="24"/>
              </w:rPr>
              <w:t>；</w:t>
            </w:r>
          </w:p>
          <w:p>
            <w:pPr>
              <w:pStyle w:val="null3"/>
              <w:jc w:val="left"/>
            </w:pPr>
            <w:r>
              <w:rPr>
                <w:sz w:val="24"/>
              </w:rPr>
              <w:t>7</w:t>
            </w:r>
            <w:r>
              <w:rPr>
                <w:sz w:val="24"/>
              </w:rPr>
              <w:t>.3.</w:t>
            </w:r>
            <w:r>
              <w:rPr>
                <w:sz w:val="24"/>
              </w:rPr>
              <w:t>7</w:t>
            </w:r>
            <w:r>
              <w:rPr>
                <w:sz w:val="24"/>
              </w:rPr>
              <w:t>频谱：支持冻结和扫描状态下自动包络测量</w:t>
            </w:r>
            <w:r>
              <w:rPr>
                <w:sz w:val="24"/>
              </w:rPr>
              <w:t>可调灵敏度和方向</w:t>
            </w:r>
            <w:r>
              <w:rPr>
                <w:sz w:val="24"/>
              </w:rPr>
              <w:t>。</w:t>
            </w:r>
          </w:p>
          <w:p>
            <w:pPr>
              <w:pStyle w:val="null3"/>
              <w:jc w:val="left"/>
            </w:pPr>
            <w:r>
              <w:rPr>
                <w:sz w:val="24"/>
                <w:b/>
              </w:rPr>
              <w:t>7</w:t>
            </w:r>
            <w:r>
              <w:rPr>
                <w:sz w:val="24"/>
                <w:b/>
              </w:rPr>
              <w:t>.4连续多普勒（CW）</w:t>
            </w:r>
          </w:p>
          <w:p>
            <w:pPr>
              <w:pStyle w:val="null3"/>
              <w:jc w:val="left"/>
            </w:pPr>
            <w:r>
              <w:rPr>
                <w:sz w:val="24"/>
              </w:rPr>
              <w:t>7</w:t>
            </w:r>
            <w:r>
              <w:rPr>
                <w:sz w:val="24"/>
              </w:rPr>
              <w:t>.4.1血流速度：高速/中速/低速一键调节</w:t>
            </w:r>
            <w:r>
              <w:rPr>
                <w:sz w:val="24"/>
              </w:rPr>
              <w:t>。</w:t>
            </w:r>
          </w:p>
          <w:p>
            <w:pPr>
              <w:pStyle w:val="null3"/>
              <w:jc w:val="left"/>
            </w:pPr>
            <w:r>
              <w:rPr>
                <w:sz w:val="24"/>
                <w:b/>
              </w:rPr>
              <w:t>7</w:t>
            </w:r>
            <w:r>
              <w:rPr>
                <w:sz w:val="24"/>
                <w:b/>
              </w:rPr>
              <w:t>.5</w:t>
            </w:r>
            <w:r>
              <w:rPr>
                <w:b/>
              </w:rPr>
              <w:t xml:space="preserve"> </w:t>
            </w:r>
            <w:r>
              <w:rPr>
                <w:sz w:val="24"/>
                <w:b/>
              </w:rPr>
              <w:t>M模</w:t>
            </w:r>
          </w:p>
          <w:p>
            <w:pPr>
              <w:pStyle w:val="null3"/>
              <w:jc w:val="left"/>
            </w:pPr>
            <w:r>
              <w:rPr>
                <w:sz w:val="24"/>
              </w:rPr>
              <w:t>7</w:t>
            </w:r>
            <w:r>
              <w:rPr>
                <w:sz w:val="24"/>
              </w:rPr>
              <w:t>.5.1扫描速度:1-12s</w:t>
            </w:r>
            <w:r>
              <w:rPr>
                <w:sz w:val="24"/>
              </w:rPr>
              <w:t>；</w:t>
            </w:r>
          </w:p>
          <w:p>
            <w:pPr>
              <w:pStyle w:val="null3"/>
              <w:jc w:val="left"/>
            </w:pPr>
            <w:r>
              <w:rPr>
                <w:sz w:val="24"/>
              </w:rPr>
              <w:t>7</w:t>
            </w:r>
            <w:r>
              <w:rPr>
                <w:sz w:val="24"/>
              </w:rPr>
              <w:t>.5.2灰阶图谱:≥10档</w:t>
            </w:r>
            <w:r>
              <w:rPr>
                <w:sz w:val="24"/>
              </w:rPr>
              <w:t>。</w:t>
            </w:r>
          </w:p>
          <w:p>
            <w:pPr>
              <w:pStyle w:val="null3"/>
              <w:jc w:val="left"/>
            </w:pPr>
            <w:r>
              <w:rPr>
                <w:sz w:val="24"/>
                <w:b/>
              </w:rPr>
              <w:t>8</w:t>
            </w:r>
            <w:r>
              <w:rPr>
                <w:sz w:val="24"/>
                <w:b/>
              </w:rPr>
              <w:t>.探头规格</w:t>
            </w:r>
          </w:p>
          <w:p>
            <w:pPr>
              <w:pStyle w:val="null3"/>
              <w:jc w:val="left"/>
            </w:pPr>
            <w:r>
              <w:rPr>
                <w:sz w:val="24"/>
              </w:rPr>
              <w:t>▲8</w:t>
            </w:r>
            <w:r>
              <w:rPr>
                <w:sz w:val="24"/>
              </w:rPr>
              <w:t>.1</w:t>
            </w:r>
            <w:r>
              <w:rPr>
                <w:sz w:val="24"/>
              </w:rPr>
              <w:t>配凸阵探头、线阵探头、心脏探头、腔内探头各</w:t>
            </w:r>
            <w:r>
              <w:rPr>
                <w:sz w:val="24"/>
              </w:rPr>
              <w:t>1把</w:t>
            </w:r>
            <w:r>
              <w:rPr>
                <w:sz w:val="24"/>
              </w:rPr>
              <w:t>；</w:t>
            </w:r>
          </w:p>
          <w:p>
            <w:pPr>
              <w:pStyle w:val="null3"/>
              <w:jc w:val="left"/>
            </w:pPr>
            <w:r>
              <w:rPr>
                <w:sz w:val="24"/>
              </w:rPr>
              <w:t>8</w:t>
            </w:r>
            <w:r>
              <w:rPr>
                <w:sz w:val="24"/>
              </w:rPr>
              <w:t>.2探头频率：频率带宽1.0-17.0 MHz</w:t>
            </w:r>
            <w:r>
              <w:rPr>
                <w:sz w:val="24"/>
              </w:rPr>
              <w:t>；</w:t>
            </w:r>
          </w:p>
          <w:p>
            <w:pPr>
              <w:pStyle w:val="null3"/>
              <w:jc w:val="left"/>
            </w:pPr>
            <w:r>
              <w:rPr>
                <w:sz w:val="24"/>
              </w:rPr>
              <w:t>8</w:t>
            </w:r>
            <w:r>
              <w:rPr>
                <w:sz w:val="24"/>
              </w:rPr>
              <w:t>.</w:t>
            </w:r>
            <w:r>
              <w:rPr>
                <w:sz w:val="24"/>
              </w:rPr>
              <w:t>3</w:t>
            </w:r>
            <w:r>
              <w:rPr>
                <w:sz w:val="24"/>
              </w:rPr>
              <w:t>穿刺引导</w:t>
            </w:r>
            <w:r>
              <w:rPr>
                <w:sz w:val="24"/>
              </w:rPr>
              <w:t>:凸阵、线阵、相控阵探头具备穿刺引导功能，支持平面外中心引导线。</w:t>
            </w:r>
          </w:p>
          <w:p>
            <w:pPr>
              <w:pStyle w:val="null3"/>
              <w:jc w:val="left"/>
            </w:pPr>
            <w:r>
              <w:rPr>
                <w:sz w:val="24"/>
                <w:b/>
              </w:rPr>
              <w:t>9</w:t>
            </w:r>
            <w:r>
              <w:rPr>
                <w:sz w:val="24"/>
                <w:b/>
              </w:rPr>
              <w:t>. 配置要求</w:t>
            </w:r>
          </w:p>
          <w:tbl>
            <w:tblPr>
              <w:tblInd w:type="dxa" w:w="120"/>
              <w:tblBorders>
                <w:top w:val="none" w:color="000000" w:sz="4"/>
                <w:left w:val="none" w:color="000000" w:sz="4"/>
                <w:bottom w:val="none" w:color="000000" w:sz="4"/>
                <w:right w:val="none" w:color="000000" w:sz="4"/>
                <w:insideH w:val="none"/>
                <w:insideV w:val="none"/>
              </w:tblBorders>
            </w:tblPr>
            <w:tblGrid>
              <w:gridCol w:w="1591"/>
              <w:gridCol w:w="2936"/>
              <w:gridCol w:w="2444"/>
            </w:tblGrid>
            <w:tr>
              <w:tc>
                <w:tcPr>
                  <w:tcW w:type="dxa" w:w="15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序号</w:t>
                  </w:r>
                </w:p>
              </w:tc>
              <w:tc>
                <w:tcPr>
                  <w:tcW w:type="dxa" w:w="29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名称</w:t>
                  </w:r>
                </w:p>
              </w:tc>
              <w:tc>
                <w:tcPr>
                  <w:tcW w:type="dxa" w:w="24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数量</w:t>
                  </w:r>
                </w:p>
              </w:tc>
            </w:tr>
            <w:tr>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p>
              </w:tc>
              <w:tc>
                <w:tcPr>
                  <w:tcW w:type="dxa" w:w="2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便携式全数字彩色超声诊断系统主机</w:t>
                  </w:r>
                </w:p>
              </w:tc>
              <w:tc>
                <w:tcPr>
                  <w:tcW w:type="dxa" w:w="2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1台</w:t>
                  </w:r>
                </w:p>
              </w:tc>
            </w:tr>
            <w:tr>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2</w:t>
                  </w:r>
                </w:p>
              </w:tc>
              <w:tc>
                <w:tcPr>
                  <w:tcW w:type="dxa" w:w="2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凸阵探头</w:t>
                  </w:r>
                </w:p>
              </w:tc>
              <w:tc>
                <w:tcPr>
                  <w:tcW w:type="dxa" w:w="2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1把</w:t>
                  </w:r>
                </w:p>
              </w:tc>
            </w:tr>
            <w:tr>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3</w:t>
                  </w:r>
                </w:p>
              </w:tc>
              <w:tc>
                <w:tcPr>
                  <w:tcW w:type="dxa" w:w="2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线阵探头</w:t>
                  </w:r>
                </w:p>
              </w:tc>
              <w:tc>
                <w:tcPr>
                  <w:tcW w:type="dxa" w:w="2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1把</w:t>
                  </w:r>
                </w:p>
              </w:tc>
            </w:tr>
            <w:tr>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4</w:t>
                  </w:r>
                </w:p>
              </w:tc>
              <w:tc>
                <w:tcPr>
                  <w:tcW w:type="dxa" w:w="2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心脏探头</w:t>
                  </w:r>
                </w:p>
              </w:tc>
              <w:tc>
                <w:tcPr>
                  <w:tcW w:type="dxa" w:w="2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1把</w:t>
                  </w:r>
                </w:p>
              </w:tc>
            </w:tr>
            <w:tr>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5</w:t>
                  </w:r>
                </w:p>
              </w:tc>
              <w:tc>
                <w:tcPr>
                  <w:tcW w:type="dxa" w:w="2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腔内探头</w:t>
                  </w:r>
                </w:p>
              </w:tc>
              <w:tc>
                <w:tcPr>
                  <w:tcW w:type="dxa" w:w="2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1把</w:t>
                  </w:r>
                </w:p>
              </w:tc>
            </w:tr>
            <w:tr>
              <w:tc>
                <w:tcPr>
                  <w:tcW w:type="dxa" w:w="15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6</w:t>
                  </w:r>
                </w:p>
              </w:tc>
              <w:tc>
                <w:tcPr>
                  <w:tcW w:type="dxa" w:w="29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台车</w:t>
                  </w:r>
                </w:p>
              </w:tc>
              <w:tc>
                <w:tcPr>
                  <w:tcW w:type="dxa" w:w="24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1</w:t>
                  </w:r>
                  <w:r>
                    <w:rPr>
                      <w:sz w:val="24"/>
                    </w:rPr>
                    <w:t>台</w:t>
                  </w:r>
                </w:p>
              </w:tc>
            </w:tr>
          </w:tbl>
          <w:p/>
        </w:tc>
      </w:tr>
      <w:tr>
        <w:tc>
          <w:tcPr>
            <w:tcW w:type="dxa" w:w="2076"/>
          </w:tcPr>
          <w:p/>
        </w:tc>
        <w:tc>
          <w:tcPr>
            <w:tcW w:type="dxa" w:w="415"/>
          </w:tcPr>
          <w:p>
            <w:pPr>
              <w:pStyle w:val="null3"/>
            </w:pPr>
            <w:r>
              <w:rPr/>
              <w:t>3</w:t>
            </w:r>
          </w:p>
        </w:tc>
        <w:tc>
          <w:tcPr>
            <w:tcW w:type="dxa" w:w="5814"/>
          </w:tcPr>
          <w:p>
            <w:pPr>
              <w:pStyle w:val="null3"/>
              <w:jc w:val="left"/>
            </w:pPr>
            <w:r>
              <w:rPr>
                <w:sz w:val="24"/>
                <w:b/>
              </w:rPr>
              <w:t>麻醉机</w:t>
            </w:r>
            <w:r>
              <w:rPr>
                <w:sz w:val="24"/>
                <w:b/>
              </w:rPr>
              <w:t>技术（参数）要求</w:t>
            </w:r>
          </w:p>
          <w:p>
            <w:pPr>
              <w:pStyle w:val="null3"/>
              <w:jc w:val="left"/>
            </w:pPr>
            <w:r>
              <w:rPr>
                <w:sz w:val="24"/>
              </w:rPr>
              <w:t>1.麻醉机技术规格：</w:t>
            </w:r>
          </w:p>
          <w:p>
            <w:pPr>
              <w:pStyle w:val="null3"/>
              <w:jc w:val="left"/>
            </w:pPr>
            <w:r>
              <w:rPr>
                <w:sz w:val="24"/>
              </w:rPr>
              <w:t>1.1工作条件及基本配件；</w:t>
            </w:r>
          </w:p>
          <w:p>
            <w:pPr>
              <w:pStyle w:val="null3"/>
              <w:jc w:val="left"/>
            </w:pPr>
            <w:r>
              <w:rPr>
                <w:sz w:val="24"/>
              </w:rPr>
              <w:t>1.1.1工作环境，温度：10℃-40℃，湿度：15%-95%；</w:t>
            </w:r>
          </w:p>
          <w:p>
            <w:pPr>
              <w:pStyle w:val="null3"/>
              <w:jc w:val="left"/>
            </w:pPr>
            <w:r>
              <w:rPr>
                <w:sz w:val="24"/>
              </w:rPr>
              <w:t>1.1.2电源：100V-240V，50/60Hz；</w:t>
            </w:r>
          </w:p>
          <w:p>
            <w:pPr>
              <w:pStyle w:val="null3"/>
              <w:jc w:val="left"/>
            </w:pPr>
            <w:r>
              <w:rPr>
                <w:sz w:val="24"/>
              </w:rPr>
              <w:t>▲</w:t>
            </w:r>
            <w:r>
              <w:rPr>
                <w:sz w:val="24"/>
              </w:rPr>
              <w:t>1.1.3</w:t>
            </w:r>
            <w:r>
              <w:rPr>
                <w:sz w:val="24"/>
              </w:rPr>
              <w:t>具有备用电池</w:t>
            </w:r>
            <w:r>
              <w:rPr>
                <w:sz w:val="24"/>
              </w:rPr>
              <w:t>/电源设计；</w:t>
            </w:r>
          </w:p>
          <w:p>
            <w:pPr>
              <w:pStyle w:val="null3"/>
              <w:jc w:val="left"/>
            </w:pPr>
            <w:r>
              <w:rPr>
                <w:sz w:val="24"/>
              </w:rPr>
              <w:t>1.1.4标配后备电池，支持1块电池使用时间≥90分钟；</w:t>
            </w:r>
          </w:p>
          <w:p>
            <w:pPr>
              <w:pStyle w:val="null3"/>
              <w:jc w:val="left"/>
            </w:pPr>
            <w:r>
              <w:rPr>
                <w:sz w:val="24"/>
              </w:rPr>
              <w:t>▲</w:t>
            </w:r>
            <w:r>
              <w:rPr>
                <w:sz w:val="24"/>
              </w:rPr>
              <w:t>1.1.5</w:t>
            </w:r>
            <w:r>
              <w:rPr>
                <w:sz w:val="24"/>
              </w:rPr>
              <w:t>适用人群：成人，儿童；</w:t>
            </w:r>
          </w:p>
          <w:p>
            <w:pPr>
              <w:pStyle w:val="null3"/>
              <w:jc w:val="left"/>
            </w:pPr>
            <w:r>
              <w:rPr>
                <w:sz w:val="24"/>
              </w:rPr>
              <w:t>1.1.6具备顶光照明功能，强弱两档可调，满足腔镜手术要求。</w:t>
            </w:r>
          </w:p>
          <w:p>
            <w:pPr>
              <w:pStyle w:val="null3"/>
              <w:jc w:val="left"/>
            </w:pPr>
            <w:r>
              <w:rPr>
                <w:sz w:val="24"/>
              </w:rPr>
              <w:t>1.2气源</w:t>
            </w:r>
          </w:p>
          <w:p>
            <w:pPr>
              <w:pStyle w:val="null3"/>
              <w:jc w:val="left"/>
            </w:pPr>
            <w:r>
              <w:rPr>
                <w:sz w:val="24"/>
              </w:rPr>
              <w:t>▲1.2.1标配氧气、空气两气源；</w:t>
            </w:r>
          </w:p>
          <w:p>
            <w:pPr>
              <w:pStyle w:val="null3"/>
              <w:jc w:val="left"/>
            </w:pPr>
            <w:r>
              <w:rPr>
                <w:sz w:val="24"/>
              </w:rPr>
              <w:t>1.2.2具备氧笑联动系统，保证接入氧气和笑气时氧浓度不低于25%；</w:t>
            </w:r>
          </w:p>
          <w:p>
            <w:pPr>
              <w:pStyle w:val="null3"/>
              <w:jc w:val="left"/>
            </w:pPr>
            <w:r>
              <w:rPr>
                <w:sz w:val="24"/>
              </w:rPr>
              <w:t>1.2.3快速充氧范围25 - 75 l/min。</w:t>
            </w:r>
          </w:p>
          <w:p>
            <w:pPr>
              <w:pStyle w:val="null3"/>
              <w:jc w:val="left"/>
            </w:pPr>
            <w:r>
              <w:rPr>
                <w:sz w:val="24"/>
              </w:rPr>
              <w:t>1.3流量计</w:t>
            </w:r>
          </w:p>
          <w:p>
            <w:pPr>
              <w:pStyle w:val="null3"/>
              <w:jc w:val="left"/>
            </w:pPr>
            <w:r>
              <w:rPr>
                <w:sz w:val="24"/>
              </w:rPr>
              <w:t>▲1.3.1</w:t>
            </w:r>
            <w:r>
              <w:rPr>
                <w:sz w:val="24"/>
              </w:rPr>
              <w:t>流量计调节范围</w:t>
            </w:r>
            <w:r>
              <w:rPr>
                <w:sz w:val="24"/>
              </w:rPr>
              <w:t>:0-10L/min；</w:t>
            </w:r>
          </w:p>
          <w:p>
            <w:pPr>
              <w:pStyle w:val="null3"/>
              <w:jc w:val="left"/>
            </w:pPr>
            <w:r>
              <w:rPr>
                <w:sz w:val="24"/>
              </w:rPr>
              <w:t>1.3.2电子流量计配备屏幕数字显示和虚拟流量管显示，屏幕可显示新鲜气体设置总流量和氧浓度；</w:t>
            </w:r>
          </w:p>
          <w:p>
            <w:pPr>
              <w:pStyle w:val="null3"/>
              <w:jc w:val="left"/>
            </w:pPr>
            <w:r>
              <w:rPr>
                <w:sz w:val="24"/>
              </w:rPr>
              <w:t>1.3.3标配直观的适宜新鲜气体流量指示工具（ECO经济指针）；</w:t>
            </w:r>
          </w:p>
          <w:p>
            <w:pPr>
              <w:pStyle w:val="null3"/>
              <w:jc w:val="left"/>
            </w:pPr>
            <w:r>
              <w:rPr>
                <w:sz w:val="24"/>
              </w:rPr>
              <w:t>1.3.4具备备用流量计（总流量计）。</w:t>
            </w:r>
          </w:p>
          <w:p>
            <w:pPr>
              <w:pStyle w:val="null3"/>
              <w:jc w:val="left"/>
            </w:pPr>
            <w:r>
              <w:rPr>
                <w:sz w:val="24"/>
              </w:rPr>
              <w:t>1.4挥发罐</w:t>
            </w:r>
          </w:p>
          <w:p>
            <w:pPr>
              <w:pStyle w:val="null3"/>
              <w:jc w:val="left"/>
            </w:pPr>
            <w:r>
              <w:rPr>
                <w:sz w:val="24"/>
              </w:rPr>
              <w:t>1.4.1标配单麻醉罐位；</w:t>
            </w:r>
          </w:p>
          <w:p>
            <w:pPr>
              <w:pStyle w:val="null3"/>
              <w:jc w:val="left"/>
            </w:pPr>
            <w:r>
              <w:rPr>
                <w:sz w:val="24"/>
              </w:rPr>
              <w:t>▲1.4.2标配一个挥发罐，具备压力、流速和温度补偿；</w:t>
            </w:r>
          </w:p>
          <w:p>
            <w:pPr>
              <w:pStyle w:val="null3"/>
              <w:jc w:val="left"/>
            </w:pPr>
            <w:r>
              <w:rPr>
                <w:sz w:val="24"/>
              </w:rPr>
              <w:t>1.4.3可选配地氟醚挥发罐，满足临床挥发性麻醉药物使用。</w:t>
            </w:r>
          </w:p>
          <w:p>
            <w:pPr>
              <w:pStyle w:val="null3"/>
              <w:jc w:val="left"/>
            </w:pPr>
            <w:r>
              <w:rPr>
                <w:sz w:val="24"/>
              </w:rPr>
              <w:t>1.5呼吸回路</w:t>
            </w:r>
          </w:p>
          <w:p>
            <w:pPr>
              <w:pStyle w:val="null3"/>
              <w:jc w:val="left"/>
            </w:pPr>
            <w:r>
              <w:rPr>
                <w:sz w:val="24"/>
              </w:rPr>
              <w:t>1.5.1回路整体可徒手拆卸，一体化回路，无裸露连接管线，防止意外脱落或误连接；</w:t>
            </w:r>
          </w:p>
          <w:p>
            <w:pPr>
              <w:pStyle w:val="null3"/>
              <w:jc w:val="left"/>
            </w:pPr>
            <w:r>
              <w:rPr>
                <w:sz w:val="24"/>
              </w:rPr>
              <w:t>1.5.2回路部件可以耐受134℃高温高压消毒以避免院内交叉感染；</w:t>
            </w:r>
          </w:p>
          <w:p>
            <w:pPr>
              <w:pStyle w:val="null3"/>
              <w:jc w:val="left"/>
            </w:pPr>
            <w:r>
              <w:rPr>
                <w:sz w:val="24"/>
              </w:rPr>
              <w:t>▲1.5.3二氧化碳吸收罐，容积≤1500ml，满足临床低微流量麻醉需要；</w:t>
            </w:r>
          </w:p>
          <w:p>
            <w:pPr>
              <w:pStyle w:val="null3"/>
              <w:jc w:val="left"/>
            </w:pPr>
            <w:r>
              <w:rPr>
                <w:sz w:val="24"/>
              </w:rPr>
              <w:t>1.5.4可选配共同新鲜气体输出口（ACGO），也可不选ACGO，以防止误操作；</w:t>
            </w:r>
          </w:p>
          <w:p>
            <w:pPr>
              <w:pStyle w:val="null3"/>
              <w:jc w:val="left"/>
            </w:pPr>
            <w:r>
              <w:rPr>
                <w:sz w:val="24"/>
              </w:rPr>
              <w:t>▲</w:t>
            </w:r>
            <w:r>
              <w:rPr>
                <w:sz w:val="24"/>
              </w:rPr>
              <w:t>1.5.5呼吸回路采用镁铝合金制造，降低积水影响，保证流量传感器精准及向病人提供温暖气体，避免对呼吸道的刺激；</w:t>
            </w:r>
          </w:p>
          <w:p>
            <w:pPr>
              <w:pStyle w:val="null3"/>
              <w:jc w:val="left"/>
            </w:pPr>
            <w:r>
              <w:rPr>
                <w:sz w:val="24"/>
              </w:rPr>
              <w:t>1.5.6标配CO2旁路功能，在机械通气过程中，更换钠石灰罐无需选择确认，无需关停机械通气，可方便直接更换；</w:t>
            </w:r>
          </w:p>
          <w:p>
            <w:pPr>
              <w:pStyle w:val="null3"/>
              <w:jc w:val="left"/>
            </w:pPr>
            <w:r>
              <w:rPr>
                <w:sz w:val="24"/>
              </w:rPr>
              <w:t>1.5.7标配可调节回路皮囊，方便手动通气时操作。</w:t>
            </w:r>
          </w:p>
          <w:p>
            <w:pPr>
              <w:pStyle w:val="null3"/>
              <w:jc w:val="left"/>
            </w:pPr>
            <w:r>
              <w:rPr>
                <w:sz w:val="24"/>
              </w:rPr>
              <w:t>1.6呼吸机</w:t>
            </w:r>
          </w:p>
          <w:p>
            <w:pPr>
              <w:pStyle w:val="null3"/>
              <w:jc w:val="left"/>
            </w:pPr>
            <w:r>
              <w:rPr>
                <w:sz w:val="24"/>
              </w:rPr>
              <w:t>▲</w:t>
            </w:r>
            <w:r>
              <w:rPr>
                <w:sz w:val="24"/>
              </w:rPr>
              <w:t>1.6.1气动电控呼吸机；</w:t>
            </w:r>
          </w:p>
          <w:p>
            <w:pPr>
              <w:pStyle w:val="null3"/>
              <w:jc w:val="left"/>
            </w:pPr>
            <w:r>
              <w:rPr>
                <w:sz w:val="24"/>
              </w:rPr>
              <w:t>▲</w:t>
            </w:r>
            <w:r>
              <w:rPr>
                <w:sz w:val="24"/>
              </w:rPr>
              <w:t>1.6.2提供辅助/控制通气，标配不低于10种通气模式：IPPV、PCV、SIMV-VC、SIMV-PC、PS/CPAP、PCV-VG、SIMV-VG、Manual（需提供彩页、说明书或实际图片进行证明）；</w:t>
            </w:r>
          </w:p>
          <w:p>
            <w:pPr>
              <w:pStyle w:val="null3"/>
              <w:jc w:val="left"/>
            </w:pPr>
            <w:r>
              <w:rPr>
                <w:sz w:val="24"/>
              </w:rPr>
              <w:t>1.6.3容量控制（VCV）潮气量设置范围：10ml-1500ml；</w:t>
            </w:r>
          </w:p>
          <w:p>
            <w:pPr>
              <w:pStyle w:val="null3"/>
              <w:jc w:val="left"/>
            </w:pPr>
            <w:r>
              <w:rPr>
                <w:sz w:val="24"/>
              </w:rPr>
              <w:t>1.6.4压力控制水平：5-70 cmH2O；</w:t>
            </w:r>
          </w:p>
          <w:p>
            <w:pPr>
              <w:pStyle w:val="null3"/>
              <w:jc w:val="left"/>
            </w:pPr>
            <w:r>
              <w:rPr>
                <w:sz w:val="24"/>
              </w:rPr>
              <w:t>1.6.5压力上升时间：0-2S；</w:t>
            </w:r>
          </w:p>
          <w:p>
            <w:pPr>
              <w:pStyle w:val="null3"/>
              <w:jc w:val="left"/>
            </w:pPr>
            <w:r>
              <w:rPr>
                <w:sz w:val="24"/>
              </w:rPr>
              <w:t>1.6.6呼吸频率：4-100次/分钟；</w:t>
            </w:r>
          </w:p>
          <w:p>
            <w:pPr>
              <w:pStyle w:val="null3"/>
              <w:jc w:val="left"/>
            </w:pPr>
            <w:r>
              <w:rPr>
                <w:sz w:val="24"/>
              </w:rPr>
              <w:t>▲</w:t>
            </w:r>
            <w:r>
              <w:rPr>
                <w:sz w:val="24"/>
              </w:rPr>
              <w:t>1.6.7吸呼比：4:1到1:8；</w:t>
            </w:r>
          </w:p>
          <w:p>
            <w:pPr>
              <w:pStyle w:val="null3"/>
              <w:jc w:val="left"/>
            </w:pPr>
            <w:r>
              <w:rPr>
                <w:sz w:val="24"/>
              </w:rPr>
              <w:t>1.6.8压力限制范围：10-100 cmH2O；</w:t>
            </w:r>
          </w:p>
          <w:p>
            <w:pPr>
              <w:pStyle w:val="null3"/>
              <w:jc w:val="left"/>
            </w:pPr>
            <w:r>
              <w:rPr>
                <w:sz w:val="24"/>
              </w:rPr>
              <w:t>1.6.9电子PEEP，显示屏设置，范围：OFF，3-50 cmH2O；</w:t>
            </w:r>
          </w:p>
          <w:p>
            <w:pPr>
              <w:pStyle w:val="null3"/>
              <w:jc w:val="left"/>
            </w:pPr>
            <w:r>
              <w:rPr>
                <w:sz w:val="24"/>
              </w:rPr>
              <w:t>1.6.10上升式风箱，可以直接观察病人实际呼吸状态，保证安全；</w:t>
            </w:r>
          </w:p>
          <w:p>
            <w:pPr>
              <w:pStyle w:val="null3"/>
              <w:jc w:val="left"/>
            </w:pPr>
            <w:r>
              <w:rPr>
                <w:sz w:val="24"/>
              </w:rPr>
              <w:t>▲1.6.11标配两种肺保护工具；</w:t>
            </w:r>
          </w:p>
          <w:p>
            <w:pPr>
              <w:pStyle w:val="null3"/>
              <w:jc w:val="left"/>
            </w:pPr>
            <w:r>
              <w:rPr>
                <w:sz w:val="24"/>
              </w:rPr>
              <w:t>1.6.12具备心肺旁流模式CPB。</w:t>
            </w:r>
          </w:p>
          <w:p>
            <w:pPr>
              <w:pStyle w:val="null3"/>
              <w:jc w:val="left"/>
            </w:pPr>
            <w:r>
              <w:rPr>
                <w:sz w:val="24"/>
              </w:rPr>
              <w:t>1.7数字和波形监测</w:t>
            </w:r>
          </w:p>
          <w:p>
            <w:pPr>
              <w:pStyle w:val="null3"/>
              <w:jc w:val="left"/>
            </w:pPr>
            <w:r>
              <w:rPr>
                <w:sz w:val="24"/>
              </w:rPr>
              <w:t>▲</w:t>
            </w:r>
            <w:r>
              <w:rPr>
                <w:sz w:val="24"/>
              </w:rPr>
              <w:t>1.7.1屏幕≥12寸；</w:t>
            </w:r>
          </w:p>
          <w:p>
            <w:pPr>
              <w:pStyle w:val="null3"/>
              <w:jc w:val="left"/>
            </w:pPr>
            <w:r>
              <w:rPr>
                <w:sz w:val="24"/>
              </w:rPr>
              <w:t>1.7.2具备PV环工具；</w:t>
            </w:r>
          </w:p>
          <w:p>
            <w:pPr>
              <w:pStyle w:val="null3"/>
              <w:jc w:val="left"/>
            </w:pPr>
            <w:r>
              <w:rPr>
                <w:sz w:val="24"/>
              </w:rPr>
              <w:t>▲1.7.3具备麻醉废气清除系</w:t>
            </w:r>
            <w:r>
              <w:rPr>
                <w:sz w:val="24"/>
              </w:rPr>
              <w:t>统</w:t>
            </w:r>
            <w:r>
              <w:rPr>
                <w:sz w:val="24"/>
              </w:rPr>
              <w:t>（</w:t>
            </w:r>
            <w:r>
              <w:rPr>
                <w:sz w:val="24"/>
              </w:rPr>
              <w:t>AGSS），为医患健康提供保证（需提供注册证证明</w:t>
            </w:r>
            <w:r>
              <w:rPr>
                <w:sz w:val="24"/>
              </w:rPr>
              <w:t>材料</w:t>
            </w:r>
            <w:r>
              <w:rPr>
                <w:sz w:val="24"/>
              </w:rPr>
              <w:t>）；</w:t>
            </w:r>
          </w:p>
          <w:p>
            <w:pPr>
              <w:pStyle w:val="null3"/>
              <w:jc w:val="left"/>
            </w:pPr>
            <w:r>
              <w:rPr>
                <w:sz w:val="24"/>
              </w:rPr>
              <w:t>▲</w:t>
            </w:r>
            <w:r>
              <w:rPr>
                <w:sz w:val="24"/>
              </w:rPr>
              <w:t>1.7.4</w:t>
            </w:r>
            <w:r>
              <w:rPr>
                <w:sz w:val="24"/>
              </w:rPr>
              <w:t>具有监测功能，可监测潮气量、通气量、气道压力等；</w:t>
            </w:r>
          </w:p>
          <w:p>
            <w:pPr>
              <w:pStyle w:val="null3"/>
              <w:jc w:val="left"/>
            </w:pPr>
            <w:r>
              <w:rPr>
                <w:sz w:val="24"/>
              </w:rPr>
              <w:t>★</w:t>
            </w:r>
            <w:r>
              <w:rPr>
                <w:sz w:val="24"/>
              </w:rPr>
              <w:t>1.7.5</w:t>
            </w:r>
            <w:r>
              <w:rPr>
                <w:sz w:val="24"/>
              </w:rPr>
              <w:t>具有报警功能</w:t>
            </w:r>
            <w:r>
              <w:rPr>
                <w:sz w:val="24"/>
              </w:rPr>
              <w:t>；</w:t>
            </w:r>
          </w:p>
          <w:p>
            <w:pPr>
              <w:pStyle w:val="null3"/>
              <w:jc w:val="left"/>
            </w:pPr>
            <w:r>
              <w:rPr>
                <w:sz w:val="24"/>
              </w:rPr>
              <w:t>1.7.6持续监测压力、容量，可选配氧浓度、呼末二氧化碳浓度、麻醉气体浓度监测</w:t>
            </w:r>
          </w:p>
          <w:p>
            <w:pPr>
              <w:pStyle w:val="null3"/>
              <w:jc w:val="left"/>
            </w:pPr>
            <w:r>
              <w:rPr>
                <w:sz w:val="24"/>
              </w:rPr>
              <w:t>同屏显示三道波形：可选择显示压力波形、流速波形、容量波形或</w:t>
            </w:r>
            <w:r>
              <w:rPr>
                <w:sz w:val="24"/>
              </w:rPr>
              <w:t>CO2波形</w:t>
            </w:r>
          </w:p>
          <w:p>
            <w:pPr>
              <w:pStyle w:val="null3"/>
              <w:jc w:val="left"/>
            </w:pPr>
            <w:r>
              <w:rPr>
                <w:sz w:val="24"/>
              </w:rPr>
              <w:t>肺力学监测：显示压力容量环、流速容量环、压力流速环；具备呼吸环实时冻结比对功能；</w:t>
            </w:r>
          </w:p>
          <w:p>
            <w:pPr>
              <w:pStyle w:val="null3"/>
              <w:jc w:val="left"/>
            </w:pPr>
            <w:r>
              <w:rPr>
                <w:sz w:val="24"/>
              </w:rPr>
              <w:t>数据监测：最多</w:t>
            </w:r>
            <w:r>
              <w:rPr>
                <w:sz w:val="24"/>
              </w:rPr>
              <w:t>17项重要参数、最长30天同步存储记录，500条报警日志存储，最短30秒刷新；</w:t>
            </w:r>
          </w:p>
          <w:p>
            <w:pPr>
              <w:pStyle w:val="null3"/>
              <w:jc w:val="left"/>
            </w:pPr>
            <w:r>
              <w:rPr>
                <w:sz w:val="24"/>
              </w:rPr>
              <w:t>▲</w:t>
            </w:r>
            <w:r>
              <w:rPr>
                <w:sz w:val="24"/>
              </w:rPr>
              <w:t>1.7.7潮气量设置范围：20ml-1500ml；</w:t>
            </w:r>
          </w:p>
          <w:p>
            <w:pPr>
              <w:pStyle w:val="null3"/>
              <w:jc w:val="both"/>
            </w:pPr>
            <w:r>
              <w:rPr>
                <w:sz w:val="24"/>
              </w:rPr>
              <w:t>▲</w:t>
            </w:r>
            <w:r>
              <w:rPr>
                <w:sz w:val="24"/>
              </w:rPr>
              <w:t>1.7.8平台压监测范围（Pplat）：-20 – 110 mbar (cmH2O)。</w:t>
            </w:r>
          </w:p>
        </w:tc>
      </w:tr>
      <w:tr>
        <w:tc>
          <w:tcPr>
            <w:tcW w:type="dxa" w:w="2076"/>
          </w:tcPr>
          <w:p/>
        </w:tc>
        <w:tc>
          <w:tcPr>
            <w:tcW w:type="dxa" w:w="415"/>
          </w:tcPr>
          <w:p>
            <w:pPr>
              <w:pStyle w:val="null3"/>
            </w:pPr>
            <w:r>
              <w:rPr/>
              <w:t>4</w:t>
            </w:r>
          </w:p>
        </w:tc>
        <w:tc>
          <w:tcPr>
            <w:tcW w:type="dxa" w:w="5814"/>
          </w:tcPr>
          <w:p>
            <w:pPr>
              <w:pStyle w:val="null3"/>
              <w:jc w:val="left"/>
            </w:pPr>
            <w:r>
              <w:rPr>
                <w:sz w:val="24"/>
                <w:b/>
              </w:rPr>
              <w:t>体外除颤仪</w:t>
            </w:r>
            <w:r>
              <w:rPr>
                <w:sz w:val="24"/>
                <w:b/>
              </w:rPr>
              <w:t>技术（参数）要求</w:t>
            </w:r>
          </w:p>
          <w:p>
            <w:pPr>
              <w:pStyle w:val="null3"/>
              <w:jc w:val="left"/>
            </w:pPr>
            <w:r>
              <w:rPr>
                <w:sz w:val="24"/>
              </w:rPr>
              <w:t>▲</w:t>
            </w:r>
            <w:r>
              <w:rPr>
                <w:sz w:val="24"/>
              </w:rPr>
              <w:t>1.</w:t>
            </w:r>
            <w:r>
              <w:rPr>
                <w:sz w:val="24"/>
              </w:rPr>
              <w:t>屏幕</w:t>
            </w:r>
            <w:r>
              <w:rPr>
                <w:sz w:val="24"/>
              </w:rPr>
              <w:t>≥7寸；</w:t>
            </w:r>
          </w:p>
          <w:p>
            <w:pPr>
              <w:pStyle w:val="null3"/>
              <w:jc w:val="left"/>
            </w:pPr>
            <w:r>
              <w:rPr>
                <w:sz w:val="24"/>
              </w:rPr>
              <w:t>▲</w:t>
            </w:r>
            <w:r>
              <w:rPr>
                <w:sz w:val="24"/>
              </w:rPr>
              <w:t>2.</w:t>
            </w:r>
            <w:r>
              <w:rPr>
                <w:sz w:val="24"/>
              </w:rPr>
              <w:t>双相</w:t>
            </w:r>
            <w:r>
              <w:rPr>
                <w:sz w:val="24"/>
              </w:rPr>
              <w:t>除颤最大能量可达</w:t>
            </w:r>
            <w:r>
              <w:rPr>
                <w:sz w:val="24"/>
              </w:rPr>
              <w:t>200J；</w:t>
            </w:r>
          </w:p>
          <w:p>
            <w:pPr>
              <w:pStyle w:val="null3"/>
              <w:jc w:val="left"/>
            </w:pPr>
            <w:r>
              <w:rPr>
                <w:sz w:val="24"/>
              </w:rPr>
              <w:t>▲</w:t>
            </w:r>
            <w:r>
              <w:rPr>
                <w:sz w:val="24"/>
              </w:rPr>
              <w:t>3.具备手动除颤；</w:t>
            </w:r>
          </w:p>
          <w:p>
            <w:pPr>
              <w:pStyle w:val="null3"/>
              <w:jc w:val="left"/>
            </w:pPr>
            <w:r>
              <w:rPr>
                <w:sz w:val="24"/>
              </w:rPr>
              <w:t>▲</w:t>
            </w:r>
            <w:r>
              <w:rPr>
                <w:sz w:val="24"/>
              </w:rPr>
              <w:t>4.具备心电监护；</w:t>
            </w:r>
          </w:p>
          <w:p>
            <w:pPr>
              <w:pStyle w:val="null3"/>
              <w:jc w:val="left"/>
            </w:pPr>
            <w:r>
              <w:rPr>
                <w:sz w:val="24"/>
              </w:rPr>
              <w:t>▲</w:t>
            </w:r>
            <w:r>
              <w:rPr>
                <w:sz w:val="24"/>
              </w:rPr>
              <w:t>5.</w:t>
            </w:r>
            <w:r>
              <w:rPr>
                <w:sz w:val="24"/>
              </w:rPr>
              <w:t>成人</w:t>
            </w:r>
            <w:r>
              <w:rPr>
                <w:sz w:val="24"/>
              </w:rPr>
              <w:t>/儿童一体化</w:t>
            </w:r>
            <w:r>
              <w:rPr>
                <w:sz w:val="24"/>
              </w:rPr>
              <w:t>除颤</w:t>
            </w:r>
            <w:r>
              <w:rPr>
                <w:sz w:val="24"/>
              </w:rPr>
              <w:t>电极板</w:t>
            </w:r>
            <w:r>
              <w:rPr>
                <w:sz w:val="24"/>
              </w:rPr>
              <w:t>；</w:t>
            </w:r>
          </w:p>
          <w:p>
            <w:pPr>
              <w:pStyle w:val="null3"/>
              <w:jc w:val="left"/>
            </w:pPr>
            <w:r>
              <w:rPr>
                <w:sz w:val="24"/>
              </w:rPr>
              <w:t>▲6.</w:t>
            </w:r>
            <w:r>
              <w:rPr>
                <w:sz w:val="24"/>
              </w:rPr>
              <w:t>充电</w:t>
            </w:r>
            <w:r>
              <w:rPr>
                <w:sz w:val="24"/>
              </w:rPr>
              <w:t>到</w:t>
            </w:r>
            <w:r>
              <w:rPr>
                <w:sz w:val="24"/>
              </w:rPr>
              <w:t>200J</w:t>
            </w:r>
            <w:r>
              <w:rPr>
                <w:sz w:val="24"/>
              </w:rPr>
              <w:t>时间</w:t>
            </w:r>
            <w:r>
              <w:rPr>
                <w:sz w:val="24"/>
              </w:rPr>
              <w:t>≤</w:t>
            </w:r>
            <w:r>
              <w:rPr>
                <w:sz w:val="24"/>
              </w:rPr>
              <w:t>6秒；</w:t>
            </w:r>
          </w:p>
          <w:p>
            <w:pPr>
              <w:pStyle w:val="null3"/>
              <w:jc w:val="left"/>
            </w:pPr>
            <w:r>
              <w:rPr>
                <w:sz w:val="24"/>
              </w:rPr>
              <w:t>▲7.</w:t>
            </w:r>
            <w:r>
              <w:rPr>
                <w:sz w:val="24"/>
              </w:rPr>
              <w:t>防尘防水等级</w:t>
            </w:r>
            <w:r>
              <w:rPr>
                <w:sz w:val="24"/>
              </w:rPr>
              <w:t>≥</w:t>
            </w:r>
            <w:r>
              <w:rPr>
                <w:sz w:val="24"/>
              </w:rPr>
              <w:t>IP54</w:t>
            </w:r>
            <w:r>
              <w:rPr>
                <w:sz w:val="24"/>
              </w:rPr>
              <w:t>；</w:t>
            </w:r>
          </w:p>
          <w:p>
            <w:pPr>
              <w:pStyle w:val="null3"/>
              <w:jc w:val="left"/>
            </w:pPr>
            <w:r>
              <w:rPr>
                <w:sz w:val="24"/>
              </w:rPr>
              <w:t>▲</w:t>
            </w:r>
            <w:r>
              <w:rPr>
                <w:sz w:val="24"/>
              </w:rPr>
              <w:t>8.</w:t>
            </w:r>
            <w:r>
              <w:rPr>
                <w:sz w:val="24"/>
              </w:rPr>
              <w:t>整机重量</w:t>
            </w:r>
            <w:r>
              <w:rPr>
                <w:sz w:val="24"/>
              </w:rPr>
              <w:t>≤6.2KG</w:t>
            </w:r>
            <w:r>
              <w:rPr>
                <w:sz w:val="24"/>
              </w:rPr>
              <w:t>；</w:t>
            </w:r>
          </w:p>
          <w:p>
            <w:pPr>
              <w:pStyle w:val="null3"/>
              <w:jc w:val="left"/>
            </w:pPr>
            <w:r>
              <w:rPr>
                <w:sz w:val="24"/>
              </w:rPr>
              <w:t>9.通过自由跌落试验要求，可承受六面0.75m以上跌落冲击；</w:t>
            </w:r>
          </w:p>
          <w:p>
            <w:pPr>
              <w:pStyle w:val="null3"/>
              <w:jc w:val="left"/>
            </w:pPr>
            <w:r>
              <w:rPr>
                <w:sz w:val="24"/>
              </w:rPr>
              <w:t>10.</w:t>
            </w:r>
            <w:r>
              <w:rPr>
                <w:sz w:val="24"/>
              </w:rPr>
              <w:t>除颤采用双相波技术，具备自动阻抗补偿功能；</w:t>
            </w:r>
          </w:p>
          <w:p>
            <w:pPr>
              <w:pStyle w:val="null3"/>
              <w:jc w:val="left"/>
            </w:pPr>
            <w:r>
              <w:rPr>
                <w:sz w:val="24"/>
              </w:rPr>
              <w:t>11.手动除颤分为同步和非同步两种方式，能量分20档以上，可通过体外电极板进行能量选择，最大能量可达360J；</w:t>
            </w:r>
          </w:p>
          <w:p>
            <w:pPr>
              <w:pStyle w:val="null3"/>
              <w:jc w:val="left"/>
            </w:pPr>
            <w:r>
              <w:rPr>
                <w:sz w:val="24"/>
              </w:rPr>
              <w:t>12.病人阻抗范围：体外手动除颤，25-200欧范围以上；</w:t>
            </w:r>
          </w:p>
          <w:p>
            <w:pPr>
              <w:pStyle w:val="null3"/>
              <w:jc w:val="left"/>
            </w:pPr>
            <w:r>
              <w:rPr>
                <w:sz w:val="24"/>
              </w:rPr>
              <w:t>13.体外除颤电极板同时支持成人和小儿，一体化设计，支持快速切换；</w:t>
            </w:r>
          </w:p>
          <w:p>
            <w:pPr>
              <w:pStyle w:val="null3"/>
              <w:jc w:val="left"/>
            </w:pPr>
            <w:r>
              <w:rPr>
                <w:sz w:val="24"/>
              </w:rPr>
              <w:t>14.标配</w:t>
            </w:r>
            <w:r>
              <w:rPr>
                <w:sz w:val="24"/>
              </w:rPr>
              <w:t>体外起搏功能，起搏分为固定和按需两种模式。具备降速起搏功能；</w:t>
            </w:r>
          </w:p>
          <w:p>
            <w:pPr>
              <w:pStyle w:val="null3"/>
              <w:jc w:val="left"/>
            </w:pPr>
            <w:r>
              <w:rPr>
                <w:sz w:val="24"/>
              </w:rPr>
              <w:t>15.至少标配3导联心电（ECG)、呼吸（Resp）等监护功能；</w:t>
            </w:r>
          </w:p>
          <w:p>
            <w:pPr>
              <w:pStyle w:val="null3"/>
              <w:jc w:val="left"/>
            </w:pPr>
            <w:r>
              <w:rPr>
                <w:sz w:val="24"/>
              </w:rPr>
              <w:t>16.监护患者类型：新生儿、儿童、成人3类；</w:t>
            </w:r>
          </w:p>
          <w:p>
            <w:pPr>
              <w:pStyle w:val="null3"/>
              <w:jc w:val="left"/>
            </w:pPr>
            <w:r>
              <w:rPr>
                <w:sz w:val="24"/>
              </w:rPr>
              <w:t>17.心电监护模式：具有监护模式，治疗模式，诊断模式3种；</w:t>
            </w:r>
          </w:p>
          <w:p>
            <w:pPr>
              <w:pStyle w:val="null3"/>
              <w:jc w:val="left"/>
            </w:pPr>
            <w:r>
              <w:rPr>
                <w:sz w:val="24"/>
              </w:rPr>
              <w:t>18. ECG 扫描速度包括：6.25mm/s、12.5mm/s、25mm/s、50mm/s4种及以上；</w:t>
            </w:r>
          </w:p>
          <w:p>
            <w:pPr>
              <w:pStyle w:val="null3"/>
              <w:jc w:val="left"/>
            </w:pPr>
            <w:r>
              <w:rPr>
                <w:sz w:val="24"/>
              </w:rPr>
              <w:t>19.心率测量：20bmp～300bpm范围及以上；</w:t>
            </w:r>
          </w:p>
          <w:p>
            <w:pPr>
              <w:pStyle w:val="null3"/>
              <w:jc w:val="left"/>
            </w:pPr>
            <w:r>
              <w:rPr>
                <w:sz w:val="24"/>
              </w:rPr>
              <w:t>20.心律失常分析：通过心电电极片，可监测的心律失常分析种类20种以上；</w:t>
            </w:r>
          </w:p>
          <w:p>
            <w:pPr>
              <w:pStyle w:val="null3"/>
              <w:jc w:val="left"/>
            </w:pPr>
            <w:r>
              <w:rPr>
                <w:sz w:val="24"/>
              </w:rPr>
              <w:t>21.呼吸测量：0rpm～120rpm范围以上；</w:t>
            </w:r>
          </w:p>
          <w:p>
            <w:pPr>
              <w:pStyle w:val="null3"/>
              <w:jc w:val="left"/>
            </w:pPr>
            <w:r>
              <w:rPr>
                <w:sz w:val="24"/>
              </w:rPr>
              <w:t>22.同屏显示≥3通道监护参数波形；</w:t>
            </w:r>
          </w:p>
          <w:p>
            <w:pPr>
              <w:pStyle w:val="null3"/>
              <w:jc w:val="left"/>
            </w:pPr>
            <w:r>
              <w:rPr>
                <w:sz w:val="24"/>
              </w:rPr>
              <w:t>23.具备热敏打印记录仪，记录纸宽≥50mm，可同时打印≥3道波形；</w:t>
            </w:r>
          </w:p>
          <w:p>
            <w:pPr>
              <w:pStyle w:val="null3"/>
              <w:jc w:val="left"/>
            </w:pPr>
            <w:r>
              <w:rPr>
                <w:sz w:val="24"/>
              </w:rPr>
              <w:t>24.可充电锂电池，360焦耳除颤≥100次，200焦耳除颤≥180次，或起搏≥2h，或监护≥3h，低电量报警后，还可连续进行≥20min的生命体征监护，同时可进行最少 6 次最大能量除颤；</w:t>
            </w:r>
          </w:p>
          <w:p>
            <w:pPr>
              <w:pStyle w:val="null3"/>
              <w:jc w:val="left"/>
            </w:pPr>
            <w:r>
              <w:rPr>
                <w:sz w:val="24"/>
              </w:rPr>
              <w:t>25.存储要求:可存储≥120小时连续 ECG 波形，数据可导出至电脑查看；</w:t>
            </w:r>
          </w:p>
          <w:p>
            <w:pPr>
              <w:pStyle w:val="null3"/>
              <w:jc w:val="both"/>
            </w:pPr>
            <w:r>
              <w:rPr>
                <w:sz w:val="24"/>
              </w:rPr>
              <w:t>26.具有自动自检功能，在关机状态下，在设置的时间点进行自动自检。</w:t>
            </w:r>
          </w:p>
        </w:tc>
      </w:tr>
      <w:tr>
        <w:tc>
          <w:tcPr>
            <w:tcW w:type="dxa" w:w="2076"/>
          </w:tcPr>
          <w:p/>
        </w:tc>
        <w:tc>
          <w:tcPr>
            <w:tcW w:type="dxa" w:w="415"/>
          </w:tcPr>
          <w:p>
            <w:pPr>
              <w:pStyle w:val="null3"/>
            </w:pPr>
            <w:r>
              <w:rPr/>
              <w:t>5</w:t>
            </w:r>
          </w:p>
        </w:tc>
        <w:tc>
          <w:tcPr>
            <w:tcW w:type="dxa" w:w="5814"/>
          </w:tcPr>
          <w:p>
            <w:pPr>
              <w:pStyle w:val="null3"/>
              <w:jc w:val="left"/>
            </w:pPr>
            <w:r>
              <w:rPr>
                <w:sz w:val="24"/>
                <w:b/>
              </w:rPr>
              <w:t>车载呼吸机</w:t>
            </w:r>
            <w:r>
              <w:rPr>
                <w:sz w:val="24"/>
                <w:b/>
              </w:rPr>
              <w:t>技术（参数）要求</w:t>
            </w:r>
          </w:p>
          <w:p>
            <w:pPr>
              <w:pStyle w:val="null3"/>
              <w:jc w:val="left"/>
            </w:pPr>
            <w:r>
              <w:rPr>
                <w:sz w:val="24"/>
              </w:rPr>
              <w:t>▲</w:t>
            </w:r>
            <w:r>
              <w:rPr>
                <w:sz w:val="24"/>
              </w:rPr>
              <w:t>1.</w:t>
            </w:r>
            <w:r>
              <w:rPr>
                <w:sz w:val="24"/>
              </w:rPr>
              <w:t>具备彩屏，分辨率</w:t>
            </w:r>
            <w:r>
              <w:rPr>
                <w:sz w:val="24"/>
              </w:rPr>
              <w:t>≥800*480像素；</w:t>
            </w:r>
          </w:p>
          <w:p>
            <w:pPr>
              <w:pStyle w:val="null3"/>
              <w:jc w:val="left"/>
            </w:pPr>
            <w:r>
              <w:rPr>
                <w:sz w:val="24"/>
              </w:rPr>
              <w:t>▲2.电池续航时间≥3小时；</w:t>
            </w:r>
          </w:p>
          <w:p>
            <w:pPr>
              <w:pStyle w:val="null3"/>
              <w:jc w:val="left"/>
            </w:pPr>
            <w:r>
              <w:rPr>
                <w:sz w:val="24"/>
              </w:rPr>
              <w:t>▲3.</w:t>
            </w:r>
            <w:r>
              <w:rPr>
                <w:sz w:val="24"/>
              </w:rPr>
              <w:t>具备压力控制通气、压力同步间歇指令通气、连续气道正压</w:t>
            </w:r>
            <w:r>
              <w:rPr>
                <w:sz w:val="24"/>
              </w:rPr>
              <w:t>/压力支持通气等以上通气模式；</w:t>
            </w:r>
          </w:p>
          <w:p>
            <w:pPr>
              <w:pStyle w:val="null3"/>
              <w:jc w:val="left"/>
            </w:pPr>
            <w:r>
              <w:rPr>
                <w:sz w:val="24"/>
              </w:rPr>
              <w:t>▲4.</w:t>
            </w:r>
            <w:r>
              <w:rPr>
                <w:sz w:val="24"/>
              </w:rPr>
              <w:t>潮气量</w:t>
            </w:r>
            <w:r>
              <w:rPr>
                <w:sz w:val="24"/>
              </w:rPr>
              <w:t>范围</w:t>
            </w:r>
            <w:r>
              <w:rPr>
                <w:sz w:val="24"/>
              </w:rPr>
              <w:t>2</w:t>
            </w:r>
            <w:r>
              <w:rPr>
                <w:sz w:val="24"/>
              </w:rPr>
              <w:t>0</w:t>
            </w:r>
            <w:r>
              <w:rPr>
                <w:sz w:val="24"/>
              </w:rPr>
              <w:t>ml-</w:t>
            </w:r>
            <w:r>
              <w:rPr>
                <w:sz w:val="24"/>
              </w:rPr>
              <w:t>2</w:t>
            </w:r>
            <w:r>
              <w:rPr>
                <w:sz w:val="24"/>
              </w:rPr>
              <w:t>000ml</w:t>
            </w:r>
            <w:r>
              <w:rPr>
                <w:sz w:val="24"/>
              </w:rPr>
              <w:t>；</w:t>
            </w:r>
          </w:p>
          <w:p>
            <w:pPr>
              <w:pStyle w:val="null3"/>
              <w:jc w:val="left"/>
            </w:pPr>
            <w:r>
              <w:rPr>
                <w:sz w:val="24"/>
              </w:rPr>
              <w:t>▲</w:t>
            </w:r>
            <w:r>
              <w:rPr>
                <w:sz w:val="24"/>
              </w:rPr>
              <w:t>5.吸气时间范围0.2—10s；</w:t>
            </w:r>
          </w:p>
          <w:p>
            <w:pPr>
              <w:pStyle w:val="null3"/>
              <w:jc w:val="left"/>
            </w:pPr>
            <w:r>
              <w:rPr>
                <w:sz w:val="24"/>
              </w:rPr>
              <w:t>▲</w:t>
            </w:r>
            <w:r>
              <w:rPr>
                <w:sz w:val="24"/>
              </w:rPr>
              <w:t>6.呼末正压范围1-45cmH2O；</w:t>
            </w:r>
          </w:p>
          <w:p>
            <w:pPr>
              <w:pStyle w:val="null3"/>
              <w:jc w:val="left"/>
            </w:pPr>
            <w:r>
              <w:rPr>
                <w:sz w:val="24"/>
              </w:rPr>
              <w:t>▲</w:t>
            </w:r>
            <w:r>
              <w:rPr>
                <w:sz w:val="24"/>
              </w:rPr>
              <w:t>7.吸气压力范围</w:t>
            </w:r>
            <w:r>
              <w:rPr>
                <w:sz w:val="24"/>
              </w:rPr>
              <w:t>5-60cmH2O；</w:t>
            </w:r>
          </w:p>
          <w:p>
            <w:pPr>
              <w:pStyle w:val="null3"/>
              <w:jc w:val="left"/>
            </w:pPr>
            <w:r>
              <w:rPr>
                <w:sz w:val="24"/>
              </w:rPr>
              <w:t>8.用于在进行急救或转运时使用，对成人、小儿和婴幼儿进行通气辅助及呼吸支持；</w:t>
            </w:r>
          </w:p>
          <w:p>
            <w:pPr>
              <w:pStyle w:val="null3"/>
              <w:jc w:val="left"/>
            </w:pPr>
            <w:r>
              <w:rPr>
                <w:sz w:val="24"/>
              </w:rPr>
              <w:t>9.整机为电动电控设计，涡轮驱动产生空气气源；</w:t>
            </w:r>
          </w:p>
          <w:p>
            <w:pPr>
              <w:pStyle w:val="null3"/>
              <w:jc w:val="left"/>
            </w:pPr>
            <w:r>
              <w:rPr>
                <w:sz w:val="24"/>
              </w:rPr>
              <w:t>▲10.呼吸机主机重量≤4.5kg；</w:t>
            </w:r>
          </w:p>
          <w:p>
            <w:pPr>
              <w:pStyle w:val="null3"/>
              <w:jc w:val="left"/>
            </w:pPr>
            <w:r>
              <w:rPr>
                <w:sz w:val="24"/>
              </w:rPr>
              <w:t>11.吸气峰值流速≥210L/min；</w:t>
            </w:r>
          </w:p>
          <w:p>
            <w:pPr>
              <w:pStyle w:val="null3"/>
              <w:jc w:val="left"/>
            </w:pPr>
            <w:r>
              <w:rPr>
                <w:sz w:val="24"/>
              </w:rPr>
              <w:t>12.可选配主流CO2监测模块；</w:t>
            </w:r>
          </w:p>
          <w:p>
            <w:pPr>
              <w:pStyle w:val="null3"/>
              <w:jc w:val="left"/>
            </w:pPr>
            <w:r>
              <w:rPr>
                <w:sz w:val="24"/>
              </w:rPr>
              <w:t>13.具有关机状态下电量显示功能，更加高效掌握机器剩余电量；</w:t>
            </w:r>
          </w:p>
          <w:p>
            <w:pPr>
              <w:pStyle w:val="null3"/>
              <w:jc w:val="left"/>
            </w:pPr>
            <w:r>
              <w:rPr>
                <w:sz w:val="24"/>
              </w:rPr>
              <w:t>14.标配模式：容量控制/辅助通气模式V-A/C和容量同步间歇指令通气模式V-SIMV；压力控制/辅助通气模式P-A/C和压力同步间歇指令通气模式P-SIMV；持续气道正压通气模式/压力支持通气模式CPAP/PSV；</w:t>
            </w:r>
          </w:p>
          <w:p>
            <w:pPr>
              <w:pStyle w:val="null3"/>
              <w:jc w:val="left"/>
            </w:pPr>
            <w:r>
              <w:rPr>
                <w:sz w:val="24"/>
              </w:rPr>
              <w:t>15.可选高级模式：压力调节容量控制通气（如AUTOFLOW或PRVC等）、压力调节容量控制-同步间歇指令通气模式（PRVC-SIMV）、心肺复苏通气模式（如CPRV，CPRmode等），采用定容的控制通气，可以选择【30：2】、【15：2】、【连续按压】三种方式进行操作，通气量由用户设置，不同的病人类型，预设的送气量不同；具备按压频率提示音，符合国籍心肺复苏指南要求，指导按压频率在推荐范围之内；</w:t>
            </w:r>
          </w:p>
          <w:p>
            <w:pPr>
              <w:pStyle w:val="null3"/>
              <w:jc w:val="left"/>
            </w:pPr>
            <w:r>
              <w:rPr>
                <w:sz w:val="24"/>
              </w:rPr>
              <w:t>16.具备氧耗工具，可以在主机屏幕显示当前的耗氧量、氧气预估可用剩余时间；</w:t>
            </w:r>
          </w:p>
          <w:p>
            <w:pPr>
              <w:pStyle w:val="null3"/>
              <w:jc w:val="left"/>
            </w:pPr>
            <w:r>
              <w:rPr>
                <w:sz w:val="24"/>
              </w:rPr>
              <w:t>17.具有动态肺视图界面，可动态显示患者呼吸状态及监测参数；</w:t>
            </w:r>
          </w:p>
          <w:p>
            <w:pPr>
              <w:pStyle w:val="null3"/>
              <w:jc w:val="left"/>
            </w:pPr>
            <w:r>
              <w:rPr>
                <w:sz w:val="24"/>
              </w:rPr>
              <w:t>18.压力支持：≥0-60cmH2O；</w:t>
            </w:r>
          </w:p>
          <w:p>
            <w:pPr>
              <w:pStyle w:val="null3"/>
              <w:jc w:val="left"/>
            </w:pPr>
            <w:r>
              <w:rPr>
                <w:sz w:val="24"/>
              </w:rPr>
              <w:t>19.呼气触发灵敏度：Auto, 1—85% ；</w:t>
            </w:r>
          </w:p>
          <w:p>
            <w:pPr>
              <w:pStyle w:val="null3"/>
              <w:jc w:val="left"/>
            </w:pPr>
            <w:r>
              <w:rPr>
                <w:sz w:val="24"/>
              </w:rPr>
              <w:t>20.触发灵敏度：压力触发：-20cmH2O～-0.5cmH2O；</w:t>
            </w:r>
          </w:p>
          <w:p>
            <w:pPr>
              <w:pStyle w:val="null3"/>
              <w:jc w:val="left"/>
            </w:pPr>
            <w:r>
              <w:rPr>
                <w:sz w:val="24"/>
              </w:rPr>
              <w:t>21.氧浓度：21-100%；</w:t>
            </w:r>
          </w:p>
          <w:p>
            <w:pPr>
              <w:pStyle w:val="null3"/>
              <w:jc w:val="left"/>
            </w:pPr>
            <w:r>
              <w:rPr>
                <w:sz w:val="24"/>
              </w:rPr>
              <w:t>22.波形显示：压力-时间、流速-时间；二氧化碳-时间；</w:t>
            </w:r>
          </w:p>
          <w:p>
            <w:pPr>
              <w:pStyle w:val="null3"/>
              <w:jc w:val="left"/>
            </w:pPr>
            <w:r>
              <w:rPr>
                <w:sz w:val="24"/>
              </w:rPr>
              <w:t>23.具有数据存储功能，可存储监测参数趋势图、事件日志等；</w:t>
            </w:r>
          </w:p>
          <w:p>
            <w:pPr>
              <w:pStyle w:val="null3"/>
              <w:jc w:val="left"/>
            </w:pPr>
            <w:r>
              <w:rPr>
                <w:sz w:val="24"/>
              </w:rPr>
              <w:t>24.具备截屏U盘导出功能；</w:t>
            </w:r>
          </w:p>
          <w:p>
            <w:pPr>
              <w:pStyle w:val="null3"/>
              <w:jc w:val="left"/>
            </w:pPr>
            <w:r>
              <w:rPr>
                <w:sz w:val="24"/>
              </w:rPr>
              <w:t>25.防尘防水等级≥IP34，保证机器在复杂环境中的安全；</w:t>
            </w:r>
          </w:p>
          <w:p>
            <w:pPr>
              <w:pStyle w:val="null3"/>
              <w:jc w:val="both"/>
            </w:pPr>
            <w:r>
              <w:rPr>
                <w:sz w:val="24"/>
              </w:rPr>
              <w:t>26.信息互连：支持多种无线方式，灵活将呼吸机数据传输到远程终端，实现患者的远程实时监控，满足转运过程中的信息化的需求。</w:t>
            </w:r>
          </w:p>
        </w:tc>
      </w:tr>
      <w:tr>
        <w:tc>
          <w:tcPr>
            <w:tcW w:type="dxa" w:w="2076"/>
          </w:tcPr>
          <w:p/>
        </w:tc>
        <w:tc>
          <w:tcPr>
            <w:tcW w:type="dxa" w:w="415"/>
          </w:tcPr>
          <w:p>
            <w:pPr>
              <w:pStyle w:val="null3"/>
            </w:pPr>
            <w:r>
              <w:rPr/>
              <w:t>6</w:t>
            </w:r>
          </w:p>
        </w:tc>
        <w:tc>
          <w:tcPr>
            <w:tcW w:type="dxa" w:w="5814"/>
          </w:tcPr>
          <w:p>
            <w:pPr>
              <w:pStyle w:val="null3"/>
              <w:jc w:val="left"/>
            </w:pPr>
            <w:r>
              <w:rPr>
                <w:sz w:val="24"/>
                <w:b/>
              </w:rPr>
              <w:t>心电监护仪</w:t>
            </w:r>
            <w:r>
              <w:rPr>
                <w:sz w:val="24"/>
                <w:b/>
              </w:rPr>
              <w:t>技术（参数）要求</w:t>
            </w:r>
          </w:p>
          <w:p>
            <w:pPr>
              <w:pStyle w:val="null3"/>
              <w:jc w:val="both"/>
            </w:pPr>
            <w:r>
              <w:rPr>
                <w:sz w:val="24"/>
              </w:rPr>
              <w:t>1</w:t>
            </w:r>
            <w:r>
              <w:rPr>
                <w:sz w:val="24"/>
              </w:rPr>
              <w:t>.</w:t>
            </w:r>
            <w:r>
              <w:rPr>
                <w:sz w:val="24"/>
              </w:rPr>
              <w:t>整机要求</w:t>
            </w:r>
          </w:p>
          <w:p>
            <w:pPr>
              <w:pStyle w:val="null3"/>
              <w:jc w:val="both"/>
            </w:pPr>
            <w:r>
              <w:rPr>
                <w:sz w:val="24"/>
              </w:rPr>
              <w:t>▲1.1</w:t>
            </w:r>
            <w:r>
              <w:rPr>
                <w:sz w:val="24"/>
              </w:rPr>
              <w:t>具备心电、呼吸、无创血压、血氧饱和度、脉率和体温监测功能；</w:t>
            </w:r>
          </w:p>
          <w:p>
            <w:pPr>
              <w:pStyle w:val="null3"/>
              <w:jc w:val="both"/>
            </w:pPr>
            <w:r>
              <w:rPr>
                <w:sz w:val="24"/>
              </w:rPr>
              <w:t>▲1.2配置提手,方便移动</w:t>
            </w:r>
            <w:r>
              <w:rPr>
                <w:sz w:val="24"/>
              </w:rPr>
              <w:t>；</w:t>
            </w:r>
          </w:p>
          <w:p>
            <w:pPr>
              <w:pStyle w:val="null3"/>
              <w:jc w:val="both"/>
            </w:pPr>
            <w:r>
              <w:rPr>
                <w:sz w:val="24"/>
              </w:rPr>
              <w:t>▲1.3</w:t>
            </w:r>
            <w:r>
              <w:rPr>
                <w:sz w:val="24"/>
              </w:rPr>
              <w:t>屏幕尺寸：</w:t>
            </w:r>
            <w:r>
              <w:rPr>
                <w:sz w:val="24"/>
              </w:rPr>
              <w:t>≥10英寸；</w:t>
            </w:r>
          </w:p>
          <w:p>
            <w:pPr>
              <w:pStyle w:val="null3"/>
              <w:jc w:val="both"/>
            </w:pPr>
            <w:r>
              <w:rPr>
                <w:sz w:val="24"/>
              </w:rPr>
              <w:t>▲1.4</w:t>
            </w:r>
            <w:r>
              <w:rPr>
                <w:sz w:val="24"/>
              </w:rPr>
              <w:t>标配触摸屏；</w:t>
            </w:r>
          </w:p>
          <w:p>
            <w:pPr>
              <w:pStyle w:val="null3"/>
              <w:jc w:val="both"/>
            </w:pPr>
            <w:r>
              <w:rPr>
                <w:sz w:val="24"/>
              </w:rPr>
              <w:t>1.</w:t>
            </w:r>
            <w:r>
              <w:rPr>
                <w:sz w:val="24"/>
              </w:rPr>
              <w:t>5</w:t>
            </w:r>
            <w:r>
              <w:rPr>
                <w:sz w:val="24"/>
              </w:rPr>
              <w:t>内置锂电池，支持快速拆卸和安装</w:t>
            </w:r>
            <w:r>
              <w:rPr>
                <w:sz w:val="24"/>
              </w:rPr>
              <w:t>；</w:t>
            </w:r>
          </w:p>
          <w:p>
            <w:pPr>
              <w:pStyle w:val="null3"/>
              <w:jc w:val="both"/>
            </w:pPr>
            <w:r>
              <w:rPr>
                <w:sz w:val="24"/>
              </w:rPr>
              <w:t>1.</w:t>
            </w:r>
            <w:r>
              <w:rPr>
                <w:sz w:val="24"/>
              </w:rPr>
              <w:t>6</w:t>
            </w:r>
            <w:r>
              <w:rPr>
                <w:sz w:val="24"/>
              </w:rPr>
              <w:t>安全规格：</w:t>
            </w:r>
            <w:r>
              <w:rPr>
                <w:sz w:val="24"/>
              </w:rPr>
              <w:t>ECG, TEMP, IBP, SpO2 , NIBP监测参数抗电击程度为防除颤CF型</w:t>
            </w:r>
            <w:r>
              <w:rPr>
                <w:sz w:val="24"/>
              </w:rPr>
              <w:t>。</w:t>
            </w:r>
          </w:p>
          <w:p>
            <w:pPr>
              <w:pStyle w:val="null3"/>
              <w:jc w:val="both"/>
            </w:pPr>
            <w:r>
              <w:rPr>
                <w:sz w:val="24"/>
              </w:rPr>
              <w:t>2</w:t>
            </w:r>
            <w:r>
              <w:rPr>
                <w:sz w:val="24"/>
              </w:rPr>
              <w:t>.</w:t>
            </w:r>
            <w:r>
              <w:rPr>
                <w:sz w:val="24"/>
              </w:rPr>
              <w:t>监测参数</w:t>
            </w:r>
          </w:p>
          <w:p>
            <w:pPr>
              <w:pStyle w:val="null3"/>
              <w:jc w:val="both"/>
            </w:pPr>
            <w:r>
              <w:rPr>
                <w:sz w:val="24"/>
              </w:rPr>
              <w:t>2.1配置3/5导心电，呼吸，无创血压，血氧饱和度，脉搏和双通道体温参数监测</w:t>
            </w:r>
            <w:r>
              <w:rPr>
                <w:sz w:val="24"/>
              </w:rPr>
              <w:t>；</w:t>
            </w:r>
          </w:p>
          <w:p>
            <w:pPr>
              <w:pStyle w:val="null3"/>
              <w:jc w:val="both"/>
            </w:pPr>
            <w:r>
              <w:rPr>
                <w:sz w:val="24"/>
              </w:rPr>
              <w:t>2.2提供SpO2参数的实时监测，适用于成人，小儿和新生儿</w:t>
            </w:r>
            <w:r>
              <w:rPr>
                <w:sz w:val="24"/>
              </w:rPr>
              <w:t>；</w:t>
            </w:r>
          </w:p>
          <w:p>
            <w:pPr>
              <w:pStyle w:val="null3"/>
              <w:jc w:val="both"/>
            </w:pPr>
            <w:r>
              <w:rPr>
                <w:sz w:val="24"/>
              </w:rPr>
              <w:t>2.3支持指套式血氧探头，支持液体浸泡消毒和清洁</w:t>
            </w:r>
            <w:r>
              <w:rPr>
                <w:sz w:val="24"/>
              </w:rPr>
              <w:t>；</w:t>
            </w:r>
          </w:p>
          <w:p>
            <w:pPr>
              <w:pStyle w:val="null3"/>
              <w:jc w:val="both"/>
            </w:pPr>
            <w:r>
              <w:rPr>
                <w:sz w:val="24"/>
              </w:rPr>
              <w:t>2.4配置无创血压测量，适用于成人，小儿和新生儿</w:t>
            </w:r>
            <w:r>
              <w:rPr>
                <w:sz w:val="24"/>
              </w:rPr>
              <w:t>。</w:t>
            </w:r>
          </w:p>
          <w:p>
            <w:pPr>
              <w:pStyle w:val="null3"/>
              <w:jc w:val="both"/>
            </w:pPr>
            <w:r>
              <w:rPr>
                <w:sz w:val="24"/>
              </w:rPr>
              <w:t>3</w:t>
            </w:r>
            <w:r>
              <w:rPr>
                <w:sz w:val="24"/>
              </w:rPr>
              <w:t>.</w:t>
            </w:r>
            <w:r>
              <w:rPr>
                <w:sz w:val="24"/>
              </w:rPr>
              <w:t>系统功能</w:t>
            </w:r>
          </w:p>
          <w:p>
            <w:pPr>
              <w:pStyle w:val="null3"/>
              <w:jc w:val="both"/>
            </w:pPr>
            <w:r>
              <w:rPr>
                <w:sz w:val="24"/>
              </w:rPr>
              <w:t>▲3.1</w:t>
            </w:r>
            <w:r>
              <w:rPr>
                <w:sz w:val="24"/>
              </w:rPr>
              <w:t>≥120小时趋势图</w:t>
            </w:r>
            <w:r>
              <w:rPr>
                <w:sz w:val="24"/>
              </w:rPr>
              <w:t>；</w:t>
            </w:r>
          </w:p>
          <w:p>
            <w:pPr>
              <w:pStyle w:val="null3"/>
              <w:jc w:val="both"/>
            </w:pPr>
            <w:r>
              <w:rPr>
                <w:sz w:val="24"/>
              </w:rPr>
              <w:t>3.2≥1000条事件回顾。每条报警事件至少能够存储32秒三道相关波形，以及报警触发时所有测量参数值</w:t>
            </w:r>
            <w:r>
              <w:rPr>
                <w:sz w:val="24"/>
              </w:rPr>
              <w:t>；</w:t>
            </w:r>
          </w:p>
          <w:p>
            <w:pPr>
              <w:pStyle w:val="null3"/>
              <w:jc w:val="both"/>
            </w:pPr>
            <w:r>
              <w:rPr>
                <w:sz w:val="24"/>
              </w:rPr>
              <w:t>▲3.3≥1000组NIBP测量结果</w:t>
            </w:r>
            <w:r>
              <w:rPr>
                <w:sz w:val="24"/>
              </w:rPr>
              <w:t>；</w:t>
            </w:r>
          </w:p>
          <w:p>
            <w:pPr>
              <w:pStyle w:val="null3"/>
              <w:jc w:val="both"/>
            </w:pPr>
            <w:r>
              <w:rPr>
                <w:sz w:val="24"/>
              </w:rPr>
              <w:t>3.4≥120小时（分辨率1分钟）ST模板存储与回顾</w:t>
            </w:r>
            <w:r>
              <w:rPr>
                <w:sz w:val="24"/>
              </w:rPr>
              <w:t>；</w:t>
            </w:r>
          </w:p>
          <w:p>
            <w:pPr>
              <w:pStyle w:val="null3"/>
              <w:jc w:val="both"/>
            </w:pPr>
            <w:r>
              <w:rPr>
                <w:sz w:val="24"/>
              </w:rPr>
              <w:t>▲3.5</w:t>
            </w:r>
            <w:r>
              <w:rPr>
                <w:sz w:val="24"/>
              </w:rPr>
              <w:t>至少</w:t>
            </w:r>
            <w:r>
              <w:rPr>
                <w:sz w:val="24"/>
              </w:rPr>
              <w:t>12</w:t>
            </w:r>
            <w:r>
              <w:rPr>
                <w:sz w:val="24"/>
              </w:rPr>
              <w:t>小时全息波形</w:t>
            </w:r>
            <w:r>
              <w:rPr>
                <w:sz w:val="24"/>
              </w:rPr>
              <w:t>回顾；</w:t>
            </w:r>
          </w:p>
          <w:p>
            <w:pPr>
              <w:pStyle w:val="null3"/>
              <w:jc w:val="both"/>
            </w:pPr>
            <w:r>
              <w:rPr>
                <w:sz w:val="24"/>
              </w:rPr>
              <w:t>3.6支持监护仪历史病人数据的存储和回顾，并支持通过USB接口将历史病人数据导出到U盘</w:t>
            </w:r>
            <w:r>
              <w:rPr>
                <w:sz w:val="24"/>
              </w:rPr>
              <w:t>；</w:t>
            </w:r>
          </w:p>
          <w:p>
            <w:pPr>
              <w:pStyle w:val="null3"/>
              <w:jc w:val="both"/>
            </w:pPr>
            <w:r>
              <w:rPr>
                <w:sz w:val="24"/>
              </w:rPr>
              <w:t>3.7支持监护仪进入夜间模式，演示模式和待机模式。</w:t>
            </w:r>
          </w:p>
        </w:tc>
      </w:tr>
      <w:tr>
        <w:tc>
          <w:tcPr>
            <w:tcW w:type="dxa" w:w="2076"/>
          </w:tcPr>
          <w:p/>
        </w:tc>
        <w:tc>
          <w:tcPr>
            <w:tcW w:type="dxa" w:w="415"/>
          </w:tcPr>
          <w:p>
            <w:pPr>
              <w:pStyle w:val="null3"/>
            </w:pPr>
            <w:r>
              <w:rPr/>
              <w:t>7</w:t>
            </w:r>
          </w:p>
        </w:tc>
        <w:tc>
          <w:tcPr>
            <w:tcW w:type="dxa" w:w="5814"/>
          </w:tcPr>
          <w:p>
            <w:pPr>
              <w:pStyle w:val="null3"/>
              <w:jc w:val="left"/>
            </w:pPr>
            <w:r>
              <w:rPr>
                <w:sz w:val="24"/>
                <w:b/>
              </w:rPr>
              <w:t>血液细胞分析仪</w:t>
            </w:r>
            <w:r>
              <w:rPr>
                <w:sz w:val="24"/>
                <w:b/>
              </w:rPr>
              <w:t>技术（参数）要求</w:t>
            </w:r>
          </w:p>
          <w:p>
            <w:pPr>
              <w:pStyle w:val="null3"/>
              <w:jc w:val="both"/>
            </w:pPr>
            <w:r>
              <w:rPr>
                <w:sz w:val="24"/>
              </w:rPr>
              <w:t>▲</w:t>
            </w:r>
            <w:r>
              <w:rPr>
                <w:sz w:val="24"/>
              </w:rPr>
              <w:t>1.一台仪器可做血细胞计数、白细胞分类以及C-反应蛋白等项目的检测；</w:t>
            </w:r>
          </w:p>
          <w:p>
            <w:pPr>
              <w:pStyle w:val="null3"/>
              <w:jc w:val="both"/>
            </w:pPr>
            <w:r>
              <w:rPr>
                <w:sz w:val="24"/>
              </w:rPr>
              <w:t>▲</w:t>
            </w:r>
            <w:r>
              <w:rPr>
                <w:sz w:val="24"/>
              </w:rPr>
              <w:t>2.</w:t>
            </w:r>
            <w:r>
              <w:rPr>
                <w:sz w:val="24"/>
              </w:rPr>
              <w:t>最快检测速度</w:t>
            </w:r>
            <w:r>
              <w:rPr>
                <w:sz w:val="24"/>
              </w:rPr>
              <w:t>≥60个样本/小时</w:t>
            </w:r>
            <w:r>
              <w:rPr>
                <w:sz w:val="24"/>
              </w:rPr>
              <w:t>；</w:t>
            </w:r>
          </w:p>
          <w:p>
            <w:pPr>
              <w:pStyle w:val="null3"/>
              <w:jc w:val="both"/>
            </w:pPr>
            <w:r>
              <w:rPr>
                <w:sz w:val="24"/>
              </w:rPr>
              <w:t>▲</w:t>
            </w:r>
            <w:r>
              <w:rPr>
                <w:sz w:val="24"/>
              </w:rPr>
              <w:t>3.检测参数：≥27项可报告参数；</w:t>
            </w:r>
          </w:p>
          <w:p>
            <w:pPr>
              <w:pStyle w:val="null3"/>
              <w:jc w:val="both"/>
            </w:pPr>
            <w:r>
              <w:rPr>
                <w:sz w:val="24"/>
              </w:rPr>
              <w:t>▲</w:t>
            </w:r>
            <w:r>
              <w:rPr>
                <w:sz w:val="24"/>
              </w:rPr>
              <w:t>4.研究参数：≥5项；</w:t>
            </w:r>
          </w:p>
          <w:p>
            <w:pPr>
              <w:pStyle w:val="null3"/>
              <w:jc w:val="both"/>
            </w:pPr>
            <w:r>
              <w:rPr>
                <w:sz w:val="24"/>
              </w:rPr>
              <w:t>▲</w:t>
            </w:r>
            <w:r>
              <w:rPr>
                <w:sz w:val="24"/>
              </w:rPr>
              <w:t>5.样本添加：可随时添加样本；</w:t>
            </w:r>
          </w:p>
          <w:p>
            <w:pPr>
              <w:pStyle w:val="null3"/>
              <w:jc w:val="both"/>
            </w:pPr>
            <w:r>
              <w:rPr>
                <w:sz w:val="24"/>
              </w:rPr>
              <w:t>▲</w:t>
            </w:r>
            <w:r>
              <w:rPr>
                <w:sz w:val="24"/>
              </w:rPr>
              <w:t>6.进样器容量：≥40个；</w:t>
            </w:r>
          </w:p>
          <w:p>
            <w:pPr>
              <w:pStyle w:val="null3"/>
              <w:jc w:val="both"/>
            </w:pPr>
            <w:r>
              <w:rPr>
                <w:sz w:val="24"/>
              </w:rPr>
              <w:t>▲</w:t>
            </w:r>
            <w:r>
              <w:rPr>
                <w:sz w:val="24"/>
              </w:rPr>
              <w:t>7.</w:t>
            </w:r>
            <w:r>
              <w:rPr>
                <w:sz w:val="24"/>
              </w:rPr>
              <w:t>支持</w:t>
            </w:r>
            <w:r>
              <w:rPr>
                <w:sz w:val="24"/>
              </w:rPr>
              <w:t>CBC、CBC+DIFF、CBC+DIFF+CRP、CBC+CRP、CRP模式</w:t>
            </w:r>
            <w:r>
              <w:rPr>
                <w:sz w:val="24"/>
              </w:rPr>
              <w:t>；</w:t>
            </w:r>
          </w:p>
          <w:p>
            <w:pPr>
              <w:pStyle w:val="null3"/>
              <w:jc w:val="both"/>
            </w:pPr>
            <w:r>
              <w:rPr>
                <w:sz w:val="24"/>
              </w:rPr>
              <w:t>8.</w:t>
            </w:r>
            <w:r>
              <w:rPr>
                <w:sz w:val="24"/>
              </w:rPr>
              <w:t>研究参数：</w:t>
            </w:r>
            <w:r>
              <w:rPr>
                <w:sz w:val="24"/>
              </w:rPr>
              <w:t>≥</w:t>
            </w:r>
            <w:r>
              <w:rPr>
                <w:sz w:val="24"/>
              </w:rPr>
              <w:t>6</w:t>
            </w:r>
            <w:r>
              <w:rPr>
                <w:sz w:val="24"/>
              </w:rPr>
              <w:t>项</w:t>
            </w:r>
            <w:r>
              <w:rPr>
                <w:sz w:val="24"/>
              </w:rPr>
              <w:t>；</w:t>
            </w:r>
          </w:p>
          <w:p>
            <w:pPr>
              <w:pStyle w:val="null3"/>
              <w:jc w:val="both"/>
            </w:pPr>
            <w:r>
              <w:rPr>
                <w:sz w:val="24"/>
              </w:rPr>
              <w:t>9.</w:t>
            </w:r>
            <w:r>
              <w:rPr>
                <w:sz w:val="24"/>
              </w:rPr>
              <w:t>样本类型</w:t>
            </w:r>
            <w:r>
              <w:rPr>
                <w:sz w:val="24"/>
              </w:rPr>
              <w:t>：静脉全血、末梢全血、预稀释血</w:t>
            </w:r>
            <w:r>
              <w:rPr>
                <w:sz w:val="24"/>
              </w:rPr>
              <w:t>；</w:t>
            </w:r>
          </w:p>
          <w:p>
            <w:pPr>
              <w:pStyle w:val="null3"/>
              <w:jc w:val="both"/>
            </w:pPr>
            <w:r>
              <w:rPr>
                <w:sz w:val="24"/>
              </w:rPr>
              <w:t>10.</w:t>
            </w:r>
            <w:r>
              <w:rPr>
                <w:sz w:val="24"/>
              </w:rPr>
              <w:t>预稀释模式：自动定量打出稀释液，具备五分类</w:t>
            </w:r>
            <w:r>
              <w:rPr>
                <w:sz w:val="24"/>
              </w:rPr>
              <w:t>+CRP功能；</w:t>
            </w:r>
          </w:p>
          <w:p>
            <w:pPr>
              <w:pStyle w:val="null3"/>
              <w:jc w:val="both"/>
            </w:pPr>
            <w:r>
              <w:rPr>
                <w:sz w:val="24"/>
              </w:rPr>
              <w:t>11.</w:t>
            </w:r>
            <w:r>
              <w:rPr>
                <w:sz w:val="24"/>
              </w:rPr>
              <w:t>红细胞血及血小板线性范围需满足：</w:t>
            </w:r>
            <w:r>
              <w:rPr>
                <w:sz w:val="24"/>
              </w:rPr>
              <w:t>RBC (0.00～8.50)×10</w:t>
            </w:r>
            <w:r>
              <w:rPr>
                <w:sz w:val="24"/>
                <w:vertAlign w:val="superscript"/>
              </w:rPr>
              <w:t>12</w:t>
            </w:r>
            <w:r>
              <w:rPr>
                <w:sz w:val="24"/>
              </w:rPr>
              <w:t>/L，PLT：(0～5000)×10</w:t>
            </w:r>
            <w:r>
              <w:rPr>
                <w:sz w:val="24"/>
                <w:vertAlign w:val="superscript"/>
              </w:rPr>
              <w:t>9</w:t>
            </w:r>
            <w:r>
              <w:rPr>
                <w:sz w:val="24"/>
              </w:rPr>
              <w:t>/L</w:t>
            </w:r>
            <w:r>
              <w:rPr>
                <w:sz w:val="24"/>
              </w:rPr>
              <w:t>；</w:t>
            </w:r>
          </w:p>
          <w:p>
            <w:pPr>
              <w:pStyle w:val="null3"/>
              <w:jc w:val="both"/>
            </w:pPr>
            <w:r>
              <w:rPr>
                <w:sz w:val="24"/>
              </w:rPr>
              <w:t>12.</w:t>
            </w:r>
            <w:r>
              <w:rPr>
                <w:sz w:val="24"/>
              </w:rPr>
              <w:t>血红蛋白及</w:t>
            </w:r>
            <w:r>
              <w:rPr>
                <w:sz w:val="24"/>
              </w:rPr>
              <w:t>CRP线性范围需满足HGB：0-2</w:t>
            </w:r>
            <w:r>
              <w:rPr>
                <w:sz w:val="24"/>
              </w:rPr>
              <w:t>5</w:t>
            </w:r>
            <w:r>
              <w:rPr>
                <w:sz w:val="24"/>
              </w:rPr>
              <w:t>0g/L；CRP：0.2~320mg/L</w:t>
            </w:r>
            <w:r>
              <w:rPr>
                <w:sz w:val="24"/>
              </w:rPr>
              <w:t>；</w:t>
            </w:r>
          </w:p>
          <w:p>
            <w:pPr>
              <w:pStyle w:val="null3"/>
              <w:jc w:val="both"/>
            </w:pPr>
            <w:r>
              <w:rPr>
                <w:sz w:val="24"/>
              </w:rPr>
              <w:t>13.</w:t>
            </w:r>
            <w:r>
              <w:rPr>
                <w:sz w:val="24"/>
              </w:rPr>
              <w:t>具有原厂配套的试剂、校准品、并提供校准品溯源性文件</w:t>
            </w:r>
            <w:r>
              <w:rPr>
                <w:sz w:val="24"/>
              </w:rPr>
              <w:t>；</w:t>
            </w:r>
          </w:p>
          <w:p>
            <w:pPr>
              <w:pStyle w:val="null3"/>
              <w:jc w:val="both"/>
            </w:pPr>
          </w:p>
        </w:tc>
      </w:tr>
      <w:tr>
        <w:tc>
          <w:tcPr>
            <w:tcW w:type="dxa" w:w="2076"/>
          </w:tcPr>
          <w:p/>
        </w:tc>
        <w:tc>
          <w:tcPr>
            <w:tcW w:type="dxa" w:w="415"/>
          </w:tcPr>
          <w:p>
            <w:pPr>
              <w:pStyle w:val="null3"/>
            </w:pPr>
            <w:r>
              <w:rPr/>
              <w:t>8</w:t>
            </w:r>
          </w:p>
        </w:tc>
        <w:tc>
          <w:tcPr>
            <w:tcW w:type="dxa" w:w="5814"/>
          </w:tcPr>
          <w:p>
            <w:pPr>
              <w:pStyle w:val="null3"/>
              <w:jc w:val="left"/>
            </w:pPr>
            <w:r>
              <w:rPr>
                <w:sz w:val="24"/>
                <w:b/>
              </w:rPr>
              <w:t>自动体外除颤仪（</w:t>
            </w:r>
            <w:r>
              <w:rPr>
                <w:sz w:val="24"/>
                <w:b/>
              </w:rPr>
              <w:t>AED）</w:t>
            </w:r>
            <w:r>
              <w:rPr>
                <w:sz w:val="24"/>
                <w:b/>
              </w:rPr>
              <w:t>技术（参数）要求</w:t>
            </w:r>
          </w:p>
          <w:p>
            <w:pPr>
              <w:pStyle w:val="null3"/>
              <w:jc w:val="both"/>
            </w:pPr>
            <w:r>
              <w:rPr>
                <w:sz w:val="24"/>
              </w:rPr>
              <w:t>▲1.防护级别≥IP55；</w:t>
            </w:r>
          </w:p>
          <w:p>
            <w:pPr>
              <w:pStyle w:val="null3"/>
              <w:jc w:val="both"/>
            </w:pPr>
            <w:r>
              <w:rPr>
                <w:sz w:val="24"/>
              </w:rPr>
              <w:t>▲2.工作环境</w:t>
            </w:r>
            <w:r>
              <w:rPr>
                <w:sz w:val="24"/>
              </w:rPr>
              <w:t>温度</w:t>
            </w:r>
            <w:r>
              <w:rPr>
                <w:sz w:val="24"/>
              </w:rPr>
              <w:t>范围：</w:t>
            </w:r>
            <w:r>
              <w:rPr>
                <w:sz w:val="24"/>
              </w:rPr>
              <w:t>-5°C~50°C；</w:t>
            </w:r>
          </w:p>
          <w:p>
            <w:pPr>
              <w:pStyle w:val="null3"/>
              <w:jc w:val="both"/>
            </w:pPr>
            <w:r>
              <w:rPr>
                <w:sz w:val="24"/>
              </w:rPr>
              <w:t>▲</w:t>
            </w:r>
            <w:r>
              <w:rPr>
                <w:sz w:val="24"/>
              </w:rPr>
              <w:t>3.</w:t>
            </w:r>
            <w:r>
              <w:rPr>
                <w:sz w:val="24"/>
              </w:rPr>
              <w:t>主机使用寿命</w:t>
            </w:r>
            <w:r>
              <w:rPr>
                <w:sz w:val="24"/>
              </w:rPr>
              <w:t>≥9年；</w:t>
            </w:r>
          </w:p>
          <w:p>
            <w:pPr>
              <w:pStyle w:val="null3"/>
              <w:jc w:val="both"/>
            </w:pPr>
            <w:r>
              <w:rPr>
                <w:sz w:val="24"/>
              </w:rPr>
              <w:t>4.</w:t>
            </w:r>
            <w:r>
              <w:rPr>
                <w:sz w:val="24"/>
              </w:rPr>
              <w:t>为了保证产品安全性、稳定性等，所投产品投放市场时间</w:t>
            </w:r>
            <w:r>
              <w:rPr>
                <w:sz w:val="24"/>
              </w:rPr>
              <w:t>≥12个月；</w:t>
            </w:r>
          </w:p>
          <w:p>
            <w:pPr>
              <w:pStyle w:val="null3"/>
              <w:jc w:val="both"/>
            </w:pPr>
            <w:r>
              <w:rPr>
                <w:sz w:val="24"/>
              </w:rPr>
              <w:t>5.具备便携把手；支持开盖开机；为避免误操作，设备开机后主机操作面板上的按键数量≤3个；</w:t>
            </w:r>
          </w:p>
          <w:p>
            <w:pPr>
              <w:pStyle w:val="null3"/>
              <w:jc w:val="both"/>
            </w:pPr>
            <w:r>
              <w:rPr>
                <w:sz w:val="24"/>
              </w:rPr>
              <w:t>▲</w:t>
            </w:r>
            <w:r>
              <w:rPr>
                <w:sz w:val="24"/>
              </w:rPr>
              <w:t>6.可支持选配CPR反馈装置，提供按压质量实时反馈，提高CPR按压质量；（投标时提供产品使用说明书加盖制造商公章）；</w:t>
            </w:r>
          </w:p>
          <w:p>
            <w:pPr>
              <w:pStyle w:val="null3"/>
              <w:jc w:val="both"/>
            </w:pPr>
            <w:r>
              <w:rPr>
                <w:sz w:val="24"/>
              </w:rPr>
              <w:t>7.存储环境：温度-30℃～70℃，湿度0%～95%(无冷凝现象)，大气压力：50kPa～110kPa；</w:t>
            </w:r>
          </w:p>
          <w:p>
            <w:pPr>
              <w:pStyle w:val="null3"/>
              <w:jc w:val="both"/>
            </w:pPr>
            <w:r>
              <w:rPr>
                <w:sz w:val="24"/>
              </w:rPr>
              <w:t>8.设备具有机盖保护装置，电极片具有收纳仓；</w:t>
            </w:r>
          </w:p>
          <w:p>
            <w:pPr>
              <w:pStyle w:val="null3"/>
              <w:jc w:val="both"/>
            </w:pPr>
            <w:r>
              <w:rPr>
                <w:sz w:val="24"/>
              </w:rPr>
              <w:t>▲</w:t>
            </w:r>
            <w:r>
              <w:rPr>
                <w:sz w:val="24"/>
              </w:rPr>
              <w:t>9.抗冲击/跌落性能：具备抗冲击/跌落性能，机器六面均可承受≥1.5m跌落冲击无损；（</w:t>
            </w:r>
            <w:r>
              <w:rPr>
                <w:sz w:val="24"/>
              </w:rPr>
              <w:t>提供国家认可的第三方机构出具的检测报告</w:t>
            </w:r>
            <w:r>
              <w:rPr>
                <w:sz w:val="24"/>
              </w:rPr>
              <w:t>并加盖制造商公章）；</w:t>
            </w:r>
          </w:p>
          <w:p>
            <w:pPr>
              <w:pStyle w:val="null3"/>
              <w:jc w:val="both"/>
            </w:pPr>
            <w:r>
              <w:rPr>
                <w:sz w:val="24"/>
              </w:rPr>
              <w:t>▲</w:t>
            </w:r>
            <w:r>
              <w:rPr>
                <w:sz w:val="24"/>
              </w:rPr>
              <w:t>10.具备成人及儿童模式；</w:t>
            </w:r>
          </w:p>
          <w:p>
            <w:pPr>
              <w:pStyle w:val="null3"/>
              <w:jc w:val="both"/>
            </w:pPr>
            <w:r>
              <w:rPr>
                <w:sz w:val="24"/>
              </w:rPr>
              <w:t>11.屏幕尺寸≥5英寸彩色显示屏，分辨率不小于800×480像素，支持动画指导用户执行急救操作；</w:t>
            </w:r>
          </w:p>
          <w:p>
            <w:pPr>
              <w:pStyle w:val="null3"/>
              <w:jc w:val="both"/>
            </w:pPr>
            <w:r>
              <w:rPr>
                <w:sz w:val="24"/>
              </w:rPr>
              <w:t>12.一键切换语言，主机可以通过语音切换按键快速进行语言类型切换，至少2种语言切换；</w:t>
            </w:r>
          </w:p>
          <w:p>
            <w:pPr>
              <w:pStyle w:val="null3"/>
              <w:jc w:val="both"/>
            </w:pPr>
            <w:r>
              <w:rPr>
                <w:sz w:val="24"/>
              </w:rPr>
              <w:t>13.设备可根据周围噪音自动调节音量，可调范围:自动调节、高级音量、低级音量；</w:t>
            </w:r>
          </w:p>
          <w:p>
            <w:pPr>
              <w:pStyle w:val="null3"/>
              <w:jc w:val="both"/>
            </w:pPr>
            <w:r>
              <w:rPr>
                <w:sz w:val="24"/>
              </w:rPr>
              <w:t>14.设备可根据环境光自动调整屏幕亮度。在自动模式下，设备可根据环境光自动调整屏幕亮度。可调范围：自动、1~5档；</w:t>
            </w:r>
          </w:p>
          <w:p>
            <w:pPr>
              <w:pStyle w:val="null3"/>
              <w:jc w:val="both"/>
            </w:pPr>
            <w:r>
              <w:rPr>
                <w:sz w:val="24"/>
              </w:rPr>
              <w:t>15.CPR按压模式支持配置30:2,和15:2模式，默认按压换气比为30:2；</w:t>
            </w:r>
          </w:p>
          <w:p>
            <w:pPr>
              <w:pStyle w:val="null3"/>
              <w:jc w:val="both"/>
            </w:pPr>
            <w:r>
              <w:rPr>
                <w:sz w:val="24"/>
              </w:rPr>
              <w:t>16.</w:t>
            </w:r>
            <w:r>
              <w:rPr>
                <w:sz w:val="24"/>
              </w:rPr>
              <w:t>设备可提供智能语音播报，提示</w:t>
            </w:r>
            <w:r>
              <w:rPr>
                <w:sz w:val="24"/>
              </w:rPr>
              <w:t>对病人实施胸部按压并进行通气</w:t>
            </w:r>
            <w:r>
              <w:rPr>
                <w:sz w:val="24"/>
              </w:rPr>
              <w:t>、粘贴电极片等；</w:t>
            </w:r>
          </w:p>
          <w:p>
            <w:pPr>
              <w:pStyle w:val="null3"/>
              <w:jc w:val="both"/>
            </w:pPr>
            <w:r>
              <w:rPr>
                <w:sz w:val="24"/>
              </w:rPr>
              <w:t>17.采用双相波技术，支持成人以及儿童，波形参数可根据病人阻抗进行自动补偿；</w:t>
            </w:r>
          </w:p>
          <w:p>
            <w:pPr>
              <w:pStyle w:val="null3"/>
              <w:jc w:val="both"/>
            </w:pPr>
            <w:r>
              <w:rPr>
                <w:sz w:val="24"/>
              </w:rPr>
              <w:t>18.输出能量：采用双相波技术，成人除颤最大能量可达360J，儿童除颤最大能量可达100J，能量可自动递增，首次除颤没有消除室颤时，第二次或后续电击使用更高级别能量；</w:t>
            </w:r>
          </w:p>
          <w:p>
            <w:pPr>
              <w:pStyle w:val="null3"/>
              <w:jc w:val="both"/>
            </w:pPr>
            <w:r>
              <w:rPr>
                <w:sz w:val="24"/>
              </w:rPr>
              <w:t>19.从开机到200J放电准备就绪用时＜7s，开始分析到200J放电准备就绪时间＜5s，除颤后ECG恢复时间 &lt;2s；（投标时提供产品使用说明书加盖制造商公章）；</w:t>
            </w:r>
          </w:p>
          <w:p>
            <w:pPr>
              <w:pStyle w:val="null3"/>
              <w:jc w:val="both"/>
            </w:pPr>
            <w:r>
              <w:rPr>
                <w:sz w:val="24"/>
              </w:rPr>
              <w:t>20.具备较好的干扰信号抑制能力；</w:t>
            </w:r>
          </w:p>
          <w:p>
            <w:pPr>
              <w:pStyle w:val="null3"/>
              <w:jc w:val="both"/>
            </w:pPr>
            <w:r>
              <w:rPr>
                <w:sz w:val="24"/>
              </w:rPr>
              <w:t>21.电极片失效日期到期前3个月，设备会发送提醒信息，用户可通过显示屏界面、Web端查看到相关信息数据，单副电极片有效期:≥60个月；</w:t>
            </w:r>
          </w:p>
          <w:p>
            <w:pPr>
              <w:pStyle w:val="null3"/>
              <w:jc w:val="both"/>
            </w:pPr>
            <w:r>
              <w:rPr>
                <w:sz w:val="24"/>
              </w:rPr>
              <w:t>▲</w:t>
            </w:r>
            <w:r>
              <w:rPr>
                <w:sz w:val="24"/>
              </w:rPr>
              <w:t>22.电池有效期：≥5年；</w:t>
            </w:r>
          </w:p>
          <w:p>
            <w:pPr>
              <w:pStyle w:val="null3"/>
              <w:jc w:val="both"/>
            </w:pPr>
            <w:r>
              <w:rPr>
                <w:sz w:val="24"/>
              </w:rPr>
              <w:t>23.在适合条件下，工作时间不少于13小时，可提供不少于300次200J除颤放电或200次360J除颤放电；</w:t>
            </w:r>
          </w:p>
          <w:p>
            <w:pPr>
              <w:pStyle w:val="null3"/>
              <w:jc w:val="both"/>
            </w:pPr>
            <w:r>
              <w:rPr>
                <w:sz w:val="24"/>
              </w:rPr>
              <w:t>24.首次出现电池电量低报警时，主机至少还可以持续工作30分钟或至少提供10次200J的电击或6次360J的电击；</w:t>
            </w:r>
          </w:p>
          <w:p>
            <w:pPr>
              <w:pStyle w:val="null3"/>
              <w:jc w:val="both"/>
            </w:pPr>
            <w:r>
              <w:rPr>
                <w:sz w:val="24"/>
              </w:rPr>
              <w:t>25.主机具有电极片查看窗，在不开机不开盖的情况下可以看到电极片上的失效日期，电极片具有通用性，电极片插头能够适配多个品牌的设备；</w:t>
            </w:r>
          </w:p>
          <w:p>
            <w:pPr>
              <w:pStyle w:val="null3"/>
              <w:jc w:val="both"/>
            </w:pPr>
            <w:r>
              <w:rPr>
                <w:sz w:val="24"/>
              </w:rPr>
              <w:t>26.电极片可支持与同品牌手动除颤器通用；</w:t>
            </w:r>
          </w:p>
          <w:p>
            <w:pPr>
              <w:pStyle w:val="null3"/>
              <w:jc w:val="both"/>
            </w:pPr>
            <w:r>
              <w:rPr>
                <w:sz w:val="24"/>
              </w:rPr>
              <w:t>27.支持每日、每周、每月、每季度设备自检，列明自检项目；</w:t>
            </w:r>
          </w:p>
          <w:p>
            <w:pPr>
              <w:pStyle w:val="null3"/>
              <w:jc w:val="both"/>
            </w:pPr>
            <w:r>
              <w:rPr>
                <w:sz w:val="24"/>
              </w:rPr>
              <w:t>28.设备具备状态指示灯，可根据自检结果显示不同颜色提示设备状态；</w:t>
            </w:r>
          </w:p>
          <w:p>
            <w:pPr>
              <w:pStyle w:val="null3"/>
              <w:jc w:val="both"/>
            </w:pPr>
            <w:r>
              <w:rPr>
                <w:sz w:val="24"/>
              </w:rPr>
              <w:t>29.具有ECG波形记录，可记录不少于8h ECG波形记录；具有心肺复苏记录功能，可保存至少8h心肺复苏数据；具备录音功能，可保存大于60分钟抢救现场录音；</w:t>
            </w:r>
          </w:p>
          <w:p>
            <w:pPr>
              <w:pStyle w:val="null3"/>
              <w:jc w:val="both"/>
            </w:pPr>
            <w:r>
              <w:rPr>
                <w:sz w:val="24"/>
              </w:rPr>
              <w:t>30.支持USB接口，可通过外部USB闪存设备导出抢救记录数据。</w:t>
            </w:r>
          </w:p>
        </w:tc>
      </w:tr>
      <w:tr>
        <w:tc>
          <w:tcPr>
            <w:tcW w:type="dxa" w:w="2076"/>
          </w:tcPr>
          <w:p/>
        </w:tc>
        <w:tc>
          <w:tcPr>
            <w:tcW w:type="dxa" w:w="415"/>
          </w:tcPr>
          <w:p>
            <w:pPr>
              <w:pStyle w:val="null3"/>
            </w:pPr>
            <w:r>
              <w:rPr/>
              <w:t>9</w:t>
            </w:r>
          </w:p>
        </w:tc>
        <w:tc>
          <w:tcPr>
            <w:tcW w:type="dxa" w:w="5814"/>
          </w:tcPr>
          <w:p>
            <w:pPr>
              <w:pStyle w:val="null3"/>
              <w:jc w:val="left"/>
            </w:pPr>
            <w:r>
              <w:rPr>
                <w:sz w:val="24"/>
                <w:b/>
              </w:rPr>
              <w:t>微量泵</w:t>
            </w:r>
            <w:r>
              <w:rPr>
                <w:sz w:val="24"/>
                <w:b/>
              </w:rPr>
              <w:t>技术（参数）要求</w:t>
            </w:r>
          </w:p>
          <w:p>
            <w:pPr>
              <w:pStyle w:val="null3"/>
              <w:jc w:val="both"/>
            </w:pPr>
            <w:r>
              <w:rPr>
                <w:sz w:val="24"/>
              </w:rPr>
              <w:t>▲1.精度误差≤±5%；</w:t>
            </w:r>
          </w:p>
          <w:p>
            <w:pPr>
              <w:pStyle w:val="null3"/>
              <w:jc w:val="both"/>
            </w:pPr>
            <w:r>
              <w:rPr>
                <w:sz w:val="24"/>
              </w:rPr>
              <w:t>▲2.速率范围：</w:t>
            </w:r>
            <w:r>
              <w:rPr>
                <w:sz w:val="24"/>
              </w:rPr>
              <w:t>≥</w:t>
            </w:r>
            <w:r>
              <w:rPr>
                <w:sz w:val="24"/>
              </w:rPr>
              <w:t>0.1-1200ml/h；</w:t>
            </w:r>
          </w:p>
          <w:p>
            <w:pPr>
              <w:pStyle w:val="null3"/>
              <w:jc w:val="both"/>
            </w:pPr>
            <w:r>
              <w:rPr>
                <w:sz w:val="24"/>
              </w:rPr>
              <w:t>▲3.预注量范围：</w:t>
            </w:r>
            <w:r>
              <w:rPr>
                <w:sz w:val="24"/>
              </w:rPr>
              <w:t>≥</w:t>
            </w:r>
            <w:r>
              <w:rPr>
                <w:sz w:val="24"/>
              </w:rPr>
              <w:t>0</w:t>
            </w:r>
            <w:r>
              <w:rPr>
                <w:sz w:val="24"/>
              </w:rPr>
              <w:t>.1</w:t>
            </w:r>
            <w:r>
              <w:rPr>
                <w:sz w:val="24"/>
              </w:rPr>
              <w:t>-9999ml</w:t>
            </w:r>
            <w:r>
              <w:rPr>
                <w:sz w:val="24"/>
              </w:rPr>
              <w:t>；</w:t>
            </w:r>
          </w:p>
          <w:p>
            <w:pPr>
              <w:pStyle w:val="null3"/>
              <w:jc w:val="both"/>
            </w:pPr>
            <w:r>
              <w:rPr>
                <w:sz w:val="24"/>
              </w:rPr>
              <w:t>4.</w:t>
            </w:r>
            <w:r>
              <w:rPr>
                <w:sz w:val="24"/>
              </w:rPr>
              <w:t>整机重量不超过</w:t>
            </w:r>
            <w:r>
              <w:rPr>
                <w:sz w:val="24"/>
              </w:rPr>
              <w:t>3</w:t>
            </w:r>
            <w:r>
              <w:rPr>
                <w:sz w:val="24"/>
              </w:rPr>
              <w:t>kg</w:t>
            </w:r>
            <w:r>
              <w:rPr>
                <w:sz w:val="24"/>
              </w:rPr>
              <w:t>；</w:t>
            </w:r>
          </w:p>
          <w:p>
            <w:pPr>
              <w:pStyle w:val="null3"/>
              <w:jc w:val="both"/>
            </w:pPr>
            <w:r>
              <w:rPr>
                <w:sz w:val="24"/>
              </w:rPr>
              <w:t>5.内部电池：电</w:t>
            </w:r>
            <w:r>
              <w:rPr>
                <w:sz w:val="24"/>
              </w:rPr>
              <w:t>池工作时间</w:t>
            </w:r>
            <w:r>
              <w:rPr>
                <w:sz w:val="24"/>
              </w:rPr>
              <w:t>≥</w:t>
            </w:r>
            <w:r>
              <w:rPr>
                <w:sz w:val="24"/>
              </w:rPr>
              <w:t>4</w:t>
            </w:r>
            <w:r>
              <w:rPr>
                <w:sz w:val="24"/>
              </w:rPr>
              <w:t>小时</w:t>
            </w:r>
            <w:r>
              <w:rPr>
                <w:sz w:val="24"/>
              </w:rPr>
              <w:t>。</w:t>
            </w:r>
          </w:p>
        </w:tc>
      </w:tr>
      <w:tr>
        <w:tc>
          <w:tcPr>
            <w:tcW w:type="dxa" w:w="2076"/>
          </w:tcPr>
          <w:p/>
        </w:tc>
        <w:tc>
          <w:tcPr>
            <w:tcW w:type="dxa" w:w="415"/>
          </w:tcPr>
          <w:p>
            <w:pPr>
              <w:pStyle w:val="null3"/>
            </w:pPr>
            <w:r>
              <w:rPr/>
              <w:t>10</w:t>
            </w:r>
          </w:p>
        </w:tc>
        <w:tc>
          <w:tcPr>
            <w:tcW w:type="dxa" w:w="5814"/>
          </w:tcPr>
          <w:p>
            <w:pPr>
              <w:pStyle w:val="null3"/>
              <w:jc w:val="left"/>
            </w:pPr>
            <w:r>
              <w:rPr>
                <w:sz w:val="24"/>
                <w:b/>
              </w:rPr>
              <w:t>输液泵</w:t>
            </w:r>
            <w:r>
              <w:rPr>
                <w:sz w:val="24"/>
                <w:b/>
              </w:rPr>
              <w:t>技术（参数）要求</w:t>
            </w:r>
          </w:p>
          <w:p>
            <w:pPr>
              <w:pStyle w:val="null3"/>
              <w:jc w:val="both"/>
            </w:pPr>
            <w:r>
              <w:rPr>
                <w:sz w:val="24"/>
              </w:rPr>
              <w:t>▲1.精度≤±5%；</w:t>
            </w:r>
          </w:p>
          <w:p>
            <w:pPr>
              <w:pStyle w:val="null3"/>
              <w:jc w:val="both"/>
            </w:pPr>
            <w:r>
              <w:rPr>
                <w:sz w:val="24"/>
              </w:rPr>
              <w:t>▲2.速率范围：≥1-1200ml/h；</w:t>
            </w:r>
          </w:p>
          <w:p>
            <w:pPr>
              <w:pStyle w:val="null3"/>
              <w:jc w:val="both"/>
            </w:pPr>
            <w:r>
              <w:rPr>
                <w:sz w:val="24"/>
              </w:rPr>
              <w:t>▲3.具备三级分层报警系统；</w:t>
            </w:r>
          </w:p>
          <w:p>
            <w:pPr>
              <w:pStyle w:val="null3"/>
              <w:jc w:val="both"/>
            </w:pPr>
            <w:r>
              <w:rPr>
                <w:sz w:val="24"/>
              </w:rPr>
              <w:t>▲4.电池工作时间≥4小时；</w:t>
            </w:r>
          </w:p>
          <w:p>
            <w:pPr>
              <w:pStyle w:val="null3"/>
              <w:jc w:val="both"/>
            </w:pPr>
            <w:r>
              <w:rPr>
                <w:sz w:val="24"/>
              </w:rPr>
              <w:t>▲5.重量≤2kg；</w:t>
            </w:r>
          </w:p>
          <w:p>
            <w:pPr>
              <w:pStyle w:val="null3"/>
              <w:jc w:val="both"/>
            </w:pPr>
            <w:r>
              <w:rPr>
                <w:sz w:val="24"/>
              </w:rPr>
              <w:t>6.输液模式：流速模式、滴速模式、时间-总量模式、体重模式；</w:t>
            </w:r>
          </w:p>
          <w:p>
            <w:pPr>
              <w:pStyle w:val="null3"/>
              <w:jc w:val="left"/>
            </w:pPr>
            <w:r>
              <w:rPr>
                <w:sz w:val="24"/>
              </w:rPr>
              <w:t>7.阻塞报警值：100KPa±20KPa、60KPa±20KPa、40KPa±20KPa；</w:t>
            </w:r>
          </w:p>
          <w:p>
            <w:pPr>
              <w:pStyle w:val="null3"/>
              <w:jc w:val="left"/>
            </w:pPr>
            <w:r>
              <w:rPr>
                <w:sz w:val="24"/>
              </w:rPr>
              <w:t>8.丸剂速度:1-1200m1/h可调，默认值800mlh，步进值1；</w:t>
            </w:r>
          </w:p>
          <w:p>
            <w:pPr>
              <w:pStyle w:val="null3"/>
              <w:jc w:val="both"/>
            </w:pPr>
            <w:r>
              <w:rPr>
                <w:sz w:val="24"/>
              </w:rPr>
              <w:t>9.KVO流速:1.0-5.0ml/h可调，默认值1ml/h，步进值0.1。</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1.采购代理机构：本项目是指惠州市中弘咨询管理有限公司，负责整个采购活动的组织，依法负责编制和发布招标文件，对招标文件拥有最终的解释权，不以任何身份出任评标委员会成员。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博罗县横河镇卫生院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采购机构代理服务收费标准：参照国家发展计划委员会颁发的[2002]1980号文《招标代理服务收费管理暂行办法》向中标供应商收取招标代理服务费。</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惠州市中弘咨询管理有限公司</w:t>
      </w:r>
      <w:r>
        <w:rPr/>
        <w:t>代收。具体操作要求详见</w:t>
      </w:r>
      <w:r>
        <w:rPr/>
        <w:t>惠州市中弘咨询管理有限公司</w:t>
      </w:r>
      <w:r>
        <w:rPr/>
        <w:t>有关指引，递交事宜请自行咨询</w:t>
      </w:r>
      <w:r>
        <w:rPr/>
        <w:t>惠州市中弘咨询管理有限公司</w:t>
      </w:r>
      <w:r>
        <w:rPr/>
        <w:t>；请各投标人在投标文件递交截止时间前按须知前附表规定的金额递交至</w:t>
      </w:r>
      <w:r>
        <w:rPr/>
        <w:t>惠州市中弘咨询管理有限公司</w:t>
      </w:r>
      <w:r>
        <w:rPr/>
        <w:t>，到账情况以开标时</w:t>
      </w:r>
      <w:r>
        <w:rPr/>
        <w:t>惠州市中弘咨询管理有限公司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陈先生</w:t>
      </w:r>
    </w:p>
    <w:p>
      <w:pPr>
        <w:pStyle w:val="null3"/>
        <w:ind w:firstLine="480"/>
      </w:pPr>
      <w:r>
        <w:rPr/>
        <w:t>电话：</w:t>
      </w:r>
      <w:r>
        <w:rPr/>
        <w:t>0752-2817938</w:t>
      </w:r>
    </w:p>
    <w:p>
      <w:pPr>
        <w:pStyle w:val="null3"/>
        <w:ind w:firstLine="480"/>
      </w:pPr>
      <w:r>
        <w:rPr/>
        <w:t>传真：</w:t>
      </w:r>
      <w:r>
        <w:rPr/>
        <w:t>/</w:t>
      </w:r>
    </w:p>
    <w:p>
      <w:pPr>
        <w:pStyle w:val="null3"/>
        <w:ind w:firstLine="480"/>
      </w:pPr>
      <w:r>
        <w:rPr/>
        <w:t>邮箱：</w:t>
      </w:r>
      <w:r>
        <w:rPr/>
        <w:t>hzszhzx@163.com</w:t>
      </w:r>
    </w:p>
    <w:p>
      <w:pPr>
        <w:pStyle w:val="null3"/>
        <w:ind w:firstLine="480"/>
      </w:pPr>
      <w:r>
        <w:rPr/>
        <w:t>地址：</w:t>
      </w:r>
      <w:r>
        <w:rPr/>
        <w:t>广东省惠州市惠城区江北云山西路10号投资大厦2楼203、204号</w:t>
      </w:r>
    </w:p>
    <w:p>
      <w:pPr>
        <w:pStyle w:val="null3"/>
        <w:ind w:firstLine="480"/>
      </w:pPr>
      <w:r>
        <w:rPr/>
        <w:t>邮编：</w:t>
      </w:r>
      <w:r>
        <w:rPr/>
        <w:t>516000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政府采购监督管理机构名称：博罗县财政局政府采购监管股</w:t>
      </w:r>
    </w:p>
    <w:p>
      <w:pPr>
        <w:pStyle w:val="null3"/>
      </w:pPr>
      <w:r>
        <w:rPr/>
        <w:t>地 址：博罗县罗阳街道北门路86号</w:t>
      </w:r>
    </w:p>
    <w:p>
      <w:pPr>
        <w:pStyle w:val="null3"/>
      </w:pPr>
      <w:r>
        <w:rPr/>
        <w:t>电 话：0752-6732437</w:t>
      </w:r>
    </w:p>
    <w:p>
      <w:pPr>
        <w:pStyle w:val="null3"/>
      </w:pPr>
      <w:r>
        <w:rPr/>
        <w:t>邮 编：516100</w:t>
      </w:r>
    </w:p>
    <w:p>
      <w:pPr>
        <w:pStyle w:val="null3"/>
      </w:pPr>
      <w:r>
        <w:rPr/>
        <w:t>传 真：0752-6732437</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博罗县横河镇卫生院医疗设备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惠州市中弘咨询管理有限公司</w:t>
      </w:r>
      <w:r>
        <w:rPr/>
        <w:t>统一对外发布。</w:t>
      </w:r>
    </w:p>
    <w:p>
      <w:pPr>
        <w:pStyle w:val="null3"/>
        <w:ind w:firstLine="480"/>
      </w:pPr>
      <w:r>
        <w:rPr/>
        <w:t>（2）对</w:t>
      </w:r>
      <w:r>
        <w:rPr/>
        <w:t>惠州市中弘咨询管理有限公司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采购包1（博罗县横河镇卫生院医疗设备采购项目）：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采购包1（博罗县横河镇卫生院医疗设备采购项目）：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供应商必须具有良好的商业信誉和健全的财务会计制度(提供2024年度财务状况报告或基本开户行出具的资信证明，2025年注册或注册未满一年的供应商提供投标截止日前6个月内任意1个月的财务状况报告）。</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提供履行合同所必需的设备和专业技术能力的证明材料或书面声明（格式自拟）。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 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严重失信主体或重大税收违法失信主体”记录名单；不处于中国政府采购网(www.ccgp.gov.cn)“政府采购严重违法失信行为信息记录”中的禁止参加政府采 购活动期间。（以资格审查人员于投标（响应）截止时间当天在“信用中国”网站（www.creditchina.gov.cn）及中国政府采 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按国家相关法律规定，投标人应具有有效的且与所投项目相适应的医疗器械生产许可或经营许可（如国家另有规定，则适用其规定，按要求提供证明文件）：①如投标人为所投产品的生产企业：所投产品为第二、三类医疗器械，提供监督管理部门签发的有效的《医疗器械生产许可证》复印件（注册证过期的，须提供网上可以查询的延期公告，如因其他特殊原因查询不到，须提供国家药品监督管理局受理的医疗器械注册延期通知书；涉及型号变更的须提供监督管理部门审核通过的变更文件）；②如投标人为经营企业：所投产品为第三类医疗器械，提供监督管理部门签发的有效的《医疗器械经营许可证》复印件；所投产品为第二类医疗器械，提供有效的《第二类医疗器械经营备案凭证》复印件或承诺中标后办理医疗器械经营备案凭证的承诺函。</w:t>
            </w:r>
          </w:p>
        </w:tc>
      </w:tr>
      <w:tr>
        <w:tc>
          <w:tcPr>
            <w:tcW w:type="dxa" w:w="890"/>
          </w:tcPr>
          <w:p>
            <w:pPr>
              <w:pStyle w:val="null3"/>
            </w:pPr>
            <w:r>
              <w:rPr/>
              <w:t>9</w:t>
            </w:r>
          </w:p>
        </w:tc>
        <w:tc>
          <w:tcPr>
            <w:tcW w:type="dxa" w:w="3178"/>
          </w:tcPr>
          <w:p>
            <w:pPr>
              <w:pStyle w:val="null3"/>
            </w:pPr>
            <w:r>
              <w:rPr/>
              <w:t>特定资格要求</w:t>
            </w:r>
          </w:p>
        </w:tc>
        <w:tc>
          <w:tcPr>
            <w:tcW w:type="dxa" w:w="4238"/>
          </w:tcPr>
          <w:p>
            <w:pPr>
              <w:pStyle w:val="null3"/>
            </w:pPr>
            <w:r>
              <w:rPr/>
              <w:t>所投产品为第一类医疗器械的，提供食品药品监督管理部门签发的有效的《医疗器械备案凭证》复印件；所投产品为第二、三类医疗器械的，提供食品药品监督管理部门签发的涵盖所投产品的《医疗器械注册证》(有效期内)复印件；</w:t>
            </w:r>
          </w:p>
        </w:tc>
      </w:tr>
      <w:tr>
        <w:tc>
          <w:tcPr>
            <w:tcW w:type="dxa" w:w="890"/>
          </w:tcPr>
          <w:p>
            <w:pPr>
              <w:pStyle w:val="null3"/>
            </w:pPr>
            <w:r>
              <w:rPr/>
              <w:t>10</w:t>
            </w:r>
          </w:p>
        </w:tc>
        <w:tc>
          <w:tcPr>
            <w:tcW w:type="dxa" w:w="3178"/>
          </w:tcPr>
          <w:p>
            <w:pPr>
              <w:pStyle w:val="null3"/>
            </w:pPr>
            <w:r>
              <w:rPr/>
              <w:t>特定资格要求</w:t>
            </w:r>
          </w:p>
        </w:tc>
        <w:tc>
          <w:tcPr>
            <w:tcW w:type="dxa" w:w="4238"/>
          </w:tcPr>
          <w:p>
            <w:pPr>
              <w:pStyle w:val="null3"/>
            </w:pPr>
            <w:r>
              <w:rPr/>
              <w:t>本项目不接受联合体投标，不允许投标人对本招标项目进行分包和转包。（提供承诺函）</w:t>
            </w:r>
          </w:p>
        </w:tc>
      </w:tr>
      <w:tr>
        <w:tc>
          <w:tcPr>
            <w:tcW w:type="dxa" w:w="890"/>
          </w:tcPr>
          <w:p>
            <w:pPr>
              <w:pStyle w:val="null3"/>
            </w:pPr>
            <w:r>
              <w:rPr/>
              <w:t>11</w:t>
            </w:r>
          </w:p>
        </w:tc>
        <w:tc>
          <w:tcPr>
            <w:tcW w:type="dxa" w:w="3178"/>
          </w:tcPr>
          <w:p>
            <w:pPr>
              <w:pStyle w:val="null3"/>
            </w:pPr>
            <w:r>
              <w:rPr/>
              <w:t>落实政府采购政策需满足的资格要求</w:t>
            </w:r>
          </w:p>
        </w:tc>
        <w:tc>
          <w:tcPr>
            <w:tcW w:type="dxa" w:w="4238"/>
          </w:tcPr>
          <w:p>
            <w:pPr>
              <w:pStyle w:val="null3"/>
            </w:pPr>
            <w:r>
              <w:rPr/>
              <w:t>采购包整体不专门面向中小企业。</w:t>
            </w:r>
          </w:p>
        </w:tc>
      </w:tr>
    </w:tbl>
    <w:p>
      <w:pPr>
        <w:pStyle w:val="null3"/>
        <w:ind w:firstLine="480"/>
      </w:pPr>
      <w:r>
        <w:rPr/>
        <w:t>表二符合性审查表：</w:t>
      </w:r>
    </w:p>
    <w:p>
      <w:pPr>
        <w:pStyle w:val="null3"/>
      </w:pPr>
      <w:r>
        <w:rPr/>
        <w:t>采购包1（博罗县横河镇卫生院医疗设备采购项目）：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投标报价是否按招标文件要求或投标报价是否未超出本项目预算的。</w:t>
            </w:r>
          </w:p>
        </w:tc>
      </w:tr>
      <w:tr>
        <w:tc>
          <w:tcPr>
            <w:tcW w:type="dxa" w:w="890"/>
          </w:tcPr>
          <w:p>
            <w:pPr>
              <w:pStyle w:val="null3"/>
            </w:pPr>
            <w:r>
              <w:rPr/>
              <w:t>2</w:t>
            </w:r>
          </w:p>
        </w:tc>
        <w:tc>
          <w:tcPr>
            <w:tcW w:type="dxa" w:w="3178"/>
          </w:tcPr>
          <w:p>
            <w:pPr>
              <w:pStyle w:val="null3"/>
            </w:pPr>
            <w:r>
              <w:rPr/>
              <w:t>投标文件式样和签署、盖章 要求</w:t>
            </w:r>
          </w:p>
        </w:tc>
        <w:tc>
          <w:tcPr>
            <w:tcW w:type="dxa" w:w="4238"/>
          </w:tcPr>
          <w:p>
            <w:pPr>
              <w:pStyle w:val="null3"/>
            </w:pPr>
            <w:r>
              <w:rPr/>
              <w:t>投标文件是否符合招标文件规定的式样和签署、盖章要求。</w:t>
            </w:r>
          </w:p>
        </w:tc>
      </w:tr>
      <w:tr>
        <w:tc>
          <w:tcPr>
            <w:tcW w:type="dxa" w:w="890"/>
          </w:tcPr>
          <w:p>
            <w:pPr>
              <w:pStyle w:val="null3"/>
            </w:pPr>
            <w:r>
              <w:rPr/>
              <w:t>3</w:t>
            </w:r>
          </w:p>
        </w:tc>
        <w:tc>
          <w:tcPr>
            <w:tcW w:type="dxa" w:w="3178"/>
          </w:tcPr>
          <w:p>
            <w:pPr>
              <w:pStyle w:val="null3"/>
            </w:pPr>
            <w:r>
              <w:rPr/>
              <w:t>法定代表人签字或签字人是 否有法定代表人的有效授权</w:t>
            </w:r>
          </w:p>
        </w:tc>
        <w:tc>
          <w:tcPr>
            <w:tcW w:type="dxa" w:w="4238"/>
          </w:tcPr>
          <w:p>
            <w:pPr>
              <w:pStyle w:val="null3"/>
            </w:pPr>
            <w:r>
              <w:rPr/>
              <w:t>投标文件是否有法定代表人签字或签字人是否有法定代表人的有效授权。</w:t>
            </w:r>
          </w:p>
        </w:tc>
      </w:tr>
      <w:tr>
        <w:tc>
          <w:tcPr>
            <w:tcW w:type="dxa" w:w="890"/>
          </w:tcPr>
          <w:p>
            <w:pPr>
              <w:pStyle w:val="null3"/>
            </w:pPr>
            <w:r>
              <w:rPr/>
              <w:t>4</w:t>
            </w:r>
          </w:p>
        </w:tc>
        <w:tc>
          <w:tcPr>
            <w:tcW w:type="dxa" w:w="3178"/>
          </w:tcPr>
          <w:p>
            <w:pPr>
              <w:pStyle w:val="null3"/>
            </w:pPr>
            <w:r>
              <w:rPr/>
              <w:t>实质性技术商务条款（即标 注★号条款）</w:t>
            </w:r>
          </w:p>
        </w:tc>
        <w:tc>
          <w:tcPr>
            <w:tcW w:type="dxa" w:w="4238"/>
          </w:tcPr>
          <w:p>
            <w:pPr>
              <w:pStyle w:val="null3"/>
            </w:pPr>
            <w:r>
              <w:rPr/>
              <w:t>投标文件对招标文件的实质性技术商务条款（即标注★号条款）未产生偏离。</w:t>
            </w:r>
          </w:p>
        </w:tc>
      </w:tr>
      <w:tr>
        <w:tc>
          <w:tcPr>
            <w:tcW w:type="dxa" w:w="890"/>
          </w:tcPr>
          <w:p>
            <w:pPr>
              <w:pStyle w:val="null3"/>
            </w:pPr>
            <w:r>
              <w:rPr/>
              <w:t>5</w:t>
            </w:r>
          </w:p>
        </w:tc>
        <w:tc>
          <w:tcPr>
            <w:tcW w:type="dxa" w:w="3178"/>
          </w:tcPr>
          <w:p>
            <w:pPr>
              <w:pStyle w:val="null3"/>
            </w:pPr>
            <w:r>
              <w:rPr/>
              <w:t>报价合理性</w:t>
            </w:r>
          </w:p>
        </w:tc>
        <w:tc>
          <w:tcPr>
            <w:tcW w:type="dxa" w:w="4238"/>
          </w:tcPr>
          <w:p>
            <w:pPr>
              <w:pStyle w:val="null3"/>
            </w:pPr>
            <w:r>
              <w:rPr/>
              <w:t>投标报价没有明显低于其他通过初步评审投标人的报价，或者评标委员会认为投标 人的报价明显低于其他通过初步评审投标人的报价，有可能影响产品质量或者不能 诚信履约的，投标人能在规定时间内应评标委员会要求提供证明材料证明其报价合 理性的。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投标文件不存在采购人不能接受的附加条件；无符合招标文件中规定的被视为无效 投标的其他条款的；无不符合法律、法规规定的其他实质性要求。</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博罗县横河镇卫生院医疗设备采购项目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商务部分9.0分</w:t>
            </w:r>
          </w:p>
          <w:p>
            <w:pPr>
              <w:pStyle w:val="null3"/>
            </w:pPr>
            <w:r>
              <w:rPr/>
              <w:t>技术部分61.0分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所投产品对具体技术（参数）要求的响应情况 (47.0分)</w:t>
            </w:r>
          </w:p>
        </w:tc>
        <w:tc>
          <w:tcPr>
            <w:tcW w:type="dxa" w:w="5076"/>
          </w:tcPr>
          <w:p>
            <w:pPr>
              <w:pStyle w:val="null3"/>
              <w:jc w:val="left"/>
            </w:pPr>
            <w:r>
              <w:rPr/>
              <w:t>根据各投标人的具体技术（参数）要求的响应情况进行评审， 1、“具体技术（参数）要求”中打“▲”号的有84条，每完全响应或优于一项标注▲号的重要技术参数得0.5分，满分得42分。 2、“具体技术（参数）要求”中非“▲”号和非“★”号的参数（参数总数量：186项）得分=（投标人满足招标要求的参数数量/参数总数量）×5分”（得分保留小数点后两位数，小数点后第三位四舍五入）。 （投标人须在投标文件中提供所投产品原厂商证明材料，否则将视为不响应招标文件的要求；不能提供原厂商证明材料的，扣除该产品的全部技术分数；原厂商证明材料包括但不限于下列文件：1）投标产品的品牌、型号、详细配置参数；2）能证实产品技术、配置参数的说明材料（包括：a.原厂商针对本项目盖章确认的产品详细配置响应表；或b.原厂商的技术白皮书打印稿加盖原厂商或投标人公章确认；或c.厂商的中文说明书或彩页，同时加盖原厂商或投标人公章公章确认）。3）具体技术（参数）已有要求提供相关材料的按技术（参数）要求提供。</w:t>
            </w:r>
          </w:p>
        </w:tc>
      </w:tr>
      <w:tr>
        <w:tc>
          <w:tcPr>
            <w:tcW w:type="dxa" w:w="922"/>
            <w:gridSpan w:val="2"/>
            <w:vMerge/>
          </w:tcPr>
          <w:p/>
        </w:tc>
        <w:tc>
          <w:tcPr>
            <w:tcW w:type="dxa" w:w="2307"/>
          </w:tcPr>
          <w:p>
            <w:pPr>
              <w:pStyle w:val="null3"/>
              <w:jc w:val="left"/>
            </w:pPr>
            <w:r>
              <w:rPr/>
              <w:t>安装调试、技术培训、应急方案 (8.0分)</w:t>
            </w:r>
          </w:p>
        </w:tc>
        <w:tc>
          <w:tcPr>
            <w:tcW w:type="dxa" w:w="5076"/>
          </w:tcPr>
          <w:p>
            <w:pPr>
              <w:pStyle w:val="null3"/>
              <w:jc w:val="left"/>
            </w:pPr>
            <w:r>
              <w:rPr/>
              <w:t>评标委员会根据投标人提供的安装调试、技术培训、应急方案（包括但不仅限于安装调试计划、人员安排、设备运行测试、技术培训、应急方案等）进行综合评审： 1、安装调试计划计划完整、人员安排妥当，设备运行测试方案全面，技术培训、应急处理全面，得8分； 2、安装调试计划计划完整、人员安排妥当性一般，设备运行测试方案一般，应技术培训、急处理基本全面，得4分； 3、安装调试计划计划不完整、人员安排不妥当，设备运行测试方案不全面，应技术培训、急处理不全面，得1分。 4、不提供不得分。</w:t>
            </w:r>
          </w:p>
        </w:tc>
      </w:tr>
      <w:tr>
        <w:tc>
          <w:tcPr>
            <w:tcW w:type="dxa" w:w="922"/>
            <w:gridSpan w:val="2"/>
            <w:vMerge/>
          </w:tcPr>
          <w:p/>
        </w:tc>
        <w:tc>
          <w:tcPr>
            <w:tcW w:type="dxa" w:w="2307"/>
          </w:tcPr>
          <w:p>
            <w:pPr>
              <w:pStyle w:val="null3"/>
              <w:jc w:val="left"/>
            </w:pPr>
            <w:r>
              <w:rPr/>
              <w:t>设备质量保证措施 (6.0分)</w:t>
            </w:r>
          </w:p>
        </w:tc>
        <w:tc>
          <w:tcPr>
            <w:tcW w:type="dxa" w:w="5076"/>
          </w:tcPr>
          <w:p>
            <w:pPr>
              <w:pStyle w:val="null3"/>
              <w:jc w:val="left"/>
            </w:pPr>
            <w:r>
              <w:rPr/>
              <w:t>评标委员会根据投标人提供的质量保证措施(包括设备质量、运输过程质量保证方案、质量保证承诺等)进行综合评审： 1、投标人针对本项目有明确具体的质量保证方案，方案详细完善、科学合理、并有保证承诺的，得6分； 2、投标人针对本项目有明确的质量保证方案，方案科学及合理性一般、并有保证承诺的，得3分； 3、投标人针对本项目有简单的质量保证方案，科学及合理性不全面、没有相关承诺的，得1分； 4、无提供不得分。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业绩 (3.0分)</w:t>
            </w:r>
          </w:p>
        </w:tc>
        <w:tc>
          <w:tcPr>
            <w:tcW w:type="dxa" w:w="5076"/>
          </w:tcPr>
          <w:p>
            <w:pPr>
              <w:pStyle w:val="null3"/>
              <w:jc w:val="left"/>
            </w:pPr>
            <w:r>
              <w:rPr/>
              <w:t>评标委员会根据投标人提供2021年01月01日至今（以中标（成交）通知书或合同签订时间为准）同类项目业绩进行评分，每提供一份业绩得1分，满分3分。 注:提供中标（成交）通知书或合同复印件（可以复印合同的关键页面），无提供不得分。</w:t>
            </w:r>
          </w:p>
        </w:tc>
      </w:tr>
      <w:tr>
        <w:tc>
          <w:tcPr>
            <w:tcW w:type="dxa" w:w="922"/>
            <w:gridSpan w:val="2"/>
            <w:vMerge/>
          </w:tcPr>
          <w:p/>
        </w:tc>
        <w:tc>
          <w:tcPr>
            <w:tcW w:type="dxa" w:w="2307"/>
          </w:tcPr>
          <w:p>
            <w:pPr>
              <w:pStyle w:val="null3"/>
              <w:jc w:val="left"/>
            </w:pPr>
            <w:r>
              <w:rPr/>
              <w:t>售后服务方案 (6.0分)</w:t>
            </w:r>
          </w:p>
        </w:tc>
        <w:tc>
          <w:tcPr>
            <w:tcW w:type="dxa" w:w="5076"/>
          </w:tcPr>
          <w:p>
            <w:pPr>
              <w:pStyle w:val="null3"/>
              <w:jc w:val="left"/>
            </w:pPr>
            <w:r>
              <w:rPr/>
              <w:t>评标委员会根据投标人的提供的售后服务方案方案（包括配件供应保证、维修服务技术支持、保修承诺、维护保养方案等）进行综合评审： 1、售后服务方案方案详细、合理、可行性强的，配件供应充足、维修服务技术支持全面、保修承诺合理可行、维护保养方案合理可行，得6分； 2、售后服务方案方案基本详细、基本合理、可行性强的，配件供应基本充足、维修服务技术支持基本全面、保修承诺基本合理可行、维护保养方案基本合理可行，得3分； 3、售后服务方案方案不够详细、合理、可行性一般，配件供应一般、维修服务技术支持一般、保修承诺不够详细、维护保养方案不够详细，得1分； 4、未提供不得分。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 xml:space="preserve"> </w:t>
      </w:r>
    </w:p>
    <w:p>
      <w:pPr>
        <w:pStyle w:val="null3"/>
        <w:spacing w:before="0" w:after="0" w:lineRule="auto" w:line="360"/>
        <w:ind w:left="0" w:right="0"/>
        <w:jc w:val="center"/>
      </w:pPr>
      <w:r>
        <w:rPr>
          <w:sz w:val="48"/>
          <w:b/>
        </w:rPr>
        <w:t>广东省政府采购</w:t>
      </w:r>
    </w:p>
    <w:p>
      <w:pPr>
        <w:pStyle w:val="null3"/>
        <w:spacing w:before="0" w:after="0" w:lineRule="auto" w:line="360"/>
        <w:ind w:left="0" w:right="0"/>
        <w:jc w:val="both"/>
      </w:pPr>
      <w:r>
        <w:rPr>
          <w:sz w:val="48"/>
          <w:b/>
        </w:rPr>
        <w:t xml:space="preserve"> </w:t>
      </w:r>
    </w:p>
    <w:p>
      <w:pPr>
        <w:pStyle w:val="null3"/>
        <w:spacing w:before="0" w:after="0" w:lineRule="auto" w:line="360"/>
        <w:ind w:left="0" w:right="0"/>
        <w:jc w:val="center"/>
      </w:pPr>
      <w:r>
        <w:rPr>
          <w:sz w:val="48"/>
          <w:b/>
        </w:rPr>
        <w:t>合　同　书</w:t>
      </w:r>
    </w:p>
    <w:p>
      <w:pPr>
        <w:pStyle w:val="null3"/>
        <w:spacing w:before="0" w:after="0"/>
        <w:ind w:left="0" w:right="0"/>
        <w:jc w:val="center"/>
      </w:pPr>
      <w:r>
        <w:br/>
      </w:r>
      <w:r>
        <w:br/>
      </w:r>
      <w:r>
        <w:rPr>
          <w:sz w:val="21"/>
        </w:rPr>
        <w:t>（注：本合同仅为合同的参考文本，合同签订双方可根据项目的具体要求进行修订）</w:t>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center"/>
      </w:pPr>
      <w:r>
        <w:rPr>
          <w:sz w:val="36"/>
        </w:rPr>
        <w:t xml:space="preserve"> </w:t>
      </w:r>
    </w:p>
    <w:p>
      <w:pPr>
        <w:pStyle w:val="null3"/>
        <w:spacing w:before="0" w:after="0" w:lineRule="auto" w:line="360"/>
        <w:ind w:left="0" w:right="0"/>
        <w:jc w:val="both"/>
      </w:pPr>
      <w:r>
        <w:rPr>
          <w:sz w:val="27"/>
          <w:b/>
        </w:rPr>
        <w:t>甲　　方：</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b/>
        </w:rPr>
        <w:t>乙　　方：</w:t>
      </w:r>
      <w:r>
        <w:rPr>
          <w:sz w:val="27"/>
          <w:u w:val="single"/>
        </w:rPr>
        <w:t>　　　　　</w:t>
      </w:r>
    </w:p>
    <w:p>
      <w:pPr>
        <w:pStyle w:val="null3"/>
        <w:spacing w:before="0" w:after="0" w:lineRule="auto" w:line="360"/>
        <w:ind w:left="0" w:right="0"/>
        <w:jc w:val="both"/>
      </w:pPr>
      <w:r>
        <w:rPr>
          <w:sz w:val="27"/>
        </w:rPr>
        <w:t>电　　话：</w:t>
      </w:r>
      <w:r>
        <w:rPr>
          <w:sz w:val="27"/>
          <w:u w:val="single"/>
        </w:rPr>
        <w:t>　　　　</w:t>
      </w:r>
      <w:r>
        <w:rPr>
          <w:sz w:val="27"/>
        </w:rPr>
        <w:t>　　传　　真：</w:t>
      </w:r>
      <w:r>
        <w:rPr>
          <w:sz w:val="27"/>
          <w:u w:val="single"/>
        </w:rPr>
        <w:t>　　　</w:t>
      </w:r>
      <w:r>
        <w:rPr>
          <w:sz w:val="27"/>
        </w:rPr>
        <w:t>　　地　　址：</w:t>
      </w:r>
      <w:r>
        <w:rPr>
          <w:sz w:val="27"/>
          <w:u w:val="single"/>
        </w:rPr>
        <w:t>　　　</w:t>
      </w:r>
    </w:p>
    <w:p>
      <w:pPr>
        <w:pStyle w:val="null3"/>
        <w:spacing w:before="0" w:after="0" w:lineRule="auto" w:line="360"/>
        <w:ind w:left="0" w:right="0"/>
        <w:jc w:val="both"/>
      </w:pPr>
      <w:r>
        <w:rPr>
          <w:sz w:val="27"/>
        </w:rPr>
        <w:t xml:space="preserve"> </w:t>
      </w:r>
    </w:p>
    <w:p>
      <w:pPr>
        <w:pStyle w:val="null3"/>
        <w:spacing w:before="0" w:after="0" w:lineRule="auto" w:line="360"/>
        <w:ind w:left="0" w:right="0" w:firstLine="404"/>
        <w:jc w:val="both"/>
      </w:pPr>
      <w:r>
        <w:rPr>
          <w:sz w:val="27"/>
        </w:rPr>
        <w:t xml:space="preserve">根据 </w:t>
      </w:r>
      <w:r>
        <w:rPr>
          <w:sz w:val="27"/>
          <w:u w:val="single"/>
        </w:rPr>
        <w:t xml:space="preserve">              项目</w:t>
      </w:r>
      <w:r>
        <w:rPr>
          <w:sz w:val="27"/>
        </w:rPr>
        <w:t>的采购结果，按照《中华人民共和国政府采购法》、《中华人民共和国民法典(合同编)》的规定，</w:t>
      </w:r>
      <w:r>
        <w:rPr>
          <w:sz w:val="27"/>
        </w:rPr>
        <w:t>经双方协商，</w:t>
      </w:r>
      <w:r>
        <w:rPr>
          <w:sz w:val="27"/>
        </w:rPr>
        <w:t>本着平等互利和诚实信用的原则，</w:t>
      </w:r>
      <w:r>
        <w:rPr>
          <w:sz w:val="27"/>
        </w:rPr>
        <w:t>一致同意签订本合同如下。</w:t>
      </w:r>
    </w:p>
    <w:p>
      <w:pPr>
        <w:pStyle w:val="null3"/>
        <w:spacing w:before="0" w:after="0" w:lineRule="auto" w:line="360"/>
        <w:ind w:left="1092" w:right="0"/>
        <w:jc w:val="both"/>
      </w:pPr>
      <w:r>
        <w:rPr>
          <w:sz w:val="27"/>
          <w:b/>
        </w:rPr>
        <w:t>一、</w:t>
      </w:r>
      <w:r>
        <w:rPr>
          <w:sz w:val="27"/>
          <w:b/>
        </w:rPr>
        <w:t>货物内容</w:t>
      </w: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tcMar>
              <w:top w:type="dxa" w:w="37"/>
              <w:left w:type="dxa" w:w="67"/>
              <w:bottom w:type="dxa" w:w="30"/>
              <w:right w:type="dxa" w:w="67"/>
            </w:tcMar>
            <w:vAlign w:val="center"/>
          </w:tcPr>
          <w:p>
            <w:pPr>
              <w:pStyle w:val="null3"/>
              <w:spacing w:before="0" w:after="0"/>
              <w:ind w:left="0" w:right="0"/>
              <w:jc w:val="both"/>
            </w:pPr>
            <w:r>
              <w:rPr>
                <w:sz w:val="24"/>
              </w:rPr>
              <w:t>名称</w:t>
            </w:r>
          </w:p>
        </w:tc>
        <w:tc>
          <w:tcPr>
            <w:tcW w:type="dxa" w:w="351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品牌、规格、标准/主要服务内容</w:t>
            </w:r>
            <w:r>
              <w:rPr>
                <w:sz w:val="24"/>
              </w:rPr>
              <w:t xml:space="preserve"> </w:t>
            </w:r>
          </w:p>
        </w:tc>
        <w:tc>
          <w:tcPr>
            <w:tcW w:type="dxa" w:w="696"/>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both"/>
            </w:pPr>
            <w:r>
              <w:rPr>
                <w:sz w:val="24"/>
              </w:rPr>
              <w:t>产地</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150" w:after="150"/>
              <w:ind w:left="0" w:right="0"/>
              <w:jc w:val="center"/>
            </w:pPr>
            <w:r>
              <w:rPr>
                <w:sz w:val="24"/>
              </w:rPr>
              <w:t>数量</w:t>
            </w:r>
          </w:p>
        </w:tc>
        <w:tc>
          <w:tcPr>
            <w:tcW w:type="dxa" w:w="470"/>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单位</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单价</w:t>
            </w:r>
          </w:p>
          <w:p>
            <w:pPr>
              <w:pStyle w:val="null3"/>
              <w:spacing w:before="0" w:after="0"/>
              <w:ind w:left="0" w:right="0"/>
              <w:jc w:val="center"/>
            </w:pPr>
            <w:r>
              <w:rPr>
                <w:sz w:val="24"/>
              </w:rPr>
              <w:t>（元）</w:t>
            </w:r>
          </w:p>
        </w:tc>
        <w:tc>
          <w:tcPr>
            <w:tcW w:type="dxa" w:w="705"/>
            <w:tcBorders>
              <w:top w:val="single" w:color="CCCCCC" w:sz="4"/>
              <w:bottom w:val="single" w:color="CCCCCC" w:sz="8"/>
              <w:right w:val="single" w:color="CCCCCC" w:sz="4"/>
            </w:tcBorders>
            <w:tcMar>
              <w:top w:type="dxa" w:w="37"/>
              <w:left w:type="dxa" w:w="75"/>
              <w:bottom w:type="dxa" w:w="30"/>
              <w:right w:type="dxa" w:w="67"/>
            </w:tcMar>
            <w:vAlign w:val="center"/>
          </w:tcPr>
          <w:p>
            <w:pPr>
              <w:pStyle w:val="null3"/>
              <w:spacing w:before="0" w:after="0"/>
              <w:ind w:left="0" w:right="0"/>
              <w:jc w:val="center"/>
            </w:pPr>
            <w:r>
              <w:rPr>
                <w:sz w:val="24"/>
              </w:rPr>
              <w:t>金额</w:t>
            </w:r>
          </w:p>
          <w:p>
            <w:pPr>
              <w:pStyle w:val="null3"/>
              <w:spacing w:before="0" w:after="0"/>
              <w:ind w:left="0" w:right="0"/>
              <w:jc w:val="center"/>
            </w:pPr>
            <w:r>
              <w:rPr>
                <w:sz w:val="24"/>
              </w:rPr>
              <w:t>（元）</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r>
              <w:rPr>
                <w:sz w:val="24"/>
              </w:rPr>
              <w:t>**</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r>
              <w:rPr>
                <w:sz w:val="24"/>
              </w:rPr>
              <w:t>**</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9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0" w:after="0"/>
              <w:ind w:left="0" w:right="0"/>
              <w:jc w:val="center"/>
            </w:pPr>
            <w:r>
              <w:rPr>
                <w:sz w:val="24"/>
              </w:rPr>
              <w:t xml:space="preserve"> </w:t>
            </w:r>
          </w:p>
        </w:tc>
        <w:tc>
          <w:tcPr>
            <w:tcW w:type="dxa" w:w="351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696"/>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470"/>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 xml:space="preserve"> </w:t>
            </w:r>
          </w:p>
        </w:tc>
      </w:tr>
      <w:tr>
        <w:tc>
          <w:tcPr>
            <w:tcW w:type="dxa" w:w="6553"/>
            <w:gridSpan w:val="6"/>
            <w:tcBorders>
              <w:left w:val="single" w:color="CCCCCC" w:sz="4"/>
              <w:bottom w:val="single" w:color="CCCCCC" w:sz="4"/>
              <w:right w:val="single" w:color="CCCCCC" w:sz="4"/>
            </w:tcBorders>
            <w:tcMar>
              <w:top w:type="dxa" w:w="45"/>
              <w:left w:type="dxa" w:w="67"/>
              <w:bottom w:type="dxa" w:w="37"/>
              <w:right w:type="dxa" w:w="67"/>
            </w:tcMar>
            <w:vAlign w:val="center"/>
          </w:tcPr>
          <w:p>
            <w:pPr>
              <w:pStyle w:val="null3"/>
              <w:spacing w:before="150" w:after="150"/>
              <w:ind w:left="0" w:right="0"/>
              <w:jc w:val="center"/>
            </w:pPr>
            <w:r>
              <w:rPr>
                <w:sz w:val="24"/>
              </w:rPr>
              <w:t>合计：人民币大写：**元整</w:t>
            </w:r>
          </w:p>
        </w:tc>
        <w:tc>
          <w:tcPr>
            <w:tcW w:type="dxa" w:w="705"/>
            <w:tcBorders>
              <w:bottom w:val="single" w:color="CCCCCC" w:sz="4"/>
              <w:right w:val="single" w:color="CCCCCC" w:sz="4"/>
            </w:tcBorders>
            <w:tcMar>
              <w:top w:type="dxa" w:w="45"/>
              <w:left w:type="dxa" w:w="75"/>
              <w:bottom w:type="dxa" w:w="37"/>
              <w:right w:type="dxa" w:w="67"/>
            </w:tcMar>
            <w:vAlign w:val="center"/>
          </w:tcPr>
          <w:p>
            <w:pPr>
              <w:pStyle w:val="null3"/>
              <w:spacing w:before="0" w:after="0"/>
              <w:ind w:left="0" w:right="0"/>
              <w:jc w:val="center"/>
            </w:pPr>
            <w:r>
              <w:rPr>
                <w:sz w:val="24"/>
              </w:rPr>
              <w:t>￥：**</w:t>
            </w:r>
          </w:p>
        </w:tc>
      </w:tr>
      <w:tr>
        <w:tc>
          <w:tcPr>
            <w:tcW w:type="dxa" w:w="696"/>
            <w:tcBorders>
              <w:top w:val="none" w:color="000000" w:sz="4"/>
              <w:left w:val="none" w:color="000000" w:sz="4"/>
              <w:bottom w:val="none" w:color="000000" w:sz="4"/>
              <w:right w:val="none" w:color="000000" w:sz="4"/>
            </w:tcBorders>
          </w:tcPr>
          <w:p>
            <w:pPr>
              <w:pStyle w:val="null3"/>
              <w:jc w:val="center"/>
            </w:pPr>
            <w:r>
              <w:rPr/>
              <w:t xml:space="preserve"> </w:t>
            </w:r>
          </w:p>
        </w:tc>
        <w:tc>
          <w:tcPr>
            <w:tcW w:type="dxa" w:w="3516"/>
            <w:tcBorders>
              <w:top w:val="none" w:color="000000" w:sz="4"/>
              <w:left w:val="none" w:color="000000" w:sz="4"/>
              <w:bottom w:val="none" w:color="000000" w:sz="4"/>
              <w:right w:val="none" w:color="000000" w:sz="4"/>
            </w:tcBorders>
          </w:tcPr>
          <w:p>
            <w:pPr>
              <w:pStyle w:val="null3"/>
              <w:jc w:val="center"/>
            </w:pPr>
            <w:r>
              <w:rPr/>
              <w:t xml:space="preserve"> </w:t>
            </w:r>
          </w:p>
        </w:tc>
        <w:tc>
          <w:tcPr>
            <w:tcW w:type="dxa" w:w="696"/>
            <w:tcBorders>
              <w:top w:val="none" w:color="000000" w:sz="4"/>
              <w:left w:val="none" w:color="000000" w:sz="4"/>
              <w:bottom w:val="none" w:color="000000" w:sz="4"/>
              <w:right w:val="none" w:color="000000" w:sz="4"/>
            </w:tcBorders>
          </w:tcPr>
          <w:p>
            <w:pPr>
              <w:pStyle w:val="null3"/>
              <w:jc w:val="center"/>
            </w:pPr>
            <w:r>
              <w:rPr/>
              <w:t xml:space="preserve"> </w:t>
            </w:r>
          </w:p>
        </w:tc>
        <w:tc>
          <w:tcPr>
            <w:tcW w:type="dxa" w:w="470"/>
            <w:tcBorders>
              <w:top w:val="none" w:color="000000" w:sz="4"/>
              <w:left w:val="none" w:color="000000" w:sz="4"/>
              <w:bottom w:val="none" w:color="000000" w:sz="4"/>
              <w:right w:val="none" w:color="000000" w:sz="4"/>
            </w:tcBorders>
          </w:tcPr>
          <w:p>
            <w:pPr>
              <w:pStyle w:val="null3"/>
              <w:jc w:val="center"/>
            </w:pPr>
            <w:r>
              <w:rPr/>
              <w:t xml:space="preserve"> </w:t>
            </w:r>
          </w:p>
        </w:tc>
        <w:tc>
          <w:tcPr>
            <w:tcW w:type="dxa" w:w="470"/>
            <w:tcBorders>
              <w:top w:val="none" w:color="000000" w:sz="4"/>
              <w:left w:val="none" w:color="000000" w:sz="4"/>
              <w:bottom w:val="none" w:color="000000" w:sz="4"/>
              <w:right w:val="none" w:color="000000" w:sz="4"/>
            </w:tcBorders>
          </w:tcPr>
          <w:p>
            <w:pPr>
              <w:pStyle w:val="null3"/>
              <w:jc w:val="center"/>
            </w:pPr>
            <w:r>
              <w:rPr/>
              <w:t xml:space="preserve"> </w:t>
            </w:r>
          </w:p>
        </w:tc>
        <w:tc>
          <w:tcPr>
            <w:tcW w:type="dxa" w:w="705"/>
            <w:tcBorders>
              <w:top w:val="none" w:color="000000" w:sz="4"/>
              <w:left w:val="none" w:color="000000" w:sz="4"/>
              <w:bottom w:val="none" w:color="000000" w:sz="4"/>
              <w:right w:val="none" w:color="000000" w:sz="4"/>
            </w:tcBorders>
          </w:tcPr>
          <w:p>
            <w:pPr>
              <w:pStyle w:val="null3"/>
              <w:jc w:val="center"/>
            </w:pPr>
            <w:r>
              <w:rPr/>
              <w:t xml:space="preserve"> </w:t>
            </w:r>
          </w:p>
        </w:tc>
        <w:tc>
          <w:tcPr>
            <w:tcW w:type="dxa" w:w="705"/>
            <w:tcBorders>
              <w:top w:val="none" w:color="000000" w:sz="4"/>
              <w:left w:val="none" w:color="000000" w:sz="4"/>
              <w:bottom w:val="none" w:color="000000" w:sz="4"/>
              <w:right w:val="none" w:color="000000" w:sz="4"/>
            </w:tcBorders>
          </w:tcPr>
          <w:p>
            <w:pPr>
              <w:pStyle w:val="null3"/>
              <w:jc w:val="center"/>
            </w:pPr>
            <w:r>
              <w:rPr/>
              <w:t xml:space="preserve"> </w:t>
            </w:r>
          </w:p>
        </w:tc>
      </w:tr>
    </w:tbl>
    <w:p>
      <w:pPr>
        <w:pStyle w:val="null3"/>
        <w:spacing w:before="0" w:after="0"/>
        <w:ind w:left="0" w:right="0"/>
        <w:jc w:val="both"/>
      </w:pPr>
      <w:r>
        <w:rPr>
          <w:sz w:val="32"/>
        </w:rPr>
        <w:t xml:space="preserve"> </w:t>
      </w:r>
    </w:p>
    <w:p>
      <w:pPr>
        <w:pStyle w:val="null3"/>
        <w:spacing w:before="0" w:after="0" w:lineRule="auto" w:line="360"/>
        <w:ind w:left="0" w:right="0" w:firstLine="400"/>
        <w:jc w:val="both"/>
      </w:pPr>
      <w:r>
        <w:rPr>
          <w:sz w:val="27"/>
        </w:rPr>
        <w:t>合同总额包括乙方设计、安装、随机零配件、标配工具、运输保险、调试、培训、质保期服务、各项税费及合同实施过程中不可预见费用等。</w:t>
      </w:r>
    </w:p>
    <w:p>
      <w:pPr>
        <w:pStyle w:val="null3"/>
        <w:spacing w:before="0" w:after="0" w:lineRule="auto" w:line="360"/>
        <w:ind w:left="0" w:right="0" w:firstLine="400"/>
        <w:jc w:val="both"/>
      </w:pPr>
      <w:r>
        <w:rPr>
          <w:sz w:val="27"/>
        </w:rPr>
        <w:t>注：货物名称内容必须与投标文件中货物名称内容一致。</w:t>
      </w:r>
    </w:p>
    <w:p>
      <w:pPr>
        <w:pStyle w:val="null3"/>
        <w:spacing w:before="0" w:after="0" w:lineRule="auto" w:line="360"/>
        <w:ind w:left="1092" w:right="0"/>
        <w:jc w:val="both"/>
      </w:pPr>
      <w:r>
        <w:rPr>
          <w:sz w:val="27"/>
          <w:b/>
        </w:rPr>
        <w:t>二、</w:t>
      </w:r>
      <w:r>
        <w:rPr>
          <w:sz w:val="27"/>
          <w:b/>
        </w:rPr>
        <w:t>合同金额</w:t>
      </w:r>
    </w:p>
    <w:p>
      <w:pPr>
        <w:pStyle w:val="null3"/>
        <w:spacing w:before="0" w:after="0" w:lineRule="auto" w:line="360"/>
        <w:ind w:left="0" w:right="0"/>
        <w:jc w:val="both"/>
      </w:pPr>
      <w:r>
        <w:rPr>
          <w:sz w:val="27"/>
        </w:rPr>
        <w:t>合同金额为（大写）：_________________元（￥_______________元）人民币。</w:t>
      </w:r>
    </w:p>
    <w:p>
      <w:pPr>
        <w:pStyle w:val="null3"/>
        <w:spacing w:before="0" w:after="0" w:lineRule="auto" w:line="360"/>
        <w:ind w:left="1092" w:right="0"/>
        <w:jc w:val="both"/>
      </w:pPr>
      <w:r>
        <w:rPr>
          <w:sz w:val="27"/>
          <w:b/>
        </w:rPr>
        <w:t>三、</w:t>
      </w:r>
      <w:r>
        <w:rPr>
          <w:sz w:val="27"/>
          <w:b/>
        </w:rPr>
        <w:t>设备要求</w:t>
      </w:r>
    </w:p>
    <w:p>
      <w:pPr>
        <w:pStyle w:val="null3"/>
        <w:spacing w:before="0" w:after="0" w:lineRule="auto" w:line="360"/>
        <w:ind w:left="0" w:right="0"/>
        <w:jc w:val="both"/>
      </w:pPr>
      <w:r>
        <w:rPr>
          <w:sz w:val="27"/>
        </w:rPr>
        <w:t>货物为原制造商制造的全新产品，整机无污染，无侵权行为、表面无划损、无任何缺陷隐患，在中国境内可依常规安全合法使用。</w:t>
      </w:r>
    </w:p>
    <w:p>
      <w:pPr>
        <w:pStyle w:val="null3"/>
        <w:spacing w:before="0" w:after="0" w:lineRule="auto" w:line="360"/>
        <w:ind w:left="1092" w:right="0"/>
        <w:jc w:val="both"/>
      </w:pPr>
      <w:r>
        <w:rPr>
          <w:sz w:val="27"/>
          <w:b/>
        </w:rPr>
        <w:t>四、</w:t>
      </w:r>
      <w:r>
        <w:rPr>
          <w:sz w:val="27"/>
          <w:b/>
        </w:rPr>
        <w:t>交货期、交货方式及交货地点</w:t>
      </w:r>
    </w:p>
    <w:p>
      <w:pPr>
        <w:pStyle w:val="null3"/>
        <w:spacing w:before="0" w:after="0" w:lineRule="auto" w:line="360"/>
        <w:ind w:left="0" w:right="0"/>
        <w:jc w:val="both"/>
      </w:pPr>
      <w:r>
        <w:rPr>
          <w:sz w:val="27"/>
        </w:rPr>
        <w:t xml:space="preserve">        </w:t>
      </w:r>
      <w:r>
        <w:rPr>
          <w:sz w:val="27"/>
        </w:rPr>
        <w:t>1.</w:t>
      </w:r>
      <w:r>
        <w:rPr>
          <w:sz w:val="27"/>
        </w:rPr>
        <w:t>交货期：</w:t>
      </w:r>
    </w:p>
    <w:p>
      <w:pPr>
        <w:pStyle w:val="null3"/>
        <w:spacing w:before="0" w:after="0" w:lineRule="auto" w:line="360"/>
        <w:ind w:left="0" w:right="0"/>
        <w:jc w:val="both"/>
      </w:pPr>
      <w:r>
        <w:rPr>
          <w:sz w:val="27"/>
        </w:rPr>
        <w:t xml:space="preserve">        </w:t>
      </w:r>
      <w:r>
        <w:rPr>
          <w:sz w:val="27"/>
        </w:rPr>
        <w:t>2.</w:t>
      </w:r>
      <w:r>
        <w:rPr>
          <w:sz w:val="27"/>
        </w:rPr>
        <w:t>交货方式：</w:t>
      </w:r>
    </w:p>
    <w:p>
      <w:pPr>
        <w:pStyle w:val="null3"/>
        <w:spacing w:before="0" w:after="0" w:lineRule="auto" w:line="360"/>
        <w:ind w:left="0" w:right="0"/>
        <w:jc w:val="both"/>
      </w:pPr>
      <w:r>
        <w:rPr>
          <w:sz w:val="27"/>
        </w:rPr>
        <w:t xml:space="preserve">        </w:t>
      </w:r>
      <w:r>
        <w:rPr>
          <w:sz w:val="27"/>
        </w:rPr>
        <w:t>3.</w:t>
      </w:r>
      <w:r>
        <w:rPr>
          <w:sz w:val="27"/>
        </w:rPr>
        <w:t>交货地点：</w:t>
      </w:r>
    </w:p>
    <w:p>
      <w:pPr>
        <w:pStyle w:val="null3"/>
        <w:spacing w:before="0" w:after="0" w:lineRule="auto" w:line="360"/>
        <w:ind w:left="1092" w:right="0"/>
        <w:jc w:val="both"/>
      </w:pPr>
      <w:r>
        <w:rPr>
          <w:sz w:val="27"/>
          <w:b/>
        </w:rPr>
        <w:t>五、</w:t>
      </w:r>
      <w:r>
        <w:rPr>
          <w:sz w:val="27"/>
          <w:b/>
        </w:rPr>
        <w:t>付款方式</w:t>
      </w:r>
    </w:p>
    <w:p>
      <w:pPr>
        <w:pStyle w:val="null3"/>
        <w:spacing w:before="0" w:after="0" w:lineRule="auto" w:line="360"/>
        <w:ind w:left="0" w:right="0"/>
        <w:jc w:val="both"/>
      </w:pPr>
      <w:r>
        <w:rPr>
          <w:sz w:val="27"/>
        </w:rPr>
        <w:t>由甲方按下列程序在</w:t>
      </w:r>
      <w:r>
        <w:rPr>
          <w:sz w:val="27"/>
          <w:u w:val="single"/>
        </w:rPr>
        <w:t xml:space="preserve">        </w:t>
      </w:r>
      <w:r>
        <w:rPr>
          <w:sz w:val="27"/>
        </w:rPr>
        <w:t>内付款：</w:t>
      </w:r>
    </w:p>
    <w:p>
      <w:pPr>
        <w:pStyle w:val="null3"/>
        <w:spacing w:before="0" w:after="0" w:lineRule="auto" w:line="360"/>
        <w:ind w:left="0" w:right="0"/>
        <w:jc w:val="both"/>
      </w:pPr>
      <w:r>
        <w:rPr>
          <w:sz w:val="27"/>
        </w:rPr>
        <w:t>1.</w:t>
      </w:r>
      <w:r>
        <w:rPr>
          <w:sz w:val="27"/>
        </w:rPr>
        <w:t>预付款：签订合同后，支付合同总价的</w:t>
      </w:r>
      <w:r>
        <w:rPr>
          <w:sz w:val="27"/>
          <w:u w:val="single"/>
        </w:rPr>
        <w:t xml:space="preserve">      </w:t>
      </w:r>
      <w:r>
        <w:rPr>
          <w:sz w:val="27"/>
        </w:rPr>
        <w:t>%。</w:t>
      </w:r>
    </w:p>
    <w:p>
      <w:pPr>
        <w:pStyle w:val="null3"/>
        <w:spacing w:before="0" w:after="0" w:lineRule="auto" w:line="360"/>
        <w:ind w:left="0" w:right="0"/>
        <w:jc w:val="both"/>
      </w:pPr>
      <w:r>
        <w:rPr>
          <w:sz w:val="27"/>
        </w:rPr>
        <w:t>2.</w:t>
      </w:r>
      <w:r>
        <w:rPr>
          <w:sz w:val="27"/>
        </w:rPr>
        <w:t>设备安装调试结束，提交全部报告材料，调试完成并验收合格后，支付至合同金额的</w:t>
      </w:r>
      <w:r>
        <w:rPr>
          <w:sz w:val="27"/>
          <w:u w:val="single"/>
        </w:rPr>
        <w:t xml:space="preserve">      </w:t>
      </w:r>
      <w:r>
        <w:rPr>
          <w:sz w:val="27"/>
        </w:rPr>
        <w:t>%，同时无息退还乙方的合同履约保证金。</w:t>
      </w:r>
    </w:p>
    <w:p>
      <w:pPr>
        <w:pStyle w:val="null3"/>
        <w:spacing w:before="0" w:after="0" w:lineRule="auto" w:line="360"/>
        <w:ind w:left="0" w:right="0"/>
        <w:jc w:val="both"/>
      </w:pPr>
      <w:r>
        <w:rPr>
          <w:sz w:val="27"/>
        </w:rPr>
        <w:t>3.</w:t>
      </w:r>
      <w:r>
        <w:rPr>
          <w:sz w:val="27"/>
        </w:rPr>
        <w:t>从验收合格之日起，正常使用</w:t>
      </w:r>
      <w:r>
        <w:rPr>
          <w:sz w:val="27"/>
          <w:u w:val="single"/>
        </w:rPr>
        <w:t xml:space="preserve">     </w:t>
      </w:r>
      <w:r>
        <w:rPr>
          <w:sz w:val="27"/>
        </w:rPr>
        <w:t>个月后，支付合同总价的</w:t>
      </w:r>
      <w:r>
        <w:rPr>
          <w:sz w:val="27"/>
          <w:u w:val="single"/>
        </w:rPr>
        <w:t xml:space="preserve">    </w:t>
      </w:r>
      <w:r>
        <w:rPr>
          <w:sz w:val="27"/>
        </w:rPr>
        <w:t>％。</w:t>
      </w:r>
    </w:p>
    <w:p>
      <w:pPr>
        <w:pStyle w:val="null3"/>
        <w:spacing w:before="0" w:after="0" w:lineRule="auto" w:line="360"/>
        <w:ind w:left="0" w:right="0"/>
        <w:jc w:val="both"/>
      </w:pPr>
      <w:r>
        <w:rPr>
          <w:sz w:val="27"/>
        </w:rPr>
        <w:t xml:space="preserve">4.   </w:t>
      </w:r>
      <w:r>
        <w:rPr>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lineRule="auto" w:line="360"/>
        <w:ind w:left="1092" w:right="0"/>
        <w:jc w:val="both"/>
      </w:pPr>
      <w:r>
        <w:rPr>
          <w:sz w:val="27"/>
          <w:b/>
        </w:rPr>
        <w:t>六、</w:t>
      </w:r>
      <w:r>
        <w:rPr>
          <w:sz w:val="27"/>
          <w:b/>
        </w:rPr>
        <w:t>质保期及售后服务要求</w:t>
      </w:r>
    </w:p>
    <w:p>
      <w:pPr>
        <w:pStyle w:val="null3"/>
        <w:spacing w:before="0" w:after="0" w:lineRule="auto" w:line="360"/>
        <w:ind w:left="0" w:right="0"/>
        <w:jc w:val="both"/>
      </w:pPr>
      <w:r>
        <w:rPr>
          <w:sz w:val="27"/>
        </w:rPr>
        <w:t>1.</w:t>
      </w:r>
      <w:r>
        <w:rPr>
          <w:sz w:val="27"/>
        </w:rPr>
        <w:t>本合同的质量保证期（简称“质保期”）为</w:t>
      </w:r>
      <w:r>
        <w:rPr>
          <w:sz w:val="27"/>
          <w:u w:val="single"/>
        </w:rPr>
        <w:t xml:space="preserve">     </w:t>
      </w:r>
      <w:r>
        <w:rPr>
          <w:sz w:val="27"/>
        </w:rPr>
        <w:t>年，质保期内乙方对所供货物实行包修、包换、包退及合同约定的其它事项，期满后可同时提供终身</w:t>
      </w:r>
      <w:r>
        <w:rPr>
          <w:sz w:val="27"/>
          <w:u w:val="single"/>
        </w:rPr>
        <w:t>(免费/有偿)</w:t>
      </w:r>
      <w:r>
        <w:rPr>
          <w:sz w:val="27"/>
        </w:rPr>
        <w:t>维修保养服务。</w:t>
      </w:r>
    </w:p>
    <w:p>
      <w:pPr>
        <w:pStyle w:val="null3"/>
        <w:spacing w:before="0" w:after="0" w:lineRule="auto" w:line="360"/>
        <w:ind w:left="0" w:right="0"/>
        <w:jc w:val="both"/>
      </w:pPr>
      <w:r>
        <w:rPr>
          <w:sz w:val="27"/>
        </w:rPr>
        <w:t>2.</w:t>
      </w:r>
      <w:r>
        <w:rPr>
          <w:sz w:val="27"/>
        </w:rPr>
        <w:t>质保期内，如设备或零部件因质量原因出现故障而造成短期停用时，则质保期和免费维修期相应顺延。如停用时间累计超过60天则质保期重新计算。</w:t>
      </w:r>
    </w:p>
    <w:p>
      <w:pPr>
        <w:pStyle w:val="null3"/>
        <w:spacing w:before="0" w:after="0" w:lineRule="auto" w:line="360"/>
        <w:ind w:left="0" w:right="0"/>
        <w:jc w:val="both"/>
      </w:pPr>
      <w:r>
        <w:rPr>
          <w:sz w:val="27"/>
        </w:rPr>
        <w:t>3.</w:t>
      </w:r>
      <w:r>
        <w:rPr>
          <w:sz w:val="27"/>
        </w:rPr>
        <w:t>对甲方的服务通知，乙方在接报后1小时内响应，4小时内到达现场，48小时内处理完毕。若在48小时内仍未能有效解决，乙方须免费提供同规格的设备予甲方临时使用。</w:t>
      </w:r>
    </w:p>
    <w:p>
      <w:pPr>
        <w:pStyle w:val="null3"/>
        <w:spacing w:before="0" w:after="0" w:lineRule="auto" w:line="360"/>
        <w:ind w:left="1092" w:right="0"/>
        <w:jc w:val="both"/>
      </w:pPr>
      <w:r>
        <w:rPr>
          <w:sz w:val="27"/>
          <w:b/>
        </w:rPr>
        <w:t>七、</w:t>
      </w:r>
      <w:r>
        <w:rPr>
          <w:sz w:val="27"/>
          <w:b/>
        </w:rPr>
        <w:t>安装与调试</w:t>
      </w:r>
    </w:p>
    <w:p>
      <w:pPr>
        <w:pStyle w:val="null3"/>
        <w:spacing w:before="0" w:after="0" w:lineRule="auto" w:line="360"/>
        <w:ind w:left="0" w:right="0"/>
        <w:jc w:val="both"/>
      </w:pPr>
      <w:r>
        <w:rPr>
          <w:sz w:val="27"/>
        </w:rPr>
        <w:t>1.</w:t>
      </w:r>
      <w:r>
        <w:rPr>
          <w:sz w:val="27"/>
        </w:rPr>
        <w:t>乙方必须依照招标文件的要求和报价文件的承诺，将设备、系统安装并调试至正常运行的最佳状态。</w:t>
      </w:r>
    </w:p>
    <w:p>
      <w:pPr>
        <w:pStyle w:val="null3"/>
        <w:spacing w:before="0" w:after="0" w:lineRule="auto" w:line="360"/>
        <w:ind w:left="1092" w:right="0"/>
        <w:jc w:val="both"/>
      </w:pPr>
      <w:r>
        <w:rPr>
          <w:sz w:val="27"/>
          <w:b/>
        </w:rPr>
        <w:t>八、</w:t>
      </w:r>
      <w:r>
        <w:rPr>
          <w:sz w:val="27"/>
          <w:b/>
        </w:rPr>
        <w:t>验收：</w:t>
      </w:r>
    </w:p>
    <w:p>
      <w:pPr>
        <w:pStyle w:val="null3"/>
        <w:spacing w:before="0" w:after="0" w:lineRule="auto" w:line="360"/>
        <w:ind w:left="0" w:right="0"/>
        <w:jc w:val="both"/>
      </w:pPr>
      <w:r>
        <w:rPr>
          <w:sz w:val="27"/>
        </w:rPr>
        <w:t>1.</w:t>
      </w:r>
      <w:r>
        <w:rPr>
          <w:sz w:val="27"/>
        </w:rPr>
        <w:t>交付验收标准</w:t>
      </w:r>
      <w:r>
        <w:rPr>
          <w:sz w:val="27"/>
        </w:rPr>
        <w:t>依次序对照适用</w:t>
      </w:r>
      <w:r>
        <w:rPr>
          <w:sz w:val="27"/>
        </w:rPr>
        <w:t>标准</w:t>
      </w:r>
      <w:r>
        <w:rPr>
          <w:sz w:val="27"/>
        </w:rPr>
        <w:t>为：</w:t>
      </w:r>
      <w:r>
        <w:rPr>
          <w:sz w:val="27"/>
        </w:rPr>
        <w:t>①符合中华人民共和国国家安全质量标准、环保标准或行业标准；②符合招标文件和响应承诺中甲方认可的合理最佳配置、参数及各项要求；③货物来源国官方标准。</w:t>
      </w:r>
    </w:p>
    <w:p>
      <w:pPr>
        <w:pStyle w:val="null3"/>
        <w:spacing w:before="0" w:after="0" w:lineRule="auto" w:line="360"/>
        <w:ind w:left="0" w:right="0"/>
        <w:jc w:val="both"/>
      </w:pPr>
      <w:r>
        <w:rPr>
          <w:sz w:val="27"/>
        </w:rPr>
        <w:t>2.</w:t>
      </w:r>
      <w:r>
        <w:rPr>
          <w:sz w:val="27"/>
        </w:rPr>
        <w:t>进口产品必须具备原产地证明和商检局的检验证明及合法进货渠道证明。</w:t>
      </w:r>
    </w:p>
    <w:p>
      <w:pPr>
        <w:pStyle w:val="null3"/>
        <w:spacing w:before="0" w:after="0" w:lineRule="auto" w:line="360"/>
        <w:ind w:left="0" w:right="0"/>
        <w:jc w:val="both"/>
      </w:pPr>
      <w:r>
        <w:rPr>
          <w:sz w:val="27"/>
        </w:rPr>
        <w:t>3.</w:t>
      </w:r>
      <w:r>
        <w:rPr>
          <w:sz w:val="27"/>
        </w:rPr>
        <w:t>货物为原厂商未启封全新包装，具出厂合格证，序列号、包装箱号与出厂批号一致，并可追索查阅。所有随设备的附件必须齐全。</w:t>
      </w:r>
    </w:p>
    <w:p>
      <w:pPr>
        <w:pStyle w:val="null3"/>
        <w:spacing w:before="0" w:after="0" w:lineRule="auto" w:line="360"/>
        <w:ind w:left="0" w:right="0"/>
        <w:jc w:val="both"/>
      </w:pPr>
      <w:r>
        <w:rPr>
          <w:sz w:val="27"/>
        </w:rPr>
        <w:t>4.</w:t>
      </w:r>
      <w:r>
        <w:rPr>
          <w:sz w:val="27"/>
        </w:rPr>
        <w:t>乙方应将关键主机设备的用户手册、保修手册、有关单证资料及配备件、随机工具等交付给甲方，使用操作及安全须知等重要资料应附有中文说明。</w:t>
      </w:r>
    </w:p>
    <w:p>
      <w:pPr>
        <w:pStyle w:val="null3"/>
        <w:spacing w:before="0" w:after="0" w:lineRule="auto" w:line="360"/>
        <w:ind w:left="0" w:right="0"/>
        <w:jc w:val="both"/>
      </w:pPr>
      <w:r>
        <w:rPr>
          <w:sz w:val="27"/>
        </w:rPr>
        <w:t>5.</w:t>
      </w:r>
      <w:r>
        <w:rPr>
          <w:sz w:val="27"/>
        </w:rPr>
        <w:t>甲方组成验收小组按国家有关规定、规范进行验收，必要时邀请</w:t>
      </w:r>
      <w:r>
        <w:rPr>
          <w:sz w:val="27"/>
        </w:rPr>
        <w:t>相关的专业人员或机构参与验收。因货物质量问题发生争议时，由本地质量技术监督部门鉴定。货物符合质量技术标准的，鉴定费由甲方承担；否则鉴定费由乙方承担。</w:t>
      </w:r>
    </w:p>
    <w:p>
      <w:pPr>
        <w:pStyle w:val="null3"/>
        <w:spacing w:before="0" w:after="0" w:lineRule="auto" w:line="360"/>
        <w:ind w:left="1092" w:right="0"/>
        <w:jc w:val="both"/>
      </w:pPr>
      <w:r>
        <w:rPr>
          <w:sz w:val="27"/>
          <w:b/>
        </w:rPr>
        <w:t>九、</w:t>
      </w:r>
      <w:r>
        <w:rPr>
          <w:sz w:val="27"/>
          <w:b/>
        </w:rPr>
        <w:t>违约责任与赔偿损失</w:t>
      </w:r>
    </w:p>
    <w:p>
      <w:pPr>
        <w:pStyle w:val="null3"/>
        <w:spacing w:before="0" w:after="0" w:lineRule="auto" w:line="360"/>
        <w:ind w:left="0" w:right="0"/>
        <w:jc w:val="both"/>
      </w:pPr>
      <w:r>
        <w:rPr>
          <w:sz w:val="27"/>
        </w:rPr>
        <w:t>1.</w:t>
      </w:r>
      <w:r>
        <w:rPr>
          <w:sz w:val="27"/>
        </w:rPr>
        <w:t>乙方交付的货物、工程/提供的服务不符合本合同规定的，甲方有权拒收，并且乙方须向甲方支付本合同总价5%的违约金。</w:t>
      </w:r>
    </w:p>
    <w:p>
      <w:pPr>
        <w:pStyle w:val="null3"/>
        <w:spacing w:before="0" w:after="0" w:lineRule="auto" w:line="360"/>
        <w:ind w:left="0" w:right="0"/>
        <w:jc w:val="both"/>
      </w:pPr>
      <w:r>
        <w:rPr>
          <w:sz w:val="27"/>
        </w:rPr>
        <w:t>2.</w:t>
      </w:r>
      <w:r>
        <w:rPr>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spacing w:before="0" w:after="0" w:lineRule="auto" w:line="360"/>
        <w:ind w:left="0" w:right="0"/>
        <w:jc w:val="both"/>
      </w:pPr>
      <w:r>
        <w:rPr>
          <w:sz w:val="27"/>
        </w:rPr>
        <w:t>3.</w:t>
      </w:r>
      <w:r>
        <w:rPr>
          <w:sz w:val="27"/>
        </w:rPr>
        <w:t>甲方无正当理由拒收货物/接受服务，到期拒付货物/服务款项的，甲方向乙方偿付本合同总的5%的违约金。甲方人逾期付款，则每日按本合同总价的3‰向乙方偿付违约金。</w:t>
      </w:r>
    </w:p>
    <w:p>
      <w:pPr>
        <w:pStyle w:val="null3"/>
        <w:spacing w:before="0" w:after="0" w:lineRule="auto" w:line="360"/>
        <w:ind w:left="0" w:right="0"/>
        <w:jc w:val="both"/>
      </w:pPr>
      <w:r>
        <w:rPr>
          <w:sz w:val="27"/>
        </w:rPr>
        <w:t>4.   对于因甲方原因导致变更、中止或者终止政府采购合同的，甲方应当依照以下合同约定对供应商受到的损失予以赔偿或者补偿：</w:t>
      </w:r>
    </w:p>
    <w:p>
      <w:pPr>
        <w:pStyle w:val="null3"/>
        <w:spacing w:before="0" w:after="0" w:lineRule="auto" w:line="360"/>
        <w:ind w:left="0" w:right="0"/>
        <w:jc w:val="both"/>
      </w:pPr>
      <w:r>
        <w:rPr>
          <w:sz w:val="27"/>
        </w:rPr>
        <w:t xml:space="preserve">       </w:t>
      </w:r>
      <w:r>
        <w:rPr>
          <w:sz w:val="27"/>
          <w:u w:val="single"/>
        </w:rPr>
        <w:t xml:space="preserve">                                                </w:t>
      </w:r>
    </w:p>
    <w:p>
      <w:pPr>
        <w:pStyle w:val="null3"/>
        <w:spacing w:before="0" w:after="0" w:lineRule="auto" w:line="360"/>
        <w:ind w:left="0" w:right="0"/>
        <w:jc w:val="both"/>
      </w:pPr>
      <w:r>
        <w:rPr>
          <w:sz w:val="27"/>
        </w:rPr>
        <w:t>5.</w:t>
      </w:r>
      <w:r>
        <w:rPr>
          <w:sz w:val="27"/>
        </w:rPr>
        <w:t>其它违约责任按《中华人民</w:t>
      </w:r>
      <w:r>
        <w:rPr>
          <w:sz w:val="27"/>
        </w:rPr>
        <w:t>共和国民法典(合同编)》处理。</w:t>
      </w:r>
    </w:p>
    <w:p>
      <w:pPr>
        <w:pStyle w:val="null3"/>
        <w:spacing w:before="0" w:after="0" w:lineRule="auto" w:line="360"/>
        <w:ind w:left="1092" w:right="0"/>
        <w:jc w:val="both"/>
      </w:pPr>
      <w:r>
        <w:rPr>
          <w:sz w:val="27"/>
          <w:b/>
        </w:rPr>
        <w:t>十、</w:t>
      </w:r>
      <w:r>
        <w:rPr>
          <w:sz w:val="27"/>
          <w:b/>
        </w:rPr>
        <w:t>争议的解决</w:t>
      </w:r>
      <w:r>
        <w:rPr>
          <w:sz w:val="27"/>
        </w:rPr>
        <w:t xml:space="preserve">   合同执行过程中发生的任何争议，如双方不能通过友好协商解决，按相关法律法规处理。</w:t>
      </w:r>
    </w:p>
    <w:p>
      <w:pPr>
        <w:pStyle w:val="null3"/>
        <w:spacing w:before="0" w:after="0" w:lineRule="auto" w:line="360"/>
        <w:ind w:left="1092" w:right="0"/>
        <w:jc w:val="both"/>
      </w:pPr>
      <w:r>
        <w:rPr>
          <w:sz w:val="27"/>
          <w:b/>
        </w:rPr>
        <w:t>十一、不可抗力</w:t>
      </w:r>
    </w:p>
    <w:p>
      <w:pPr>
        <w:pStyle w:val="null3"/>
        <w:spacing w:before="0" w:after="0" w:lineRule="auto" w:line="360"/>
        <w:ind w:left="0" w:right="0"/>
        <w:jc w:val="both"/>
      </w:pPr>
      <w:r>
        <w:rPr>
          <w:sz w:val="27"/>
        </w:rPr>
        <w:t>1.</w:t>
      </w:r>
      <w:r>
        <w:rPr>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lineRule="auto" w:line="360"/>
        <w:ind w:left="1092" w:right="0"/>
        <w:jc w:val="both"/>
      </w:pPr>
      <w:r>
        <w:rPr>
          <w:sz w:val="27"/>
          <w:b/>
        </w:rPr>
        <w:t>十二、</w:t>
      </w:r>
      <w:r>
        <w:rPr>
          <w:sz w:val="27"/>
          <w:b/>
        </w:rPr>
        <w:t>税费</w:t>
      </w:r>
    </w:p>
    <w:p>
      <w:pPr>
        <w:pStyle w:val="null3"/>
        <w:spacing w:before="0" w:after="0" w:lineRule="auto" w:line="360"/>
        <w:ind w:left="0" w:right="0"/>
        <w:jc w:val="both"/>
      </w:pPr>
      <w:r>
        <w:rPr>
          <w:sz w:val="27"/>
        </w:rPr>
        <w:t>1.</w:t>
      </w:r>
      <w:r>
        <w:rPr>
          <w:sz w:val="27"/>
        </w:rPr>
        <w:t>在中国境内、外发生的与本合同执行有关的一切税费均由乙方负担。</w:t>
      </w:r>
    </w:p>
    <w:p>
      <w:pPr>
        <w:pStyle w:val="null3"/>
        <w:spacing w:before="0" w:after="0" w:lineRule="auto" w:line="360"/>
        <w:ind w:left="1092" w:right="0"/>
        <w:jc w:val="both"/>
      </w:pPr>
      <w:r>
        <w:rPr>
          <w:sz w:val="27"/>
          <w:b/>
        </w:rPr>
        <w:t>十三、</w:t>
      </w:r>
      <w:r>
        <w:rPr>
          <w:sz w:val="27"/>
        </w:rPr>
        <w:t xml:space="preserve"> </w:t>
      </w:r>
      <w:r>
        <w:rPr>
          <w:sz w:val="27"/>
          <w:b/>
        </w:rPr>
        <w:t>其它</w:t>
      </w:r>
    </w:p>
    <w:p>
      <w:pPr>
        <w:pStyle w:val="null3"/>
        <w:spacing w:before="0" w:after="0" w:lineRule="auto" w:line="360"/>
        <w:ind w:left="0" w:right="0"/>
        <w:jc w:val="both"/>
      </w:pPr>
      <w:r>
        <w:rPr>
          <w:sz w:val="27"/>
        </w:rPr>
        <w:t>1.</w:t>
      </w:r>
      <w:r>
        <w:rPr>
          <w:sz w:val="27"/>
        </w:rPr>
        <w:t>本合同所有附件、招标文件、投标文件、中标通知书均为合同的有效组成部分，与本合同具有同等法律效力。</w:t>
      </w:r>
    </w:p>
    <w:p>
      <w:pPr>
        <w:pStyle w:val="null3"/>
        <w:spacing w:before="0" w:after="0" w:lineRule="auto" w:line="360"/>
        <w:ind w:left="0" w:right="0"/>
        <w:jc w:val="both"/>
      </w:pPr>
      <w:r>
        <w:rPr>
          <w:sz w:val="27"/>
        </w:rPr>
        <w:t>2.</w:t>
      </w:r>
      <w:r>
        <w:rPr>
          <w:sz w:val="27"/>
        </w:rPr>
        <w:t>在执行本合同的过程中，所有经双方签署确认的文件（包括会议纪要、补充协议、往来信函）即成为本合同的有效组成部分。</w:t>
      </w:r>
    </w:p>
    <w:p>
      <w:pPr>
        <w:pStyle w:val="null3"/>
        <w:spacing w:before="0" w:after="0" w:lineRule="auto" w:line="360"/>
        <w:ind w:left="0" w:right="0"/>
        <w:jc w:val="both"/>
      </w:pPr>
      <w:r>
        <w:rPr>
          <w:sz w:val="27"/>
        </w:rPr>
        <w:t>3.</w:t>
      </w:r>
      <w:r>
        <w:rPr>
          <w:sz w:val="27"/>
        </w:rPr>
        <w:t>如一方地址、电话、传真号码有变更，应在变更当日内书面通知对方，否则，应承担相应责任。</w:t>
      </w:r>
    </w:p>
    <w:p>
      <w:pPr>
        <w:pStyle w:val="null3"/>
        <w:spacing w:before="0" w:after="0" w:lineRule="auto" w:line="360"/>
        <w:ind w:left="0" w:right="0"/>
        <w:jc w:val="both"/>
      </w:pPr>
      <w:r>
        <w:rPr>
          <w:sz w:val="27"/>
        </w:rPr>
        <w:t>4.</w:t>
      </w:r>
      <w:r>
        <w:rPr>
          <w:sz w:val="27"/>
        </w:rPr>
        <w:t>除甲方事先书面同意外，乙方不得部分或全部转让其应履行的合同项下的义务。</w:t>
      </w:r>
    </w:p>
    <w:p>
      <w:pPr>
        <w:pStyle w:val="null3"/>
        <w:spacing w:before="0" w:after="0" w:lineRule="auto" w:line="360"/>
        <w:ind w:left="1092" w:right="0"/>
        <w:jc w:val="both"/>
      </w:pPr>
      <w:r>
        <w:rPr>
          <w:sz w:val="27"/>
          <w:b/>
        </w:rPr>
        <w:t>十四、</w:t>
      </w:r>
      <w:r>
        <w:rPr>
          <w:sz w:val="27"/>
        </w:rPr>
        <w:t xml:space="preserve">      </w:t>
      </w:r>
      <w:r>
        <w:rPr>
          <w:sz w:val="27"/>
          <w:b/>
        </w:rPr>
        <w:t>合同生效</w:t>
      </w:r>
    </w:p>
    <w:p>
      <w:pPr>
        <w:pStyle w:val="null3"/>
        <w:spacing w:before="0" w:after="0" w:lineRule="auto" w:line="360"/>
        <w:ind w:left="0" w:right="0"/>
        <w:jc w:val="both"/>
      </w:pPr>
      <w:r>
        <w:rPr>
          <w:sz w:val="27"/>
        </w:rPr>
        <w:t>1.</w:t>
      </w:r>
      <w:r>
        <w:rPr>
          <w:sz w:val="27"/>
        </w:rPr>
        <w:t>本合同在甲乙双方法人代表或其授权代表签字盖章后生效。</w:t>
      </w:r>
    </w:p>
    <w:p>
      <w:pPr>
        <w:pStyle w:val="null3"/>
        <w:spacing w:before="0" w:after="0" w:lineRule="auto" w:line="360"/>
        <w:ind w:left="0" w:right="0"/>
        <w:jc w:val="both"/>
      </w:pPr>
      <w:r>
        <w:rPr>
          <w:sz w:val="27"/>
        </w:rPr>
        <w:t>2.</w:t>
      </w:r>
      <w:r>
        <w:rPr>
          <w:sz w:val="27"/>
        </w:rPr>
        <w:t>合同一式</w:t>
      </w:r>
      <w:r>
        <w:rPr>
          <w:sz w:val="27"/>
          <w:u w:val="single"/>
        </w:rPr>
        <w:t xml:space="preserve">    </w:t>
      </w:r>
      <w:r>
        <w:rPr>
          <w:sz w:val="27"/>
        </w:rPr>
        <w:t>份。</w:t>
      </w:r>
    </w:p>
    <w:p>
      <w:pPr>
        <w:pStyle w:val="null3"/>
        <w:spacing w:before="0" w:after="0" w:lineRule="auto" w:line="360"/>
        <w:ind w:left="0" w:right="0"/>
        <w:jc w:val="both"/>
      </w:pPr>
      <w:r>
        <w:rPr>
          <w:sz w:val="27"/>
        </w:rPr>
        <w:t xml:space="preserve"> </w:t>
      </w:r>
    </w:p>
    <w:p>
      <w:pPr>
        <w:pStyle w:val="null3"/>
        <w:spacing w:before="0" w:after="0" w:lineRule="auto" w:line="360"/>
        <w:ind w:left="0" w:right="0"/>
        <w:jc w:val="both"/>
      </w:pPr>
      <w:r>
        <w:rPr>
          <w:sz w:val="27"/>
          <w:b/>
        </w:rPr>
        <w:t>甲方（盖章）：</w:t>
      </w:r>
      <w:r>
        <w:rPr>
          <w:sz w:val="27"/>
          <w:b/>
        </w:rPr>
        <w:t>乙方（盖章）：</w:t>
      </w:r>
    </w:p>
    <w:p>
      <w:pPr>
        <w:pStyle w:val="null3"/>
        <w:spacing w:before="0" w:after="0" w:lineRule="auto" w:line="360"/>
        <w:ind w:left="0" w:right="0"/>
        <w:jc w:val="both"/>
      </w:pPr>
      <w:r>
        <w:rPr>
          <w:sz w:val="27"/>
          <w:b/>
        </w:rPr>
        <w:t>代表：</w:t>
      </w:r>
      <w:r>
        <w:rPr>
          <w:sz w:val="27"/>
          <w:b/>
        </w:rPr>
        <w:t>代表：</w:t>
      </w:r>
    </w:p>
    <w:p>
      <w:pPr>
        <w:pStyle w:val="null3"/>
        <w:spacing w:before="0" w:after="0" w:lineRule="auto" w:line="360"/>
        <w:ind w:left="0" w:right="0"/>
        <w:jc w:val="both"/>
      </w:pPr>
      <w:r>
        <w:rPr>
          <w:sz w:val="27"/>
        </w:rPr>
        <w:t>签订地点：</w:t>
      </w:r>
    </w:p>
    <w:p>
      <w:pPr>
        <w:pStyle w:val="null3"/>
        <w:spacing w:before="0" w:after="0" w:lineRule="auto" w:line="360"/>
        <w:ind w:left="0" w:right="0"/>
        <w:jc w:val="both"/>
      </w:pPr>
      <w:r>
        <w:rPr>
          <w:sz w:val="27"/>
        </w:rPr>
        <w:t>签订日期：　　　年　　月　　日</w:t>
      </w:r>
      <w:r>
        <w:rPr>
          <w:sz w:val="27"/>
        </w:rPr>
        <w:t>签订日期：　　　年　　月　　日</w:t>
      </w:r>
    </w:p>
    <w:p>
      <w:pPr>
        <w:pStyle w:val="null3"/>
        <w:spacing w:before="0" w:after="0" w:lineRule="auto" w:line="360"/>
        <w:ind w:left="0" w:right="0"/>
        <w:jc w:val="both"/>
      </w:pPr>
      <w:r>
        <w:rPr>
          <w:sz w:val="27"/>
        </w:rPr>
        <w:t>开户名称：</w:t>
      </w:r>
    </w:p>
    <w:p>
      <w:pPr>
        <w:pStyle w:val="null3"/>
        <w:spacing w:before="0" w:after="0" w:lineRule="auto" w:line="360"/>
        <w:ind w:left="0" w:right="0"/>
        <w:jc w:val="both"/>
      </w:pPr>
      <w:r>
        <w:rPr>
          <w:sz w:val="27"/>
        </w:rPr>
        <w:t>银行帐号：</w:t>
      </w:r>
    </w:p>
    <w:p>
      <w:pPr>
        <w:pStyle w:val="null3"/>
        <w:spacing w:before="0" w:after="0" w:lineRule="auto" w:line="360"/>
        <w:ind w:left="0" w:right="0"/>
        <w:jc w:val="both"/>
      </w:pPr>
      <w:r>
        <w:rPr>
          <w:sz w:val="27"/>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441322-2025-04702</w:t>
      </w:r>
    </w:p>
    <w:p>
      <w:pPr>
        <w:pStyle w:val="null3"/>
        <w:jc w:val="center"/>
        <w:outlineLvl w:val="3"/>
      </w:pPr>
      <w:r>
        <w:rPr>
          <w:sz w:val="24"/>
          <w:b/>
        </w:rPr>
        <w:t>采购项目编号：</w:t>
      </w:r>
      <w:r>
        <w:rPr>
          <w:sz w:val="24"/>
          <w:b/>
        </w:rPr>
        <w:t>HZZH2025047</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惠州市中弘咨询管理有限公司</w:t>
      </w:r>
    </w:p>
    <w:p>
      <w:pPr>
        <w:pStyle w:val="null3"/>
        <w:ind w:firstLine="480"/>
      </w:pPr>
      <w:r>
        <w:rPr/>
        <w:t xml:space="preserve"> 你方组织的</w:t>
      </w:r>
      <w:r>
        <w:rPr>
          <w:u w:val="single"/>
        </w:rPr>
        <w:t>“</w:t>
      </w:r>
      <w:r>
        <w:rPr>
          <w:u w:val="single"/>
        </w:rPr>
        <w:t>博罗县横河镇卫生院医疗设备采购项目</w:t>
      </w:r>
      <w:r>
        <w:rPr>
          <w:u w:val="single"/>
        </w:rPr>
        <w:t>”</w:t>
      </w:r>
      <w:r>
        <w:rPr/>
        <w:t>项目的招标[采购项目编号为：</w:t>
      </w:r>
      <w:r>
        <w:rPr>
          <w:u w:val="single"/>
        </w:rPr>
        <w:t>HZZH2025047</w:t>
      </w:r>
      <w:r>
        <w:rPr/>
        <w:t>]，我方愿参与投标。</w:t>
      </w:r>
    </w:p>
    <w:p>
      <w:pPr>
        <w:pStyle w:val="null3"/>
        <w:ind w:firstLine="480"/>
      </w:pPr>
      <w:r>
        <w:rPr/>
        <w:t>我方确认收到贵方提供的</w:t>
      </w:r>
      <w:r>
        <w:rPr>
          <w:u w:val="single"/>
        </w:rPr>
        <w:t>“</w:t>
      </w:r>
      <w:r>
        <w:rPr>
          <w:u w:val="single"/>
        </w:rPr>
        <w:t>博罗县横河镇卫生院医疗设备采购项目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惠州市中弘咨询管理有限公司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博罗县横河镇卫生院医疗设备采购项目</w:t>
      </w:r>
      <w:r>
        <w:rPr/>
        <w:t>”项目采购[采购项目编号为</w:t>
      </w:r>
      <w:r>
        <w:rPr/>
        <w:t>HZZH2025047</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博罗县横河镇卫生院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惠州市中弘咨询管理有限公司</w:t>
      </w:r>
    </w:p>
    <w:p>
      <w:pPr>
        <w:pStyle w:val="null3"/>
        <w:ind w:firstLine="480"/>
      </w:pPr>
      <w:r>
        <w:rPr/>
        <w:t xml:space="preserve"> 如果我方在贵采购代理机构组织的</w:t>
      </w:r>
      <w:r>
        <w:rPr/>
        <w:t>博罗县横河镇卫生院医疗设备采购项目</w:t>
      </w:r>
      <w:r>
        <w:rPr/>
        <w:t>招标中获中标（采购项目编号：</w:t>
      </w:r>
      <w:r>
        <w:rPr/>
        <w:t>HZZH2025047</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惠州市中弘咨询管理有限公司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惠州市中弘咨询管理有限公司</w:t>
      </w:r>
    </w:p>
    <w:p>
      <w:pPr>
        <w:pStyle w:val="null3"/>
        <w:ind w:firstLine="480"/>
      </w:pPr>
      <w:r>
        <w:rPr/>
        <w:t>我单位已登记并准备参与“</w:t>
      </w:r>
      <w:r>
        <w:rPr/>
        <w:t>博罗县横河镇卫生院医疗设备采购项目</w:t>
      </w:r>
      <w:r>
        <w:rPr/>
        <w:t>”项目（采购项目编号：</w:t>
      </w:r>
      <w:r>
        <w:rPr/>
        <w:t>HZZH2025047</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