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440001-2025-36191</w:t>
      </w:r>
    </w:p>
    <w:p>
      <w:pPr>
        <w:pStyle w:val="null3"/>
        <w:jc w:val="center"/>
        <w:outlineLvl w:val="3"/>
      </w:pPr>
      <w:r>
        <w:rPr>
          <w:sz w:val="24"/>
          <w:b/>
        </w:rPr>
        <w:t>采购项目编号：</w:t>
      </w:r>
      <w:r>
        <w:rPr>
          <w:sz w:val="24"/>
          <w:b/>
        </w:rPr>
        <w:t>HZZH2025070</w:t>
      </w:r>
    </w:p>
    <w:p>
      <w:pPr>
        <w:pStyle w:val="null3"/>
        <w:jc w:val="center"/>
        <w:outlineLvl w:val="3"/>
      </w:pPr>
      <w:r>
        <w:rPr>
          <w:sz w:val="24"/>
          <w:b/>
        </w:rPr>
        <w:t>项目名称：</w:t>
      </w:r>
      <w:r>
        <w:rPr>
          <w:sz w:val="24"/>
          <w:b/>
        </w:rPr>
        <w:t>惠东县人民法院全流程无纸化服务项目</w:t>
      </w:r>
    </w:p>
    <w:p>
      <w:pPr>
        <w:pStyle w:val="null3"/>
        <w:jc w:val="center"/>
        <w:outlineLvl w:val="3"/>
      </w:pPr>
      <w:r>
        <w:rPr>
          <w:sz w:val="24"/>
          <w:b/>
        </w:rPr>
        <w:t>采购人：</w:t>
      </w:r>
      <w:r>
        <w:rPr>
          <w:sz w:val="24"/>
          <w:b/>
        </w:rPr>
        <w:t>惠东县人民法院</w:t>
      </w:r>
    </w:p>
    <w:p>
      <w:pPr>
        <w:pStyle w:val="null3"/>
        <w:jc w:val="center"/>
        <w:outlineLvl w:val="3"/>
      </w:pPr>
      <w:r>
        <w:rPr>
          <w:sz w:val="24"/>
          <w:b/>
        </w:rPr>
        <w:t>采购代理机构：</w:t>
      </w:r>
      <w:r>
        <w:rPr>
          <w:sz w:val="24"/>
          <w:b/>
        </w:rPr>
        <w:t>惠州市中弘咨询管理有限公司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惠州市中弘咨询管理有限公司</w:t>
      </w:r>
      <w:r>
        <w:rPr/>
        <w:t>受</w:t>
      </w:r>
      <w:r>
        <w:rPr/>
        <w:t>惠东县人民法院</w:t>
      </w:r>
      <w:r>
        <w:rPr/>
        <w:t>的委托，采用</w:t>
      </w:r>
      <w:r>
        <w:rPr/>
        <w:t>公开招标</w:t>
      </w:r>
      <w:r>
        <w:rPr/>
        <w:t>方式组织采购</w:t>
      </w:r>
      <w:r>
        <w:rPr/>
        <w:t>惠东县人民法院全流程无纸化服务项目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惠东县人民法院全流程无纸化服务项目</w:t>
      </w:r>
    </w:p>
    <w:p>
      <w:pPr>
        <w:pStyle w:val="null3"/>
        <w:ind w:firstLine="480"/>
      </w:pPr>
      <w:r>
        <w:rPr/>
        <w:t>采购计划编号：</w:t>
      </w:r>
      <w:r>
        <w:rPr/>
        <w:t>440001-2025-36191</w:t>
      </w:r>
    </w:p>
    <w:p>
      <w:pPr>
        <w:pStyle w:val="null3"/>
        <w:ind w:firstLine="480"/>
      </w:pPr>
      <w:r>
        <w:rPr/>
        <w:t>采购项目编号：</w:t>
      </w:r>
      <w:r>
        <w:rPr/>
        <w:t>HZZH2025070</w:t>
      </w:r>
    </w:p>
    <w:p>
      <w:pPr>
        <w:pStyle w:val="null3"/>
        <w:ind w:firstLine="480"/>
      </w:pPr>
      <w:r>
        <w:rPr/>
        <w:t>采购方式：</w:t>
      </w:r>
      <w:r>
        <w:rPr/>
        <w:t>公开招标</w:t>
      </w:r>
    </w:p>
    <w:p>
      <w:pPr>
        <w:pStyle w:val="null3"/>
        <w:ind w:firstLine="480"/>
      </w:pPr>
      <w:r>
        <w:rPr/>
        <w:t>预算金额：</w:t>
      </w:r>
      <w:r>
        <w:rPr/>
        <w:t>1,967,200.00</w:t>
      </w:r>
      <w:r>
        <w:rPr/>
        <w:t>元</w:t>
      </w:r>
    </w:p>
    <w:p>
      <w:pPr>
        <w:pStyle w:val="null3"/>
        <w:outlineLvl w:val="3"/>
      </w:pPr>
      <w:r>
        <w:rPr>
          <w:sz w:val="24"/>
          <w:b/>
        </w:rPr>
        <w:t>2.项目内容及需求情况（采购项目技术规格、参数及要求）</w:t>
      </w:r>
    </w:p>
    <w:p>
      <w:pPr>
        <w:pStyle w:val="null3"/>
      </w:pPr>
      <w:r>
        <w:rPr/>
        <w:t>采购包1(惠东县人民法院全流程无纸化服务项目):</w:t>
      </w:r>
    </w:p>
    <w:p>
      <w:pPr>
        <w:pStyle w:val="null3"/>
      </w:pPr>
      <w:r>
        <w:rPr/>
        <w:t>采购包预算金额：1,967,200.00元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全流程无纸化服务项目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1,967,200.00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合同履行期限：自合同签订之日起1年，如在合同签订后一年内提前完成合同约定的全部工作量，则合同提前终止。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2024年度财务状况报告或基本开户行出具的资信证明，2025年注册或注册未满一年的供应商提供投标截止日前6个月内任意1个月的财务状况报告。）。</w:t>
      </w:r>
    </w:p>
    <w:p>
      <w:pPr>
        <w:pStyle w:val="null3"/>
      </w:pPr>
      <w:r>
        <w:rPr/>
        <w:t>4）履行合同所必需的设备和专业技术能力：提供履行合同所必需的设备和专业技术能力的证明材料或书面声明（格式自拟）。</w:t>
      </w:r>
    </w:p>
    <w:p>
      <w:pPr>
        <w:pStyle w:val="null3"/>
      </w:pPr>
      <w:r>
        <w:rPr/>
        <w:t>5）参加采购活动前3年内，在经营活动中没有重大违法记录：参照投标（报价）函相关承诺格式内容。 重大违法记录， 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 数额罚款”标准高于200万元的，从其规定）</w:t>
      </w:r>
    </w:p>
    <w:p>
      <w:pPr>
        <w:pStyle w:val="null3"/>
        <w:outlineLvl w:val="3"/>
      </w:pPr>
      <w:r>
        <w:rPr>
          <w:sz w:val="24"/>
          <w:b/>
        </w:rPr>
        <w:t>2.落实政府采购政策需满足的资格要求：</w:t>
      </w:r>
    </w:p>
    <w:p>
      <w:pPr>
        <w:pStyle w:val="null3"/>
        <w:jc w:val="left"/>
      </w:pPr>
      <w:r>
        <w:rPr/>
        <w:t>采购包1（惠东县人民法院全流程无纸化服务项目）：</w:t>
      </w:r>
      <w:r>
        <w:rPr/>
        <w:t>采购包整体专门面向中小企业。</w:t>
      </w:r>
    </w:p>
    <w:p>
      <w:pPr>
        <w:pStyle w:val="null3"/>
        <w:outlineLvl w:val="3"/>
      </w:pPr>
      <w:r>
        <w:rPr>
          <w:sz w:val="24"/>
          <w:b/>
        </w:rPr>
        <w:t>3.本项目特定的资格要求：</w:t>
      </w:r>
    </w:p>
    <w:p>
      <w:pPr>
        <w:pStyle w:val="null3"/>
      </w:pPr>
      <w:r>
        <w:rPr/>
        <w:t>采购包1（惠东县人民法院全流程无纸化服务项目）：</w:t>
      </w:r>
    </w:p>
    <w:p>
      <w:pPr>
        <w:pStyle w:val="null3"/>
      </w:pPr>
      <w:r>
        <w:rPr/>
        <w:t>1)供应商未被列入“信用中国”网站(www.creditchina.gov.cn)“记录失信被执行人或严重失信主体或重大税收违法失信主体”记录名单；不处于中国政府采购网(www.ccgp.gov.cn)“政府采购严重违法失信行为信息记录”中的禁止参加政府采 购活动期间。（以资格审查人员于投标（响应）截止时间当天在“信用中国”网站（www.creditchina.gov.cn）及中国政府采 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 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惠东县人民法院</w:t>
      </w:r>
    </w:p>
    <w:p>
      <w:pPr>
        <w:pStyle w:val="null3"/>
        <w:ind w:firstLine="480"/>
      </w:pPr>
      <w:r>
        <w:rPr/>
        <w:t xml:space="preserve"> 地址：</w:t>
      </w:r>
      <w:r>
        <w:rPr/>
        <w:t>惠东县平山街道华侨城大道73号</w:t>
      </w:r>
    </w:p>
    <w:p>
      <w:pPr>
        <w:pStyle w:val="null3"/>
        <w:ind w:firstLine="480"/>
      </w:pPr>
      <w:r>
        <w:rPr/>
        <w:t xml:space="preserve"> 联系方式：</w:t>
      </w:r>
      <w:r>
        <w:rPr/>
        <w:t>0752-8836507</w:t>
      </w:r>
    </w:p>
    <w:p>
      <w:pPr>
        <w:pStyle w:val="null3"/>
        <w:outlineLvl w:val="3"/>
      </w:pPr>
      <w:r>
        <w:rPr>
          <w:sz w:val="24"/>
          <w:b/>
        </w:rPr>
        <w:t xml:space="preserve"> 2.采购代理机构信息</w:t>
      </w:r>
    </w:p>
    <w:p>
      <w:pPr>
        <w:pStyle w:val="null3"/>
        <w:ind w:firstLine="480"/>
      </w:pPr>
      <w:r>
        <w:rPr/>
        <w:t xml:space="preserve"> 名称：</w:t>
      </w:r>
      <w:r>
        <w:rPr/>
        <w:t>惠州市中弘咨询管理有限公司</w:t>
      </w:r>
    </w:p>
    <w:p>
      <w:pPr>
        <w:pStyle w:val="null3"/>
        <w:ind w:firstLine="480"/>
      </w:pPr>
      <w:r>
        <w:rPr/>
        <w:t xml:space="preserve"> 地址：</w:t>
      </w:r>
      <w:r>
        <w:rPr/>
        <w:t>广东省惠州市惠城区惠州市江北云山西路10号投资大厦2楼203、204号</w:t>
      </w:r>
    </w:p>
    <w:p>
      <w:pPr>
        <w:pStyle w:val="null3"/>
        <w:ind w:firstLine="480"/>
      </w:pPr>
      <w:r>
        <w:rPr/>
        <w:t xml:space="preserve"> 联系方式：</w:t>
      </w:r>
      <w:r>
        <w:rPr/>
        <w:t>0752-2817938</w:t>
      </w:r>
    </w:p>
    <w:p>
      <w:pPr>
        <w:pStyle w:val="null3"/>
        <w:outlineLvl w:val="3"/>
      </w:pPr>
      <w:r>
        <w:rPr>
          <w:sz w:val="24"/>
          <w:b/>
        </w:rPr>
        <w:t xml:space="preserve"> 3.项目联系方式</w:t>
      </w:r>
    </w:p>
    <w:p>
      <w:pPr>
        <w:pStyle w:val="null3"/>
        <w:ind w:firstLine="480"/>
      </w:pPr>
      <w:r>
        <w:rPr/>
        <w:t xml:space="preserve"> 项目联系人：</w:t>
      </w:r>
      <w:r>
        <w:rPr/>
        <w:t>陈卓</w:t>
      </w:r>
    </w:p>
    <w:p>
      <w:pPr>
        <w:pStyle w:val="null3"/>
        <w:ind w:firstLine="480"/>
      </w:pPr>
      <w:r>
        <w:rPr/>
        <w:t xml:space="preserve"> 电话：</w:t>
      </w:r>
      <w:r>
        <w:rPr/>
        <w:t>0752-2817938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惠州市中弘咨询管理有限公司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项目名称：惠东县人民法院全流程无纸化服务项目</w:t>
      </w:r>
    </w:p>
    <w:p>
      <w:pPr>
        <w:pStyle w:val="null3"/>
        <w:jc w:val="both"/>
      </w:pPr>
      <w:r>
        <w:rPr>
          <w:sz w:val="24"/>
        </w:rPr>
        <w:t>项目编号：</w:t>
      </w:r>
      <w:r>
        <w:rPr>
          <w:sz w:val="24"/>
        </w:rPr>
        <w:t>HZZH2025070</w:t>
      </w:r>
    </w:p>
    <w:p>
      <w:pPr>
        <w:pStyle w:val="null3"/>
        <w:jc w:val="both"/>
      </w:pPr>
      <w:r>
        <w:rPr>
          <w:sz w:val="24"/>
        </w:rPr>
        <w:t>项目预算：</w:t>
      </w:r>
      <w:r>
        <w:rPr>
          <w:sz w:val="24"/>
        </w:rPr>
        <w:t>1,967,200.00</w:t>
      </w:r>
    </w:p>
    <w:p>
      <w:pPr>
        <w:pStyle w:val="null3"/>
        <w:jc w:val="both"/>
      </w:pPr>
      <w:r>
        <w:rPr>
          <w:sz w:val="24"/>
        </w:rPr>
        <w:t>项目属性：服务类</w:t>
      </w:r>
    </w:p>
    <w:p>
      <w:pPr>
        <w:pStyle w:val="null3"/>
        <w:jc w:val="both"/>
      </w:pPr>
      <w:r>
        <w:rPr>
          <w:sz w:val="24"/>
        </w:rPr>
        <w:t>品目分类：其他服务</w:t>
      </w:r>
    </w:p>
    <w:p>
      <w:pPr>
        <w:pStyle w:val="null3"/>
        <w:jc w:val="both"/>
      </w:pPr>
      <w:r>
        <w:rPr>
          <w:sz w:val="24"/>
        </w:rPr>
        <w:t>本项目对应的中小企业划分标准所属行业为：租赁和商务服务业</w:t>
      </w:r>
    </w:p>
    <w:p>
      <w:pPr>
        <w:pStyle w:val="null3"/>
        <w:spacing w:before="60" w:after="120"/>
        <w:jc w:val="both"/>
      </w:pPr>
      <w:r>
        <w:rPr>
          <w:sz w:val="24"/>
        </w:rPr>
        <w:t>项目内容</w:t>
      </w:r>
    </w:p>
    <w:tbl>
      <w:tblPr>
        <w:tblW w:w="0" w:type="auto"/>
        <w:tblBorders>
          <w:top w:val="none" w:color="000000" w:sz="4"/>
          <w:left w:val="none" w:color="000000" w:sz="4"/>
          <w:bottom w:val="none" w:color="000000" w:sz="4"/>
          <w:right w:val="none" w:color="000000" w:sz="4"/>
          <w:insideH w:val="none"/>
          <w:insideV w:val="none"/>
        </w:tblBorders>
      </w:tblPr>
      <w:tblGrid>
        <w:gridCol w:w="958"/>
        <w:gridCol w:w="1379"/>
        <w:gridCol w:w="1379"/>
        <w:gridCol w:w="1379"/>
        <w:gridCol w:w="1379"/>
        <w:gridCol w:w="1829"/>
      </w:tblGrid>
      <w:tr>
        <w:tc>
          <w:tcPr>
            <w:tcW w:type="dxa" w:w="958"/>
            <w:vMerge w:val="restart"/>
            <w:tcBorders>
              <w:top w:val="single" w:color="000000" w:sz="4"/>
              <w:left w:val="singl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序号</w:t>
            </w:r>
          </w:p>
        </w:tc>
        <w:tc>
          <w:tcPr>
            <w:tcW w:type="dxa" w:w="1379"/>
            <w:vMerge w:val="restart"/>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项目内容</w:t>
            </w:r>
          </w:p>
        </w:tc>
        <w:tc>
          <w:tcPr>
            <w:tcW w:type="dxa" w:w="1379"/>
            <w:vMerge w:val="restart"/>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数量</w:t>
            </w:r>
          </w:p>
        </w:tc>
        <w:tc>
          <w:tcPr>
            <w:tcW w:type="dxa" w:w="1379"/>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单价最高限价</w:t>
            </w:r>
          </w:p>
        </w:tc>
        <w:tc>
          <w:tcPr>
            <w:tcW w:type="dxa" w:w="1379"/>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合计</w:t>
            </w:r>
          </w:p>
        </w:tc>
        <w:tc>
          <w:tcPr>
            <w:tcW w:type="dxa" w:w="1829"/>
            <w:vMerge w:val="restart"/>
            <w:tcBorders>
              <w:top w:val="singl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备注</w:t>
            </w:r>
          </w:p>
        </w:tc>
      </w:tr>
      <w:tr>
        <w:tc>
          <w:tcPr>
            <w:tcW w:type="dxa" w:w="958"/>
            <w:vMerge/>
            <w:tcBorders>
              <w:top w:val="single" w:color="000000" w:sz="4"/>
              <w:left w:val="single" w:color="000000" w:sz="4"/>
              <w:bottom w:val="single" w:color="000000" w:sz="4"/>
              <w:right w:val="single" w:color="000000" w:sz="4"/>
            </w:tcBorders>
          </w:tcPr>
          <w:p/>
        </w:tc>
        <w:tc>
          <w:tcPr>
            <w:tcW w:type="dxa" w:w="1379"/>
            <w:vMerge/>
            <w:tcBorders>
              <w:top w:val="single" w:color="000000" w:sz="4"/>
              <w:left w:val="none" w:color="000000" w:sz="4"/>
              <w:bottom w:val="single" w:color="000000" w:sz="4"/>
              <w:right w:val="single" w:color="000000" w:sz="4"/>
            </w:tcBorders>
          </w:tcPr>
          <w:p/>
        </w:tc>
        <w:tc>
          <w:tcPr>
            <w:tcW w:type="dxa" w:w="1379"/>
            <w:vMerge/>
            <w:tcBorders>
              <w:top w:val="single" w:color="000000" w:sz="4"/>
              <w:left w:val="none" w:color="000000" w:sz="4"/>
              <w:bottom w:val="single" w:color="000000" w:sz="4"/>
              <w:right w:val="single" w:color="000000" w:sz="4"/>
            </w:tcBorders>
          </w:tcPr>
          <w:p/>
        </w:tc>
        <w:tc>
          <w:tcPr>
            <w:tcW w:type="dxa" w:w="1379"/>
            <w:tcBorders>
              <w:top w:val="non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(元)</w:t>
            </w:r>
          </w:p>
        </w:tc>
        <w:tc>
          <w:tcPr>
            <w:tcW w:type="dxa" w:w="1379"/>
            <w:tcBorders>
              <w:top w:val="none" w:color="000000" w:sz="4"/>
              <w:left w:val="none" w:color="000000" w:sz="4"/>
              <w:bottom w:val="single" w:color="000000" w:sz="4"/>
              <w:right w:val="single" w:color="000000" w:sz="4"/>
            </w:tcBorders>
            <w:shd w:fill="D0CECE"/>
            <w:tcMar>
              <w:top w:type="dxa" w:w="0"/>
              <w:left w:type="dxa" w:w="105"/>
              <w:bottom w:type="dxa" w:w="0"/>
              <w:right w:type="dxa" w:w="105"/>
            </w:tcMar>
            <w:vAlign w:val="top"/>
          </w:tcPr>
          <w:p>
            <w:pPr>
              <w:pStyle w:val="null3"/>
              <w:jc w:val="center"/>
            </w:pPr>
            <w:r>
              <w:rPr>
                <w:sz w:val="24"/>
                <w:b/>
                <w:color w:val="000000"/>
              </w:rPr>
              <w:t>(元)</w:t>
            </w:r>
          </w:p>
        </w:tc>
        <w:tc>
          <w:tcPr>
            <w:tcW w:type="dxa" w:w="1829"/>
            <w:vMerge/>
            <w:tcBorders>
              <w:top w:val="single" w:color="000000" w:sz="4"/>
              <w:left w:val="none" w:color="000000" w:sz="4"/>
              <w:bottom w:val="single" w:color="000000" w:sz="4"/>
              <w:right w:val="single" w:color="000000" w:sz="4"/>
            </w:tcBorders>
          </w:tcP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电子卷宗随案扫描服务</w:t>
            </w:r>
            <w:r>
              <w:rPr>
                <w:sz w:val="24"/>
                <w:color w:val="000000"/>
              </w:rPr>
              <w:t>(全流程无纸化)</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13000宗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78</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1014000</w:t>
            </w:r>
          </w:p>
        </w:tc>
        <w:tc>
          <w:tcPr>
            <w:tcW w:type="dxa" w:w="182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最终结算总价</w:t>
            </w:r>
            <w:r>
              <w:rPr>
                <w:sz w:val="24"/>
                <w:color w:val="000000"/>
              </w:rPr>
              <w:t>=中标单价×实际结算数量</w:t>
            </w: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传统卷宗（非全流程无纸化）案件整理扫描服务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15000宗</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30</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450000</w:t>
            </w:r>
          </w:p>
        </w:tc>
        <w:tc>
          <w:tcPr>
            <w:tcW w:type="dxa" w:w="1829"/>
            <w:vMerge/>
            <w:tcBorders>
              <w:top w:val="none" w:color="000000" w:sz="4"/>
              <w:left w:val="none" w:color="000000" w:sz="4"/>
              <w:bottom w:val="single" w:color="000000" w:sz="4"/>
              <w:right w:val="single" w:color="000000" w:sz="4"/>
            </w:tcBorders>
          </w:tcPr>
          <w:p/>
        </w:tc>
      </w:tr>
      <w:tr>
        <w:tc>
          <w:tcPr>
            <w:tcW w:type="dxa" w:w="95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执行案件及历史案卷档案数字化加工服务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1480000页</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0.34</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503200</w:t>
            </w:r>
          </w:p>
        </w:tc>
        <w:tc>
          <w:tcPr>
            <w:tcW w:type="dxa" w:w="1829"/>
            <w:vMerge/>
            <w:tcBorders>
              <w:top w:val="none" w:color="000000" w:sz="4"/>
              <w:left w:val="none" w:color="000000" w:sz="4"/>
              <w:bottom w:val="single" w:color="000000" w:sz="4"/>
              <w:right w:val="single" w:color="000000" w:sz="4"/>
            </w:tcBorders>
          </w:tcPr>
          <w:p/>
        </w:tc>
      </w:tr>
      <w:tr>
        <w:tc>
          <w:tcPr>
            <w:tcW w:type="dxa" w:w="509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合计</w:t>
            </w:r>
          </w:p>
        </w:tc>
        <w:tc>
          <w:tcPr>
            <w:tcW w:type="dxa" w:w="13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1967200</w:t>
            </w:r>
          </w:p>
        </w:tc>
        <w:tc>
          <w:tcPr>
            <w:tcW w:type="dxa" w:w="18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pPr>
      <w:r>
        <w:rPr>
          <w:sz w:val="24"/>
        </w:rPr>
        <w:t>★供应商必须对表中的服务内容进行逐项报价，且投标单价均不得超过单价最高限价，</w:t>
      </w:r>
      <w:r>
        <w:rPr>
          <w:sz w:val="24"/>
        </w:rPr>
        <w:t>并提供《分项报价表》，格式可参考招标公告附件《分项报价表》，评标委员会将对其投标文件作无效投标处理。</w:t>
      </w:r>
    </w:p>
    <w:p>
      <w:pPr>
        <w:pStyle w:val="null3"/>
      </w:pPr>
      <w:r>
        <w:rPr/>
        <w:t>采购包1（惠东县人民法院全流程无纸化服务项目）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自合同签订之日起1年，如在合同签订后一年内提前完成合同约定的全部工作量，则合同提前终止。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1期：支付比例30%,签订合同后，预先支付中标方30%的合同款项。</w:t>
            </w:r>
          </w:p>
          <w:p>
            <w:pPr>
              <w:pStyle w:val="null3"/>
            </w:pPr>
            <w:r>
              <w:rPr/>
              <w:t>2期：支付比例40%,中标方安排相关人员及设备全部进场且按照合同方案提供约定的服务起20个工作日内，支付中标方40%的合同款项。</w:t>
            </w:r>
          </w:p>
          <w:p>
            <w:pPr>
              <w:pStyle w:val="null3"/>
            </w:pPr>
            <w:r>
              <w:rPr/>
              <w:t>3期：支付比例20%,中标方总计完成了90%工作量，支付中标方20%的合同款项。</w:t>
            </w:r>
          </w:p>
          <w:p>
            <w:pPr>
              <w:pStyle w:val="null3"/>
            </w:pPr>
            <w:r>
              <w:rPr/>
              <w:t>4期：支付比例10%,中标方总计完成了100%工作量，并向采购人移交了曾使用过的设备中的存储介质，并经采购人对相关归档扫描文件进行全面质量检测后，采购人支付10%的合同款项。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1期：达到用户需求书中验收要求。</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（1）供应商拟派驻现场团队负责人具有的档案数字化管理师证书作如下说明：档案数字化管理师高级以上证书有三级/高级工、二级/技师和一级/高级技师共三种，档案数字化管理师中级证书为四级/ 中级工。</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全流程无纸化服务项目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1,967,200.00</w:t>
            </w:r>
          </w:p>
        </w:tc>
        <w:tc>
          <w:tcPr>
            <w:tcW w:type="dxa" w:w="933"/>
          </w:tcPr>
          <w:p>
            <w:pPr>
              <w:pStyle w:val="null3"/>
              <w:jc w:val="right"/>
            </w:pPr>
            <w:r>
              <w:rPr/>
              <w:t>1,967,200.00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全流程无纸化服务项目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spacing w:before="60" w:after="120"/>
              <w:ind w:left="210"/>
              <w:jc w:val="both"/>
            </w:pPr>
            <w:r>
              <w:rPr>
                <w:sz w:val="24"/>
                <w:b/>
              </w:rPr>
              <w:t>一、</w:t>
            </w:r>
            <w:r>
              <w:rPr>
                <w:sz w:val="24"/>
                <w:b/>
              </w:rPr>
              <w:t>技术要求</w:t>
            </w:r>
          </w:p>
          <w:p>
            <w:pPr>
              <w:pStyle w:val="null3"/>
              <w:spacing w:before="135" w:after="120"/>
              <w:ind w:left="-420" w:firstLine="420"/>
              <w:jc w:val="both"/>
            </w:pPr>
            <w:r>
              <w:rPr>
                <w:sz w:val="24"/>
                <w:b/>
              </w:rPr>
              <w:t>（一）</w:t>
            </w:r>
            <w:r>
              <w:rPr>
                <w:sz w:val="24"/>
                <w:b/>
              </w:rPr>
              <w:t>电子卷宗随案生成服务</w:t>
            </w:r>
          </w:p>
          <w:p>
            <w:pPr>
              <w:pStyle w:val="null3"/>
              <w:spacing w:before="135" w:after="120"/>
              <w:ind w:left="1050"/>
              <w:jc w:val="both"/>
            </w:pPr>
            <w:r>
              <w:rPr>
                <w:sz w:val="24"/>
                <w:b/>
              </w:rPr>
              <w:t>1.</w:t>
            </w:r>
            <w:r>
              <w:rPr>
                <w:sz w:val="24"/>
                <w:b/>
              </w:rPr>
              <w:t>材料收转服务</w:t>
            </w:r>
          </w:p>
          <w:p>
            <w:pPr>
              <w:pStyle w:val="null3"/>
              <w:spacing w:before="135" w:after="120"/>
              <w:ind w:firstLine="480"/>
              <w:jc w:val="both"/>
            </w:pPr>
            <w:r>
              <w:rPr>
                <w:sz w:val="24"/>
              </w:rPr>
              <w:t>通过现场管理，实现对现场材料接收、邮寄材料等统一接收与处理，通过平台对材料进行登记，完成材料名称、数量以及原件的核对，并按分类要求进行信息登记，案件材料需分类存放并标明信息，同时确保材料的完整性，避免案件材料丢失及查找困难。需实现以下服务：</w:t>
            </w:r>
          </w:p>
          <w:p>
            <w:pPr>
              <w:pStyle w:val="null3"/>
              <w:spacing w:after="120"/>
              <w:ind w:firstLine="425"/>
              <w:jc w:val="both"/>
            </w:pPr>
            <w:r>
              <w:rPr>
                <w:sz w:val="24"/>
              </w:rPr>
              <w:t>(1)</w:t>
            </w:r>
            <w:r>
              <w:rPr>
                <w:sz w:val="24"/>
              </w:rPr>
              <w:t>接收当事人现场提交的立案申请材料、补充材料等，登记后移交至立案庭工作人员进行审核，立案后进行电子卷宗生成。</w:t>
            </w:r>
          </w:p>
          <w:p>
            <w:pPr>
              <w:pStyle w:val="null3"/>
              <w:spacing w:after="120"/>
              <w:ind w:firstLine="425"/>
              <w:jc w:val="both"/>
            </w:pPr>
            <w:r>
              <w:rPr>
                <w:sz w:val="24"/>
              </w:rPr>
              <w:t>(2)</w:t>
            </w:r>
            <w:r>
              <w:rPr>
                <w:sz w:val="24"/>
              </w:rPr>
              <w:t>接收当事人邮寄的案件审理过程中提交的补充材料等，对材料进行初步审查及整理分流，交由扫描人员进行电子卷宗随案生成。</w:t>
            </w:r>
          </w:p>
          <w:p>
            <w:pPr>
              <w:pStyle w:val="null3"/>
              <w:spacing w:after="120"/>
              <w:ind w:firstLine="425"/>
              <w:jc w:val="both"/>
            </w:pPr>
            <w:r>
              <w:rPr>
                <w:sz w:val="24"/>
              </w:rPr>
              <w:t>(3)</w:t>
            </w:r>
            <w:r>
              <w:rPr>
                <w:sz w:val="24"/>
              </w:rPr>
              <w:t>由法院负责移送，中标人负责接收、清点、交接、登记，并通过平台进行留痕。</w:t>
            </w:r>
          </w:p>
          <w:p>
            <w:pPr>
              <w:pStyle w:val="null3"/>
              <w:spacing w:before="135" w:after="120"/>
              <w:ind w:left="1050"/>
              <w:jc w:val="both"/>
            </w:pPr>
            <w:r>
              <w:rPr>
                <w:sz w:val="24"/>
                <w:b/>
              </w:rPr>
              <w:t>2.</w:t>
            </w:r>
            <w:r>
              <w:rPr>
                <w:sz w:val="24"/>
                <w:b/>
              </w:rPr>
              <w:t>材料扫描服务</w:t>
            </w:r>
          </w:p>
          <w:p>
            <w:pPr>
              <w:pStyle w:val="null3"/>
              <w:spacing w:before="135" w:after="120"/>
              <w:ind w:firstLine="480"/>
              <w:jc w:val="both"/>
            </w:pPr>
            <w:r>
              <w:rPr>
                <w:sz w:val="24"/>
              </w:rPr>
              <w:t>通过现场管理及相关系统应用，实现现场材料登记扫描服务、材料清点比对服务，材料图像矫正服务、纸质材料移送服务，需实现以下服务：</w:t>
            </w:r>
          </w:p>
          <w:p>
            <w:pPr>
              <w:pStyle w:val="null3"/>
              <w:spacing w:before="135" w:after="120"/>
              <w:ind w:left="1050"/>
              <w:jc w:val="both"/>
            </w:pPr>
            <w:r>
              <w:rPr>
                <w:sz w:val="24"/>
              </w:rPr>
              <w:t>(1)</w:t>
            </w:r>
            <w:r>
              <w:rPr>
                <w:sz w:val="24"/>
              </w:rPr>
              <w:t>现场材料登记扫描服务</w:t>
            </w:r>
          </w:p>
          <w:p>
            <w:pPr>
              <w:pStyle w:val="null3"/>
              <w:spacing w:before="135" w:after="120"/>
              <w:ind w:firstLine="480"/>
              <w:jc w:val="both"/>
            </w:pPr>
            <w:r>
              <w:rPr>
                <w:sz w:val="24"/>
              </w:rPr>
              <w:t>接收立案审核通过后的线下立案申请材料，对材料进行平台录入登记，并将案件材料按照法院要求的顺序进行整理，完成纸质材料的扫描和登记工作</w:t>
            </w:r>
            <w:r>
              <w:rPr>
                <w:sz w:val="24"/>
              </w:rPr>
              <w:t>2个工作日内完成纸质材料的电子化工作。</w:t>
            </w:r>
          </w:p>
          <w:p>
            <w:pPr>
              <w:pStyle w:val="null3"/>
              <w:spacing w:before="135" w:after="120"/>
              <w:ind w:left="1050"/>
              <w:jc w:val="both"/>
            </w:pPr>
            <w:r>
              <w:rPr>
                <w:sz w:val="24"/>
              </w:rPr>
              <w:t>(2)</w:t>
            </w:r>
            <w:r>
              <w:rPr>
                <w:sz w:val="24"/>
              </w:rPr>
              <w:t>材料清点比对服务</w:t>
            </w:r>
          </w:p>
          <w:p>
            <w:pPr>
              <w:pStyle w:val="null3"/>
              <w:spacing w:before="135" w:after="120"/>
              <w:ind w:firstLine="480"/>
              <w:jc w:val="both"/>
            </w:pPr>
            <w:r>
              <w:rPr>
                <w:sz w:val="24"/>
              </w:rPr>
              <w:t>扫描前需再次核对所需扫描案件必要材料数量是否齐全一致、信息是否漏填，如存在问题则让当事人补齐后再扫描；扫描完成后需对纸质材料和电子材料进行清点比对，确保电子材料和纸质材料的一致性、完整性，如发现漏扫、缺页等情况需补充扫描。</w:t>
            </w:r>
          </w:p>
          <w:p>
            <w:pPr>
              <w:pStyle w:val="null3"/>
              <w:spacing w:before="135" w:after="120"/>
              <w:ind w:left="1050"/>
              <w:jc w:val="both"/>
            </w:pPr>
            <w:r>
              <w:rPr>
                <w:sz w:val="24"/>
              </w:rPr>
              <w:t>(3)</w:t>
            </w:r>
            <w:r>
              <w:rPr>
                <w:sz w:val="24"/>
              </w:rPr>
              <w:t>材料图像矫正服务</w:t>
            </w:r>
          </w:p>
          <w:p>
            <w:pPr>
              <w:pStyle w:val="null3"/>
              <w:spacing w:before="135" w:after="120"/>
              <w:ind w:firstLine="480"/>
              <w:jc w:val="both"/>
            </w:pPr>
            <w:r>
              <w:rPr>
                <w:sz w:val="24"/>
              </w:rPr>
              <w:t>对材料扫描完成后，依托平台或能力实现对图像偏斜的完成纠偏处理；对数字图像进行去污处理，去除在扫描过程中产生的污点、污线、黑边等影响图像质量的杂质，应遵循展现档案原貌的原则，处理过程中不得去除档案页面原有的纸张褪变斑点、水渍、污点、装订孔等痕迹；扫描图像材料信息需完整、效果清晰、无缺页、无漏页。</w:t>
            </w:r>
          </w:p>
          <w:p>
            <w:pPr>
              <w:pStyle w:val="null3"/>
              <w:spacing w:before="135" w:after="120"/>
              <w:ind w:left="1050"/>
              <w:jc w:val="both"/>
            </w:pPr>
            <w:r>
              <w:rPr>
                <w:sz w:val="24"/>
              </w:rPr>
              <w:t>(4)</w:t>
            </w:r>
            <w:r>
              <w:rPr>
                <w:sz w:val="24"/>
              </w:rPr>
              <w:t>纸质材料移送服务</w:t>
            </w:r>
          </w:p>
          <w:p>
            <w:pPr>
              <w:pStyle w:val="null3"/>
              <w:spacing w:before="135" w:after="120"/>
              <w:ind w:firstLine="480"/>
              <w:jc w:val="both"/>
            </w:pPr>
            <w:r>
              <w:rPr>
                <w:sz w:val="24"/>
              </w:rPr>
              <w:t>扫描完成的案卷材料需分类存放并标明信息，避免案件材料丢失及查找困难；扫描完成后，将纸质材料移送至中间库进行统一管理。当日内需完成案件卷宗材料的流转。</w:t>
            </w:r>
          </w:p>
          <w:p>
            <w:pPr>
              <w:pStyle w:val="null3"/>
              <w:spacing w:before="135" w:after="120"/>
              <w:ind w:left="1050"/>
              <w:jc w:val="both"/>
            </w:pPr>
            <w:r>
              <w:rPr>
                <w:sz w:val="24"/>
                <w:b/>
              </w:rPr>
              <w:t>3.</w:t>
            </w:r>
            <w:r>
              <w:rPr>
                <w:sz w:val="24"/>
                <w:b/>
              </w:rPr>
              <w:t>材料质检服务</w:t>
            </w:r>
          </w:p>
          <w:p>
            <w:pPr>
              <w:pStyle w:val="null3"/>
              <w:spacing w:before="135" w:after="120"/>
              <w:ind w:left="1050"/>
              <w:jc w:val="both"/>
            </w:pPr>
            <w:r>
              <w:rPr>
                <w:sz w:val="24"/>
              </w:rPr>
              <w:t>(1)</w:t>
            </w:r>
            <w:r>
              <w:rPr>
                <w:sz w:val="24"/>
              </w:rPr>
              <w:t>立案材料质量检测</w:t>
            </w:r>
          </w:p>
          <w:p>
            <w:pPr>
              <w:pStyle w:val="null3"/>
              <w:spacing w:before="135" w:after="120"/>
              <w:ind w:firstLine="480"/>
              <w:jc w:val="both"/>
            </w:pPr>
            <w:r>
              <w:rPr>
                <w:sz w:val="24"/>
              </w:rPr>
              <w:t>针对立案环节的卷宗材料，需依托材料质量检测，检测出材料中出现的倾斜、倒置、黑边、噪点以及内容模糊等瑕疵问题。针对可以通过系统自动校正提醒，如轻微的倾斜或噪点，可选择按需校正，对材料校正处理，以确保材料的清晰度和规范性。而针对无法通过自动校正解决的问题，如严重的黑边或内容模糊，需进行特别的标记处理，以便人工介入进行进一步的处理。</w:t>
            </w:r>
          </w:p>
          <w:p>
            <w:pPr>
              <w:pStyle w:val="null3"/>
              <w:spacing w:before="135" w:after="120"/>
              <w:ind w:left="1050"/>
              <w:jc w:val="both"/>
            </w:pPr>
            <w:r>
              <w:rPr>
                <w:sz w:val="24"/>
              </w:rPr>
              <w:t>(2)</w:t>
            </w:r>
            <w:r>
              <w:rPr>
                <w:sz w:val="24"/>
              </w:rPr>
              <w:t>归档前质量检测</w:t>
            </w:r>
          </w:p>
          <w:p>
            <w:pPr>
              <w:pStyle w:val="null3"/>
              <w:spacing w:before="135" w:after="120"/>
              <w:ind w:firstLine="480"/>
              <w:jc w:val="both"/>
            </w:pPr>
            <w:r>
              <w:rPr>
                <w:sz w:val="24"/>
              </w:rPr>
              <w:t>在归档前检测电子卷宗存在的瑕疵问题并进行预警提示（质量问题：歪斜、噪点、黑边等，编归目问题：目录顺序、文件命名、材料页码等），系统支持优化，归档时依据审查结果，从源头上规范电子卷宗归档工作。</w:t>
            </w:r>
          </w:p>
          <w:p>
            <w:pPr>
              <w:pStyle w:val="null3"/>
              <w:spacing w:before="135" w:after="120"/>
              <w:ind w:left="1050"/>
              <w:jc w:val="both"/>
            </w:pPr>
            <w:r>
              <w:rPr>
                <w:sz w:val="24"/>
              </w:rPr>
              <w:t>(3)</w:t>
            </w:r>
            <w:r>
              <w:rPr>
                <w:sz w:val="24"/>
              </w:rPr>
              <w:t>档案检测校验</w:t>
            </w:r>
          </w:p>
          <w:p>
            <w:pPr>
              <w:pStyle w:val="null3"/>
              <w:spacing w:before="135" w:after="120"/>
              <w:ind w:firstLine="480"/>
              <w:jc w:val="both"/>
            </w:pPr>
            <w:r>
              <w:rPr>
                <w:sz w:val="24"/>
              </w:rPr>
              <w:t>依托最高人民法院天平链服务平台，实现对电子档案材料真实性、完整性和安全性等方面的校验，保障电子档案的标准化管理。（由采购人负责申请天平链使用权限）</w:t>
            </w:r>
          </w:p>
          <w:p>
            <w:pPr>
              <w:pStyle w:val="null3"/>
              <w:spacing w:before="135" w:after="120"/>
              <w:ind w:left="1050"/>
              <w:jc w:val="both"/>
            </w:pPr>
            <w:r>
              <w:rPr>
                <w:sz w:val="24"/>
                <w:b/>
              </w:rPr>
              <w:t>4.</w:t>
            </w:r>
            <w:r>
              <w:rPr>
                <w:sz w:val="24"/>
                <w:b/>
              </w:rPr>
              <w:t>材料编目服务</w:t>
            </w:r>
          </w:p>
          <w:p>
            <w:pPr>
              <w:pStyle w:val="null3"/>
              <w:ind w:left="1050"/>
              <w:jc w:val="left"/>
            </w:pPr>
            <w:r>
              <w:rPr>
                <w:sz w:val="24"/>
              </w:rPr>
              <w:t>(1)</w:t>
            </w:r>
            <w:r>
              <w:rPr>
                <w:sz w:val="24"/>
              </w:rPr>
              <w:t>材料识别</w:t>
            </w:r>
          </w:p>
          <w:p>
            <w:pPr>
              <w:pStyle w:val="null3"/>
              <w:ind w:firstLine="480"/>
              <w:jc w:val="left"/>
            </w:pPr>
            <w:r>
              <w:rPr>
                <w:sz w:val="24"/>
              </w:rPr>
              <w:t>通过应用系统图文识别能力，能够对卷宗材料中的文本内容进行处理，从而实现从图像到文本信息的准确识别。</w:t>
            </w:r>
          </w:p>
          <w:p>
            <w:pPr>
              <w:pStyle w:val="null3"/>
              <w:ind w:left="1050"/>
              <w:jc w:val="left"/>
            </w:pPr>
            <w:r>
              <w:rPr>
                <w:sz w:val="24"/>
              </w:rPr>
              <w:t>(2)</w:t>
            </w:r>
            <w:r>
              <w:rPr>
                <w:sz w:val="24"/>
              </w:rPr>
              <w:t>材料编目归目</w:t>
            </w:r>
          </w:p>
          <w:p>
            <w:pPr>
              <w:pStyle w:val="null3"/>
              <w:ind w:firstLine="480"/>
              <w:jc w:val="left"/>
            </w:pPr>
            <w:r>
              <w:rPr>
                <w:sz w:val="24"/>
              </w:rPr>
              <w:t>在材料命名的基础上，提供精细化编目服务，根据识别结果拼接重组材料编目名称，使材料的命名更为精细化，提升法官阅卷体验以及归档效率。并需对编目业务总体流程进行设计并提供编目服务流程。满足卷宗编目归目相应规范要求，对材料进行精细化编目，要求在收到材料</w:t>
            </w:r>
            <w:r>
              <w:rPr>
                <w:sz w:val="24"/>
              </w:rPr>
              <w:t>2个工作日内完成编目。集中编目服务应提供归目服务方案，确保线上、线下材料归目准确。</w:t>
            </w:r>
          </w:p>
          <w:p>
            <w:pPr>
              <w:pStyle w:val="null3"/>
              <w:ind w:left="1050"/>
              <w:jc w:val="left"/>
            </w:pPr>
            <w:r>
              <w:rPr>
                <w:sz w:val="24"/>
              </w:rPr>
              <w:t>(3)</w:t>
            </w:r>
            <w:r>
              <w:rPr>
                <w:sz w:val="24"/>
              </w:rPr>
              <w:t>编目质检</w:t>
            </w:r>
          </w:p>
          <w:p>
            <w:pPr>
              <w:pStyle w:val="null3"/>
              <w:ind w:firstLine="480"/>
              <w:jc w:val="left"/>
            </w:pPr>
            <w:r>
              <w:rPr>
                <w:sz w:val="24"/>
              </w:rPr>
              <w:t>对电子卷宗原始数据进行标注编目服务，并和电子卷宗原始数据的目录信息进行对比，保证电子卷宗原始数据和标注编目的名称一致，若有差异，进行人工手动修改，并针对材料电子化环节、法官阅卷环节、一键归档环节提供优化及调整服务。在材料移送编目电子化工作完成的同日完成名称标注及质检工作。编目质检服务主要包括外部质检（包含材料电子化环节、法院阅卷环节、一键归档环节）和内部质检（包含名称标注质检、档案卷目录质检）两部分。</w:t>
            </w:r>
          </w:p>
          <w:p>
            <w:pPr>
              <w:pStyle w:val="null3"/>
              <w:ind w:left="1050"/>
              <w:jc w:val="left"/>
            </w:pPr>
            <w:r>
              <w:rPr>
                <w:sz w:val="24"/>
              </w:rPr>
              <w:t>(4)</w:t>
            </w:r>
            <w:r>
              <w:rPr>
                <w:sz w:val="24"/>
              </w:rPr>
              <w:t>移送入卷</w:t>
            </w:r>
          </w:p>
          <w:p>
            <w:pPr>
              <w:pStyle w:val="null3"/>
              <w:ind w:firstLine="480"/>
              <w:jc w:val="left"/>
            </w:pPr>
            <w:r>
              <w:rPr>
                <w:sz w:val="24"/>
              </w:rPr>
              <w:t>在编目质检合格后，经过编目的电子材料可以通过系统移送到相应的案件卷宗中。系统需支持根据预设的规则和流程，将材料准确地放置到对应的案件文件夹下，实现材料的快速归档和存储。</w:t>
            </w:r>
          </w:p>
          <w:p>
            <w:pPr>
              <w:pStyle w:val="null3"/>
              <w:spacing w:before="135" w:after="120"/>
              <w:ind w:left="1050"/>
              <w:jc w:val="both"/>
            </w:pPr>
            <w:r>
              <w:rPr>
                <w:sz w:val="24"/>
                <w:b/>
              </w:rPr>
              <w:t>5.</w:t>
            </w:r>
            <w:r>
              <w:rPr>
                <w:sz w:val="24"/>
                <w:b/>
              </w:rPr>
              <w:t>补充扫描服务</w:t>
            </w:r>
          </w:p>
          <w:p>
            <w:pPr>
              <w:pStyle w:val="null3"/>
              <w:ind w:firstLine="425"/>
              <w:jc w:val="left"/>
            </w:pPr>
            <w:r>
              <w:rPr>
                <w:sz w:val="24"/>
              </w:rPr>
              <w:t>(1)</w:t>
            </w:r>
            <w:r>
              <w:rPr>
                <w:sz w:val="24"/>
              </w:rPr>
              <w:t>诉中扫描服务。接收当事人窗口</w:t>
            </w:r>
            <w:r>
              <w:rPr>
                <w:sz w:val="24"/>
              </w:rPr>
              <w:t>/邮寄提交的补充材料，核对检查纸质材料是否完整，核对无误后进行系统材料登记，在1个工作日内完成补充材料的电子化工作，并上传至法院电子卷宗系统。</w:t>
            </w:r>
          </w:p>
          <w:p>
            <w:pPr>
              <w:pStyle w:val="null3"/>
              <w:ind w:firstLine="425"/>
              <w:jc w:val="left"/>
            </w:pPr>
            <w:r>
              <w:rPr>
                <w:sz w:val="24"/>
              </w:rPr>
              <w:t>(2)</w:t>
            </w:r>
            <w:r>
              <w:rPr>
                <w:sz w:val="24"/>
              </w:rPr>
              <w:t>归档后补充扫描服务。接收书记员移交归档后补充材料，在</w:t>
            </w:r>
            <w:r>
              <w:rPr>
                <w:sz w:val="24"/>
              </w:rPr>
              <w:t>3个工作日内完成归档后补充材料的电子化工作，并上传至法院档案系统。</w:t>
            </w:r>
          </w:p>
          <w:p>
            <w:pPr>
              <w:pStyle w:val="null3"/>
              <w:spacing w:before="135" w:after="120"/>
              <w:ind w:left="1050"/>
              <w:jc w:val="both"/>
            </w:pPr>
            <w:r>
              <w:rPr>
                <w:sz w:val="24"/>
                <w:b/>
              </w:rPr>
              <w:t>6.</w:t>
            </w:r>
            <w:r>
              <w:rPr>
                <w:sz w:val="24"/>
                <w:b/>
              </w:rPr>
              <w:t>材料保管服务</w:t>
            </w:r>
          </w:p>
          <w:p>
            <w:pPr>
              <w:pStyle w:val="null3"/>
              <w:ind w:firstLine="480"/>
              <w:jc w:val="left"/>
            </w:pPr>
            <w:r>
              <w:rPr>
                <w:sz w:val="24"/>
              </w:rPr>
              <w:t>依托材料保管服务中心，实现对材料的统一入中间库服务管理、材料借阅管理服务、材料出库服务。</w:t>
            </w:r>
          </w:p>
          <w:p>
            <w:pPr>
              <w:pStyle w:val="null3"/>
              <w:ind w:left="1050"/>
              <w:jc w:val="left"/>
            </w:pPr>
            <w:r>
              <w:rPr>
                <w:sz w:val="24"/>
              </w:rPr>
              <w:t>(1)</w:t>
            </w:r>
            <w:r>
              <w:rPr>
                <w:sz w:val="24"/>
              </w:rPr>
              <w:t>材料入中间库服务</w:t>
            </w:r>
          </w:p>
          <w:p>
            <w:pPr>
              <w:pStyle w:val="null3"/>
              <w:ind w:firstLine="480"/>
              <w:jc w:val="left"/>
            </w:pPr>
            <w:r>
              <w:rPr>
                <w:sz w:val="24"/>
              </w:rPr>
              <w:t>对立案诉讼材料、补充材料等纸质卷宗材料的将扫描完成的纸质材料移送入中间库统一管理进行统一管理，完成纸质卷宗材料的入库接收、登记、核查、整理、上架等工作。</w:t>
            </w:r>
          </w:p>
          <w:p>
            <w:pPr>
              <w:pStyle w:val="null3"/>
              <w:ind w:left="1050"/>
              <w:jc w:val="left"/>
            </w:pPr>
            <w:r>
              <w:rPr>
                <w:sz w:val="24"/>
              </w:rPr>
              <w:t>(2)</w:t>
            </w:r>
            <w:r>
              <w:rPr>
                <w:sz w:val="24"/>
              </w:rPr>
              <w:t>材料借阅服务</w:t>
            </w:r>
          </w:p>
          <w:p>
            <w:pPr>
              <w:pStyle w:val="null3"/>
              <w:ind w:firstLine="480"/>
              <w:jc w:val="left"/>
            </w:pPr>
            <w:r>
              <w:rPr>
                <w:sz w:val="24"/>
              </w:rPr>
              <w:t>中间库安排专人管理，负责接收法官或书记员案卷借阅申请、案卷归还，以及交接登记工作，避免卷宗借阅后混乱情况。</w:t>
            </w:r>
          </w:p>
          <w:p>
            <w:pPr>
              <w:pStyle w:val="null3"/>
              <w:ind w:left="1050"/>
              <w:jc w:val="left"/>
            </w:pPr>
            <w:r>
              <w:rPr>
                <w:sz w:val="24"/>
              </w:rPr>
              <w:t>(3)</w:t>
            </w:r>
            <w:r>
              <w:rPr>
                <w:sz w:val="24"/>
              </w:rPr>
              <w:t>材料出库服务</w:t>
            </w:r>
          </w:p>
          <w:p>
            <w:pPr>
              <w:pStyle w:val="null3"/>
              <w:ind w:firstLine="480"/>
              <w:jc w:val="left"/>
            </w:pPr>
            <w:r>
              <w:rPr>
                <w:sz w:val="24"/>
              </w:rPr>
              <w:t>中间库卷宗出库时，管理人员需认真做好记录，将出库材料移交给归档组，出库移交时因材料缺失等问题被退回的，根据退回原因进行整改。</w:t>
            </w:r>
          </w:p>
          <w:p>
            <w:pPr>
              <w:pStyle w:val="null3"/>
              <w:spacing w:before="135" w:after="120"/>
              <w:ind w:left="-420" w:firstLine="420"/>
              <w:jc w:val="both"/>
            </w:pPr>
            <w:r>
              <w:rPr>
                <w:sz w:val="24"/>
                <w:b/>
              </w:rPr>
              <w:t>（二）</w:t>
            </w:r>
            <w:r>
              <w:rPr>
                <w:sz w:val="24"/>
                <w:b/>
              </w:rPr>
              <w:t>传统卷宗（非全流程无纸化）案件整理扫描服务</w:t>
            </w:r>
          </w:p>
          <w:p>
            <w:pPr>
              <w:pStyle w:val="null3"/>
              <w:ind w:firstLine="480"/>
              <w:jc w:val="left"/>
            </w:pPr>
            <w:r>
              <w:rPr>
                <w:sz w:val="24"/>
                <w:color w:val="000000"/>
              </w:rPr>
              <w:t>在惠东县人民法院指定的区域按照档案数字化工作要求，自行携带相关设备，完成传统卷宗的整理、扫描、归档工作。具体包括了新收档案以及库存档案，以实际归档、交接数量为准，诉讼案件平均每件</w:t>
            </w:r>
            <w:r>
              <w:rPr>
                <w:sz w:val="24"/>
                <w:color w:val="000000"/>
              </w:rPr>
              <w:t>2册，平均每册约100页，对案件整理、装订规范应符合《人民法院诉讼文书材料立卷规范》《广东省高级人民法院档案整理装订规范要求》及《人民法院诉讼卷宗材料排列顺序（试行)》；最终结算的数量，按照合同签订后项目完成的扫描、验收的实际宗数来统计，统计方法须经双方确认；如提前完成招标数量，则提前结算；如合同签订1年仍未完成，则按实际完成数量结算。服务方需承担项目交接期产生工作量的费用，具体费用核算以采购人意见为准。项目所需的工具及耗材费用，档案扫描工作中的所有设备、工具均由服务方承担。工作场地及相关水电需求由采购人提供。服务方需对扫描等设备进行更新换代，提高工作质量和效率。</w:t>
            </w:r>
          </w:p>
          <w:p>
            <w:pPr>
              <w:pStyle w:val="null3"/>
              <w:ind w:left="1050"/>
              <w:jc w:val="left"/>
            </w:pPr>
            <w:r>
              <w:rPr>
                <w:sz w:val="24"/>
                <w:color w:val="000000"/>
              </w:rPr>
              <w:t>1.传统卷宗整理扫描加工内容：</w:t>
            </w:r>
          </w:p>
          <w:p>
            <w:pPr>
              <w:pStyle w:val="null3"/>
              <w:ind w:firstLine="480"/>
              <w:jc w:val="left"/>
            </w:pPr>
            <w:r>
              <w:rPr>
                <w:sz w:val="24"/>
                <w:color w:val="000000"/>
              </w:rPr>
              <w:t>传统卷宗整理扫描工作环节主要包括以下内容：档案接收、条目信息校对、生成并粘贴条形码（条形码生成规则入场时由采购人提供）、拆卷整理、扫描原件、图像处理、特殊图像处理、图像质检、格式转换、图像存储、目录建库、数据挂接、装订、贴封条盖章、装盒、总质检、归还上架、数据备份等各项工作。加工过程中必须确保档案载体的安全完整以及档案信息内容安全。</w:t>
            </w:r>
          </w:p>
          <w:p>
            <w:pPr>
              <w:pStyle w:val="null3"/>
              <w:ind w:left="1050"/>
              <w:jc w:val="left"/>
            </w:pPr>
            <w:r>
              <w:rPr>
                <w:sz w:val="24"/>
                <w:color w:val="000000"/>
              </w:rPr>
              <w:t>2.传统卷宗整理扫描加工具体要求：</w:t>
            </w:r>
          </w:p>
          <w:p>
            <w:pPr>
              <w:pStyle w:val="null3"/>
              <w:ind w:firstLine="480"/>
              <w:jc w:val="left"/>
            </w:pPr>
            <w:r>
              <w:rPr>
                <w:sz w:val="24"/>
                <w:color w:val="000000"/>
              </w:rPr>
              <w:t>档案接收：接收要求认真核对，避免差错发生。</w:t>
            </w:r>
          </w:p>
          <w:p>
            <w:pPr>
              <w:pStyle w:val="null3"/>
              <w:ind w:firstLine="480"/>
              <w:jc w:val="left"/>
            </w:pPr>
            <w:r>
              <w:rPr>
                <w:sz w:val="24"/>
                <w:color w:val="000000"/>
              </w:rPr>
              <w:t>拆卷整理：整理规范应符合《人民法院诉讼文书材料立卷规范》及《人民法院诉讼卷宗材料排列顺序（试行</w:t>
            </w:r>
            <w:r>
              <w:rPr>
                <w:sz w:val="24"/>
                <w:color w:val="000000"/>
              </w:rPr>
              <w:t>)》相关规定；原已规范装订的书本式文件，如合同、公证书材料等，不能分拆；整理时发现操作人员无法处理的放错案袋的资料，退回给书记员处理。</w:t>
            </w:r>
          </w:p>
          <w:p>
            <w:pPr>
              <w:pStyle w:val="null3"/>
              <w:ind w:firstLine="480"/>
              <w:jc w:val="left"/>
            </w:pPr>
            <w:r>
              <w:rPr>
                <w:sz w:val="24"/>
                <w:color w:val="000000"/>
              </w:rPr>
              <w:t>档案扫描：档案采用全彩色扫描方式，扫描影像保持原档方向。在扫描过程中，应遵循以下几项标准：</w:t>
            </w:r>
          </w:p>
          <w:p>
            <w:pPr>
              <w:pStyle w:val="null3"/>
              <w:ind w:firstLine="480"/>
              <w:jc w:val="left"/>
            </w:pPr>
            <w:r>
              <w:rPr>
                <w:sz w:val="24"/>
                <w:color w:val="000000"/>
              </w:rPr>
              <w:t>（</w:t>
            </w:r>
            <w:r>
              <w:rPr>
                <w:sz w:val="24"/>
                <w:color w:val="000000"/>
              </w:rPr>
              <w:t>1）分辨率：分辨率不低于300DPI；</w:t>
            </w:r>
          </w:p>
          <w:p>
            <w:pPr>
              <w:pStyle w:val="null3"/>
              <w:ind w:firstLine="480"/>
              <w:jc w:val="left"/>
            </w:pPr>
            <w:r>
              <w:rPr>
                <w:sz w:val="24"/>
                <w:color w:val="000000"/>
              </w:rPr>
              <w:t>（</w:t>
            </w:r>
            <w:r>
              <w:rPr>
                <w:sz w:val="24"/>
                <w:color w:val="000000"/>
              </w:rPr>
              <w:t>2）标准文件格式：单页TIFF或JPG；</w:t>
            </w:r>
          </w:p>
          <w:p>
            <w:pPr>
              <w:pStyle w:val="null3"/>
              <w:ind w:firstLine="480"/>
              <w:jc w:val="left"/>
            </w:pPr>
            <w:r>
              <w:rPr>
                <w:sz w:val="24"/>
                <w:color w:val="000000"/>
              </w:rPr>
              <w:t>（</w:t>
            </w:r>
            <w:r>
              <w:rPr>
                <w:sz w:val="24"/>
                <w:color w:val="000000"/>
              </w:rPr>
              <w:t>3）扫描工艺：要求不损坏档案原件，不漏扫；对于原件纸质较差的档案，不允许采用连续进纸方式扫描，只能单张扫描；A3幅面及以下的档案资料必须采用一次性成图的方式进行处理，大于A3幅面的资料原则上采用大幅面工程扫描仪一次性成图；根据档案幅面的大小和纸张状况，选择相应扫描仪。扫描过程中，应有《档案数字化项目流程工作单》跟踪纸质档案流程。扫描完成后，应按照采购人要求的档案装订规范进行装订，装订前要对诉讼档案进行全面检查，按原孔对照装订并保持档案页面排列顺序不变，案卷不掉页，保持卷宗右边和底边整齐。</w:t>
            </w:r>
          </w:p>
          <w:p>
            <w:pPr>
              <w:pStyle w:val="null3"/>
              <w:ind w:firstLine="480"/>
              <w:jc w:val="left"/>
            </w:pPr>
            <w:r>
              <w:rPr>
                <w:sz w:val="24"/>
                <w:color w:val="000000"/>
              </w:rPr>
              <w:t>图像处理：对通过扫描取得的档案图像要进行必要的处理，如：旋转、去噪、去边、去污、调整亮度和对比度等，图像拼接处信息要完整，不能缺少或遗漏任何信息内容。确保数字化图像资料清晰完整、顺序正确、不重复、不遗漏、无黑边、不倾斜、无污点、与实物档案保持实质性一致，适合屏幕显示且打印质量清晰。</w:t>
            </w:r>
          </w:p>
          <w:p>
            <w:pPr>
              <w:pStyle w:val="null3"/>
              <w:ind w:firstLine="480"/>
              <w:jc w:val="left"/>
            </w:pPr>
            <w:r>
              <w:rPr>
                <w:sz w:val="24"/>
                <w:color w:val="000000"/>
              </w:rPr>
              <w:t>特殊图像处理：要求符合法院的规范，符合阅览和打印图像清晰（与原实体一致）的原则。较难扫描清晰而服务方必须保证清晰的文档或信息包括：</w:t>
            </w:r>
          </w:p>
          <w:p>
            <w:pPr>
              <w:pStyle w:val="null3"/>
              <w:ind w:firstLine="480"/>
              <w:jc w:val="left"/>
            </w:pPr>
            <w:r>
              <w:rPr>
                <w:sz w:val="24"/>
                <w:color w:val="000000"/>
              </w:rPr>
              <w:t>（</w:t>
            </w:r>
            <w:r>
              <w:rPr>
                <w:sz w:val="24"/>
                <w:color w:val="000000"/>
              </w:rPr>
              <w:t>1）各种结论和审批性材料（收件收据、存根、判决书、审批表等）；各种文件中的红、蓝色印章信息，例如：判决书中的单位印章、批准日期、合同文件中的各类印章等；</w:t>
            </w:r>
          </w:p>
          <w:p>
            <w:pPr>
              <w:pStyle w:val="null3"/>
              <w:ind w:firstLine="480"/>
              <w:jc w:val="left"/>
            </w:pPr>
            <w:r>
              <w:rPr>
                <w:sz w:val="24"/>
                <w:color w:val="000000"/>
              </w:rPr>
              <w:t>（</w:t>
            </w:r>
            <w:r>
              <w:rPr>
                <w:sz w:val="24"/>
                <w:color w:val="000000"/>
              </w:rPr>
              <w:t>2）复印不清晰的各类证件复印件，如身份证复印件；</w:t>
            </w:r>
          </w:p>
          <w:p>
            <w:pPr>
              <w:pStyle w:val="null3"/>
              <w:ind w:firstLine="480"/>
              <w:jc w:val="left"/>
            </w:pPr>
            <w:r>
              <w:rPr>
                <w:sz w:val="24"/>
                <w:color w:val="000000"/>
              </w:rPr>
              <w:t>（</w:t>
            </w:r>
            <w:r>
              <w:rPr>
                <w:sz w:val="24"/>
                <w:color w:val="000000"/>
              </w:rPr>
              <w:t>3）各种手写、复写的信息，如收据、发票，复写或手写的明细表；</w:t>
            </w:r>
          </w:p>
          <w:p>
            <w:pPr>
              <w:pStyle w:val="null3"/>
              <w:ind w:firstLine="480"/>
              <w:jc w:val="left"/>
            </w:pPr>
            <w:r>
              <w:rPr>
                <w:sz w:val="24"/>
                <w:color w:val="000000"/>
              </w:rPr>
              <w:t>（</w:t>
            </w:r>
            <w:r>
              <w:rPr>
                <w:sz w:val="24"/>
                <w:color w:val="000000"/>
              </w:rPr>
              <w:t>4）字体小且字迹较模糊的蓝图原件或图纸复印件；</w:t>
            </w:r>
          </w:p>
          <w:p>
            <w:pPr>
              <w:pStyle w:val="null3"/>
              <w:ind w:firstLine="480"/>
              <w:jc w:val="left"/>
            </w:pPr>
            <w:r>
              <w:rPr>
                <w:sz w:val="24"/>
                <w:color w:val="000000"/>
              </w:rPr>
              <w:t>（</w:t>
            </w:r>
            <w:r>
              <w:rPr>
                <w:sz w:val="24"/>
                <w:color w:val="000000"/>
              </w:rPr>
              <w:t>5）旧契证、契证照片等历史时期较长的资料；</w:t>
            </w:r>
          </w:p>
          <w:p>
            <w:pPr>
              <w:pStyle w:val="null3"/>
              <w:ind w:firstLine="480"/>
              <w:jc w:val="left"/>
            </w:pPr>
            <w:r>
              <w:rPr>
                <w:sz w:val="24"/>
                <w:color w:val="000000"/>
              </w:rPr>
              <w:t>（</w:t>
            </w:r>
            <w:r>
              <w:rPr>
                <w:sz w:val="24"/>
                <w:color w:val="000000"/>
              </w:rPr>
              <w:t>6）其它因纸张、字迹等因素不清晰的文件。</w:t>
            </w:r>
          </w:p>
          <w:p>
            <w:pPr>
              <w:pStyle w:val="null3"/>
              <w:ind w:firstLine="480"/>
              <w:jc w:val="left"/>
            </w:pPr>
            <w:r>
              <w:rPr>
                <w:sz w:val="24"/>
                <w:color w:val="000000"/>
              </w:rPr>
              <w:t>图像补扫：将核查完成的、需补扫的资料逐一补扫，补扫质量达到品质要求。</w:t>
            </w:r>
          </w:p>
          <w:p>
            <w:pPr>
              <w:pStyle w:val="null3"/>
              <w:ind w:firstLine="480"/>
              <w:jc w:val="left"/>
            </w:pPr>
            <w:r>
              <w:rPr>
                <w:sz w:val="24"/>
                <w:color w:val="000000"/>
              </w:rPr>
              <w:t>文件存储：服务方入场后根据采购人标准自行修改系统，根据采购人要求对扫描件进行存储，扫描后的电子文件需要提交硬盘存储，并且直接导入综合档案管理系统，能够实时将经过检验的数据投入实际应用。扫描后的电子文件需要按照国家档案馆的要求，符合《电子诉讼档案目录数据项目及交换格式》的相关规定，以</w:t>
            </w:r>
            <w:r>
              <w:rPr>
                <w:sz w:val="24"/>
                <w:color w:val="000000"/>
              </w:rPr>
              <w:t>PDF和JPG的格式刻录DVD数据蓝光光盘和移动硬盘（由服务方提供）各一式二份交付采购人，数据光盘内文件电子影像存储格式为单页TIFF或JPG格式。</w:t>
            </w:r>
          </w:p>
          <w:p>
            <w:pPr>
              <w:pStyle w:val="null3"/>
              <w:ind w:firstLine="480"/>
              <w:jc w:val="left"/>
            </w:pPr>
            <w:r>
              <w:rPr>
                <w:sz w:val="24"/>
                <w:color w:val="000000"/>
              </w:rPr>
              <w:t>数据挂接：通过系统对接的方式，将电子卷宗编目结果推送至审判业务系统，由采购人协调并提供审判业务系统的编目对接接口，可实现材料收发管理平台将编目结果推送至审判业务系统进行展示。</w:t>
            </w:r>
          </w:p>
          <w:p>
            <w:pPr>
              <w:pStyle w:val="null3"/>
              <w:ind w:firstLine="480"/>
              <w:jc w:val="left"/>
            </w:pPr>
            <w:r>
              <w:rPr>
                <w:sz w:val="24"/>
                <w:color w:val="000000"/>
              </w:rPr>
              <w:t>质量自检：服务方必须建立严格的质量检测体系，对加工的数据（图像质量、编目质量、著录质量、装订）进行认真负责的电子、纸质一一对应同步自检，自检达到数据质量标准后，才能交付与采购人验收。</w:t>
            </w:r>
          </w:p>
          <w:p>
            <w:pPr>
              <w:pStyle w:val="null3"/>
              <w:ind w:firstLine="480"/>
              <w:jc w:val="left"/>
            </w:pPr>
            <w:r>
              <w:rPr>
                <w:sz w:val="24"/>
                <w:color w:val="000000"/>
              </w:rPr>
              <w:t>装订成册及打盒：服务方必须按采购人的要求将扫描完毕的纸质档案装订成册。负责卷宗的页码编写〈按照原页码〉、按已排好的顺序装订成册并打盒。</w:t>
            </w:r>
          </w:p>
          <w:p>
            <w:pPr>
              <w:pStyle w:val="null3"/>
              <w:ind w:firstLine="480"/>
              <w:jc w:val="left"/>
            </w:pPr>
            <w:r>
              <w:rPr>
                <w:sz w:val="24"/>
                <w:color w:val="000000"/>
              </w:rPr>
              <w:t>打印和粘贴条形码：服务方按采购人的要求将扫描完毕的纸质档案装订成册后，必须将相关的信息按要求对应打印在封面和封盒上，并在封底装订口处贴上封条、封底封盒贴条形码。</w:t>
            </w:r>
          </w:p>
          <w:p>
            <w:pPr>
              <w:pStyle w:val="null3"/>
              <w:ind w:left="1050"/>
              <w:jc w:val="left"/>
            </w:pPr>
            <w:r>
              <w:rPr>
                <w:sz w:val="24"/>
                <w:color w:val="000000"/>
              </w:rPr>
              <w:t>3.电子卷宗归档管理服务</w:t>
            </w:r>
          </w:p>
          <w:p>
            <w:pPr>
              <w:pStyle w:val="null3"/>
              <w:ind w:left="1050"/>
              <w:jc w:val="left"/>
            </w:pPr>
            <w:r>
              <w:rPr>
                <w:sz w:val="24"/>
                <w:color w:val="000000"/>
              </w:rPr>
              <w:t>(1)卷宗核对</w:t>
            </w:r>
          </w:p>
          <w:p>
            <w:pPr>
              <w:pStyle w:val="null3"/>
              <w:ind w:firstLine="480"/>
              <w:jc w:val="left"/>
            </w:pPr>
            <w:r>
              <w:rPr>
                <w:sz w:val="24"/>
                <w:color w:val="000000"/>
              </w:rPr>
              <w:t>归档岗服务人员接到归档任务后首先应通过</w:t>
            </w:r>
            <w:r>
              <w:rPr>
                <w:sz w:val="24"/>
                <w:color w:val="000000"/>
              </w:rPr>
              <w:t>“技术+人工”手段完成电子卷宗质量审查，审查内容包括电子卷宗的完整性、合规性、扫描质量和编目归目结果。审核员能够快速地定位电子卷宗存在的问题并加以修正，确保电子卷宗数据符合转档的要求。</w:t>
            </w:r>
          </w:p>
          <w:p>
            <w:pPr>
              <w:pStyle w:val="null3"/>
              <w:ind w:left="1050"/>
              <w:jc w:val="left"/>
            </w:pPr>
            <w:r>
              <w:rPr>
                <w:sz w:val="24"/>
                <w:color w:val="000000"/>
              </w:rPr>
              <w:t>(2)卷宗推送归档</w:t>
            </w:r>
          </w:p>
          <w:p>
            <w:pPr>
              <w:pStyle w:val="null3"/>
              <w:ind w:firstLine="480"/>
              <w:jc w:val="left"/>
            </w:pPr>
            <w:r>
              <w:rPr>
                <w:sz w:val="24"/>
                <w:color w:val="000000"/>
              </w:rPr>
              <w:t>对审核完成的电子卷宗材料，在采购人的审判业务系统进行一键归档，并确保电子卷宗归档状态正常。</w:t>
            </w:r>
          </w:p>
          <w:p>
            <w:pPr>
              <w:pStyle w:val="null3"/>
              <w:ind w:left="1050"/>
              <w:jc w:val="left"/>
            </w:pPr>
            <w:r>
              <w:rPr>
                <w:sz w:val="24"/>
                <w:color w:val="000000"/>
              </w:rPr>
              <w:t>4.加工流程及技术规范要求</w:t>
            </w:r>
          </w:p>
          <w:p>
            <w:pPr>
              <w:pStyle w:val="null3"/>
              <w:ind w:left="1050"/>
              <w:jc w:val="left"/>
            </w:pPr>
            <w:r>
              <w:rPr>
                <w:sz w:val="24"/>
                <w:color w:val="000000"/>
              </w:rPr>
              <w:t>(1)档案整理工作环节与质量要求</w:t>
            </w:r>
          </w:p>
          <w:p>
            <w:pPr>
              <w:pStyle w:val="null3"/>
              <w:ind w:firstLine="480"/>
              <w:jc w:val="left"/>
            </w:pPr>
            <w:r>
              <w:rPr>
                <w:sz w:val="24"/>
                <w:color w:val="000000"/>
              </w:rPr>
              <w:t>①　</w:t>
            </w:r>
            <w:r>
              <w:rPr>
                <w:sz w:val="24"/>
                <w:color w:val="000000"/>
              </w:rPr>
              <w:t>档案签收</w:t>
            </w:r>
          </w:p>
          <w:p>
            <w:pPr>
              <w:pStyle w:val="null3"/>
              <w:ind w:firstLine="480"/>
              <w:jc w:val="left"/>
            </w:pPr>
            <w:r>
              <w:rPr>
                <w:sz w:val="24"/>
                <w:color w:val="000000"/>
              </w:rPr>
              <w:t>完成诉讼案件纸质材料和电子信息的签收。纸质材料按照诉讼档案立卷规范签收，电子信息签收应核对案件审判结果的各项重要信息，包括案号、案由、当事人、审判结果、保管期限及合议庭成员信息。</w:t>
            </w:r>
          </w:p>
          <w:p>
            <w:pPr>
              <w:pStyle w:val="null3"/>
              <w:ind w:firstLine="480"/>
              <w:jc w:val="left"/>
            </w:pPr>
            <w:r>
              <w:rPr>
                <w:sz w:val="24"/>
                <w:color w:val="000000"/>
              </w:rPr>
              <w:t>②　</w:t>
            </w:r>
            <w:r>
              <w:rPr>
                <w:sz w:val="24"/>
                <w:color w:val="000000"/>
              </w:rPr>
              <w:t>档案接收</w:t>
            </w:r>
          </w:p>
          <w:p>
            <w:pPr>
              <w:pStyle w:val="null3"/>
              <w:ind w:firstLine="480"/>
              <w:jc w:val="left"/>
            </w:pPr>
            <w:r>
              <w:rPr>
                <w:sz w:val="24"/>
                <w:color w:val="000000"/>
              </w:rPr>
              <w:t>当年新增归档案件的接收，每周一至周五</w:t>
            </w:r>
            <w:r>
              <w:rPr>
                <w:sz w:val="24"/>
                <w:color w:val="000000"/>
              </w:rPr>
              <w:t>9:30—16:30为接收时间，由采购人指定工作人员将档案移交给服务方，服务方需有专人负责。档案接收应以案卷移交清单核对档案数量，要求逐卷逐页核查，责任到人，将档案遗失风险降到最小。库存档案的接收，遵守档案管理及库房管理制度，严格遵守保密制度，确保档案和档案信息的安全。</w:t>
            </w:r>
          </w:p>
          <w:p>
            <w:pPr>
              <w:pStyle w:val="null3"/>
              <w:ind w:firstLine="480"/>
              <w:jc w:val="left"/>
            </w:pPr>
            <w:r>
              <w:rPr>
                <w:sz w:val="24"/>
                <w:color w:val="000000"/>
              </w:rPr>
              <w:t>接收环节主要注意以下事项：</w:t>
            </w:r>
          </w:p>
          <w:p>
            <w:pPr>
              <w:pStyle w:val="null3"/>
              <w:ind w:left="210" w:firstLine="425"/>
              <w:jc w:val="left"/>
            </w:pPr>
            <w:r>
              <w:rPr>
                <w:sz w:val="24"/>
                <w:color w:val="000000"/>
              </w:rPr>
              <w:t>1)服务方调卷工作人员和采购人的档案管理人员在档案库房或指定场地，接收采购人移交的档案或案件材料；</w:t>
            </w:r>
          </w:p>
          <w:p>
            <w:pPr>
              <w:pStyle w:val="null3"/>
              <w:ind w:left="210" w:firstLine="425"/>
              <w:jc w:val="left"/>
            </w:pPr>
            <w:r>
              <w:rPr>
                <w:sz w:val="24"/>
                <w:color w:val="000000"/>
              </w:rPr>
              <w:t>2)对提取的档案逐页清点，共同进行案卷内容、目录、数量的核对；</w:t>
            </w:r>
          </w:p>
          <w:p>
            <w:pPr>
              <w:pStyle w:val="null3"/>
              <w:ind w:left="210" w:firstLine="425"/>
              <w:jc w:val="left"/>
            </w:pPr>
            <w:r>
              <w:rPr>
                <w:sz w:val="24"/>
                <w:color w:val="000000"/>
              </w:rPr>
              <w:t>3)清点结束，在档案调卷登记本登记或移送材料登记本进行登记，双方签字；</w:t>
            </w:r>
          </w:p>
          <w:p>
            <w:pPr>
              <w:pStyle w:val="null3"/>
              <w:ind w:left="210" w:firstLine="425"/>
              <w:jc w:val="left"/>
            </w:pPr>
            <w:r>
              <w:rPr>
                <w:sz w:val="24"/>
                <w:color w:val="000000"/>
              </w:rPr>
              <w:t>4)服务方调卷工作人员与档案管理人员进行全宗、目录、数量的二次核对；</w:t>
            </w:r>
          </w:p>
          <w:p>
            <w:pPr>
              <w:pStyle w:val="null3"/>
              <w:ind w:left="210" w:firstLine="425"/>
              <w:jc w:val="left"/>
            </w:pPr>
            <w:r>
              <w:rPr>
                <w:sz w:val="24"/>
                <w:color w:val="000000"/>
              </w:rPr>
              <w:t>5)放入临时档案保管柜，锁好，注意安全保存。</w:t>
            </w:r>
          </w:p>
          <w:p>
            <w:pPr>
              <w:pStyle w:val="null3"/>
              <w:ind w:firstLine="480"/>
              <w:jc w:val="left"/>
            </w:pPr>
            <w:r>
              <w:rPr>
                <w:sz w:val="24"/>
                <w:color w:val="000000"/>
              </w:rPr>
              <w:t>③　</w:t>
            </w:r>
            <w:r>
              <w:rPr>
                <w:sz w:val="24"/>
                <w:color w:val="000000"/>
              </w:rPr>
              <w:t>档案整理</w:t>
            </w:r>
          </w:p>
          <w:p>
            <w:pPr>
              <w:pStyle w:val="null3"/>
              <w:ind w:firstLine="480"/>
              <w:jc w:val="left"/>
            </w:pPr>
            <w:r>
              <w:rPr>
                <w:sz w:val="24"/>
                <w:color w:val="000000"/>
              </w:rPr>
              <w:t>根据《广东省高级人民法院诉讼档案整理规范》对诉讼档案正、副卷进行分类、排序、核对、整理拆卷、打页码、目录信息校对、送档案扫描处理、打印软封皮、打印盒面、装订、装盒等工作。信息录入按要求将案卷基本信息录入综合档案管理系统；档案装订要求档案材料齐全、纸张规范完整。旧案的整理，需将案件从头到尾翻阅一遍，由专人登记并移交给采购人。</w:t>
            </w:r>
          </w:p>
          <w:p>
            <w:pPr>
              <w:pStyle w:val="null3"/>
              <w:ind w:firstLine="480"/>
              <w:jc w:val="left"/>
            </w:pPr>
            <w:r>
              <w:rPr>
                <w:sz w:val="24"/>
                <w:color w:val="000000"/>
              </w:rPr>
              <w:t>④　</w:t>
            </w:r>
            <w:r>
              <w:rPr>
                <w:sz w:val="24"/>
                <w:color w:val="000000"/>
              </w:rPr>
              <w:t>档案上架</w:t>
            </w:r>
          </w:p>
          <w:p>
            <w:pPr>
              <w:pStyle w:val="null3"/>
              <w:ind w:firstLine="480"/>
              <w:jc w:val="left"/>
            </w:pPr>
            <w:r>
              <w:rPr>
                <w:sz w:val="24"/>
                <w:color w:val="000000"/>
              </w:rPr>
              <w:t>采购人验收合格后，服务方负责归档卷宗的排序上架，协助旧档（</w:t>
            </w:r>
            <w:r>
              <w:rPr>
                <w:sz w:val="24"/>
                <w:color w:val="000000"/>
              </w:rPr>
              <w:t>2025年前）核查入库档案上架的检查工作；更新库存卷宗密集架标示及库存档案的排列、倒架；协助完成各类档案实际上架的数据统计工作。</w:t>
            </w:r>
          </w:p>
          <w:p>
            <w:pPr>
              <w:pStyle w:val="null3"/>
              <w:ind w:firstLine="480"/>
              <w:jc w:val="left"/>
            </w:pPr>
            <w:r>
              <w:rPr>
                <w:sz w:val="24"/>
                <w:color w:val="000000"/>
              </w:rPr>
              <w:t>⑤　</w:t>
            </w:r>
            <w:r>
              <w:rPr>
                <w:sz w:val="24"/>
                <w:color w:val="000000"/>
              </w:rPr>
              <w:t>档案传递</w:t>
            </w:r>
          </w:p>
          <w:p>
            <w:pPr>
              <w:pStyle w:val="null3"/>
              <w:ind w:firstLine="480"/>
              <w:jc w:val="left"/>
            </w:pPr>
            <w:r>
              <w:rPr>
                <w:sz w:val="24"/>
                <w:color w:val="000000"/>
              </w:rPr>
              <w:t>负责对档案员调取案卷核查后进行传递的工作，做好传送卷宗过程中的登记工作；保护移送档案的安全，遵守保密条例，保守档案秘密；不得违反操作流程将未经过档案员验收的档案传送提供查阅，不得转送接收组、装订组工作人员或其他人员代为移送档案。</w:t>
            </w:r>
          </w:p>
          <w:p>
            <w:pPr>
              <w:pStyle w:val="null3"/>
              <w:ind w:firstLine="480"/>
              <w:jc w:val="left"/>
            </w:pPr>
            <w:r>
              <w:rPr>
                <w:sz w:val="24"/>
                <w:color w:val="000000"/>
              </w:rPr>
              <w:t>⑥　</w:t>
            </w:r>
            <w:r>
              <w:rPr>
                <w:sz w:val="24"/>
                <w:color w:val="000000"/>
              </w:rPr>
              <w:t>档案补材料（打盒）</w:t>
            </w:r>
          </w:p>
          <w:p>
            <w:pPr>
              <w:pStyle w:val="null3"/>
              <w:ind w:firstLine="480"/>
              <w:jc w:val="left"/>
            </w:pPr>
            <w:r>
              <w:rPr>
                <w:sz w:val="24"/>
                <w:color w:val="000000"/>
              </w:rPr>
              <w:t>负责对补材料清单进行核对，对补充材料逐页清点、核对。对补充材料进行整理、排序、扫描、修图、装订、打盒（如需要）、移交、上架。协助完成上诉案卷及上诉退卷加材料、普通加材料案卷的调卷登记、录入及移送至装订组。</w:t>
            </w:r>
          </w:p>
          <w:p>
            <w:pPr>
              <w:pStyle w:val="null3"/>
              <w:ind w:firstLine="420"/>
              <w:jc w:val="left"/>
            </w:pPr>
            <w:r>
              <w:rPr>
                <w:sz w:val="24"/>
                <w:b/>
                <w:color w:val="000000"/>
              </w:rPr>
              <w:t>（三）历史案卷（已整理未扫描）档案数字化加工服务</w:t>
            </w:r>
          </w:p>
          <w:p>
            <w:pPr>
              <w:pStyle w:val="null3"/>
              <w:ind w:firstLine="480"/>
              <w:jc w:val="left"/>
            </w:pPr>
            <w:r>
              <w:rPr>
                <w:sz w:val="24"/>
                <w:color w:val="000000"/>
              </w:rPr>
              <w:t>在惠东县人民法院指定的区域按照档案数字化工作要求，自行携带相关设备，完成历史案件档案数字化加工工作。具体包括了新收档案以及库存档案，以实际归档、交接数量为准，诉讼案件平均每件</w:t>
            </w:r>
            <w:r>
              <w:rPr>
                <w:sz w:val="24"/>
                <w:color w:val="000000"/>
              </w:rPr>
              <w:t>2册，平均每册约100页，对案件整理装订应符合《广东省高级人民法院档案整理装订规范要求》；最终结算的数量，按照合同签订后项目完成的扫描、验收的实际扫描页数来统计，统计方法须经双方确认；如提前完成招标数量，则提前结算；如合同签订1年仍未完成，则按实际完成数量结算。服务方需承担项目交接期产生工作量的费用，具体费用核算以采购人意见为准。项目所需的工具及耗材费用，档案扫描工作中的所有设备、工具均由服务方承担。工作场地及相关水电需求由采购人提供。服务方需对扫描等设备进行更新换代，提高工作质量和效率。</w:t>
            </w:r>
          </w:p>
          <w:p>
            <w:pPr>
              <w:pStyle w:val="null3"/>
              <w:ind w:left="1050"/>
              <w:jc w:val="left"/>
            </w:pPr>
            <w:r>
              <w:rPr>
                <w:sz w:val="24"/>
                <w:color w:val="000000"/>
              </w:rPr>
              <w:t>1.历史案卷档案数字化加工内容</w:t>
            </w:r>
          </w:p>
          <w:p>
            <w:pPr>
              <w:pStyle w:val="null3"/>
              <w:ind w:firstLine="480"/>
              <w:jc w:val="left"/>
            </w:pPr>
            <w:r>
              <w:rPr>
                <w:sz w:val="24"/>
                <w:color w:val="000000"/>
              </w:rPr>
              <w:t>历史案卷档案扫描工作环节主要包括以下内容：档案接收、条目信息校对、生成并粘贴条形码（条形码生成规则入场时由采购人提供）、扫描原件、图像处理、特殊图像处理、图像质检、格式转换、图像存储、目录建库、数据挂接、装订、贴封条盖章、装盒、总质检、归还上架、数据备份等各项工作。加工过程中必须确保档案载体的安全完整以及档案信息内容安全。</w:t>
            </w:r>
          </w:p>
          <w:p>
            <w:pPr>
              <w:pStyle w:val="null3"/>
              <w:ind w:left="1050"/>
              <w:jc w:val="left"/>
            </w:pPr>
            <w:r>
              <w:rPr>
                <w:sz w:val="24"/>
                <w:color w:val="000000"/>
              </w:rPr>
              <w:t>2.数字化加工具体要求</w:t>
            </w:r>
          </w:p>
          <w:p>
            <w:pPr>
              <w:pStyle w:val="null3"/>
              <w:ind w:firstLine="480"/>
              <w:jc w:val="left"/>
            </w:pPr>
            <w:r>
              <w:rPr>
                <w:sz w:val="24"/>
                <w:color w:val="000000"/>
              </w:rPr>
              <w:t>档案接收：接收要求认真核对，避免差错发生。</w:t>
            </w:r>
          </w:p>
          <w:p>
            <w:pPr>
              <w:pStyle w:val="null3"/>
              <w:ind w:firstLine="480"/>
              <w:jc w:val="left"/>
            </w:pPr>
            <w:r>
              <w:rPr>
                <w:sz w:val="24"/>
                <w:color w:val="000000"/>
              </w:rPr>
              <w:t>档案扫描：档案采用全彩色扫描方式，扫描影像保持原档方向。在扫描过程中，应遵循以下几项标准：</w:t>
            </w:r>
          </w:p>
          <w:p>
            <w:pPr>
              <w:pStyle w:val="null3"/>
              <w:ind w:firstLine="480"/>
              <w:jc w:val="left"/>
            </w:pPr>
            <w:r>
              <w:rPr>
                <w:sz w:val="24"/>
                <w:color w:val="000000"/>
              </w:rPr>
              <w:t>（</w:t>
            </w:r>
            <w:r>
              <w:rPr>
                <w:sz w:val="24"/>
                <w:color w:val="000000"/>
              </w:rPr>
              <w:t>1）分辨率：分辨率不低于300DPI；</w:t>
            </w:r>
          </w:p>
          <w:p>
            <w:pPr>
              <w:pStyle w:val="null3"/>
              <w:ind w:firstLine="480"/>
              <w:jc w:val="left"/>
            </w:pPr>
            <w:r>
              <w:rPr>
                <w:sz w:val="24"/>
                <w:color w:val="000000"/>
              </w:rPr>
              <w:t>（</w:t>
            </w:r>
            <w:r>
              <w:rPr>
                <w:sz w:val="24"/>
                <w:color w:val="000000"/>
              </w:rPr>
              <w:t>2）标准文件格式：单页TIFF或JPG；</w:t>
            </w:r>
          </w:p>
          <w:p>
            <w:pPr>
              <w:pStyle w:val="null3"/>
              <w:ind w:firstLine="480"/>
              <w:jc w:val="left"/>
            </w:pPr>
            <w:r>
              <w:rPr>
                <w:sz w:val="24"/>
                <w:color w:val="000000"/>
              </w:rPr>
              <w:t>（</w:t>
            </w:r>
            <w:r>
              <w:rPr>
                <w:sz w:val="24"/>
                <w:color w:val="000000"/>
              </w:rPr>
              <w:t>3）扫描工艺：要求不损坏档案原件，不漏扫；对于原件纸质较差的档案，不允许采用连续进纸方式扫描，只能单张扫描；A3幅面及以下的档案资料必须采用一次性成图的方式进行处理，大于A3幅面的资料原则上采用大幅面工程扫描仪一次性成图；根据档案幅面的大小和纸张状况，选择相应扫描仪。扫描过程中，应有《档案数字化项目流程工作单》跟踪纸质档案流程。扫描完成后，应按照采购人要求的档案装订规范进行装订，装订前要对诉讼档案进行全面检查，按原孔对照装订并保持档案页面排列顺序不变，案卷不掉页，保持卷宗右边和底边整齐。</w:t>
            </w:r>
          </w:p>
          <w:p>
            <w:pPr>
              <w:pStyle w:val="null3"/>
              <w:ind w:firstLine="480"/>
              <w:jc w:val="left"/>
            </w:pPr>
            <w:r>
              <w:rPr>
                <w:sz w:val="24"/>
                <w:color w:val="000000"/>
              </w:rPr>
              <w:t>图像处理：对通过扫描取得的档案图像要进行必要的处理，如：旋转、去噪、去边、去污、调整亮度和对比度等，图像拼接处信息要完整，不能缺少或遗漏任何信息内容。确保数字化图像资料清晰完整、顺序正确、不重复、不遗漏、无黑边、不倾斜、无污点、与实物档案保持实质性一致，适合屏幕显示且打印质量清晰。</w:t>
            </w:r>
          </w:p>
          <w:p>
            <w:pPr>
              <w:pStyle w:val="null3"/>
              <w:ind w:firstLine="480"/>
              <w:jc w:val="left"/>
            </w:pPr>
            <w:r>
              <w:rPr>
                <w:sz w:val="24"/>
                <w:color w:val="000000"/>
              </w:rPr>
              <w:t>特殊图像处理：要求符合法院的规范，符合阅览和打印图像清晰（与原实体一致）的原则。较难扫描清晰而服务方必须保证清晰的文档或信息包括：</w:t>
            </w:r>
          </w:p>
          <w:p>
            <w:pPr>
              <w:pStyle w:val="null3"/>
              <w:ind w:firstLine="480"/>
              <w:jc w:val="left"/>
            </w:pPr>
            <w:r>
              <w:rPr>
                <w:sz w:val="24"/>
                <w:color w:val="000000"/>
              </w:rPr>
              <w:t>（</w:t>
            </w:r>
            <w:r>
              <w:rPr>
                <w:sz w:val="24"/>
                <w:color w:val="000000"/>
              </w:rPr>
              <w:t>1）各种结论和审批性材料（收件收据、存根、判决书、审批表等）；各种文件中的红、蓝色印章信息，例如：判决书中的单位印章、批准日期、合同文件中的各类印章等；</w:t>
            </w:r>
          </w:p>
          <w:p>
            <w:pPr>
              <w:pStyle w:val="null3"/>
              <w:ind w:firstLine="480"/>
              <w:jc w:val="left"/>
            </w:pPr>
            <w:r>
              <w:rPr>
                <w:sz w:val="24"/>
                <w:color w:val="000000"/>
              </w:rPr>
              <w:t>（</w:t>
            </w:r>
            <w:r>
              <w:rPr>
                <w:sz w:val="24"/>
                <w:color w:val="000000"/>
              </w:rPr>
              <w:t>2）复印不清晰的各类证件复印件，如身份证复印件；</w:t>
            </w:r>
          </w:p>
          <w:p>
            <w:pPr>
              <w:pStyle w:val="null3"/>
              <w:ind w:firstLine="480"/>
              <w:jc w:val="left"/>
            </w:pPr>
            <w:r>
              <w:rPr>
                <w:sz w:val="24"/>
                <w:color w:val="000000"/>
              </w:rPr>
              <w:t>（</w:t>
            </w:r>
            <w:r>
              <w:rPr>
                <w:sz w:val="24"/>
                <w:color w:val="000000"/>
              </w:rPr>
              <w:t>3）各种手写、复写的信息，如收据、发票，复写或手写的明细表；</w:t>
            </w:r>
          </w:p>
          <w:p>
            <w:pPr>
              <w:pStyle w:val="null3"/>
              <w:ind w:firstLine="480"/>
              <w:jc w:val="left"/>
            </w:pPr>
            <w:r>
              <w:rPr>
                <w:sz w:val="24"/>
                <w:color w:val="000000"/>
              </w:rPr>
              <w:t>（</w:t>
            </w:r>
            <w:r>
              <w:rPr>
                <w:sz w:val="24"/>
                <w:color w:val="000000"/>
              </w:rPr>
              <w:t>4）字体小且字迹较模糊的蓝图原件或图纸复印件；</w:t>
            </w:r>
          </w:p>
          <w:p>
            <w:pPr>
              <w:pStyle w:val="null3"/>
              <w:ind w:firstLine="480"/>
              <w:jc w:val="left"/>
            </w:pPr>
            <w:r>
              <w:rPr>
                <w:sz w:val="24"/>
                <w:color w:val="000000"/>
              </w:rPr>
              <w:t>（</w:t>
            </w:r>
            <w:r>
              <w:rPr>
                <w:sz w:val="24"/>
                <w:color w:val="000000"/>
              </w:rPr>
              <w:t>5）旧契证、契证照片等历史时期较长的资料；</w:t>
            </w:r>
          </w:p>
          <w:p>
            <w:pPr>
              <w:pStyle w:val="null3"/>
              <w:ind w:firstLine="480"/>
              <w:jc w:val="left"/>
            </w:pPr>
            <w:r>
              <w:rPr>
                <w:sz w:val="24"/>
                <w:color w:val="000000"/>
              </w:rPr>
              <w:t>（</w:t>
            </w:r>
            <w:r>
              <w:rPr>
                <w:sz w:val="24"/>
                <w:color w:val="000000"/>
              </w:rPr>
              <w:t>6）其它因纸张、字迹等因素不清晰的文件。</w:t>
            </w:r>
          </w:p>
          <w:p>
            <w:pPr>
              <w:pStyle w:val="null3"/>
              <w:ind w:firstLine="480"/>
              <w:jc w:val="left"/>
            </w:pPr>
            <w:r>
              <w:rPr>
                <w:sz w:val="24"/>
                <w:color w:val="000000"/>
              </w:rPr>
              <w:t>图像补扫：将核查完成的、需补扫的资料逐一补扫，补扫质量达到品质要求。</w:t>
            </w:r>
          </w:p>
          <w:p>
            <w:pPr>
              <w:pStyle w:val="null3"/>
              <w:ind w:firstLine="480"/>
              <w:jc w:val="left"/>
            </w:pPr>
            <w:r>
              <w:rPr>
                <w:sz w:val="24"/>
                <w:color w:val="000000"/>
              </w:rPr>
              <w:t>文件存储：服务方入场后根据采购人标准自行修改系统，根据采购人要求对扫描件进行存储，扫描后的电子文件需要提交硬盘存储，并且直接导入综合档案管理系统，能够实时将经过检验的数据投入实际应用。扫描后的电子文件需要按照国家档案馆的要求，符合《电子诉讼档案目录数据项目及交换格式》的相关规定，以</w:t>
            </w:r>
            <w:r>
              <w:rPr>
                <w:sz w:val="24"/>
                <w:color w:val="000000"/>
              </w:rPr>
              <w:t>PDF和JPG的格式刻录DVD数据蓝光光盘和移动硬盘（由服务方提供）各一式二份交付采购人，数据光盘内文件电子影像存储格式为单页TIFF或JPG格式。</w:t>
            </w:r>
          </w:p>
          <w:p>
            <w:pPr>
              <w:pStyle w:val="null3"/>
              <w:ind w:firstLine="480"/>
              <w:jc w:val="left"/>
            </w:pPr>
            <w:r>
              <w:rPr>
                <w:sz w:val="24"/>
                <w:color w:val="000000"/>
              </w:rPr>
              <w:t>数据挂接：通过系统对接的方式，将电子卷宗编目结果推送至审判业务系统，由采购人协调并提供审判业务系统的编目对接接口，可实现材料收发管理平台将编目结果推送至审判业务系统进行展示。</w:t>
            </w:r>
          </w:p>
          <w:p>
            <w:pPr>
              <w:pStyle w:val="null3"/>
              <w:ind w:firstLine="480"/>
              <w:jc w:val="left"/>
            </w:pPr>
            <w:r>
              <w:rPr>
                <w:sz w:val="24"/>
                <w:color w:val="000000"/>
              </w:rPr>
              <w:t>质量自检：服务方必须建立严格的质量检测体系，对加工的数据（图像质量、编目质量、著录质量、装订）进行认真负责的电子、纸质一一对应同步自检，自检达到数据质量标准后，才能交付与采购人验收。</w:t>
            </w:r>
          </w:p>
          <w:p>
            <w:pPr>
              <w:pStyle w:val="null3"/>
              <w:ind w:firstLine="480"/>
              <w:jc w:val="left"/>
            </w:pPr>
            <w:r>
              <w:rPr>
                <w:sz w:val="24"/>
                <w:color w:val="000000"/>
              </w:rPr>
              <w:t>装订成册及打盒：服务方必须按采购人的要求将扫描完毕的纸质档案装订成册。负责卷宗的页码编写〈按照原页码〉、按已排好的顺序装订成册并打盒。</w:t>
            </w:r>
          </w:p>
          <w:p>
            <w:pPr>
              <w:pStyle w:val="null3"/>
              <w:ind w:firstLine="480"/>
              <w:jc w:val="left"/>
            </w:pPr>
            <w:r>
              <w:rPr>
                <w:sz w:val="24"/>
                <w:color w:val="000000"/>
              </w:rPr>
              <w:t>打印和粘贴条形码：服务方按采购人的要求将扫描完毕的纸质档案装订成册后，必须将相关的信息按要求对应打印在封面和封盒上，并在封底装订口处贴上封条、封底封盒贴条形码。</w:t>
            </w:r>
          </w:p>
          <w:p>
            <w:pPr>
              <w:pStyle w:val="null3"/>
              <w:ind w:left="1050"/>
              <w:jc w:val="left"/>
            </w:pPr>
            <w:r>
              <w:rPr>
                <w:sz w:val="24"/>
                <w:color w:val="000000"/>
              </w:rPr>
              <w:t>3.电子卷宗归档管理服务</w:t>
            </w:r>
          </w:p>
          <w:p>
            <w:pPr>
              <w:pStyle w:val="null3"/>
              <w:ind w:left="1050"/>
              <w:jc w:val="left"/>
            </w:pPr>
            <w:r>
              <w:rPr>
                <w:sz w:val="24"/>
                <w:color w:val="000000"/>
              </w:rPr>
              <w:t>(1)卷宗核对</w:t>
            </w:r>
          </w:p>
          <w:p>
            <w:pPr>
              <w:pStyle w:val="null3"/>
              <w:ind w:firstLine="480"/>
              <w:jc w:val="left"/>
            </w:pPr>
            <w:r>
              <w:rPr>
                <w:sz w:val="24"/>
                <w:color w:val="000000"/>
              </w:rPr>
              <w:t>归档岗服务人员接到归档任务后首先应通过</w:t>
            </w:r>
            <w:r>
              <w:rPr>
                <w:sz w:val="24"/>
                <w:color w:val="000000"/>
              </w:rPr>
              <w:t>“技术+人工”手段完成电子卷宗质量审查，审查内容包括电子卷宗的完整性、合规性、扫描质量和编目归目结果。审核员能够快速地定位电子卷宗存在的问题并加以修正，确保电子卷宗数据符合转档的要求。</w:t>
            </w:r>
          </w:p>
          <w:p>
            <w:pPr>
              <w:pStyle w:val="null3"/>
              <w:ind w:left="1050"/>
              <w:jc w:val="left"/>
            </w:pPr>
            <w:r>
              <w:rPr>
                <w:sz w:val="24"/>
                <w:color w:val="000000"/>
              </w:rPr>
              <w:t>(2)卷宗推送归档</w:t>
            </w:r>
          </w:p>
          <w:p>
            <w:pPr>
              <w:pStyle w:val="null3"/>
              <w:ind w:firstLine="480"/>
              <w:jc w:val="left"/>
            </w:pPr>
            <w:r>
              <w:rPr>
                <w:sz w:val="24"/>
                <w:color w:val="000000"/>
              </w:rPr>
              <w:t>对审核完成的电子卷宗材料，在采购人的审判业务系统进行一键归档，并确保电子卷宗归档状态正常。</w:t>
            </w:r>
          </w:p>
          <w:p>
            <w:pPr>
              <w:pStyle w:val="null3"/>
              <w:ind w:left="1050"/>
              <w:jc w:val="left"/>
            </w:pPr>
            <w:r>
              <w:rPr>
                <w:sz w:val="24"/>
                <w:color w:val="000000"/>
              </w:rPr>
              <w:t>4.加工流程及技术规范要求</w:t>
            </w:r>
          </w:p>
          <w:p>
            <w:pPr>
              <w:pStyle w:val="null3"/>
              <w:ind w:left="1050"/>
              <w:jc w:val="left"/>
            </w:pPr>
            <w:r>
              <w:rPr>
                <w:sz w:val="24"/>
                <w:color w:val="000000"/>
              </w:rPr>
              <w:t>(1)档案整理工作环节与质量要求</w:t>
            </w:r>
          </w:p>
          <w:p>
            <w:pPr>
              <w:pStyle w:val="null3"/>
              <w:ind w:firstLine="480"/>
              <w:jc w:val="left"/>
            </w:pPr>
            <w:r>
              <w:rPr>
                <w:sz w:val="24"/>
                <w:color w:val="000000"/>
              </w:rPr>
              <w:t>⑦　</w:t>
            </w:r>
            <w:r>
              <w:rPr>
                <w:sz w:val="24"/>
                <w:color w:val="000000"/>
              </w:rPr>
              <w:t>档案签收</w:t>
            </w:r>
          </w:p>
          <w:p>
            <w:pPr>
              <w:pStyle w:val="null3"/>
              <w:ind w:firstLine="480"/>
              <w:jc w:val="left"/>
            </w:pPr>
            <w:r>
              <w:rPr>
                <w:sz w:val="24"/>
                <w:color w:val="000000"/>
              </w:rPr>
              <w:t>完成诉讼案件纸质材料和电子信息的签收。纸质材料按照诉讼档案立卷规范签收，电子信息签收应核对案件审判结果的各项重要信息，包括案号、案由、当事人、审判结果、保管期限及合议庭成员信息。</w:t>
            </w:r>
          </w:p>
          <w:p>
            <w:pPr>
              <w:pStyle w:val="null3"/>
              <w:ind w:firstLine="480"/>
              <w:jc w:val="left"/>
            </w:pPr>
            <w:r>
              <w:rPr>
                <w:sz w:val="24"/>
                <w:color w:val="000000"/>
              </w:rPr>
              <w:t>⑧　</w:t>
            </w:r>
            <w:r>
              <w:rPr>
                <w:sz w:val="24"/>
                <w:color w:val="000000"/>
              </w:rPr>
              <w:t>档案接收</w:t>
            </w:r>
          </w:p>
          <w:p>
            <w:pPr>
              <w:pStyle w:val="null3"/>
              <w:ind w:firstLine="480"/>
              <w:jc w:val="left"/>
            </w:pPr>
            <w:r>
              <w:rPr>
                <w:sz w:val="24"/>
                <w:color w:val="000000"/>
              </w:rPr>
              <w:t>当年新增归档案件的接收，每周一至周五</w:t>
            </w:r>
            <w:r>
              <w:rPr>
                <w:sz w:val="24"/>
                <w:color w:val="000000"/>
              </w:rPr>
              <w:t>9:30—16:30为接收时间，由采购人指定工作人员将档案移交给服务方，服务方需有专人负责。档案接收应以案卷移交清单核对档案数量，要求逐卷逐页核查，责任到人，将档案遗失风险降到最小。库存档案的接收，遵守档案管理及库房管理制度，严格遵守保密制度，确保档案和档案信息的安全。</w:t>
            </w:r>
          </w:p>
          <w:p>
            <w:pPr>
              <w:pStyle w:val="null3"/>
              <w:ind w:firstLine="480"/>
              <w:jc w:val="left"/>
            </w:pPr>
            <w:r>
              <w:rPr>
                <w:sz w:val="24"/>
                <w:color w:val="000000"/>
              </w:rPr>
              <w:t>接收环节主要注意以下事项：</w:t>
            </w:r>
          </w:p>
          <w:p>
            <w:pPr>
              <w:pStyle w:val="null3"/>
              <w:ind w:left="210" w:firstLine="425"/>
              <w:jc w:val="left"/>
            </w:pPr>
            <w:r>
              <w:rPr>
                <w:sz w:val="24"/>
                <w:color w:val="000000"/>
              </w:rPr>
              <w:t>1)服务方调卷工作人员和采购人的档案管理人员在档案库房或指定场地，接收采购人移交的档案或案件材料；</w:t>
            </w:r>
          </w:p>
          <w:p>
            <w:pPr>
              <w:pStyle w:val="null3"/>
              <w:ind w:left="210" w:firstLine="425"/>
              <w:jc w:val="left"/>
            </w:pPr>
            <w:r>
              <w:rPr>
                <w:sz w:val="24"/>
                <w:color w:val="000000"/>
              </w:rPr>
              <w:t>2)对提取的档案逐页清点，共同进行案卷内容、目录、数量的核对；</w:t>
            </w:r>
          </w:p>
          <w:p>
            <w:pPr>
              <w:pStyle w:val="null3"/>
              <w:ind w:left="210" w:firstLine="425"/>
              <w:jc w:val="left"/>
            </w:pPr>
            <w:r>
              <w:rPr>
                <w:sz w:val="24"/>
                <w:color w:val="000000"/>
              </w:rPr>
              <w:t>3)清点结束，在档案调卷登记本登记或移送材料登记本进行登记，双方签字；</w:t>
            </w:r>
          </w:p>
          <w:p>
            <w:pPr>
              <w:pStyle w:val="null3"/>
              <w:ind w:left="210" w:firstLine="425"/>
              <w:jc w:val="left"/>
            </w:pPr>
            <w:r>
              <w:rPr>
                <w:sz w:val="24"/>
                <w:color w:val="000000"/>
              </w:rPr>
              <w:t>4)服务方调卷工作人员与档案管理人员进行全宗、目录、数量的二次核对；</w:t>
            </w:r>
          </w:p>
          <w:p>
            <w:pPr>
              <w:pStyle w:val="null3"/>
              <w:ind w:left="210" w:firstLine="425"/>
              <w:jc w:val="left"/>
            </w:pPr>
            <w:r>
              <w:rPr>
                <w:sz w:val="24"/>
                <w:color w:val="000000"/>
              </w:rPr>
              <w:t>5)放入临时档案保管柜，锁好，注意安全保存。</w:t>
            </w:r>
          </w:p>
          <w:p>
            <w:pPr>
              <w:pStyle w:val="null3"/>
              <w:ind w:firstLine="480"/>
              <w:jc w:val="left"/>
            </w:pPr>
            <w:r>
              <w:rPr>
                <w:sz w:val="24"/>
                <w:color w:val="000000"/>
              </w:rPr>
              <w:t>⑨　</w:t>
            </w:r>
            <w:r>
              <w:rPr>
                <w:sz w:val="24"/>
                <w:color w:val="000000"/>
              </w:rPr>
              <w:t>档案上架</w:t>
            </w:r>
          </w:p>
          <w:p>
            <w:pPr>
              <w:pStyle w:val="null3"/>
              <w:ind w:firstLine="480"/>
              <w:jc w:val="left"/>
            </w:pPr>
            <w:r>
              <w:rPr>
                <w:sz w:val="24"/>
                <w:color w:val="000000"/>
              </w:rPr>
              <w:t>采购人验收合格后，服务方负责归档卷宗的排序上架，协助旧档（</w:t>
            </w:r>
            <w:r>
              <w:rPr>
                <w:sz w:val="24"/>
                <w:color w:val="000000"/>
              </w:rPr>
              <w:t>2025年前）核查入库档案上架的检查工作；更新库存卷宗密集架标示及库存档案的排列、倒架；协助完成各类档案实际上架的数据统计工作。</w:t>
            </w:r>
          </w:p>
          <w:p>
            <w:pPr>
              <w:pStyle w:val="null3"/>
              <w:ind w:firstLine="480"/>
              <w:jc w:val="left"/>
            </w:pPr>
            <w:r>
              <w:rPr>
                <w:sz w:val="24"/>
                <w:color w:val="000000"/>
              </w:rPr>
              <w:t>⑩　</w:t>
            </w:r>
            <w:r>
              <w:rPr>
                <w:sz w:val="24"/>
                <w:color w:val="000000"/>
              </w:rPr>
              <w:t>档案传递</w:t>
            </w:r>
          </w:p>
          <w:p>
            <w:pPr>
              <w:pStyle w:val="null3"/>
              <w:ind w:firstLine="480"/>
              <w:jc w:val="left"/>
            </w:pPr>
            <w:r>
              <w:rPr>
                <w:sz w:val="24"/>
                <w:color w:val="000000"/>
              </w:rPr>
              <w:t>负责对档案员调取案卷核查后进行传递的工作，做好传送卷宗过程中的登记工作；保护移送档案的安全，遵守保密条例，保守档案秘密；不得违反操作流程将未经过档案员验收的档案传送提供查阅，不得转送接收组、装订组工作人员或其他人员代为移送档案。</w:t>
            </w:r>
          </w:p>
          <w:p>
            <w:pPr>
              <w:pStyle w:val="null3"/>
              <w:ind w:firstLine="480"/>
              <w:jc w:val="left"/>
            </w:pPr>
            <w:r>
              <w:rPr>
                <w:sz w:val="24"/>
                <w:color w:val="000000"/>
              </w:rPr>
              <w:t xml:space="preserve"> ⑪    </w:t>
            </w:r>
            <w:r>
              <w:rPr>
                <w:sz w:val="24"/>
                <w:color w:val="000000"/>
              </w:rPr>
              <w:t>档案补材料（打盒）</w:t>
            </w:r>
          </w:p>
          <w:p>
            <w:pPr>
              <w:pStyle w:val="null3"/>
              <w:ind w:firstLine="480"/>
              <w:jc w:val="left"/>
            </w:pPr>
            <w:r>
              <w:rPr>
                <w:sz w:val="24"/>
                <w:color w:val="000000"/>
              </w:rPr>
              <w:t>负责对补材料清单进行核对，对补充材料逐页清点、核对。对补充材料进行整理、排序、扫描、修图、装订、打盒（如需要）、移交、上架。协助完成上诉案卷及上诉退卷加材料、普通加材料案卷的调卷登记、录入及移送至装订组。</w:t>
            </w:r>
          </w:p>
          <w:p>
            <w:pPr>
              <w:pStyle w:val="null3"/>
              <w:ind w:firstLine="522"/>
              <w:jc w:val="left"/>
            </w:pPr>
            <w:r>
              <w:rPr>
                <w:sz w:val="24"/>
                <w:b/>
              </w:rPr>
              <w:t>二、项目管理方案及人员要求</w:t>
            </w:r>
            <w:r>
              <w:rPr>
                <w:sz w:val="21"/>
              </w:rPr>
              <w:t xml:space="preserve"> </w:t>
            </w:r>
          </w:p>
          <w:p>
            <w:pPr>
              <w:pStyle w:val="null3"/>
              <w:ind w:firstLine="480"/>
              <w:jc w:val="left"/>
            </w:pPr>
            <w:r>
              <w:rPr>
                <w:sz w:val="24"/>
                <w:color w:val="000000"/>
              </w:rPr>
              <w:t>服务方需要制定一套完善且可行性强的项目管理方案。方案需有人员配备及团体管理、技术管理、应急响应管理、设备配套与保障等方面内容。</w:t>
            </w:r>
          </w:p>
          <w:p>
            <w:pPr>
              <w:pStyle w:val="null3"/>
              <w:ind w:firstLine="420"/>
              <w:jc w:val="left"/>
            </w:pPr>
            <w:r>
              <w:rPr>
                <w:sz w:val="24"/>
                <w:b/>
                <w:color w:val="000000"/>
              </w:rPr>
              <w:t>（一）</w:t>
            </w:r>
            <w:r>
              <w:rPr>
                <w:sz w:val="24"/>
                <w:b/>
                <w:color w:val="000000"/>
              </w:rPr>
              <w:t>实施人员要求</w:t>
            </w:r>
          </w:p>
          <w:p>
            <w:pPr>
              <w:pStyle w:val="null3"/>
              <w:ind w:firstLine="425"/>
              <w:jc w:val="left"/>
            </w:pPr>
            <w:r>
              <w:rPr>
                <w:sz w:val="24"/>
                <w:color w:val="000000"/>
              </w:rPr>
              <w:t>1.在项目实施过程中需要提供一支品行端正、经验丰富、人员稳定、保密意识强的团队，人员总数应满足项目服务内容的各项指标要求。团队应配备一名具备相应的管理能力和行业工作经验、熟悉档案信息化加工系统操作应用的负责人，委派熟练使用设备的档案扫描、录入方面的专业人员提供服务。现场扫描工作人员日常要统一规范着装。服务方在项目实施前必须进行充分的岗前培训。</w:t>
            </w:r>
          </w:p>
          <w:p>
            <w:pPr>
              <w:pStyle w:val="null3"/>
              <w:ind w:firstLine="425"/>
              <w:jc w:val="left"/>
            </w:pPr>
            <w:r>
              <w:rPr>
                <w:sz w:val="24"/>
                <w:color w:val="000000"/>
              </w:rPr>
              <w:t>2.★所有项目服务人员必须在采购人的工作现场进行作业，若因特殊原因需要更换人员，须提前一周与采购人报备并提供更换人员资料，经采购人审核同意后方可更换（提供承诺函）。</w:t>
            </w:r>
          </w:p>
          <w:p>
            <w:pPr>
              <w:pStyle w:val="null3"/>
              <w:ind w:firstLine="420"/>
              <w:jc w:val="left"/>
            </w:pPr>
            <w:r>
              <w:rPr>
                <w:sz w:val="24"/>
                <w:b/>
                <w:color w:val="000000"/>
              </w:rPr>
              <w:t>（二）</w:t>
            </w:r>
            <w:r>
              <w:rPr>
                <w:sz w:val="24"/>
                <w:b/>
                <w:color w:val="000000"/>
              </w:rPr>
              <w:t>人员</w:t>
            </w:r>
            <w:r>
              <w:rPr>
                <w:sz w:val="24"/>
                <w:b/>
                <w:color w:val="000000"/>
              </w:rPr>
              <w:t>配置</w:t>
            </w:r>
          </w:p>
          <w:p>
            <w:pPr>
              <w:pStyle w:val="null3"/>
              <w:ind w:firstLine="480"/>
              <w:jc w:val="left"/>
            </w:pPr>
            <w:r>
              <w:rPr>
                <w:sz w:val="24"/>
                <w:color w:val="000000"/>
              </w:rPr>
              <w:t>服务方需承诺安排的项目团队成员能满足工作各项指标要求，服务人员熟悉法院电子卷宗随案生成、档案信息化加工系统操作和应用业务流程。</w:t>
            </w:r>
          </w:p>
          <w:tbl>
            <w:tblPr>
              <w:tblInd w:type="dxa" w:w="120"/>
              <w:tblBorders>
                <w:top w:val="none" w:color="000000" w:sz="4"/>
                <w:left w:val="none" w:color="000000" w:sz="4"/>
                <w:bottom w:val="none" w:color="000000" w:sz="4"/>
                <w:right w:val="none" w:color="000000" w:sz="4"/>
                <w:insideH w:val="none"/>
                <w:insideV w:val="none"/>
              </w:tblBorders>
            </w:tblPr>
            <w:tblGrid>
              <w:gridCol w:w="604"/>
              <w:gridCol w:w="1311"/>
              <w:gridCol w:w="1088"/>
              <w:gridCol w:w="1088"/>
              <w:gridCol w:w="1506"/>
            </w:tblGrid>
            <w:tr>
              <w:tc>
                <w:tcPr>
                  <w:tcW w:type="dxa" w:w="6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序号</w:t>
                  </w:r>
                </w:p>
              </w:tc>
              <w:tc>
                <w:tcPr>
                  <w:tcW w:type="dxa" w:w="13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组别</w:t>
                  </w:r>
                </w:p>
              </w:tc>
              <w:tc>
                <w:tcPr>
                  <w:tcW w:type="dxa" w:w="1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岗位</w:t>
                  </w:r>
                </w:p>
              </w:tc>
              <w:tc>
                <w:tcPr>
                  <w:tcW w:type="dxa" w:w="10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人数</w:t>
                  </w:r>
                </w:p>
              </w:tc>
              <w:tc>
                <w:tcPr>
                  <w:tcW w:type="dxa" w:w="1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b/>
                      <w:color w:val="000000"/>
                    </w:rPr>
                    <w:t>备注</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核心管理组</w:t>
                  </w:r>
                  <w:r>
                    <w:br/>
                  </w:r>
                  <w:r>
                    <w:rPr>
                      <w:sz w:val="24"/>
                      <w:color w:val="000000"/>
                    </w:rPr>
                    <w:t>（项目核心成员）</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项目经理</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1</w:t>
                  </w:r>
                </w:p>
              </w:tc>
              <w:tc>
                <w:tcPr>
                  <w:tcW w:type="dxa" w:w="1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负责项目组的日常运作与管理，须具备同类司法辅助事务集约化服务项目管理经验。在信息化与法院业务融合方面，应有深厚的业务和技术积累。精通信息系统规划与管理，能够全面统筹</w:t>
                  </w:r>
                  <w:r>
                    <w:rPr>
                      <w:sz w:val="24"/>
                      <w:color w:val="000000"/>
                    </w:rPr>
                    <w:t>“人机交互”模式下的各项工作；负责现场团队管理及辅助事务资源管理，与法院对接，确保辅助事务工作满足服务质效标准；构建法院节点流程，建立适应法院辅助事务管理的运作管理机制。</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核心管理组</w:t>
                  </w:r>
                  <w:r>
                    <w:br/>
                  </w:r>
                  <w:r>
                    <w:rPr>
                      <w:sz w:val="24"/>
                      <w:color w:val="000000"/>
                    </w:rPr>
                    <w:t>（项目核心成员）</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项目组长</w:t>
                  </w:r>
                </w:p>
              </w:tc>
              <w:tc>
                <w:tcPr>
                  <w:tcW w:type="dxa" w:w="10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w:t>
                  </w:r>
                </w:p>
              </w:tc>
              <w:tc>
                <w:tcPr>
                  <w:tcW w:type="dxa" w:w="1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针对材料的收集与传递、扫描、质量检查、补充扫描、保管以及档案数字化等服务，实施分别管理，确保各工作小组根据需求完成相应的流程进度。</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3</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电子卷宗随案生成组</w:t>
                  </w:r>
                </w:p>
              </w:tc>
              <w:tc>
                <w:tcPr>
                  <w:tcW w:type="dxa" w:w="10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诉讼档案电子化人员及其他服务人员</w:t>
                  </w:r>
                </w:p>
              </w:tc>
              <w:tc>
                <w:tcPr>
                  <w:tcW w:type="dxa" w:w="108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≥21</w:t>
                  </w:r>
                </w:p>
              </w:tc>
              <w:tc>
                <w:tcPr>
                  <w:tcW w:type="dxa" w:w="150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4"/>
                      <w:color w:val="000000"/>
                    </w:rPr>
                    <w:t>负责利用电子卷宗智能辅助应用平台完成项目所需的电子卷宗随案生成和档案电子化工作，要求项目团队核心人员具备档案专业职称证书、保密教育培训证等，同时要求供应商具备法律从业资格人员，能与采购人在业务方面形成良性互动，确保项目安全高效完成。</w:t>
                  </w:r>
                </w:p>
              </w:tc>
            </w:tr>
            <w:tr>
              <w:tc>
                <w:tcPr>
                  <w:tcW w:type="dxa" w:w="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4</w:t>
                  </w:r>
                </w:p>
              </w:tc>
              <w:tc>
                <w:tcPr>
                  <w:tcW w:type="dxa" w:w="13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档案数字化加工组</w:t>
                  </w:r>
                </w:p>
              </w:tc>
              <w:tc>
                <w:tcPr>
                  <w:tcW w:type="dxa" w:w="1088"/>
                  <w:vMerge/>
                  <w:tcBorders>
                    <w:top w:val="none" w:color="000000" w:sz="4"/>
                    <w:left w:val="none" w:color="000000" w:sz="4"/>
                    <w:bottom w:val="single" w:color="000000" w:sz="4"/>
                    <w:right w:val="single" w:color="000000" w:sz="4"/>
                  </w:tcBorders>
                </w:tcPr>
                <w:p/>
              </w:tc>
              <w:tc>
                <w:tcPr>
                  <w:tcW w:type="dxa" w:w="1088"/>
                  <w:vMerge/>
                  <w:tcBorders>
                    <w:top w:val="none" w:color="000000" w:sz="4"/>
                    <w:left w:val="none" w:color="000000" w:sz="4"/>
                    <w:bottom w:val="single" w:color="000000" w:sz="4"/>
                    <w:right w:val="single" w:color="000000" w:sz="4"/>
                  </w:tcBorders>
                </w:tcPr>
                <w:p/>
              </w:tc>
              <w:tc>
                <w:tcPr>
                  <w:tcW w:type="dxa" w:w="1506"/>
                  <w:vMerge/>
                  <w:tcBorders>
                    <w:top w:val="none" w:color="000000" w:sz="4"/>
                    <w:left w:val="none" w:color="000000" w:sz="4"/>
                    <w:bottom w:val="single" w:color="000000" w:sz="4"/>
                    <w:right w:val="single" w:color="000000" w:sz="4"/>
                  </w:tcBorders>
                </w:tcPr>
                <w:p/>
              </w:tc>
            </w:tr>
            <w:tr>
              <w:tc>
                <w:tcPr>
                  <w:tcW w:type="dxa" w:w="300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合计</w:t>
                  </w:r>
                </w:p>
              </w:tc>
              <w:tc>
                <w:tcPr>
                  <w:tcW w:type="dxa" w:w="259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color w:val="000000"/>
                    </w:rPr>
                    <w:t>≥24</w:t>
                  </w:r>
                </w:p>
              </w:tc>
            </w:tr>
          </w:tbl>
          <w:p>
            <w:pPr>
              <w:pStyle w:val="null3"/>
              <w:ind w:firstLine="480"/>
              <w:jc w:val="left"/>
            </w:pPr>
            <w:r>
              <w:rPr>
                <w:sz w:val="24"/>
                <w:b/>
                <w:color w:val="000000"/>
              </w:rPr>
              <w:t>（三）</w:t>
            </w:r>
            <w:r>
              <w:rPr>
                <w:sz w:val="24"/>
                <w:b/>
                <w:color w:val="000000"/>
              </w:rPr>
              <w:t>数字化</w:t>
            </w:r>
            <w:r>
              <w:rPr>
                <w:sz w:val="24"/>
                <w:b/>
                <w:color w:val="000000"/>
              </w:rPr>
              <w:t>加工时限要求</w:t>
            </w:r>
          </w:p>
          <w:p>
            <w:pPr>
              <w:pStyle w:val="null3"/>
              <w:ind w:firstLine="480"/>
              <w:jc w:val="left"/>
            </w:pPr>
            <w:r>
              <w:rPr>
                <w:sz w:val="24"/>
                <w:color w:val="000000"/>
              </w:rPr>
              <w:t>为保证档案数字化影像的利用效率，普通案件须于接收后</w:t>
            </w:r>
            <w:r>
              <w:rPr>
                <w:sz w:val="24"/>
                <w:color w:val="000000"/>
              </w:rPr>
              <w:t>15个工作日内扫描、装订、质检完毕；预约查阅案件应在预约后5个工作日内数字化完成，如期提供利用；上诉案件须于2～3个工作日内扫描、装订、质检完毕，急件随到随完成。</w:t>
            </w:r>
          </w:p>
          <w:p>
            <w:pPr>
              <w:pStyle w:val="null3"/>
              <w:ind w:firstLine="482"/>
              <w:jc w:val="left"/>
            </w:pPr>
            <w:r>
              <w:rPr>
                <w:sz w:val="24"/>
                <w:b/>
                <w:color w:val="000000"/>
              </w:rPr>
              <w:t>三、设备配套要求</w:t>
            </w:r>
            <w:r>
              <w:rPr>
                <w:sz w:val="21"/>
              </w:rPr>
              <w:t xml:space="preserve"> </w:t>
            </w:r>
          </w:p>
          <w:p>
            <w:pPr>
              <w:pStyle w:val="null3"/>
              <w:ind w:firstLine="420"/>
              <w:jc w:val="left"/>
            </w:pPr>
            <w:r>
              <w:rPr>
                <w:sz w:val="24"/>
                <w:b/>
                <w:color w:val="000000"/>
              </w:rPr>
              <w:t>（一）设备配套</w:t>
            </w:r>
          </w:p>
          <w:p>
            <w:pPr>
              <w:pStyle w:val="null3"/>
              <w:ind w:left="1260"/>
              <w:jc w:val="left"/>
            </w:pPr>
            <w:r>
              <w:rPr>
                <w:sz w:val="24"/>
                <w:color w:val="000000"/>
              </w:rPr>
              <w:t>1.服务设备配套</w:t>
            </w:r>
          </w:p>
          <w:p>
            <w:pPr>
              <w:pStyle w:val="null3"/>
              <w:ind w:firstLine="480"/>
              <w:jc w:val="left"/>
            </w:pPr>
            <w:r>
              <w:rPr>
                <w:sz w:val="24"/>
                <w:color w:val="000000"/>
              </w:rPr>
              <w:t>（</w:t>
            </w:r>
            <w:r>
              <w:rPr>
                <w:sz w:val="24"/>
                <w:color w:val="000000"/>
              </w:rPr>
              <w:t>1）配套软硬件设备必须符合国家及该产品的出厂标准及国家强制性规定或相关法律法规要求。</w:t>
            </w:r>
          </w:p>
          <w:p>
            <w:pPr>
              <w:pStyle w:val="null3"/>
              <w:ind w:firstLine="480"/>
              <w:jc w:val="left"/>
            </w:pPr>
            <w:r>
              <w:rPr>
                <w:sz w:val="24"/>
                <w:color w:val="000000"/>
              </w:rPr>
              <w:t>（</w:t>
            </w:r>
            <w:r>
              <w:rPr>
                <w:sz w:val="24"/>
                <w:color w:val="000000"/>
              </w:rPr>
              <w:t>2）所有软硬件设备（除储存数据的电脑硬盘等存储设备）均由中标供应商自行携带进场，并经采购人验收合格后做好各项设备进场记录。</w:t>
            </w:r>
          </w:p>
          <w:p>
            <w:pPr>
              <w:pStyle w:val="null3"/>
              <w:ind w:left="1260"/>
              <w:jc w:val="left"/>
            </w:pPr>
            <w:r>
              <w:rPr>
                <w:sz w:val="24"/>
                <w:color w:val="000000"/>
              </w:rPr>
              <w:t>2.工具与耗材</w:t>
            </w:r>
          </w:p>
          <w:p>
            <w:pPr>
              <w:pStyle w:val="null3"/>
              <w:ind w:firstLine="480"/>
              <w:jc w:val="left"/>
            </w:pPr>
            <w:r>
              <w:rPr>
                <w:sz w:val="24"/>
                <w:color w:val="000000"/>
              </w:rPr>
              <w:t>服务方负责提供打印机硒鼓、起钉器、胶水、手套、打印纸等各类工具耗材，数量按照工作实际需求提供；档案盒、档案封皮等档案专用材料由采购方提供。</w:t>
            </w:r>
          </w:p>
          <w:p>
            <w:pPr>
              <w:pStyle w:val="null3"/>
              <w:ind w:firstLine="482"/>
              <w:jc w:val="left"/>
            </w:pPr>
            <w:r>
              <w:rPr>
                <w:sz w:val="24"/>
                <w:b/>
                <w:color w:val="000000"/>
              </w:rPr>
              <w:t>四、质量要求及验收标准</w:t>
            </w:r>
            <w:r>
              <w:rPr>
                <w:sz w:val="21"/>
              </w:rPr>
              <w:t xml:space="preserve"> </w:t>
            </w:r>
          </w:p>
          <w:p>
            <w:pPr>
              <w:pStyle w:val="null3"/>
              <w:ind w:firstLine="420"/>
              <w:jc w:val="left"/>
            </w:pPr>
            <w:r>
              <w:rPr>
                <w:sz w:val="24"/>
                <w:b/>
                <w:color w:val="000000"/>
              </w:rPr>
              <w:t>（一）电子卷宗随案生成</w:t>
            </w:r>
          </w:p>
          <w:p>
            <w:pPr>
              <w:pStyle w:val="null3"/>
              <w:ind w:firstLine="480"/>
              <w:jc w:val="left"/>
            </w:pPr>
            <w:r>
              <w:rPr>
                <w:sz w:val="24"/>
                <w:color w:val="000000"/>
              </w:rPr>
              <w:t>服务工作必须符合最高人民法院相关规划指引，结合采购人的实际情况，满足采购人对电子卷宗</w:t>
            </w:r>
            <w:r>
              <w:rPr>
                <w:sz w:val="24"/>
                <w:color w:val="000000"/>
              </w:rPr>
              <w:t>/案件材料的扫描要求。扫描过程中应保证电子扫描件的清晰度、一致性、时效性和规范性，在扫描服务实施过程中，需要规范化的管理流程，保障卷宗资料安全、可追踪可控。</w:t>
            </w:r>
          </w:p>
          <w:p>
            <w:pPr>
              <w:pStyle w:val="null3"/>
              <w:ind w:firstLine="480"/>
              <w:jc w:val="left"/>
            </w:pPr>
            <w:r>
              <w:rPr>
                <w:sz w:val="24"/>
                <w:color w:val="000000"/>
              </w:rPr>
              <w:t>本服务进行一次性验收。按要求足数完成本服务规定的工作内容。交付物符合采购人要求指标，并将交付物全部移交给采购人。服务方需删除扫描团队提供的软硬件设备中所有案件相关资料，经过核查后，终验正式完成。</w:t>
            </w:r>
          </w:p>
          <w:p>
            <w:pPr>
              <w:pStyle w:val="null3"/>
              <w:ind w:firstLine="480"/>
              <w:jc w:val="left"/>
            </w:pPr>
            <w:r>
              <w:rPr>
                <w:sz w:val="24"/>
                <w:color w:val="000000"/>
              </w:rPr>
              <w:t>鉴于项目的重要性，中标供应商必须承诺完全同意并严格遵守以下条款：</w:t>
            </w:r>
          </w:p>
          <w:p>
            <w:pPr>
              <w:pStyle w:val="null3"/>
              <w:ind w:firstLine="480"/>
              <w:jc w:val="left"/>
            </w:pPr>
            <w:r>
              <w:rPr>
                <w:sz w:val="24"/>
                <w:color w:val="000000"/>
              </w:rPr>
              <w:t>①对项目的质量、进度、计划、验收等进行全方位的管理；</w:t>
            </w:r>
          </w:p>
          <w:p>
            <w:pPr>
              <w:pStyle w:val="null3"/>
              <w:ind w:firstLine="480"/>
              <w:jc w:val="left"/>
            </w:pPr>
            <w:r>
              <w:rPr>
                <w:sz w:val="24"/>
                <w:color w:val="000000"/>
              </w:rPr>
              <w:t>②服务方必须接受采购人对于项目的管理和监督，及时向采购人提交各种实施方案、计划、报告等项目文档。</w:t>
            </w:r>
          </w:p>
          <w:p>
            <w:pPr>
              <w:pStyle w:val="null3"/>
              <w:ind w:firstLine="480"/>
              <w:jc w:val="left"/>
            </w:pPr>
            <w:r>
              <w:rPr>
                <w:sz w:val="24"/>
                <w:color w:val="000000"/>
              </w:rPr>
              <w:t>对于采购人项目实施过程中指出的问题，应该积极给予答复并解决。对于采购人提出的合理的整改要求，应服从并实施整改措施。</w:t>
            </w:r>
          </w:p>
          <w:p>
            <w:pPr>
              <w:pStyle w:val="null3"/>
              <w:ind w:firstLine="420"/>
              <w:jc w:val="left"/>
            </w:pPr>
            <w:r>
              <w:rPr>
                <w:sz w:val="24"/>
                <w:b/>
                <w:color w:val="000000"/>
              </w:rPr>
              <w:t>（二）传统案卷整理扫描及历史案卷档案数字化加工服务</w:t>
            </w:r>
          </w:p>
          <w:p>
            <w:pPr>
              <w:pStyle w:val="null3"/>
              <w:ind w:left="1050"/>
              <w:jc w:val="left"/>
            </w:pPr>
            <w:r>
              <w:rPr>
                <w:sz w:val="24"/>
                <w:color w:val="000000"/>
              </w:rPr>
              <w:t>1.档案电子化</w:t>
            </w:r>
          </w:p>
          <w:p>
            <w:pPr>
              <w:pStyle w:val="null3"/>
              <w:ind w:firstLine="480"/>
              <w:jc w:val="left"/>
            </w:pPr>
            <w:r>
              <w:rPr>
                <w:sz w:val="24"/>
                <w:color w:val="000000"/>
              </w:rPr>
              <w:t>服务方数据自检合格方可递交法院验收。采购人对服务方挂接完毕的目录信息、著录信息和图像质量进行验收，验收以抽检方式进行。</w:t>
            </w:r>
          </w:p>
          <w:p>
            <w:pPr>
              <w:pStyle w:val="null3"/>
              <w:ind w:firstLine="480"/>
              <w:jc w:val="left"/>
            </w:pPr>
            <w:r>
              <w:rPr>
                <w:sz w:val="24"/>
                <w:color w:val="000000"/>
              </w:rPr>
              <w:t>服务方需严格把控扫描工作质量和工作进度，不得出现包括但不限于以下内容：</w:t>
            </w:r>
          </w:p>
          <w:p>
            <w:pPr>
              <w:pStyle w:val="null3"/>
              <w:ind w:firstLine="480"/>
              <w:jc w:val="left"/>
            </w:pPr>
            <w:r>
              <w:rPr>
                <w:sz w:val="24"/>
                <w:color w:val="000000"/>
              </w:rPr>
              <w:t>漏扫、错扫、扫描质量明显粗糙模糊与原图差别大；</w:t>
            </w:r>
          </w:p>
          <w:p>
            <w:pPr>
              <w:pStyle w:val="null3"/>
              <w:ind w:firstLine="480"/>
              <w:jc w:val="left"/>
            </w:pPr>
            <w:r>
              <w:rPr>
                <w:sz w:val="24"/>
                <w:color w:val="000000"/>
              </w:rPr>
              <w:t>著录、编目错误；</w:t>
            </w:r>
          </w:p>
          <w:p>
            <w:pPr>
              <w:pStyle w:val="null3"/>
              <w:ind w:firstLine="480"/>
              <w:jc w:val="left"/>
            </w:pPr>
            <w:r>
              <w:rPr>
                <w:sz w:val="24"/>
                <w:color w:val="000000"/>
              </w:rPr>
              <w:t>案件信息挂接漏挂、错挂；</w:t>
            </w:r>
          </w:p>
          <w:p>
            <w:pPr>
              <w:pStyle w:val="null3"/>
              <w:ind w:firstLine="480"/>
              <w:jc w:val="left"/>
            </w:pPr>
            <w:r>
              <w:rPr>
                <w:sz w:val="24"/>
                <w:color w:val="000000"/>
              </w:rPr>
              <w:t>对于大案、要案、敏感案件、前科封存及其他有特殊著录要求的案卷未予以标注。</w:t>
            </w:r>
          </w:p>
          <w:p>
            <w:pPr>
              <w:pStyle w:val="null3"/>
              <w:ind w:left="1050"/>
              <w:jc w:val="left"/>
            </w:pPr>
            <w:r>
              <w:rPr>
                <w:sz w:val="24"/>
                <w:color w:val="000000"/>
              </w:rPr>
              <w:t>2.卷宗归档</w:t>
            </w:r>
          </w:p>
          <w:p>
            <w:pPr>
              <w:pStyle w:val="null3"/>
              <w:ind w:firstLine="480"/>
              <w:jc w:val="left"/>
            </w:pPr>
            <w:r>
              <w:rPr>
                <w:sz w:val="24"/>
                <w:color w:val="000000"/>
              </w:rPr>
              <w:t>档案实体验收必须逐卷清点，按档案数量、文件状况、卷内文件页数与顺序、装订要求等进行逐项检查，如发现档案丢失、损坏、圈划或涂改等问题，将追究相关责任。</w:t>
            </w:r>
          </w:p>
          <w:p>
            <w:pPr>
              <w:pStyle w:val="null3"/>
              <w:ind w:firstLine="480"/>
              <w:jc w:val="left"/>
            </w:pPr>
            <w:r>
              <w:rPr>
                <w:sz w:val="24"/>
                <w:color w:val="000000"/>
              </w:rPr>
              <w:t>服务方需严格把控案卷整理、装订服务工作质量和工作进度，不得出现包括但不限于以下内容：</w:t>
            </w:r>
          </w:p>
          <w:p>
            <w:pPr>
              <w:pStyle w:val="null3"/>
              <w:ind w:firstLine="480"/>
              <w:jc w:val="left"/>
            </w:pPr>
            <w:r>
              <w:rPr>
                <w:sz w:val="24"/>
                <w:color w:val="000000"/>
              </w:rPr>
              <w:t>装订不合格、错误明显的；</w:t>
            </w:r>
          </w:p>
          <w:p>
            <w:pPr>
              <w:pStyle w:val="null3"/>
              <w:ind w:firstLine="480"/>
              <w:jc w:val="left"/>
            </w:pPr>
            <w:r>
              <w:rPr>
                <w:sz w:val="24"/>
                <w:color w:val="000000"/>
              </w:rPr>
              <w:t>收到业务部门投诉或受到本院案卷评查部门通报批评；</w:t>
            </w:r>
          </w:p>
          <w:p>
            <w:pPr>
              <w:pStyle w:val="null3"/>
              <w:ind w:firstLine="480"/>
              <w:jc w:val="left"/>
            </w:pPr>
            <w:r>
              <w:rPr>
                <w:sz w:val="24"/>
                <w:color w:val="000000"/>
              </w:rPr>
              <w:t>受到上级法院评查批评，属于装订错误；</w:t>
            </w:r>
          </w:p>
          <w:p>
            <w:pPr>
              <w:pStyle w:val="null3"/>
              <w:ind w:firstLine="480"/>
              <w:jc w:val="left"/>
            </w:pPr>
            <w:r>
              <w:rPr>
                <w:sz w:val="24"/>
                <w:color w:val="000000"/>
              </w:rPr>
              <w:t>案件材料裁剪切字；</w:t>
            </w:r>
          </w:p>
          <w:p>
            <w:pPr>
              <w:pStyle w:val="null3"/>
              <w:ind w:firstLine="480"/>
              <w:jc w:val="left"/>
            </w:pPr>
            <w:r>
              <w:rPr>
                <w:sz w:val="24"/>
                <w:color w:val="000000"/>
              </w:rPr>
              <w:t>错误性质严重的情况包括：</w:t>
            </w:r>
            <w:r>
              <w:rPr>
                <w:sz w:val="24"/>
                <w:color w:val="000000"/>
              </w:rPr>
              <w:t>①不同案件的案卷材料混同装订的；②明显属于副卷的材料（如：本单位内部的请示、报告和批示，法院向上级领导部门及其他监督机关做的情况汇报及上级机关的批示，合议庭笔录，审委会讨论案件记录、裁判文书的签发底稿、案件评查材料等）装订入正卷的：此项每出现一次，由采购方与供应商协调进行整改，若整改不通过须无偿提供扫描服务1000页；③漏装重要案件材料：起诉状或起诉书、立案登记表或通知书、诉讼费票据（无票据的须有同意减、免、缓交诉讼费的审批表）、开庭案件的开庭笔录、以调解方式结案的调解笔录、结案裁判文书或审批表等；④页码顺序错误；⑤其他经院领导研究认定为错误性质严重的情况。</w:t>
            </w:r>
          </w:p>
          <w:p>
            <w:pPr>
              <w:pStyle w:val="null3"/>
              <w:ind w:firstLine="480"/>
              <w:jc w:val="left"/>
            </w:pPr>
            <w:r>
              <w:rPr>
                <w:sz w:val="24"/>
                <w:color w:val="000000"/>
              </w:rPr>
              <w:t>不得恶意浪费采购人的软封皮、盒面等情况，如发现浪费现象，需按照浪费数量的</w:t>
            </w:r>
            <w:r>
              <w:rPr>
                <w:sz w:val="24"/>
                <w:color w:val="000000"/>
              </w:rPr>
              <w:t>10倍补偿同尺寸、同质量的软封皮、盒面。</w:t>
            </w:r>
          </w:p>
          <w:p>
            <w:pPr>
              <w:pStyle w:val="null3"/>
              <w:ind w:firstLine="420"/>
              <w:jc w:val="left"/>
            </w:pPr>
            <w:r>
              <w:rPr>
                <w:sz w:val="24"/>
                <w:b/>
                <w:color w:val="000000"/>
              </w:rPr>
              <w:t>（三）验收</w:t>
            </w:r>
            <w:r>
              <w:rPr>
                <w:sz w:val="24"/>
                <w:b/>
                <w:color w:val="000000"/>
              </w:rPr>
              <w:t>标准</w:t>
            </w:r>
            <w:r>
              <w:rPr>
                <w:sz w:val="21"/>
                <w:b/>
              </w:rPr>
              <w:t xml:space="preserve"> </w:t>
            </w:r>
          </w:p>
          <w:p>
            <w:pPr>
              <w:pStyle w:val="null3"/>
              <w:ind w:firstLine="480"/>
              <w:jc w:val="left"/>
            </w:pPr>
            <w:r>
              <w:rPr>
                <w:sz w:val="24"/>
                <w:color w:val="000000"/>
              </w:rPr>
              <w:t>项目验收按照惠东县人民法院项目验收的有关规定执行。项目验收的具体组织工作由项目采购人承担。</w:t>
            </w:r>
          </w:p>
          <w:p>
            <w:pPr>
              <w:pStyle w:val="null3"/>
              <w:ind w:firstLine="480"/>
              <w:jc w:val="left"/>
            </w:pPr>
            <w:r>
              <w:rPr>
                <w:sz w:val="24"/>
                <w:color w:val="000000"/>
              </w:rPr>
              <w:t>本项目的验收应符合惠东县人民法院相关验收管理办法的要求，同时应实现合同和根据招标文件所编写的投标文件中列举的全部内容。</w:t>
            </w:r>
          </w:p>
          <w:p>
            <w:pPr>
              <w:pStyle w:val="null3"/>
              <w:ind w:firstLine="482"/>
              <w:jc w:val="left"/>
            </w:pPr>
            <w:r>
              <w:rPr>
                <w:sz w:val="24"/>
                <w:b/>
                <w:color w:val="000000"/>
              </w:rPr>
              <w:t>五、保密和规范性要求</w:t>
            </w:r>
            <w:r>
              <w:rPr>
                <w:sz w:val="21"/>
              </w:rPr>
              <w:t xml:space="preserve"> </w:t>
            </w:r>
          </w:p>
          <w:p>
            <w:pPr>
              <w:pStyle w:val="null3"/>
              <w:ind w:firstLine="480"/>
              <w:jc w:val="left"/>
            </w:pPr>
            <w:r>
              <w:rPr>
                <w:sz w:val="24"/>
                <w:color w:val="000000"/>
              </w:rPr>
              <w:t>服务方应严格遵守国家相关的保密法律规定，遵守《保密协议》和采购人的有关规定（另行签订）。档案扫描工作必须在采购人指定的场所内进行，确保场所正常秩序和安全。不得遗失、损坏档案，如有违法行为或违反相关规定，将依法或依据约定追究相应的责任。</w:t>
            </w:r>
          </w:p>
          <w:p>
            <w:pPr>
              <w:pStyle w:val="null3"/>
              <w:ind w:firstLine="425"/>
              <w:jc w:val="left"/>
            </w:pPr>
            <w:r>
              <w:rPr>
                <w:sz w:val="24"/>
                <w:color w:val="000000"/>
              </w:rPr>
              <w:t>1.安全保密性：保持资料的完整，出库入库保持一致，档案内容不得外泄。</w:t>
            </w:r>
          </w:p>
          <w:p>
            <w:pPr>
              <w:pStyle w:val="null3"/>
              <w:ind w:firstLine="425"/>
              <w:jc w:val="left"/>
            </w:pPr>
            <w:r>
              <w:rPr>
                <w:sz w:val="24"/>
                <w:color w:val="000000"/>
              </w:rPr>
              <w:t>2.规范性：在采购人提供整理、扫描的软件环境中，服务方必须有严格的操作规范流程；在档案的整理、扫描、加工过程中，必须严格遵守采购人的相关档案管理制度；在档案的整理、扫描、加工的各个环节均应进行即时详细的登记，并及时整理、汇总，装订成册；在数字化工作完成的同时建立起完整、规范的记录；档案整理、扫描、加工整个流程进度制成电子表格分享在档案科内部共享文件架，以便档案科及时跟踪案卷进度和完成情况；经过整理、扫描的档案，保证分类清晰，条目准确，满足档案查阅的规范要求。</w:t>
            </w:r>
          </w:p>
          <w:p>
            <w:pPr>
              <w:pStyle w:val="null3"/>
              <w:ind w:firstLine="425"/>
              <w:jc w:val="left"/>
            </w:pPr>
            <w:r>
              <w:rPr>
                <w:sz w:val="24"/>
                <w:color w:val="000000"/>
              </w:rPr>
              <w:t>3.服务方完成本项目时，其为本项目开展提供的设备应由采购人进行安全处理（如对硬盘数据的处理等）完成后，再由采购人归还服务方。</w:t>
            </w:r>
          </w:p>
          <w:p>
            <w:pPr>
              <w:pStyle w:val="null3"/>
              <w:ind w:firstLine="425"/>
              <w:jc w:val="left"/>
            </w:pPr>
            <w:r>
              <w:rPr>
                <w:sz w:val="24"/>
                <w:color w:val="000000"/>
              </w:rPr>
              <w:t>4.服务方由于管理不善造成档案的损坏、遗失或内容外泄，除赔偿一定的经济损失外，情节严重地送往相关部门追究其刑事责任。</w:t>
            </w:r>
          </w:p>
          <w:p>
            <w:pPr>
              <w:pStyle w:val="null3"/>
              <w:ind w:firstLine="425"/>
              <w:jc w:val="left"/>
            </w:pPr>
            <w:r>
              <w:rPr>
                <w:sz w:val="24"/>
                <w:color w:val="000000"/>
              </w:rPr>
              <w:t>5.服务方应做到：</w:t>
            </w:r>
          </w:p>
          <w:p>
            <w:pPr>
              <w:pStyle w:val="null3"/>
              <w:ind w:firstLine="425"/>
              <w:jc w:val="left"/>
            </w:pPr>
            <w:r>
              <w:rPr>
                <w:sz w:val="24"/>
                <w:color w:val="000000"/>
              </w:rPr>
              <w:t>(1)服务方参与本项目的所有工作人员必须通过采购人的审核，并登记备案。服务方必须向采购人提供以下资料：《数字化处理工作人员登记表》（每人一式一份），工作人员身份证复印件（每人一式一份），工作人员档案岗位资格证书复印件（部分人员一式一份），《保密协议》复印件（每人一式一份）。</w:t>
            </w:r>
          </w:p>
          <w:p>
            <w:pPr>
              <w:pStyle w:val="null3"/>
              <w:ind w:firstLine="425"/>
              <w:jc w:val="left"/>
            </w:pPr>
            <w:r>
              <w:rPr>
                <w:sz w:val="24"/>
                <w:color w:val="000000"/>
              </w:rPr>
              <w:t>(2)项目实施过程中，服务方如需更换、增加工作人员，必须提前一周向采购人提供拟加入人员的资料，取得对方签字同意后方可更换或者增加人手。对离开本项目实施岗位的人员，服务方需在人员离岗后一周内，在采购人保存的相关工作人员的备案表格中标注离岗日期。</w:t>
            </w:r>
          </w:p>
          <w:p>
            <w:pPr>
              <w:pStyle w:val="null3"/>
              <w:ind w:firstLine="425"/>
              <w:jc w:val="left"/>
            </w:pPr>
            <w:r>
              <w:rPr>
                <w:sz w:val="24"/>
                <w:color w:val="000000"/>
              </w:rPr>
              <w:t>(3)服务方参与本项目的工作人员必须接受采购人组织的档案保密安全教育，并自觉学习保密知识，所有扫描人员需要严格遵守《中华人民共和国档案法》《中华人民共和国保守国家秘密法》及其他有关法规，严防泄密现象发生。</w:t>
            </w:r>
          </w:p>
          <w:p>
            <w:pPr>
              <w:pStyle w:val="null3"/>
              <w:ind w:firstLine="425"/>
              <w:jc w:val="left"/>
            </w:pPr>
            <w:r>
              <w:rPr>
                <w:sz w:val="24"/>
                <w:color w:val="000000"/>
              </w:rPr>
              <w:t>(4)除钥匙及眼镜等外，服务方工作人员未经采购人同意，不得将手袋、提包、钱包、磁盘（含U盘、软盘、硬盘等）、刻录光盘、手机、MP3、MP4、报刊、纸张及其他随身物品带入数字化处理工作室，也不得将工作室的物品擅自带出工作室外。</w:t>
            </w:r>
          </w:p>
          <w:p>
            <w:pPr>
              <w:pStyle w:val="null3"/>
              <w:ind w:firstLine="425"/>
              <w:jc w:val="left"/>
            </w:pPr>
            <w:r>
              <w:rPr>
                <w:sz w:val="24"/>
                <w:color w:val="000000"/>
              </w:rPr>
              <w:t>(5)未经采购人批准，服务方不得以任何形式复制离线的档案图像和档案目录数据。</w:t>
            </w:r>
          </w:p>
          <w:p>
            <w:pPr>
              <w:pStyle w:val="null3"/>
              <w:ind w:firstLine="425"/>
              <w:jc w:val="left"/>
            </w:pPr>
            <w:r>
              <w:rPr>
                <w:sz w:val="24"/>
                <w:color w:val="000000"/>
              </w:rPr>
              <w:t>(6)服务方工作人员剔除同一案卷内的重复文件必须经采购人有关人员审核同意方可实施。</w:t>
            </w:r>
          </w:p>
          <w:p>
            <w:pPr>
              <w:pStyle w:val="null3"/>
              <w:ind w:firstLine="425"/>
              <w:jc w:val="left"/>
            </w:pPr>
            <w:r>
              <w:rPr>
                <w:sz w:val="24"/>
                <w:color w:val="000000"/>
              </w:rPr>
              <w:t>(7)数字化处理工作室内的废纸必须集中放置，服务方每星期清理废纸不能超过一次，清理时要有专人对纸张进行仔细检查，确保其中没有夹带任何档案文件后才能清出工作室。</w:t>
            </w:r>
          </w:p>
          <w:p>
            <w:pPr>
              <w:pStyle w:val="null3"/>
              <w:ind w:firstLine="425"/>
              <w:jc w:val="left"/>
            </w:pPr>
            <w:r>
              <w:rPr>
                <w:sz w:val="24"/>
                <w:color w:val="000000"/>
              </w:rPr>
              <w:t>(8)服务方工作人员不得以任何方式非法向外人泄露档案所涉及的国家秘密，否则按国家有关规定处理，情节严重的要承担相应的刑事责任。</w:t>
            </w:r>
          </w:p>
          <w:p>
            <w:pPr>
              <w:pStyle w:val="null3"/>
              <w:ind w:firstLine="425"/>
              <w:jc w:val="left"/>
            </w:pPr>
            <w:r>
              <w:rPr>
                <w:sz w:val="24"/>
                <w:color w:val="000000"/>
              </w:rPr>
              <w:t>(9)服务方及其所有工作人员必须向采购人提供书面保密承诺。</w:t>
            </w:r>
          </w:p>
          <w:p>
            <w:pPr>
              <w:pStyle w:val="null3"/>
              <w:ind w:firstLine="425"/>
              <w:jc w:val="left"/>
            </w:pPr>
            <w:r>
              <w:rPr>
                <w:sz w:val="24"/>
                <w:color w:val="000000"/>
              </w:rPr>
              <w:t>(10)为保证项目系统的正常运转，服务方在整个项目运行期间，服务方需确保工作人员具有良好的组织纪律性，中途不得随意更换工作人员，如特殊情况需更换工作人员，需经过采购人同意。</w:t>
            </w:r>
          </w:p>
          <w:p>
            <w:pPr>
              <w:pStyle w:val="null3"/>
              <w:ind w:firstLine="425"/>
              <w:jc w:val="left"/>
            </w:pPr>
            <w:r>
              <w:rPr>
                <w:sz w:val="24"/>
                <w:color w:val="000000"/>
              </w:rPr>
              <w:t>(11)用于档案数字化的设备和存储介质的维修、更换与报废应符合有关规定，有专门人员现场监督，严防数据被非法留存和复制，报废前必须进行信息和数据的彻底清除。</w:t>
            </w:r>
          </w:p>
          <w:p>
            <w:pPr>
              <w:pStyle w:val="null3"/>
              <w:ind w:firstLine="482"/>
              <w:jc w:val="left"/>
            </w:pPr>
            <w:r>
              <w:rPr>
                <w:sz w:val="24"/>
                <w:b/>
                <w:color w:val="000000"/>
              </w:rPr>
              <w:t>六、</w:t>
            </w:r>
            <w:r>
              <w:rPr>
                <w:sz w:val="24"/>
                <w:b/>
                <w:color w:val="000000"/>
              </w:rPr>
              <w:t>服务要求</w:t>
            </w:r>
            <w:r>
              <w:rPr>
                <w:sz w:val="21"/>
              </w:rPr>
              <w:t xml:space="preserve"> </w:t>
            </w:r>
          </w:p>
          <w:p>
            <w:pPr>
              <w:pStyle w:val="null3"/>
              <w:ind w:firstLine="420"/>
              <w:jc w:val="left"/>
            </w:pPr>
            <w:r>
              <w:rPr>
                <w:sz w:val="24"/>
                <w:color w:val="000000"/>
              </w:rPr>
              <w:t>（一）</w:t>
            </w:r>
            <w:r>
              <w:rPr>
                <w:sz w:val="24"/>
                <w:color w:val="000000"/>
              </w:rPr>
              <w:t>服务地点：服务方应根据惠东县人民法院办公场所及采购人要求，设置相应扫描和归档工作点。</w:t>
            </w:r>
          </w:p>
          <w:p>
            <w:pPr>
              <w:pStyle w:val="null3"/>
              <w:ind w:firstLine="420"/>
              <w:jc w:val="left"/>
            </w:pPr>
            <w:r>
              <w:rPr>
                <w:sz w:val="24"/>
                <w:color w:val="000000"/>
              </w:rPr>
              <w:t>（二）</w:t>
            </w:r>
            <w:r>
              <w:rPr>
                <w:sz w:val="24"/>
                <w:color w:val="000000"/>
              </w:rPr>
              <w:t>上班时间：按照国家法定工作日，</w:t>
            </w:r>
            <w:r>
              <w:rPr>
                <w:sz w:val="24"/>
                <w:color w:val="000000"/>
              </w:rPr>
              <w:t>8:30-17:30。按照劳动法规定，工作人员每月加班不得超过36小时，且服务方应依法给予工作人员一定的加班补贴。</w:t>
            </w:r>
          </w:p>
          <w:p>
            <w:pPr>
              <w:pStyle w:val="null3"/>
              <w:ind w:firstLine="420"/>
              <w:jc w:val="left"/>
            </w:pPr>
            <w:r>
              <w:rPr>
                <w:sz w:val="24"/>
                <w:color w:val="000000"/>
              </w:rPr>
              <w:t>（三）</w:t>
            </w:r>
            <w:r>
              <w:rPr>
                <w:sz w:val="24"/>
                <w:color w:val="000000"/>
              </w:rPr>
              <w:t>服务方工作人员若有违反采购人规定或工作质量出现问题的，采购人有权提出更换人员并收回相关出入采购人场所证件。</w:t>
            </w:r>
          </w:p>
          <w:p>
            <w:pPr>
              <w:pStyle w:val="null3"/>
              <w:ind w:firstLine="420"/>
              <w:jc w:val="left"/>
            </w:pPr>
            <w:r>
              <w:rPr>
                <w:sz w:val="24"/>
                <w:color w:val="000000"/>
              </w:rPr>
              <w:t>（四）</w:t>
            </w:r>
            <w:r>
              <w:rPr>
                <w:sz w:val="24"/>
                <w:color w:val="000000"/>
              </w:rPr>
              <w:t>提供每天</w:t>
            </w:r>
            <w:r>
              <w:rPr>
                <w:sz w:val="24"/>
                <w:color w:val="000000"/>
              </w:rPr>
              <w:t>24小时的不间断技术支持服务，为采购人提供电话、传真、现场多种方式技术支持服务，全方位响应需求。</w:t>
            </w:r>
          </w:p>
          <w:p>
            <w:pPr>
              <w:pStyle w:val="null3"/>
              <w:ind w:firstLine="420"/>
              <w:jc w:val="left"/>
            </w:pPr>
            <w:r>
              <w:rPr>
                <w:sz w:val="24"/>
                <w:color w:val="000000"/>
              </w:rPr>
              <w:t>（五）</w:t>
            </w:r>
            <w:r>
              <w:rPr>
                <w:sz w:val="24"/>
                <w:color w:val="000000"/>
              </w:rPr>
              <w:t>为故障光盘提供补充刻录服务。</w:t>
            </w:r>
          </w:p>
          <w:p>
            <w:pPr>
              <w:pStyle w:val="null3"/>
              <w:ind w:firstLine="420"/>
              <w:jc w:val="left"/>
            </w:pPr>
            <w:r>
              <w:rPr>
                <w:sz w:val="24"/>
                <w:color w:val="000000"/>
              </w:rPr>
              <w:t>（六）</w:t>
            </w:r>
            <w:r>
              <w:rPr>
                <w:sz w:val="24"/>
                <w:color w:val="000000"/>
              </w:rPr>
              <w:t>服务期限要求</w:t>
            </w:r>
          </w:p>
          <w:p>
            <w:pPr>
              <w:pStyle w:val="null3"/>
              <w:ind w:firstLine="480"/>
              <w:jc w:val="left"/>
            </w:pPr>
            <w:r>
              <w:rPr>
                <w:sz w:val="24"/>
                <w:color w:val="000000"/>
              </w:rPr>
              <w:t>服务方在接到采购人的入场通知后，两周内将有关扫描设备、人力配置等总体配备完毕。若两周内未完成有关扫描设备、人力配置等总体配备，每超过一天，供应商须无偿提供扫描服务</w:t>
            </w:r>
            <w:r>
              <w:rPr>
                <w:sz w:val="24"/>
                <w:color w:val="000000"/>
              </w:rPr>
              <w:t>1000页。</w:t>
            </w:r>
          </w:p>
          <w:p>
            <w:pPr>
              <w:pStyle w:val="null3"/>
              <w:ind w:firstLine="482"/>
              <w:jc w:val="left"/>
            </w:pPr>
            <w:r>
              <w:rPr>
                <w:sz w:val="24"/>
                <w:b/>
                <w:color w:val="000000"/>
              </w:rPr>
              <w:t>七、</w:t>
            </w:r>
            <w:r>
              <w:rPr>
                <w:sz w:val="24"/>
                <w:b/>
                <w:color w:val="000000"/>
              </w:rPr>
              <w:t>培训及使用</w:t>
            </w:r>
            <w:r>
              <w:rPr>
                <w:sz w:val="21"/>
              </w:rPr>
              <w:t xml:space="preserve"> </w:t>
            </w:r>
          </w:p>
          <w:p>
            <w:pPr>
              <w:pStyle w:val="null3"/>
              <w:ind w:firstLine="480"/>
              <w:jc w:val="left"/>
            </w:pPr>
            <w:r>
              <w:rPr>
                <w:sz w:val="24"/>
                <w:color w:val="000000"/>
              </w:rPr>
              <w:t>服务方项目组人员应与采购人工作人员加强沟通，合理安排各项工作，圆满达到预期目标。根据需要，服务方项目负责人应接受采购人的服务要求、管理制度、安全保密等培训。</w:t>
            </w:r>
          </w:p>
          <w:p>
            <w:pPr>
              <w:pStyle w:val="null3"/>
              <w:ind w:firstLine="480"/>
              <w:jc w:val="left"/>
            </w:pPr>
            <w:r>
              <w:rPr>
                <w:sz w:val="24"/>
                <w:color w:val="000000"/>
              </w:rPr>
              <w:t>为保证项目的安全、进度和质量，服务方必须对参与本项目实施的所有工作人员定期进行岗位培训，每季度至少培训一次，培训内容包括但不限于技术、保密等相关内容。</w:t>
            </w:r>
          </w:p>
          <w:p>
            <w:pPr>
              <w:pStyle w:val="null3"/>
              <w:ind w:firstLine="482"/>
              <w:jc w:val="left"/>
            </w:pPr>
            <w:r>
              <w:rPr>
                <w:sz w:val="24"/>
                <w:b/>
                <w:color w:val="000000"/>
              </w:rPr>
              <w:t>八、</w:t>
            </w:r>
            <w:r>
              <w:rPr>
                <w:sz w:val="24"/>
                <w:b/>
                <w:color w:val="000000"/>
              </w:rPr>
              <w:t>违约责任</w:t>
            </w:r>
            <w:r>
              <w:rPr>
                <w:sz w:val="21"/>
              </w:rPr>
              <w:t xml:space="preserve"> </w:t>
            </w:r>
          </w:p>
          <w:p>
            <w:pPr>
              <w:pStyle w:val="null3"/>
              <w:ind w:firstLine="480"/>
              <w:jc w:val="left"/>
            </w:pPr>
            <w:r>
              <w:rPr>
                <w:sz w:val="24"/>
                <w:color w:val="000000"/>
              </w:rPr>
              <w:t>服务方违约赔偿责任包括交付延误、服务违约、质量违约、保密违约和其他违约等责任。</w:t>
            </w:r>
          </w:p>
          <w:p>
            <w:pPr>
              <w:pStyle w:val="null3"/>
              <w:ind w:firstLine="420"/>
              <w:jc w:val="left"/>
            </w:pPr>
            <w:r>
              <w:rPr>
                <w:sz w:val="24"/>
                <w:color w:val="000000"/>
              </w:rPr>
              <w:t>（一）</w:t>
            </w:r>
            <w:r>
              <w:rPr>
                <w:sz w:val="24"/>
                <w:color w:val="000000"/>
              </w:rPr>
              <w:t>服务交付延误。</w:t>
            </w:r>
          </w:p>
          <w:p>
            <w:pPr>
              <w:pStyle w:val="null3"/>
              <w:ind w:firstLine="480"/>
              <w:jc w:val="left"/>
            </w:pPr>
            <w:r>
              <w:rPr>
                <w:sz w:val="24"/>
                <w:color w:val="000000"/>
              </w:rPr>
              <w:t>因服务方原因导致未能在约定期限内交付产品或服务的，采购方有权要求服务方从逾期之日起每日按合同的万分之三的数额支付违约金，逾期三十日以上的，采购方有权单方解除合同，有权要求服务方除退还合同金额。</w:t>
            </w:r>
          </w:p>
          <w:p>
            <w:pPr>
              <w:pStyle w:val="null3"/>
              <w:ind w:firstLine="420"/>
              <w:jc w:val="left"/>
            </w:pPr>
            <w:r>
              <w:rPr>
                <w:sz w:val="24"/>
                <w:color w:val="000000"/>
              </w:rPr>
              <w:t>（二）</w:t>
            </w:r>
            <w:r>
              <w:rPr>
                <w:sz w:val="24"/>
                <w:color w:val="000000"/>
              </w:rPr>
              <w:t>保密违约责任。</w:t>
            </w:r>
          </w:p>
          <w:p>
            <w:pPr>
              <w:pStyle w:val="null3"/>
              <w:ind w:firstLine="480"/>
              <w:jc w:val="left"/>
            </w:pPr>
            <w:r>
              <w:rPr>
                <w:sz w:val="24"/>
                <w:color w:val="000000"/>
              </w:rPr>
              <w:t>服务方违反保密条款的，应承担违约责任。每出现一次违约情况，采购人有权要求服务方支付不超过合同的</w:t>
            </w:r>
            <w:r>
              <w:rPr>
                <w:sz w:val="24"/>
                <w:color w:val="000000"/>
              </w:rPr>
              <w:t>5%的数额支付违约金。如果给采购方造成经济损失，服务方应赔偿采购方的经济损失及承担采购方因此而支出的一切费用（包括但不限于律师费、案件受理费、执行费、差旅费等）；如果因服务方恶意泄露信息资料，给采购方造成严重后果的，除应赔偿采购方的经济损失及承担采购方因此而支出的一切费用外，还有权通过法律手段追究服务方责任。</w:t>
            </w:r>
          </w:p>
          <w:p>
            <w:pPr>
              <w:pStyle w:val="null3"/>
              <w:ind w:firstLine="420"/>
              <w:jc w:val="left"/>
            </w:pPr>
            <w:r>
              <w:rPr>
                <w:sz w:val="24"/>
                <w:color w:val="000000"/>
              </w:rPr>
              <w:t>（三）</w:t>
            </w:r>
            <w:r>
              <w:rPr>
                <w:sz w:val="24"/>
                <w:color w:val="000000"/>
              </w:rPr>
              <w:t>服务违约责任。</w:t>
            </w:r>
          </w:p>
          <w:p>
            <w:pPr>
              <w:pStyle w:val="null3"/>
              <w:ind w:left="1050"/>
              <w:jc w:val="left"/>
            </w:pPr>
            <w:r>
              <w:rPr>
                <w:sz w:val="24"/>
                <w:color w:val="000000"/>
              </w:rPr>
              <w:t>1.服务质量不合格。</w:t>
            </w:r>
          </w:p>
          <w:p>
            <w:pPr>
              <w:pStyle w:val="null3"/>
              <w:ind w:firstLine="480"/>
              <w:jc w:val="left"/>
            </w:pPr>
            <w:r>
              <w:rPr>
                <w:sz w:val="24"/>
                <w:color w:val="000000"/>
              </w:rPr>
              <w:t>服务方在服务期限内须严格遵守服务质量承诺及相关管理规定确保服务质量，对于违反服务质量承诺和服务水平约定造成服务质量下降的，服务方应承担相应的违约责任。服务方在服务过程中违反安全制度、技术规范、服务承诺和采购人有关管理规定和要求的，采购人有权每次按不超过合同总价</w:t>
            </w:r>
            <w:r>
              <w:rPr>
                <w:sz w:val="24"/>
                <w:color w:val="000000"/>
              </w:rPr>
              <w:t>5%的数额扣除服务方的违约金。如造成采购人损失，采购人有权要求违约方按照实际损失予以赔偿。</w:t>
            </w:r>
          </w:p>
          <w:p>
            <w:pPr>
              <w:pStyle w:val="null3"/>
              <w:ind w:left="1050"/>
              <w:jc w:val="left"/>
            </w:pPr>
            <w:r>
              <w:rPr>
                <w:sz w:val="24"/>
                <w:color w:val="000000"/>
              </w:rPr>
              <w:t>2.服务最终验收不合格。</w:t>
            </w:r>
          </w:p>
          <w:p>
            <w:pPr>
              <w:pStyle w:val="null3"/>
              <w:ind w:firstLine="480"/>
              <w:jc w:val="left"/>
            </w:pPr>
            <w:r>
              <w:rPr>
                <w:sz w:val="24"/>
                <w:color w:val="000000"/>
              </w:rPr>
              <w:t>服务方交付的产品或服务不能满足采购方书面要求，采购方有权要求服务方整改，并由服务方承担由此产生的费用。服务方在采购方指定期限内拒绝整改或整改后仍不符合要求的，采购方有权解除合同，服务方除向采购方退还对应的服务金额外，采购方有权要求服务方按照合同总价</w:t>
            </w:r>
            <w:r>
              <w:rPr>
                <w:sz w:val="24"/>
                <w:color w:val="000000"/>
              </w:rPr>
              <w:t>20%的数额支付违约金。</w:t>
            </w:r>
          </w:p>
          <w:p>
            <w:pPr>
              <w:pStyle w:val="null3"/>
              <w:ind w:firstLine="482"/>
              <w:jc w:val="left"/>
            </w:pPr>
            <w:r>
              <w:rPr>
                <w:sz w:val="24"/>
                <w:b/>
                <w:color w:val="000000"/>
              </w:rPr>
              <w:t>九、</w:t>
            </w:r>
            <w:r>
              <w:rPr>
                <w:sz w:val="24"/>
                <w:b/>
                <w:color w:val="000000"/>
              </w:rPr>
              <w:t>其他要求</w:t>
            </w:r>
            <w:r>
              <w:rPr>
                <w:sz w:val="21"/>
              </w:rPr>
              <w:t xml:space="preserve"> </w:t>
            </w:r>
          </w:p>
          <w:p>
            <w:pPr>
              <w:pStyle w:val="null3"/>
              <w:ind w:firstLine="420"/>
              <w:jc w:val="left"/>
            </w:pPr>
            <w:r>
              <w:rPr>
                <w:sz w:val="24"/>
                <w:color w:val="000000"/>
              </w:rPr>
              <w:t>（一）服务方必须建立严格的质量检测体系，对加工的数据进行认真负责的自检，自检达到数据质量标准后，才能交付给采购人验收。</w:t>
            </w:r>
          </w:p>
          <w:p>
            <w:pPr>
              <w:pStyle w:val="null3"/>
              <w:ind w:firstLine="420"/>
              <w:jc w:val="left"/>
            </w:pPr>
            <w:r>
              <w:rPr>
                <w:sz w:val="24"/>
                <w:color w:val="000000"/>
              </w:rPr>
              <w:t>（二）服务方需及时将项目实施情况汇报给采购人，及时告知项目实施过程中存在的各种风险及防范措施，每周一早上向采购人提交工作进度周报，每月十号前向采购人提交工作进展及改进措施的工作月报。</w:t>
            </w:r>
          </w:p>
          <w:p>
            <w:pPr>
              <w:pStyle w:val="null3"/>
              <w:ind w:firstLine="420"/>
              <w:jc w:val="left"/>
            </w:pPr>
            <w:r>
              <w:rPr>
                <w:sz w:val="24"/>
                <w:color w:val="000000"/>
              </w:rPr>
              <w:t>（三）离场需将数字化加工过程中使用过的所有存储设备退回采购人。</w:t>
            </w:r>
          </w:p>
          <w:p>
            <w:pPr>
              <w:pStyle w:val="null3"/>
              <w:ind w:firstLine="420"/>
              <w:jc w:val="left"/>
            </w:pPr>
            <w:r>
              <w:rPr>
                <w:sz w:val="24"/>
                <w:color w:val="000000"/>
              </w:rPr>
              <w:t>（四）投标人应具有有效期内质量管理体系认证证书、数据存储安全管理体系认证证书、信息技术服务管理体系认证证书，环境管理体系认证证书、职业健康安全管理体系认证证书；具有与本项目相关的同类系统的软件产品著作权证书及同类项目经验。</w:t>
            </w:r>
          </w:p>
          <w:p>
            <w:pPr>
              <w:pStyle w:val="null3"/>
              <w:ind w:firstLine="420"/>
              <w:jc w:val="left"/>
            </w:pPr>
            <w:r>
              <w:rPr>
                <w:sz w:val="24"/>
                <w:color w:val="000000"/>
              </w:rPr>
              <w:t>（五）投标人应制定一套针对本项目的项目理解方案（包含但不限于：</w:t>
            </w:r>
            <w:r>
              <w:rPr>
                <w:sz w:val="24"/>
                <w:color w:val="000000"/>
              </w:rPr>
              <w:t>①项目概述与需求分析、②项目理解和建议、③服务整体设计思路等）；</w:t>
            </w:r>
          </w:p>
          <w:p>
            <w:pPr>
              <w:pStyle w:val="null3"/>
              <w:ind w:firstLine="480"/>
              <w:jc w:val="left"/>
            </w:pPr>
            <w:r>
              <w:rPr>
                <w:sz w:val="24"/>
                <w:color w:val="000000"/>
              </w:rPr>
              <w:t>数字化加工服务方案（包含但不限于：</w:t>
            </w:r>
            <w:r>
              <w:rPr>
                <w:sz w:val="24"/>
                <w:color w:val="000000"/>
              </w:rPr>
              <w:t>①数字化流程②日常管理③成果验收④电子卷宗随案生成流程⑤智能化配套⑥服务时效性）</w:t>
            </w:r>
          </w:p>
          <w:p>
            <w:pPr>
              <w:pStyle w:val="null3"/>
              <w:ind w:firstLine="480"/>
              <w:jc w:val="left"/>
            </w:pPr>
            <w:r>
              <w:rPr>
                <w:sz w:val="24"/>
                <w:color w:val="000000"/>
              </w:rPr>
              <w:t>安全保障方案（包含但不限于</w:t>
            </w:r>
            <w:r>
              <w:rPr>
                <w:sz w:val="24"/>
                <w:color w:val="000000"/>
              </w:rPr>
              <w:t>①实体档案安全、②数据安全、③保密机制）；</w:t>
            </w:r>
          </w:p>
          <w:p>
            <w:pPr>
              <w:pStyle w:val="null3"/>
              <w:ind w:firstLine="480"/>
              <w:jc w:val="left"/>
            </w:pPr>
            <w:r>
              <w:rPr>
                <w:sz w:val="24"/>
                <w:color w:val="000000"/>
              </w:rPr>
              <w:t>进度质量保障方案（包含但不限于</w:t>
            </w:r>
            <w:r>
              <w:rPr>
                <w:sz w:val="24"/>
                <w:color w:val="000000"/>
              </w:rPr>
              <w:t>①质量保障措施、②差错率控制、③进度计划）；</w:t>
            </w:r>
          </w:p>
          <w:p>
            <w:pPr>
              <w:pStyle w:val="null3"/>
              <w:ind w:firstLine="480"/>
              <w:jc w:val="left"/>
            </w:pPr>
            <w:r>
              <w:rPr>
                <w:sz w:val="24"/>
                <w:color w:val="000000"/>
              </w:rPr>
              <w:t>应急响应及售后管理实施方案（包含但不限于：</w:t>
            </w:r>
            <w:r>
              <w:rPr>
                <w:sz w:val="24"/>
                <w:color w:val="000000"/>
              </w:rPr>
              <w:t>①服务响应程度、②绩效反馈报告制度、③售后服务）。</w:t>
            </w:r>
          </w:p>
          <w:p>
            <w:pPr>
              <w:pStyle w:val="null3"/>
              <w:spacing w:before="135"/>
              <w:ind w:left="-420" w:firstLine="420"/>
              <w:jc w:val="left"/>
            </w:pPr>
            <w:r>
              <w:rPr>
                <w:sz w:val="24"/>
                <w:color w:val="000000"/>
              </w:rPr>
              <w:t>（三）</w:t>
            </w:r>
            <w:r>
              <w:rPr>
                <w:sz w:val="24"/>
                <w:color w:val="000000"/>
              </w:rPr>
              <w:t>诉讼卷宗数字化应用系统服务</w:t>
            </w:r>
          </w:p>
          <w:p>
            <w:pPr>
              <w:pStyle w:val="null3"/>
              <w:spacing w:before="135"/>
              <w:ind w:firstLine="480"/>
              <w:jc w:val="left"/>
            </w:pPr>
            <w:r>
              <w:rPr>
                <w:sz w:val="24"/>
                <w:color w:val="000000"/>
              </w:rPr>
              <w:t>中标人需提供一套诉讼卷宗数字化应用服务平台，开发扫描系统与采购人现有的电子卷宗系统接口（采购方将免费协调并提供相关对接接口），在服务期间若广东省高级人民法院电子卷宗系统发生变化，须完成将扫描加工数据导入到新的审判业务系统中。</w:t>
            </w:r>
          </w:p>
          <w:p>
            <w:pPr>
              <w:pStyle w:val="null3"/>
              <w:spacing w:before="135"/>
              <w:ind w:left="1260"/>
              <w:jc w:val="left"/>
            </w:pPr>
            <w:r>
              <w:rPr>
                <w:sz w:val="24"/>
                <w:color w:val="000000"/>
              </w:rPr>
              <w:t>1.电子化卷宗服务可视化</w:t>
            </w:r>
          </w:p>
          <w:p>
            <w:pPr>
              <w:pStyle w:val="null3"/>
              <w:spacing w:before="135"/>
              <w:ind w:firstLine="480"/>
              <w:jc w:val="left"/>
            </w:pPr>
            <w:r>
              <w:rPr>
                <w:sz w:val="24"/>
                <w:color w:val="000000"/>
              </w:rPr>
              <w:t>（</w:t>
            </w:r>
            <w:r>
              <w:rPr>
                <w:sz w:val="24"/>
                <w:color w:val="000000"/>
              </w:rPr>
              <w:t>1）用户管理：实现对组织架构进行增删改查的管理，支持对用户进行分配。</w:t>
            </w:r>
          </w:p>
          <w:p>
            <w:pPr>
              <w:pStyle w:val="null3"/>
              <w:spacing w:before="135"/>
              <w:ind w:firstLine="480"/>
              <w:jc w:val="left"/>
            </w:pPr>
            <w:r>
              <w:rPr>
                <w:sz w:val="24"/>
                <w:color w:val="000000"/>
              </w:rPr>
              <w:t>（</w:t>
            </w:r>
            <w:r>
              <w:rPr>
                <w:sz w:val="24"/>
                <w:color w:val="000000"/>
              </w:rPr>
              <w:t>2）用户管理：实现对用户进行增删改查，支持重置密码。</w:t>
            </w:r>
          </w:p>
          <w:p>
            <w:pPr>
              <w:pStyle w:val="null3"/>
              <w:spacing w:before="135"/>
              <w:ind w:firstLine="480"/>
              <w:jc w:val="left"/>
            </w:pPr>
            <w:r>
              <w:rPr>
                <w:sz w:val="24"/>
                <w:color w:val="000000"/>
              </w:rPr>
              <w:t>（</w:t>
            </w:r>
            <w:r>
              <w:rPr>
                <w:sz w:val="24"/>
                <w:color w:val="000000"/>
              </w:rPr>
              <w:t>3）角色管理：实现对角色进行增删改查管理，支持用户分配。</w:t>
            </w:r>
          </w:p>
          <w:p>
            <w:pPr>
              <w:pStyle w:val="null3"/>
              <w:spacing w:before="135"/>
              <w:ind w:firstLine="480"/>
              <w:jc w:val="left"/>
            </w:pPr>
            <w:r>
              <w:rPr>
                <w:sz w:val="24"/>
                <w:color w:val="000000"/>
              </w:rPr>
              <w:t>（</w:t>
            </w:r>
            <w:r>
              <w:rPr>
                <w:sz w:val="24"/>
                <w:color w:val="000000"/>
              </w:rPr>
              <w:t>4）服务设置：实现对服务节点的定义，支持增删改查、启用、停用。</w:t>
            </w:r>
          </w:p>
          <w:p>
            <w:pPr>
              <w:pStyle w:val="null3"/>
              <w:spacing w:before="135"/>
              <w:ind w:firstLine="480"/>
              <w:jc w:val="left"/>
            </w:pPr>
            <w:r>
              <w:rPr>
                <w:sz w:val="24"/>
                <w:color w:val="000000"/>
              </w:rPr>
              <w:t>（</w:t>
            </w:r>
            <w:r>
              <w:rPr>
                <w:sz w:val="24"/>
                <w:color w:val="000000"/>
              </w:rPr>
              <w:t>5）流程设置：实现对服务流程的编排，支持拖拽方式进行编排，支持根据流程编排的流转条件和服务节点自动生成对应的待办任务，并根据服务节点配置的关联的服务组，将任务自动分配至服务组下的服务人员名下。</w:t>
            </w:r>
          </w:p>
          <w:p>
            <w:pPr>
              <w:pStyle w:val="null3"/>
              <w:spacing w:before="135"/>
              <w:ind w:firstLine="480"/>
              <w:jc w:val="left"/>
            </w:pPr>
            <w:r>
              <w:rPr>
                <w:sz w:val="24"/>
                <w:color w:val="000000"/>
              </w:rPr>
              <w:t>（</w:t>
            </w:r>
            <w:r>
              <w:rPr>
                <w:sz w:val="24"/>
                <w:color w:val="000000"/>
              </w:rPr>
              <w:t>6）任务处理：实现案件流程进行任务自动流转，支持任务的处理反馈提交和流转；</w:t>
            </w:r>
          </w:p>
          <w:p>
            <w:pPr>
              <w:pStyle w:val="null3"/>
              <w:spacing w:before="135"/>
              <w:ind w:firstLine="480"/>
              <w:jc w:val="left"/>
            </w:pPr>
            <w:r>
              <w:rPr>
                <w:sz w:val="24"/>
                <w:color w:val="000000"/>
              </w:rPr>
              <w:t>（</w:t>
            </w:r>
            <w:r>
              <w:rPr>
                <w:sz w:val="24"/>
                <w:color w:val="000000"/>
              </w:rPr>
              <w:t>7）任务管理：根据业务需要，对该用户名下的案件发起司法辅助事务的任务，由服务人员在服务工作台进行接收和处理；实现任务跟踪，支持法官随时向服务人员派发执行辅助事务相关的任务，可查看进行中、已完成任务情况；</w:t>
            </w:r>
          </w:p>
          <w:p>
            <w:pPr>
              <w:pStyle w:val="null3"/>
              <w:spacing w:before="135"/>
              <w:ind w:firstLine="480"/>
              <w:jc w:val="left"/>
            </w:pPr>
            <w:r>
              <w:rPr>
                <w:sz w:val="24"/>
                <w:color w:val="000000"/>
              </w:rPr>
              <w:t>（</w:t>
            </w:r>
            <w:r>
              <w:rPr>
                <w:sz w:val="24"/>
                <w:color w:val="000000"/>
              </w:rPr>
              <w:t>8）我的案件：实现该用户名下的案件的查看，可查看案件的基本情况、卷宗流转情况；</w:t>
            </w:r>
          </w:p>
          <w:p>
            <w:pPr>
              <w:pStyle w:val="null3"/>
              <w:spacing w:before="135"/>
              <w:ind w:left="1260"/>
              <w:jc w:val="left"/>
            </w:pPr>
            <w:r>
              <w:rPr>
                <w:sz w:val="24"/>
                <w:color w:val="000000"/>
              </w:rPr>
              <w:t>2.工作服务质效分析</w:t>
            </w:r>
          </w:p>
          <w:p>
            <w:pPr>
              <w:pStyle w:val="null3"/>
              <w:spacing w:before="135"/>
              <w:ind w:firstLine="480"/>
              <w:jc w:val="left"/>
            </w:pPr>
            <w:r>
              <w:rPr>
                <w:sz w:val="24"/>
                <w:color w:val="000000"/>
              </w:rPr>
              <w:t>（</w:t>
            </w:r>
            <w:r>
              <w:rPr>
                <w:sz w:val="24"/>
                <w:color w:val="000000"/>
              </w:rPr>
              <w:t>1）用户管理：实现对组织架构进行增删改查的管理，支持对用户进行分配。</w:t>
            </w:r>
          </w:p>
          <w:p>
            <w:pPr>
              <w:pStyle w:val="null3"/>
              <w:spacing w:before="135"/>
              <w:ind w:firstLine="480"/>
              <w:jc w:val="left"/>
            </w:pPr>
            <w:r>
              <w:rPr>
                <w:sz w:val="24"/>
                <w:color w:val="000000"/>
              </w:rPr>
              <w:t>（</w:t>
            </w:r>
            <w:r>
              <w:rPr>
                <w:sz w:val="24"/>
                <w:color w:val="000000"/>
              </w:rPr>
              <w:t>2）用户管理：实现对用户进行增删改查，支持重置密码。</w:t>
            </w:r>
          </w:p>
          <w:p>
            <w:pPr>
              <w:pStyle w:val="null3"/>
              <w:spacing w:before="135"/>
              <w:ind w:firstLine="480"/>
              <w:jc w:val="left"/>
            </w:pPr>
            <w:r>
              <w:rPr>
                <w:sz w:val="24"/>
                <w:color w:val="000000"/>
              </w:rPr>
              <w:t>（</w:t>
            </w:r>
            <w:r>
              <w:rPr>
                <w:sz w:val="24"/>
                <w:color w:val="000000"/>
              </w:rPr>
              <w:t>3）角色管理：实现对角色进行增删改查管理，支持用户分配。</w:t>
            </w:r>
          </w:p>
          <w:p>
            <w:pPr>
              <w:pStyle w:val="null3"/>
              <w:spacing w:before="135"/>
              <w:ind w:firstLine="480"/>
              <w:jc w:val="left"/>
            </w:pPr>
            <w:r>
              <w:rPr>
                <w:sz w:val="24"/>
                <w:color w:val="000000"/>
              </w:rPr>
              <w:t>（</w:t>
            </w:r>
            <w:r>
              <w:rPr>
                <w:sz w:val="24"/>
                <w:color w:val="000000"/>
              </w:rPr>
              <w:t>4）服务质效分析：实现统计服务各节点的工作量，包括总任务量、已办理任务量、完成率，超时办理任务数、平均处理时长。</w:t>
            </w:r>
          </w:p>
          <w:p>
            <w:pPr>
              <w:pStyle w:val="null3"/>
              <w:spacing w:before="135"/>
              <w:ind w:left="1260"/>
              <w:jc w:val="left"/>
            </w:pPr>
            <w:r>
              <w:rPr>
                <w:sz w:val="24"/>
                <w:color w:val="000000"/>
              </w:rPr>
              <w:t>3.图文识别</w:t>
            </w:r>
          </w:p>
          <w:p>
            <w:pPr>
              <w:pStyle w:val="null3"/>
              <w:spacing w:before="135"/>
              <w:ind w:firstLine="480"/>
              <w:jc w:val="left"/>
            </w:pPr>
            <w:r>
              <w:rPr>
                <w:sz w:val="24"/>
                <w:color w:val="000000"/>
              </w:rPr>
              <w:t>（</w:t>
            </w:r>
            <w:r>
              <w:rPr>
                <w:sz w:val="24"/>
                <w:color w:val="000000"/>
              </w:rPr>
              <w:t>1）图文识别：通过图文识别能力，能够对档案及卷宗图像中的文本内容进行处理，从而实现从图像到文本信息的准确识别；</w:t>
            </w:r>
          </w:p>
          <w:p>
            <w:pPr>
              <w:pStyle w:val="null3"/>
              <w:spacing w:before="135"/>
              <w:ind w:firstLine="480"/>
              <w:jc w:val="left"/>
            </w:pPr>
            <w:r>
              <w:rPr>
                <w:sz w:val="24"/>
                <w:color w:val="000000"/>
              </w:rPr>
              <w:t>（</w:t>
            </w:r>
            <w:r>
              <w:rPr>
                <w:sz w:val="24"/>
                <w:color w:val="000000"/>
              </w:rPr>
              <w:t>2）识别语言：支持对中文、手写文字以及英文数字的混合文本进行有效识别；</w:t>
            </w:r>
          </w:p>
          <w:p>
            <w:pPr>
              <w:pStyle w:val="null3"/>
              <w:spacing w:before="135"/>
              <w:ind w:firstLine="480"/>
              <w:jc w:val="left"/>
            </w:pPr>
            <w:r>
              <w:rPr>
                <w:sz w:val="24"/>
                <w:color w:val="000000"/>
              </w:rPr>
              <w:t>（</w:t>
            </w:r>
            <w:r>
              <w:rPr>
                <w:sz w:val="24"/>
                <w:color w:val="000000"/>
              </w:rPr>
              <w:t>3）签章、捺印识别：支持对签章、捺印等图像的识别、检出；</w:t>
            </w:r>
          </w:p>
          <w:p>
            <w:pPr>
              <w:pStyle w:val="null3"/>
              <w:spacing w:before="135"/>
              <w:ind w:firstLine="480"/>
              <w:jc w:val="left"/>
            </w:pPr>
            <w:r>
              <w:rPr>
                <w:sz w:val="24"/>
                <w:color w:val="000000"/>
              </w:rPr>
              <w:t>（</w:t>
            </w:r>
            <w:r>
              <w:rPr>
                <w:sz w:val="24"/>
                <w:color w:val="000000"/>
              </w:rPr>
              <w:t>4）多种格式识别：支持对各种JPG、JPEG、BMP、PNG、PDF等原始法律文书卷宗中的信息进行扫描识别；</w:t>
            </w:r>
          </w:p>
          <w:p>
            <w:pPr>
              <w:pStyle w:val="null3"/>
              <w:spacing w:before="135"/>
              <w:ind w:firstLine="480"/>
              <w:jc w:val="left"/>
            </w:pPr>
            <w:r>
              <w:rPr>
                <w:sz w:val="24"/>
                <w:color w:val="000000"/>
              </w:rPr>
              <w:t>（</w:t>
            </w:r>
            <w:r>
              <w:rPr>
                <w:sz w:val="24"/>
                <w:color w:val="000000"/>
              </w:rPr>
              <w:t>5）段落、文字位置坐标和信息提取：支持文书中的关键信息识别，并将段落和单个文字的位置坐标和信息进行提取，保证双层PDF不产生明显重影、清晰可读；</w:t>
            </w:r>
          </w:p>
          <w:p>
            <w:pPr>
              <w:pStyle w:val="null3"/>
              <w:spacing w:before="135"/>
              <w:ind w:firstLine="480"/>
              <w:jc w:val="left"/>
            </w:pPr>
            <w:r>
              <w:rPr>
                <w:sz w:val="24"/>
                <w:color w:val="000000"/>
              </w:rPr>
              <w:t>（</w:t>
            </w:r>
            <w:r>
              <w:rPr>
                <w:sz w:val="24"/>
                <w:color w:val="000000"/>
              </w:rPr>
              <w:t>6）文本数据化或双层PDF：支持多页拆分、表格内文字识别，最终生成数据化文本或双层PDF，目前支持*.doc（x）、*.xls（x）、*.pdf、*.txt类型；</w:t>
            </w:r>
          </w:p>
          <w:p>
            <w:pPr>
              <w:pStyle w:val="null3"/>
              <w:spacing w:before="135"/>
              <w:ind w:firstLine="480"/>
              <w:jc w:val="left"/>
            </w:pPr>
            <w:r>
              <w:rPr>
                <w:sz w:val="24"/>
                <w:color w:val="000000"/>
              </w:rPr>
              <w:t>（</w:t>
            </w:r>
            <w:r>
              <w:rPr>
                <w:sz w:val="24"/>
                <w:color w:val="000000"/>
              </w:rPr>
              <w:t>7）支持对证据文件的签名和手印的自动检测，辅助审核文件有效性。对言辞笔录、辨认笔录等文书的手写签名、手印、签章3种证据进行检测，并输出该证据在图片中的具体位置。</w:t>
            </w:r>
          </w:p>
          <w:p>
            <w:pPr>
              <w:pStyle w:val="null3"/>
              <w:spacing w:before="135"/>
              <w:ind w:left="1260"/>
              <w:jc w:val="left"/>
            </w:pPr>
            <w:r>
              <w:rPr>
                <w:sz w:val="24"/>
                <w:color w:val="000000"/>
              </w:rPr>
              <w:t>4.识别提取</w:t>
            </w:r>
          </w:p>
          <w:p>
            <w:pPr>
              <w:pStyle w:val="null3"/>
              <w:spacing w:before="135"/>
              <w:ind w:firstLine="480"/>
              <w:jc w:val="left"/>
            </w:pPr>
            <w:r>
              <w:rPr>
                <w:sz w:val="24"/>
                <w:color w:val="000000"/>
              </w:rPr>
              <w:t>（</w:t>
            </w:r>
            <w:r>
              <w:rPr>
                <w:sz w:val="24"/>
                <w:color w:val="000000"/>
              </w:rPr>
              <w:t>1）识别抽取：利用语义理解、实体识别能力，深入分析关键信息，结合材料的属性及来源等关键因素，对各种案件材料进行精确识别与内容提取；</w:t>
            </w:r>
          </w:p>
          <w:p>
            <w:pPr>
              <w:pStyle w:val="null3"/>
              <w:spacing w:before="135"/>
              <w:ind w:firstLine="480"/>
              <w:jc w:val="left"/>
            </w:pPr>
            <w:r>
              <w:rPr>
                <w:sz w:val="24"/>
                <w:color w:val="000000"/>
              </w:rPr>
              <w:t>（</w:t>
            </w:r>
            <w:r>
              <w:rPr>
                <w:sz w:val="24"/>
                <w:color w:val="000000"/>
              </w:rPr>
              <w:t>2）规范性文书实体信息识别和抽取：支持实体信息识别和抽取，其中规范性文书（起诉意见书、起诉书、判决书等终结性文书）中实体抽取F1值不低于0.95；</w:t>
            </w:r>
          </w:p>
          <w:p>
            <w:pPr>
              <w:pStyle w:val="null3"/>
              <w:spacing w:before="135"/>
              <w:ind w:firstLine="480"/>
              <w:jc w:val="left"/>
            </w:pPr>
            <w:r>
              <w:rPr>
                <w:sz w:val="24"/>
                <w:color w:val="000000"/>
              </w:rPr>
              <w:t>（</w:t>
            </w:r>
            <w:r>
              <w:rPr>
                <w:sz w:val="24"/>
                <w:color w:val="000000"/>
              </w:rPr>
              <w:t>3）复杂文书实体信息识别和抽取：支持复杂文书（讯询问笔录及其他证据材料）中实体抽取F1值不低于0.85；</w:t>
            </w:r>
          </w:p>
          <w:p>
            <w:pPr>
              <w:pStyle w:val="null3"/>
              <w:spacing w:before="135"/>
              <w:ind w:firstLine="480"/>
              <w:jc w:val="left"/>
            </w:pPr>
            <w:r>
              <w:rPr>
                <w:sz w:val="24"/>
                <w:color w:val="000000"/>
              </w:rPr>
              <w:t>（</w:t>
            </w:r>
            <w:r>
              <w:rPr>
                <w:sz w:val="24"/>
                <w:color w:val="000000"/>
              </w:rPr>
              <w:t>4）辅助编目优化：通过信息提取，在传统材料标题命名的编目基础上，增加具有显著特征的信息项，例如姓名、身份证号码等，以提高文件命名和分类的准确性，进而提升卷宗的可读性；</w:t>
            </w:r>
          </w:p>
          <w:p>
            <w:pPr>
              <w:pStyle w:val="null3"/>
              <w:spacing w:before="135"/>
              <w:ind w:left="1260"/>
              <w:jc w:val="left"/>
            </w:pPr>
            <w:r>
              <w:rPr>
                <w:sz w:val="24"/>
                <w:color w:val="000000"/>
              </w:rPr>
              <w:t>5.材料质量检测</w:t>
            </w:r>
          </w:p>
          <w:p>
            <w:pPr>
              <w:pStyle w:val="null3"/>
              <w:spacing w:before="135"/>
              <w:ind w:firstLine="480"/>
              <w:jc w:val="left"/>
            </w:pPr>
            <w:r>
              <w:rPr>
                <w:sz w:val="24"/>
                <w:color w:val="000000"/>
              </w:rPr>
              <w:t>（</w:t>
            </w:r>
            <w:r>
              <w:rPr>
                <w:sz w:val="24"/>
                <w:color w:val="000000"/>
              </w:rPr>
              <w:t>1）质量检测预警提醒：在对扫描后形成的文件进行质量智能鉴别时，系统能够自动识别出卷宗材料中的倾斜、倒置、黑边、噪点等问题。一旦发现这些问题，系统需要支持自动提醒用户，并提供相应的校正功能，以便用户能够及时进行调整和优化，确保文件质量符合标准。</w:t>
            </w:r>
          </w:p>
          <w:p>
            <w:pPr>
              <w:pStyle w:val="null3"/>
              <w:jc w:val="both"/>
            </w:pPr>
            <w:r>
              <w:rPr>
                <w:sz w:val="24"/>
                <w:color w:val="000000"/>
              </w:rPr>
              <w:t>（</w:t>
            </w:r>
            <w:r>
              <w:rPr>
                <w:sz w:val="24"/>
                <w:color w:val="000000"/>
              </w:rPr>
              <w:t>2）图像增强优化方案：针对电子卷宗制作过程中可能遇到的分栏切分、图像切边、歪斜校正、手印签章遮盖等问题，需提供图像增强方案。在优化图像质量，确保电子卷宗在应用过程中能够保持清晰、准确的视觉效果，从而为用户提供高质量的电子卷宗体验。</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1.采购代理机构：本项目是指惠州市中弘咨询管理有限公司，负责整个采购活动的组织，依法负责编制和发布招标文件，对招标文件拥有最终的解释权，不以任何身份出任评标委员会成员。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惠东县人民法院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采购机构代理服务收费标准：参照国家发展计划委员会颁发的[2002]1980号文《招标代理服务收费管理暂行办法》向中标供应商收取招标代理服务费。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惠州市中弘咨询管理有限公司</w:t>
      </w:r>
      <w:r>
        <w:rPr/>
        <w:t>代收。具体操作要求详见</w:t>
      </w:r>
      <w:r>
        <w:rPr/>
        <w:t>惠州市中弘咨询管理有限公司</w:t>
      </w:r>
      <w:r>
        <w:rPr/>
        <w:t>有关指引，递交事宜请自行咨询</w:t>
      </w:r>
      <w:r>
        <w:rPr/>
        <w:t>惠州市中弘咨询管理有限公司</w:t>
      </w:r>
      <w:r>
        <w:rPr/>
        <w:t>；请各投标人在投标文件递交截止时间前按须知前附表规定的金额递交至</w:t>
      </w:r>
      <w:r>
        <w:rPr/>
        <w:t>惠州市中弘咨询管理有限公司</w:t>
      </w:r>
      <w:r>
        <w:rPr/>
        <w:t>，到账情况以开标时</w:t>
      </w:r>
      <w:r>
        <w:rPr/>
        <w:t>惠州市中弘咨询管理有限公司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陈先生</w:t>
      </w:r>
    </w:p>
    <w:p>
      <w:pPr>
        <w:pStyle w:val="null3"/>
        <w:ind w:firstLine="480"/>
      </w:pPr>
      <w:r>
        <w:rPr/>
        <w:t>电话：</w:t>
      </w:r>
      <w:r>
        <w:rPr/>
        <w:t>0752-2817938</w:t>
      </w:r>
    </w:p>
    <w:p>
      <w:pPr>
        <w:pStyle w:val="null3"/>
        <w:ind w:firstLine="480"/>
      </w:pPr>
      <w:r>
        <w:rPr/>
        <w:t>传真：</w:t>
      </w:r>
      <w:r>
        <w:rPr/>
        <w:t>/</w:t>
      </w:r>
    </w:p>
    <w:p>
      <w:pPr>
        <w:pStyle w:val="null3"/>
        <w:ind w:firstLine="480"/>
      </w:pPr>
      <w:r>
        <w:rPr/>
        <w:t>邮箱：</w:t>
      </w:r>
      <w:r>
        <w:rPr/>
        <w:t>hzszhzx@163.com</w:t>
      </w:r>
    </w:p>
    <w:p>
      <w:pPr>
        <w:pStyle w:val="null3"/>
        <w:ind w:firstLine="480"/>
      </w:pPr>
      <w:r>
        <w:rPr/>
        <w:t>地址：</w:t>
      </w:r>
      <w:r>
        <w:rPr/>
        <w:t>广东省惠州市惠城区江北云山西路10号投资大厦2楼203、204号</w:t>
      </w:r>
    </w:p>
    <w:p>
      <w:pPr>
        <w:pStyle w:val="null3"/>
        <w:ind w:firstLine="480"/>
      </w:pPr>
      <w:r>
        <w:rPr/>
        <w:t>邮编：</w:t>
      </w:r>
      <w:r>
        <w:rPr/>
        <w:t>516000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惠东县人民法院全流程无纸化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惠州市中弘咨询管理有限公司</w:t>
      </w:r>
      <w:r>
        <w:rPr/>
        <w:t>统一对外发布。</w:t>
      </w:r>
    </w:p>
    <w:p>
      <w:pPr>
        <w:pStyle w:val="null3"/>
        <w:ind w:firstLine="480"/>
      </w:pPr>
      <w:r>
        <w:rPr/>
        <w:t>（2）对</w:t>
      </w:r>
      <w:r>
        <w:rPr/>
        <w:t>惠州市中弘咨询管理有限公司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采购包1（惠东县人民法院全流程无纸化服务项目）：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采购包1（惠东县人民法院全流程无纸化服务项目）：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供应商必须具有良好的商业信誉和健全的财务会计制度(提供2024年度财务状况报告或基本开户行出具的资信证明，2025年注册或注册未满一年的供应商提供投标截止日前6个月内任意1个月的财务状况报告。）。</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提供履行合同所必需的设备和专业技术能力的证明材料或书面声明（格式自拟）。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 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 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严重失信主体或重大税收违法失信主体”记录名单；不处于中国政府采购网(www.ccgp.gov.cn)“政府采购严重违法失信行为信息记录”中的禁止参加政府采 购活动期间。（以资格审查人员于投标（响应）截止时间当天在“信用中国”网站（www.creditchina.gov.cn）及中国政府采 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 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w:t>
            </w:r>
          </w:p>
        </w:tc>
      </w:tr>
    </w:tbl>
    <w:p>
      <w:pPr>
        <w:pStyle w:val="null3"/>
        <w:ind w:firstLine="480"/>
      </w:pPr>
      <w:r>
        <w:rPr/>
        <w:t>表二符合性审查表：</w:t>
      </w:r>
    </w:p>
    <w:p>
      <w:pPr>
        <w:pStyle w:val="null3"/>
      </w:pPr>
      <w:r>
        <w:rPr/>
        <w:t>采购包1（惠东县人民法院全流程无纸化服务项目）：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投标报价是否按招标文件要求或投标报价是否未超出本项目预算的。</w:t>
            </w:r>
          </w:p>
        </w:tc>
      </w:tr>
      <w:tr>
        <w:tc>
          <w:tcPr>
            <w:tcW w:type="dxa" w:w="890"/>
          </w:tcPr>
          <w:p>
            <w:pPr>
              <w:pStyle w:val="null3"/>
            </w:pPr>
            <w:r>
              <w:rPr/>
              <w:t>2</w:t>
            </w:r>
          </w:p>
        </w:tc>
        <w:tc>
          <w:tcPr>
            <w:tcW w:type="dxa" w:w="3178"/>
          </w:tcPr>
          <w:p>
            <w:pPr>
              <w:pStyle w:val="null3"/>
            </w:pPr>
            <w:r>
              <w:rPr/>
              <w:t>投标文件式样和签署、盖章要求</w:t>
            </w:r>
          </w:p>
        </w:tc>
        <w:tc>
          <w:tcPr>
            <w:tcW w:type="dxa" w:w="4238"/>
          </w:tcPr>
          <w:p>
            <w:pPr>
              <w:pStyle w:val="null3"/>
            </w:pPr>
            <w:r>
              <w:rPr/>
              <w:t>投标文件是否符合招标文件规定的式样和签署、盖章要求。</w:t>
            </w:r>
          </w:p>
        </w:tc>
      </w:tr>
      <w:tr>
        <w:tc>
          <w:tcPr>
            <w:tcW w:type="dxa" w:w="890"/>
          </w:tcPr>
          <w:p>
            <w:pPr>
              <w:pStyle w:val="null3"/>
            </w:pPr>
            <w:r>
              <w:rPr/>
              <w:t>3</w:t>
            </w:r>
          </w:p>
        </w:tc>
        <w:tc>
          <w:tcPr>
            <w:tcW w:type="dxa" w:w="3178"/>
          </w:tcPr>
          <w:p>
            <w:pPr>
              <w:pStyle w:val="null3"/>
            </w:pPr>
            <w:r>
              <w:rPr/>
              <w:t>法定代表人签字或签字人是否有法定代表人的有效授权</w:t>
            </w:r>
          </w:p>
        </w:tc>
        <w:tc>
          <w:tcPr>
            <w:tcW w:type="dxa" w:w="4238"/>
          </w:tcPr>
          <w:p>
            <w:pPr>
              <w:pStyle w:val="null3"/>
            </w:pPr>
            <w:r>
              <w:rPr/>
              <w:t>投标文件是否有法定代表人签字或签字人是否有法定代表人的有效授权。</w:t>
            </w:r>
          </w:p>
        </w:tc>
      </w:tr>
      <w:tr>
        <w:tc>
          <w:tcPr>
            <w:tcW w:type="dxa" w:w="890"/>
          </w:tcPr>
          <w:p>
            <w:pPr>
              <w:pStyle w:val="null3"/>
            </w:pPr>
            <w:r>
              <w:rPr/>
              <w:t>4</w:t>
            </w:r>
          </w:p>
        </w:tc>
        <w:tc>
          <w:tcPr>
            <w:tcW w:type="dxa" w:w="3178"/>
          </w:tcPr>
          <w:p>
            <w:pPr>
              <w:pStyle w:val="null3"/>
            </w:pPr>
            <w:r>
              <w:rPr/>
              <w:t>实质性技术商务条款（即标 注★号条款）</w:t>
            </w:r>
          </w:p>
        </w:tc>
        <w:tc>
          <w:tcPr>
            <w:tcW w:type="dxa" w:w="4238"/>
          </w:tcPr>
          <w:p>
            <w:pPr>
              <w:pStyle w:val="null3"/>
            </w:pPr>
            <w:r>
              <w:rPr/>
              <w:t>投标文件对招标文件的实质性技术商务条款（即标注★号条款）未产生偏离。</w:t>
            </w:r>
          </w:p>
        </w:tc>
      </w:tr>
      <w:tr>
        <w:tc>
          <w:tcPr>
            <w:tcW w:type="dxa" w:w="890"/>
          </w:tcPr>
          <w:p>
            <w:pPr>
              <w:pStyle w:val="null3"/>
            </w:pPr>
            <w:r>
              <w:rPr/>
              <w:t>5</w:t>
            </w:r>
          </w:p>
        </w:tc>
        <w:tc>
          <w:tcPr>
            <w:tcW w:type="dxa" w:w="3178"/>
          </w:tcPr>
          <w:p>
            <w:pPr>
              <w:pStyle w:val="null3"/>
            </w:pPr>
            <w:r>
              <w:rPr/>
              <w:t>报价合理性</w:t>
            </w:r>
          </w:p>
        </w:tc>
        <w:tc>
          <w:tcPr>
            <w:tcW w:type="dxa" w:w="4238"/>
          </w:tcPr>
          <w:p>
            <w:pPr>
              <w:pStyle w:val="null3"/>
            </w:pPr>
            <w:r>
              <w:rPr/>
              <w:t>投标报价没有明显低于其他通过初步评审投标人的报价，或者评标委员会认为投标 人的报价明显低于其他通过初步评审投标人的报价，有可能影响产品质量或者不能 诚信履约的，投标人能在规定时间内应评标委员会要求提供证明材料证明其报价合 理性的。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投标文件不存在采购人不能接受的附加条件；无符合招标文件中规定的被视为无效 投标的其他条款的；无不符合法律、法规规定的其他实质性要求。</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采购包1(惠东县人民法院全流程无纸化服务项目):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商务部分44.0分</w:t>
            </w:r>
          </w:p>
          <w:p>
            <w:pPr>
              <w:pStyle w:val="null3"/>
            </w:pPr>
            <w:r>
              <w:rPr/>
              <w:t>技术部分36.0分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总体技术方案 (6.0分)</w:t>
            </w:r>
          </w:p>
        </w:tc>
        <w:tc>
          <w:tcPr>
            <w:tcW w:type="dxa" w:w="5076"/>
          </w:tcPr>
          <w:p>
            <w:pPr>
              <w:pStyle w:val="null3"/>
              <w:jc w:val="left"/>
            </w:pPr>
            <w:r>
              <w:rPr/>
              <w:t>供应商针对本项目的特点和要求编制解决方案，根据方案的专业性、针对性、可行性、合理性等因素进行评审： 1、①对业务流程理解准确，符合采购人工作要求；②方案内容具体完善，具有针对性；③方案内容具有可行性和合理性非常高，前述内容全部满足得6分。 2、①对业务流程理解准确，符合采购人工作要求；②方案内容具体完善，具有针对性；③方案内容具有可行性和合理性非常高，前述内容满足其中2个得4分。 3、①对业务流程理解准确，符合采购人工作要求；②方案内容具体完善，具有针对性；③方案内容具有可行性和合理性非常高，前述内容满足其中1个得2分。 4、无提供总体技术方案不得分。</w:t>
            </w:r>
          </w:p>
        </w:tc>
      </w:tr>
      <w:tr>
        <w:tc>
          <w:tcPr>
            <w:tcW w:type="dxa" w:w="922"/>
            <w:gridSpan w:val="2"/>
            <w:vMerge/>
          </w:tcPr>
          <w:p/>
        </w:tc>
        <w:tc>
          <w:tcPr>
            <w:tcW w:type="dxa" w:w="2307"/>
          </w:tcPr>
          <w:p>
            <w:pPr>
              <w:pStyle w:val="null3"/>
              <w:jc w:val="left"/>
            </w:pPr>
            <w:r>
              <w:rPr/>
              <w:t>重点难点分析 (5.0分)</w:t>
            </w:r>
          </w:p>
        </w:tc>
        <w:tc>
          <w:tcPr>
            <w:tcW w:type="dxa" w:w="5076"/>
          </w:tcPr>
          <w:p>
            <w:pPr>
              <w:pStyle w:val="null3"/>
              <w:jc w:val="left"/>
            </w:pPr>
            <w:r>
              <w:rPr/>
              <w:t>根据供应商结合法院办案流程，对本项目重点难点进行分析、提出应对措施及相关合理化建议进行评审： 1、①对法院办案流程熟悉；②重点难点挖掘分析准确到位；③应对措施具有可操作性，相关建议合理、有参考性，前述内容全部满足得5分。 2、①对法院办案流程熟悉；②重点难点挖掘分析准确到位；③应对措施具有可操作性，相关建议合理、有参考性，前述内容满足其中2个得3分。 3、①对法院办案流程熟悉；②重点难点挖掘分析准确到位；③应对措施具有可操作性，相关建议合理、有参考性，前述内容满足其中1个得1分。 4、无提供重点难点分析方案不得分。</w:t>
            </w:r>
          </w:p>
        </w:tc>
      </w:tr>
      <w:tr>
        <w:tc>
          <w:tcPr>
            <w:tcW w:type="dxa" w:w="922"/>
            <w:gridSpan w:val="2"/>
            <w:vMerge/>
          </w:tcPr>
          <w:p/>
        </w:tc>
        <w:tc>
          <w:tcPr>
            <w:tcW w:type="dxa" w:w="2307"/>
          </w:tcPr>
          <w:p>
            <w:pPr>
              <w:pStyle w:val="null3"/>
              <w:jc w:val="left"/>
            </w:pPr>
            <w:r>
              <w:rPr/>
              <w:t>管理架构及岗位设置 (5.0分)</w:t>
            </w:r>
          </w:p>
        </w:tc>
        <w:tc>
          <w:tcPr>
            <w:tcW w:type="dxa" w:w="5076"/>
          </w:tcPr>
          <w:p>
            <w:pPr>
              <w:pStyle w:val="null3"/>
              <w:jc w:val="left"/>
            </w:pPr>
            <w:r>
              <w:rPr/>
              <w:t>供应商针对本项目服务要求编制团队管理架构及岗位职责说明，根据其内容的专业性、针对性、合理性等因素进行评审： 1、①符合本项目工作范围及要求；②内容具体且有针对性；③内容具有合理性非常高，前述内容全部满足得5分。 2、①符合本项目工作范围及要求；②内容具体且有针对性；③内容具有合理性非常高，前述内容满足其中2个得3分。 3、①符合本项目工作范围及要求；②内容具体且有针对性；③内容具有合理性非常高，前述内容满足其中1个得1分。 4、未提供管理架构及岗位设置方案不得分。</w:t>
            </w:r>
          </w:p>
        </w:tc>
      </w:tr>
      <w:tr>
        <w:tc>
          <w:tcPr>
            <w:tcW w:type="dxa" w:w="922"/>
            <w:gridSpan w:val="2"/>
            <w:vMerge/>
          </w:tcPr>
          <w:p/>
        </w:tc>
        <w:tc>
          <w:tcPr>
            <w:tcW w:type="dxa" w:w="2307"/>
          </w:tcPr>
          <w:p>
            <w:pPr>
              <w:pStyle w:val="null3"/>
              <w:jc w:val="left"/>
            </w:pPr>
            <w:r>
              <w:rPr/>
              <w:t>内部管理 (5.0分)</w:t>
            </w:r>
          </w:p>
        </w:tc>
        <w:tc>
          <w:tcPr>
            <w:tcW w:type="dxa" w:w="5076"/>
          </w:tcPr>
          <w:p>
            <w:pPr>
              <w:pStyle w:val="null3"/>
              <w:jc w:val="left"/>
            </w:pPr>
            <w:r>
              <w:rPr/>
              <w:t>磋商小组根据供应商的内部管理制度、对服务团队人员的管理制度与管理流程进行评审： 1、①能对服务团队人员的管理形成行之有效的管理制度与管理流程；②确保服务人员的稳定性、提升员工的安全保密意识，约束工作人员保证不以任何方式对外泄露保密信息，③拟为本项目提供一个专业化高效能的服务团队的，前述内容全部满足得5分。 2、①能对服务团队人员的管理形成行之有效的管理制度与管理流程；②确保服务人员的稳定性、提升员工的安全保密意识，约束工作人员保证不以任何方式对外泄露保密信息，③拟为本项目提供一个专业化高效能的服务团队的，前述内容满足其中2个得3分。 3、①能对服务团队人员的管理形成行之有效的管理制度与管理流程；②确保服务人员的稳定性、提升员工的安全保密意识，约束工作人员保证不以任何方式对外泄露保密信息，③拟为本项目提供一个专业化高效能的服务团队的，前述内容满足其中1个得1分。 4、未提供内部管理方案不得分。</w:t>
            </w:r>
          </w:p>
        </w:tc>
      </w:tr>
      <w:tr>
        <w:tc>
          <w:tcPr>
            <w:tcW w:type="dxa" w:w="922"/>
            <w:gridSpan w:val="2"/>
            <w:vMerge/>
          </w:tcPr>
          <w:p/>
        </w:tc>
        <w:tc>
          <w:tcPr>
            <w:tcW w:type="dxa" w:w="2307"/>
          </w:tcPr>
          <w:p>
            <w:pPr>
              <w:pStyle w:val="null3"/>
              <w:jc w:val="left"/>
            </w:pPr>
            <w:r>
              <w:rPr/>
              <w:t>人力资源保障 (5.0分)</w:t>
            </w:r>
          </w:p>
        </w:tc>
        <w:tc>
          <w:tcPr>
            <w:tcW w:type="dxa" w:w="5076"/>
          </w:tcPr>
          <w:p>
            <w:pPr>
              <w:pStyle w:val="null3"/>
              <w:jc w:val="left"/>
            </w:pPr>
            <w:r>
              <w:rPr/>
              <w:t>磋商小组根据供应商对项目的人员储备计划、人员稳定保障措施、薪酬福利水平等进行评审： 1、①对项目的人员储备计划非常具体、可行；②人员稳定保障措施非常具体、可行；③薪酬福利水平合理，前述内容全部满足得5分。 2、①对项目的人员储备计划非常具体、可行；②人员稳定保障措施非常具体、可行；③薪酬福利水平合理，前述内容满足其中2个得3分。 3、①对项目的人员储备计划非常具体、可行；②人员稳定保障措施非常具体、可行；③薪酬福利水平合理，前述内容满足其中1个得1分。 4、未提供人力资源保障方案不得分。</w:t>
            </w:r>
          </w:p>
        </w:tc>
      </w:tr>
      <w:tr>
        <w:tc>
          <w:tcPr>
            <w:tcW w:type="dxa" w:w="922"/>
            <w:gridSpan w:val="2"/>
            <w:vMerge/>
          </w:tcPr>
          <w:p/>
        </w:tc>
        <w:tc>
          <w:tcPr>
            <w:tcW w:type="dxa" w:w="2307"/>
          </w:tcPr>
          <w:p>
            <w:pPr>
              <w:pStyle w:val="null3"/>
              <w:jc w:val="left"/>
            </w:pPr>
            <w:r>
              <w:rPr/>
              <w:t>保密制度及保密措施 (5.0分)</w:t>
            </w:r>
          </w:p>
        </w:tc>
        <w:tc>
          <w:tcPr>
            <w:tcW w:type="dxa" w:w="5076"/>
          </w:tcPr>
          <w:p>
            <w:pPr>
              <w:pStyle w:val="null3"/>
              <w:jc w:val="left"/>
            </w:pPr>
            <w:r>
              <w:rPr/>
              <w:t>磋商小组根据供应商提供的保密制度及保密措施进行评审分： 1、①保密制度完善；②保密服务工作标准化程度高，有详细的标准化流程；③保密保障措合理有序、逻辑性强且具有针对性，前述内容全部满足得5分。 2、①保密制度完善；②保密服务工作标准化程度高，有详细的标准化流程；③保密保障措合理有序、逻辑性强且具有针对性，前述内容满足其中2个得3分。 3、①保密制度完善；②保密服务工作标准化程度高，有详细的标准化流程；③保密保障措合理有序、逻辑性强且具有针对性，前述内容满足其中1个得1分。 4、未提供保密制度及保密措施方案不得分。</w:t>
            </w:r>
          </w:p>
        </w:tc>
      </w:tr>
      <w:tr>
        <w:tc>
          <w:tcPr>
            <w:tcW w:type="dxa" w:w="922"/>
            <w:gridSpan w:val="2"/>
            <w:vMerge/>
          </w:tcPr>
          <w:p/>
        </w:tc>
        <w:tc>
          <w:tcPr>
            <w:tcW w:type="dxa" w:w="2307"/>
          </w:tcPr>
          <w:p>
            <w:pPr>
              <w:pStyle w:val="null3"/>
              <w:jc w:val="left"/>
            </w:pPr>
            <w:r>
              <w:rPr/>
              <w:t>服务人员考核培训与奖惩方案 (5.0分)</w:t>
            </w:r>
          </w:p>
        </w:tc>
        <w:tc>
          <w:tcPr>
            <w:tcW w:type="dxa" w:w="5076"/>
          </w:tcPr>
          <w:p>
            <w:pPr>
              <w:pStyle w:val="null3"/>
              <w:jc w:val="left"/>
            </w:pPr>
            <w:r>
              <w:rPr/>
              <w:t>磋商小组根据供应商提供的服务人员考核培训与奖惩方案进行评审： 1、①方案符合或优于本项目采购需求；②有科学的人员培训方案和考核培训机制；③内容详细、科学合理、切实可行，前述内容全部满足得5分。 2、①方案符合或优于本项目采购需求；②有科学的人员培训方案和考核培训机制；③内容详细、科学合理、切实可行，前述内容满足其中2个得3分。 3、①方案符合或优于本项目采购需求；②有科学的人员培训方案和考核培训机制；③内容详细、科学合理、切实可行，前述内容满足其中1个得1分。 4、未提供服务人员考核培训与奖惩方案不得分。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类似业绩 (6.0分)</w:t>
            </w:r>
          </w:p>
        </w:tc>
        <w:tc>
          <w:tcPr>
            <w:tcW w:type="dxa" w:w="5076"/>
          </w:tcPr>
          <w:p>
            <w:pPr>
              <w:pStyle w:val="null3"/>
              <w:jc w:val="left"/>
            </w:pPr>
            <w:r>
              <w:rPr/>
              <w:t>供应商自2021年1月1日至响应文件截止时间（有效业绩的日期以签订合同时间为准）承接过同类业绩，每提供一项得1分，满分6分。 注：合同以签订落款时间为准，响应文件中提供中标（成交）通知书、合同关键页（含签订合同双方的单位名称、合同项目名称与含签订合同双方的落款盖章、签订日期的关键页）扫描件。</w:t>
            </w:r>
          </w:p>
        </w:tc>
      </w:tr>
      <w:tr>
        <w:tc>
          <w:tcPr>
            <w:tcW w:type="dxa" w:w="922"/>
            <w:gridSpan w:val="2"/>
            <w:vMerge/>
          </w:tcPr>
          <w:p/>
        </w:tc>
        <w:tc>
          <w:tcPr>
            <w:tcW w:type="dxa" w:w="2307"/>
          </w:tcPr>
          <w:p>
            <w:pPr>
              <w:pStyle w:val="null3"/>
              <w:jc w:val="left"/>
            </w:pPr>
            <w:r>
              <w:rPr/>
              <w:t>用户评价 (6.0分)</w:t>
            </w:r>
          </w:p>
        </w:tc>
        <w:tc>
          <w:tcPr>
            <w:tcW w:type="dxa" w:w="5076"/>
          </w:tcPr>
          <w:p>
            <w:pPr>
              <w:pStyle w:val="null3"/>
              <w:jc w:val="left"/>
            </w:pPr>
            <w:r>
              <w:rPr/>
              <w:t>上述供应商提供档案扫描或档案数字化加工服务或司法辅助相关的业绩获得采购人给予服务评价好评（含优秀或良好等相同含义)的：每提供一个得1分。最高得6分。 注：响应文件中提供证明材料（项目名称须与对应合同一致）扫描件，未按要求提供的不得分。</w:t>
            </w:r>
          </w:p>
        </w:tc>
      </w:tr>
      <w:tr>
        <w:tc>
          <w:tcPr>
            <w:tcW w:type="dxa" w:w="922"/>
            <w:gridSpan w:val="2"/>
            <w:vMerge/>
          </w:tcPr>
          <w:p/>
        </w:tc>
        <w:tc>
          <w:tcPr>
            <w:tcW w:type="dxa" w:w="2307"/>
          </w:tcPr>
          <w:p>
            <w:pPr>
              <w:pStyle w:val="null3"/>
              <w:jc w:val="left"/>
            </w:pPr>
            <w:r>
              <w:rPr/>
              <w:t>企业认证 (10.0分)</w:t>
            </w:r>
          </w:p>
        </w:tc>
        <w:tc>
          <w:tcPr>
            <w:tcW w:type="dxa" w:w="5076"/>
          </w:tcPr>
          <w:p>
            <w:pPr>
              <w:pStyle w:val="null3"/>
              <w:jc w:val="left"/>
            </w:pPr>
            <w:r>
              <w:rPr/>
              <w:t>供应商具有由国家认证认可监督管理部门批准设立的认证机构颁发并在有效期内的认证证书进行评审： 1、供应商具有有效的质量管理体系认证，得2分； 2、供应商具有有效的数据存储安全管理体系认证证书，得2分； 3、供应商具有有效的信息技术服务管理体系认证证书，得2分 4、供应商具有有效的环境管理体系认证证书，得2分； 5、供应商具有有效的职业健康安全管理体系认证证书，得2分； 注：响应投标文件中提供相关证书扫描件和在中国国家认证认可监督管理委员会查询平台（网址：http://www.cnca.gov.cn/）的相关查询记录截图，未按要求提供的不得分。</w:t>
            </w:r>
          </w:p>
        </w:tc>
      </w:tr>
      <w:tr>
        <w:tc>
          <w:tcPr>
            <w:tcW w:type="dxa" w:w="922"/>
            <w:gridSpan w:val="2"/>
            <w:vMerge/>
          </w:tcPr>
          <w:p/>
        </w:tc>
        <w:tc>
          <w:tcPr>
            <w:tcW w:type="dxa" w:w="2307"/>
          </w:tcPr>
          <w:p>
            <w:pPr>
              <w:pStyle w:val="null3"/>
              <w:jc w:val="left"/>
            </w:pPr>
            <w:r>
              <w:rPr/>
              <w:t>项目人员配置情况 (10.0分)</w:t>
            </w:r>
          </w:p>
        </w:tc>
        <w:tc>
          <w:tcPr>
            <w:tcW w:type="dxa" w:w="5076"/>
          </w:tcPr>
          <w:p>
            <w:pPr>
              <w:pStyle w:val="null3"/>
              <w:jc w:val="left"/>
            </w:pPr>
            <w:r>
              <w:rPr/>
              <w:t>供应商拟配置的项目人员中： 1.具有法学类专业本科以上学历，每提供一个得0.5分， 满分8分。 2.具有档案行政主管部门颁发的《档案人员上岗培训合格证书》”，每提供一个得0.5分， 满分2分。 注：响应文件中提供证明文件扫描件及供应商为其购买的至投标截止之日起近一个月的社保证明扫描件，未按要求提供的不得分。</w:t>
            </w:r>
          </w:p>
        </w:tc>
      </w:tr>
      <w:tr>
        <w:tc>
          <w:tcPr>
            <w:tcW w:type="dxa" w:w="922"/>
            <w:gridSpan w:val="2"/>
            <w:vMerge/>
          </w:tcPr>
          <w:p/>
        </w:tc>
        <w:tc>
          <w:tcPr>
            <w:tcW w:type="dxa" w:w="2307"/>
          </w:tcPr>
          <w:p>
            <w:pPr>
              <w:pStyle w:val="null3"/>
              <w:jc w:val="left"/>
            </w:pPr>
            <w:r>
              <w:rPr/>
              <w:t>软件实力 (6.0分)</w:t>
            </w:r>
          </w:p>
        </w:tc>
        <w:tc>
          <w:tcPr>
            <w:tcW w:type="dxa" w:w="5076"/>
          </w:tcPr>
          <w:p>
            <w:pPr>
              <w:pStyle w:val="null3"/>
              <w:jc w:val="left"/>
            </w:pPr>
            <w:r>
              <w:rPr/>
              <w:t>根据提供自主知识产权的软件著作权证书情况进行综合评审： 1.能提供具有档案数字化加工软件系统等相关软件著作权，得1.5 分； 2.能提供具有电子卷宗集中编目与质检系统等相关软件著作权，得1.5 分 3.能提供卷宗管理系统功能等相关软件著作权，得1.5 分 4.能提供中间库系统功能等相关软件著作权，得 1.5分 注： 1、属于供应商自有的：需提供①计算机软件著作权登记证书复印件，证书著作权人名称须与投标供应商名称一致； 2、属于供应商购买的，需提供①计算机软件著作权登记证书复印件；②购买合同复印件； 3、提供以上相关证明材料复印件并加盖投标人公章，未按要求提供或提供不齐全不得分。</w:t>
            </w:r>
          </w:p>
        </w:tc>
      </w:tr>
      <w:tr>
        <w:tc>
          <w:tcPr>
            <w:tcW w:type="dxa" w:w="922"/>
            <w:gridSpan w:val="2"/>
            <w:vMerge/>
          </w:tcPr>
          <w:p/>
        </w:tc>
        <w:tc>
          <w:tcPr>
            <w:tcW w:type="dxa" w:w="2307"/>
          </w:tcPr>
          <w:p>
            <w:pPr>
              <w:pStyle w:val="null3"/>
              <w:jc w:val="left"/>
            </w:pPr>
            <w:r>
              <w:rPr/>
              <w:t>拟派驻现场团队负责人 (6.0分)</w:t>
            </w:r>
          </w:p>
        </w:tc>
        <w:tc>
          <w:tcPr>
            <w:tcW w:type="dxa" w:w="5076"/>
          </w:tcPr>
          <w:p>
            <w:pPr>
              <w:pStyle w:val="null3"/>
              <w:jc w:val="left"/>
            </w:pPr>
            <w:r>
              <w:rPr/>
              <w:t>根据供应商拟派驻现场团队负责人进行评审： 1.项目负责人具有档案数字化管理师高级以上证书得4分，中级证书得2分，无提供不得分； 2.项目负责人具有保密局颁发的保密培训证书得2分，无提供不得分； 注：响应文件中提供证明文件扫描件及供应商为其购买的至投标截止之日起近一个月的社保证明扫描件，未按要求提供的不得分。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rPr/>
        <w:t xml:space="preserve"> （注：本合同仅为合同的参考文本，合同签订双方可根据项目的具体要求进行修订）</w:t>
      </w:r>
      <w:r>
        <w:br/>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1.在合同实施及服务人员到达服务地后__天内，甲方应将第一次付　　款总服务费的__(-%)付给乙方。</w:t>
      </w:r>
    </w:p>
    <w:p>
      <w:pPr>
        <w:pStyle w:val="null3"/>
        <w:spacing w:before="0" w:after="0"/>
        <w:ind w:left="0" w:right="0"/>
        <w:jc w:val="both"/>
      </w:pPr>
      <w:r>
        <w:rPr>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pacing w:before="0" w:after="0"/>
        <w:ind w:left="0" w:right="0"/>
        <w:jc w:val="both"/>
      </w:pPr>
      <w:r>
        <w:rPr>
          <w:sz w:val="27"/>
          <w:color w:val="222222"/>
        </w:rPr>
        <w:t>　　3.最后一次付款额应为总服务费的__(-%)，甲方应在乙方递交了服务总结报告和说明并完全履行合同完毕_________日内付给乙方。</w:t>
      </w:r>
    </w:p>
    <w:p>
      <w:pPr>
        <w:pStyle w:val="null3"/>
        <w:spacing w:before="0" w:after="0"/>
        <w:ind w:left="0" w:right="0"/>
        <w:jc w:val="both"/>
      </w:pPr>
      <w:r>
        <w:rPr>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440001-2025-36191</w:t>
      </w:r>
    </w:p>
    <w:p>
      <w:pPr>
        <w:pStyle w:val="null3"/>
        <w:jc w:val="center"/>
        <w:outlineLvl w:val="3"/>
      </w:pPr>
      <w:r>
        <w:rPr>
          <w:sz w:val="24"/>
          <w:b/>
        </w:rPr>
        <w:t>采购项目编号：</w:t>
      </w:r>
      <w:r>
        <w:rPr>
          <w:sz w:val="24"/>
          <w:b/>
        </w:rPr>
        <w:t>HZZH2025070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惠州市中弘咨询管理有限公司</w:t>
      </w:r>
    </w:p>
    <w:p>
      <w:pPr>
        <w:pStyle w:val="null3"/>
        <w:ind w:firstLine="480"/>
      </w:pPr>
      <w:r>
        <w:rPr/>
        <w:t xml:space="preserve"> 你方组织的</w:t>
      </w:r>
      <w:r>
        <w:rPr>
          <w:u w:val="single"/>
        </w:rPr>
        <w:t>“</w:t>
      </w:r>
      <w:r>
        <w:rPr>
          <w:u w:val="single"/>
        </w:rPr>
        <w:t>惠东县人民法院全流程无纸化服务项目</w:t>
      </w:r>
      <w:r>
        <w:rPr>
          <w:u w:val="single"/>
        </w:rPr>
        <w:t>”</w:t>
      </w:r>
      <w:r>
        <w:rPr/>
        <w:t>项目的招标[采购项目编号为：</w:t>
      </w:r>
      <w:r>
        <w:rPr>
          <w:u w:val="single"/>
        </w:rPr>
        <w:t>HZZH2025070</w:t>
      </w:r>
      <w:r>
        <w:rPr/>
        <w:t>]，我方愿参与投标。</w:t>
      </w:r>
    </w:p>
    <w:p>
      <w:pPr>
        <w:pStyle w:val="null3"/>
        <w:ind w:firstLine="480"/>
      </w:pPr>
      <w:r>
        <w:rPr/>
        <w:t>我方确认收到贵方提供的</w:t>
      </w:r>
      <w:r>
        <w:rPr>
          <w:u w:val="single"/>
        </w:rPr>
        <w:t>“</w:t>
      </w:r>
      <w:r>
        <w:rPr>
          <w:u w:val="single"/>
        </w:rPr>
        <w:t>惠东县人民法院全流程无纸化服务项目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惠州市中弘咨询管理有限公司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惠东县人民法院全流程无纸化服务项目</w:t>
      </w:r>
      <w:r>
        <w:rPr/>
        <w:t>”项目采购[采购项目编号为</w:t>
      </w:r>
      <w:r>
        <w:rPr/>
        <w:t>HZZH2025070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惠东县人民法院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惠州市中弘咨询管理有限公司</w:t>
      </w:r>
    </w:p>
    <w:p>
      <w:pPr>
        <w:pStyle w:val="null3"/>
        <w:ind w:firstLine="480"/>
      </w:pPr>
      <w:r>
        <w:rPr/>
        <w:t xml:space="preserve"> 如果我方在贵采购代理机构组织的</w:t>
      </w:r>
      <w:r>
        <w:rPr/>
        <w:t>惠东县人民法院全流程无纸化服务项目</w:t>
      </w:r>
      <w:r>
        <w:rPr/>
        <w:t>招标中获中标（采购项目编号：</w:t>
      </w:r>
      <w:r>
        <w:rPr/>
        <w:t>HZZH2025070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惠州市中弘咨询管理有限公司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惠州市中弘咨询管理有限公司</w:t>
      </w:r>
    </w:p>
    <w:p>
      <w:pPr>
        <w:pStyle w:val="null3"/>
        <w:ind w:firstLine="480"/>
      </w:pPr>
      <w:r>
        <w:rPr/>
        <w:t>我单位已登记并准备参与“</w:t>
      </w:r>
      <w:r>
        <w:rPr/>
        <w:t>惠东县人民法院全流程无纸化服务项目</w:t>
      </w:r>
      <w:r>
        <w:rPr/>
        <w:t>”项目（采购项目编号：</w:t>
      </w:r>
      <w:r>
        <w:rPr/>
        <w:t>HZZH2025070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