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"/>
        <w:gridCol w:w="4642"/>
        <w:gridCol w:w="2840"/>
      </w:tblGrid>
      <w:tr w14:paraId="7AD4D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05" w:type="pct"/>
            <w:vAlign w:val="center"/>
          </w:tcPr>
          <w:p w14:paraId="71132F5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排名</w:t>
            </w:r>
          </w:p>
        </w:tc>
        <w:tc>
          <w:tcPr>
            <w:tcW w:w="2726" w:type="pct"/>
            <w:vAlign w:val="center"/>
          </w:tcPr>
          <w:p w14:paraId="4D00A31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投标人名称</w:t>
            </w:r>
          </w:p>
        </w:tc>
        <w:tc>
          <w:tcPr>
            <w:tcW w:w="1668" w:type="pct"/>
            <w:vAlign w:val="center"/>
          </w:tcPr>
          <w:p w14:paraId="1E3F742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总得分</w:t>
            </w:r>
          </w:p>
        </w:tc>
      </w:tr>
      <w:tr w14:paraId="665F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605" w:type="pct"/>
            <w:vAlign w:val="center"/>
          </w:tcPr>
          <w:p w14:paraId="5A2E37A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26" w:type="pct"/>
            <w:vAlign w:val="center"/>
          </w:tcPr>
          <w:p w14:paraId="3BB0CA9D">
            <w:pPr>
              <w:jc w:val="both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江西语豪医疗器械有限公司</w:t>
            </w:r>
          </w:p>
        </w:tc>
        <w:tc>
          <w:tcPr>
            <w:tcW w:w="1668" w:type="pct"/>
            <w:vAlign w:val="center"/>
          </w:tcPr>
          <w:p w14:paraId="79C68141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89.17</w:t>
            </w:r>
          </w:p>
        </w:tc>
      </w:tr>
    </w:tbl>
    <w:p w14:paraId="08FE00EA"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A58BE">
    <w:pPr>
      <w:pStyle w:val="3"/>
      <w:rPr>
        <w:rFonts w:hint="eastAsia"/>
        <w:lang w:val="en-US" w:eastAsia="zh-CN"/>
      </w:rPr>
    </w:pPr>
  </w:p>
  <w:p w14:paraId="23CC8DE7">
    <w:pPr>
      <w:pStyle w:val="3"/>
      <w:rPr>
        <w:rFonts w:hint="eastAsia"/>
        <w:lang w:val="en-US" w:eastAsia="zh-CN"/>
      </w:rPr>
    </w:pPr>
  </w:p>
  <w:p w14:paraId="3E53E716">
    <w:pPr>
      <w:pStyle w:val="3"/>
      <w:rPr>
        <w:rFonts w:hint="eastAsia"/>
        <w:lang w:val="en-US" w:eastAsia="zh-CN"/>
      </w:rPr>
    </w:pPr>
  </w:p>
  <w:p w14:paraId="1EA7016C">
    <w:pPr>
      <w:pStyle w:val="3"/>
      <w:rPr>
        <w:rFonts w:hint="eastAsia"/>
        <w:lang w:val="en-US" w:eastAsia="zh-CN"/>
      </w:rPr>
    </w:pPr>
  </w:p>
  <w:p w14:paraId="0B343505">
    <w:pPr>
      <w:pStyle w:val="3"/>
      <w:rPr>
        <w:rFonts w:hint="eastAsia" w:asciiTheme="minorEastAsia" w:hAnsiTheme="minorEastAsia" w:eastAsiaTheme="minorEastAsia" w:cstheme="minorEastAsia"/>
        <w:sz w:val="32"/>
        <w:szCs w:val="3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NzRiN2YzNzNkNGQyMjAwMzVmYTJkODE5ZjFlMzMifQ=="/>
  </w:docVars>
  <w:rsids>
    <w:rsidRoot w:val="6E2721E5"/>
    <w:rsid w:val="0A2E6EC1"/>
    <w:rsid w:val="104952FF"/>
    <w:rsid w:val="131B6B55"/>
    <w:rsid w:val="315E685A"/>
    <w:rsid w:val="347C5C85"/>
    <w:rsid w:val="397A19B0"/>
    <w:rsid w:val="3EDB00F1"/>
    <w:rsid w:val="4FF353A5"/>
    <w:rsid w:val="534D7628"/>
    <w:rsid w:val="549D4424"/>
    <w:rsid w:val="585B234B"/>
    <w:rsid w:val="64285035"/>
    <w:rsid w:val="6E27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</Characters>
  <Lines>0</Lines>
  <Paragraphs>0</Paragraphs>
  <TotalTime>12</TotalTime>
  <ScaleCrop>false</ScaleCrop>
  <LinksUpToDate>false</LinksUpToDate>
  <CharactersWithSpaces>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2024-08-13T06:19:00Z</dcterms:created>
  <dc:creator>Wangmeili</dc:creator>
  <cp:lastModifiedBy>欢喜</cp:lastModifiedBy>
  <dcterms:modified xsi:type="dcterms:W3CDTF">2025-06-04T03:11:11Z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8B4E11740EA54E74B96F59523C4707B2_13</vt:lpwstr>
  </property>
  <property fmtid="{D5CDD505-2E9C-101B-9397-08002B2CF9AE}" pid="4" name="KSOTemplateDocerSaveRecord">
    <vt:lpwstr>eyJoZGlkIjoiNjRlNzRiN2YzNzNkNGQyMjAwMzVmYTJkODE5ZjFlMzMiLCJ1c2VySWQiOiIxNDA0OTQ3NjAxIn0=</vt:lpwstr>
  </property>
</Properties>
</file>