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441322-2025-04630</w:t>
      </w:r>
    </w:p>
    <w:p>
      <w:pPr>
        <w:pStyle w:val="null3"/>
        <w:jc w:val="center"/>
        <w:outlineLvl w:val="3"/>
      </w:pPr>
      <w:r>
        <w:rPr>
          <w:sz w:val="24"/>
          <w:b/>
        </w:rPr>
        <w:t>采购项目编号：</w:t>
      </w:r>
      <w:r>
        <w:rPr>
          <w:sz w:val="24"/>
          <w:b/>
        </w:rPr>
        <w:t>HZZH2025089</w:t>
      </w:r>
    </w:p>
    <w:p>
      <w:pPr>
        <w:pStyle w:val="null3"/>
        <w:jc w:val="center"/>
        <w:outlineLvl w:val="3"/>
      </w:pPr>
      <w:r>
        <w:rPr>
          <w:sz w:val="24"/>
          <w:b/>
        </w:rPr>
        <w:t>项目名称：</w:t>
      </w:r>
      <w:r>
        <w:rPr>
          <w:sz w:val="24"/>
          <w:b/>
        </w:rPr>
        <w:t>博罗县东江干流公庄河口段清淤整治实施方案编制服务项目</w:t>
      </w:r>
    </w:p>
    <w:p>
      <w:pPr>
        <w:pStyle w:val="null3"/>
        <w:jc w:val="center"/>
        <w:outlineLvl w:val="3"/>
      </w:pPr>
      <w:r>
        <w:rPr>
          <w:sz w:val="24"/>
          <w:b/>
        </w:rPr>
        <w:t>采购人：</w:t>
      </w:r>
      <w:r>
        <w:rPr>
          <w:sz w:val="24"/>
          <w:b/>
        </w:rPr>
        <w:t>博罗县水利局</w:t>
      </w:r>
    </w:p>
    <w:p>
      <w:pPr>
        <w:pStyle w:val="null3"/>
        <w:jc w:val="center"/>
        <w:outlineLvl w:val="3"/>
      </w:pPr>
      <w:r>
        <w:rPr>
          <w:sz w:val="24"/>
          <w:b/>
        </w:rPr>
        <w:t>采购代理机构：</w:t>
      </w:r>
      <w:r>
        <w:rPr>
          <w:sz w:val="24"/>
          <w:b/>
        </w:rPr>
        <w:t>惠州市中弘咨询管理有限公司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惠州市中弘咨询管理有限公司</w:t>
      </w:r>
      <w:r>
        <w:rPr/>
        <w:t>受</w:t>
      </w:r>
      <w:r>
        <w:rPr/>
        <w:t>博罗县水利局</w:t>
      </w:r>
      <w:r>
        <w:rPr/>
        <w:t>的委托，采用</w:t>
      </w:r>
      <w:r>
        <w:rPr/>
        <w:t>公开招标</w:t>
      </w:r>
      <w:r>
        <w:rPr/>
        <w:t>方式组织采购</w:t>
      </w:r>
      <w:r>
        <w:rPr/>
        <w:t>博罗县东江干流公庄河口段清淤整治实施方案编制服务项目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博罗县东江干流公庄河口段清淤整治实施方案编制服务项目</w:t>
      </w:r>
    </w:p>
    <w:p>
      <w:pPr>
        <w:pStyle w:val="null3"/>
        <w:ind w:firstLine="480"/>
      </w:pPr>
      <w:r>
        <w:rPr/>
        <w:t>采购计划编号：</w:t>
      </w:r>
      <w:r>
        <w:rPr/>
        <w:t>441322-2025-04630</w:t>
      </w:r>
    </w:p>
    <w:p>
      <w:pPr>
        <w:pStyle w:val="null3"/>
        <w:ind w:firstLine="480"/>
      </w:pPr>
      <w:r>
        <w:rPr/>
        <w:t>采购项目编号：</w:t>
      </w:r>
      <w:r>
        <w:rPr/>
        <w:t>HZZH2025089</w:t>
      </w:r>
    </w:p>
    <w:p>
      <w:pPr>
        <w:pStyle w:val="null3"/>
        <w:ind w:firstLine="480"/>
      </w:pPr>
      <w:r>
        <w:rPr/>
        <w:t>采购方式：</w:t>
      </w:r>
      <w:r>
        <w:rPr/>
        <w:t>公开招标</w:t>
      </w:r>
    </w:p>
    <w:p>
      <w:pPr>
        <w:pStyle w:val="null3"/>
        <w:ind w:firstLine="480"/>
      </w:pPr>
      <w:r>
        <w:rPr/>
        <w:t>预算金额：</w:t>
      </w:r>
      <w:r>
        <w:rPr/>
        <w:t>2,932,100.00</w:t>
      </w:r>
      <w:r>
        <w:rPr/>
        <w:t>元</w:t>
      </w:r>
    </w:p>
    <w:p>
      <w:pPr>
        <w:pStyle w:val="null3"/>
        <w:outlineLvl w:val="3"/>
      </w:pPr>
      <w:r>
        <w:rPr>
          <w:sz w:val="24"/>
          <w:b/>
        </w:rPr>
        <w:t>2.项目内容及需求情况（采购项目技术规格、参数及要求）</w:t>
      </w:r>
    </w:p>
    <w:p>
      <w:pPr>
        <w:pStyle w:val="null3"/>
      </w:pPr>
      <w:r>
        <w:rPr/>
        <w:t>采购包1(博罗县东江干流公庄河口段清淤整治实施方案编制服务项目):</w:t>
      </w:r>
    </w:p>
    <w:p>
      <w:pPr>
        <w:pStyle w:val="null3"/>
      </w:pPr>
      <w:r>
        <w:rPr/>
        <w:t>采购包预算金额：2,932,100.00元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行业规划服务</w:t>
            </w:r>
          </w:p>
        </w:tc>
        <w:tc>
          <w:tcPr>
            <w:tcW w:type="dxa" w:w="2052"/>
          </w:tcPr>
          <w:p>
            <w:pPr>
              <w:pStyle w:val="null3"/>
            </w:pPr>
            <w:r>
              <w:rPr/>
              <w:t>博罗县东江干流公庄河口段清淤整治实施方案编制服务项目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2,932,100.00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合同履行期限：自签订合同之日起，30天内完成初步成果，40天内完成项目送审成果，至项目通过验收止。</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pPr>
      <w:r>
        <w:rPr/>
        <w:t>2）有依法缴纳税收和社会保障资金的良好记录：有依法缴纳税收和社会保障资金的良好记录（提供投标截止日前6个月内任意1个月依法缴纳税收和社会保障资金的相关材料。如依法免税或不需要缴纳社会保障资金的，提供相应证明材料）。</w:t>
      </w:r>
    </w:p>
    <w:p>
      <w:pPr>
        <w:pStyle w:val="null3"/>
      </w:pPr>
      <w:r>
        <w:rPr/>
        <w:t>3）具有良好的商业信誉和健全的财务会计制度：供应商必须具有良好的商业信誉和健全的财务会计制度(提供2024年度财务状况报告或基本开户行出具的资信证明，2025年注册或注册未满一年的供应商提供投标截止日前6个月内任意1个月的财务状况报告。）。</w:t>
      </w:r>
    </w:p>
    <w:p>
      <w:pPr>
        <w:pStyle w:val="null3"/>
      </w:pPr>
      <w:r>
        <w:rPr/>
        <w:t>4）履行合同所必需的设备和专业技术能力：提供履行合同所必需的设备和专业技术能力的证明材料或书面声明（格式自拟）。</w:t>
      </w:r>
    </w:p>
    <w:p>
      <w:pPr>
        <w:pStyle w:val="null3"/>
      </w:pPr>
      <w:r>
        <w:rPr/>
        <w:t>5）参加采购活动前3年内，在经营活动中没有重大违法记录：参照投标（报价）函相关承诺格式内容。 重大违法记录， 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 数额罚款”标准高于200万元的，从其规定）</w:t>
      </w:r>
    </w:p>
    <w:p>
      <w:pPr>
        <w:pStyle w:val="null3"/>
        <w:outlineLvl w:val="3"/>
      </w:pPr>
      <w:r>
        <w:rPr>
          <w:sz w:val="24"/>
          <w:b/>
        </w:rPr>
        <w:t>2.落实政府采购政策需满足的资格要求：</w:t>
      </w:r>
    </w:p>
    <w:p>
      <w:pPr>
        <w:pStyle w:val="null3"/>
        <w:jc w:val="left"/>
      </w:pPr>
      <w:r>
        <w:rPr/>
        <w:t>采购包1（博罗县东江干流公庄河口段清淤整治实施方案编制服务项目）：</w:t>
      </w:r>
      <w:r>
        <w:rPr/>
        <w:t>本项目不属于专门面向中小企业采购的项目。因预留采购份额无法确保充分供应、充分竞争，或者存在可能影响政府采购目标实现的情形。本项目的中小企业划分标准所属行业为：其他未列明行业。</w:t>
      </w:r>
    </w:p>
    <w:p>
      <w:pPr>
        <w:pStyle w:val="null3"/>
        <w:outlineLvl w:val="3"/>
      </w:pPr>
      <w:r>
        <w:rPr>
          <w:sz w:val="24"/>
          <w:b/>
        </w:rPr>
        <w:t>3.本项目特定的资格要求：</w:t>
      </w:r>
    </w:p>
    <w:p>
      <w:pPr>
        <w:pStyle w:val="null3"/>
      </w:pPr>
      <w:r>
        <w:rPr/>
        <w:t>采购包1（博罗县东江干流公庄河口段清淤整治实施方案编制服务项目）：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如是联合体形式参加采购活动的，联合体任意一方存在不良信用记录的，视同联合体存在不良信用记录。</w:t>
      </w:r>
    </w:p>
    <w:p>
      <w:pPr>
        <w:pStyle w:val="null3"/>
      </w:pPr>
      <w:r>
        <w:rPr/>
        <w:t>2)单位负责人为同一人或者存在直接控股、管理关系的不同供应商，不得同时参加本采购项目（或采购包）投标（响应）。为本项目提供整体设计、 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博罗县水利局</w:t>
      </w:r>
    </w:p>
    <w:p>
      <w:pPr>
        <w:pStyle w:val="null3"/>
        <w:ind w:firstLine="480"/>
      </w:pPr>
      <w:r>
        <w:rPr/>
        <w:t xml:space="preserve"> 地址：</w:t>
      </w:r>
      <w:r>
        <w:rPr/>
        <w:t>博罗县罗阳街道北门路94号</w:t>
      </w:r>
    </w:p>
    <w:p>
      <w:pPr>
        <w:pStyle w:val="null3"/>
        <w:ind w:firstLine="480"/>
      </w:pPr>
      <w:r>
        <w:rPr/>
        <w:t xml:space="preserve"> 联系方式：</w:t>
      </w:r>
      <w:r>
        <w:rPr/>
        <w:t>0752-6208968</w:t>
      </w:r>
    </w:p>
    <w:p>
      <w:pPr>
        <w:pStyle w:val="null3"/>
        <w:outlineLvl w:val="3"/>
      </w:pPr>
      <w:r>
        <w:rPr>
          <w:sz w:val="24"/>
          <w:b/>
        </w:rPr>
        <w:t xml:space="preserve"> 2.采购代理机构信息</w:t>
      </w:r>
    </w:p>
    <w:p>
      <w:pPr>
        <w:pStyle w:val="null3"/>
        <w:ind w:firstLine="480"/>
      </w:pPr>
      <w:r>
        <w:rPr/>
        <w:t xml:space="preserve"> 名称：</w:t>
      </w:r>
      <w:r>
        <w:rPr/>
        <w:t>惠州市中弘咨询管理有限公司</w:t>
      </w:r>
    </w:p>
    <w:p>
      <w:pPr>
        <w:pStyle w:val="null3"/>
        <w:ind w:firstLine="480"/>
      </w:pPr>
      <w:r>
        <w:rPr/>
        <w:t xml:space="preserve"> 地址：</w:t>
      </w:r>
      <w:r>
        <w:rPr/>
        <w:t>广东省惠州市惠城区江北云山西路10号投资大厦2楼203、204号</w:t>
      </w:r>
    </w:p>
    <w:p>
      <w:pPr>
        <w:pStyle w:val="null3"/>
        <w:ind w:firstLine="480"/>
      </w:pPr>
      <w:r>
        <w:rPr/>
        <w:t xml:space="preserve"> 联系方式：</w:t>
      </w:r>
      <w:r>
        <w:rPr/>
        <w:t>0752-2817938</w:t>
      </w:r>
    </w:p>
    <w:p>
      <w:pPr>
        <w:pStyle w:val="null3"/>
        <w:outlineLvl w:val="3"/>
      </w:pPr>
      <w:r>
        <w:rPr>
          <w:sz w:val="24"/>
          <w:b/>
        </w:rPr>
        <w:t xml:space="preserve"> 3.项目联系方式</w:t>
      </w:r>
    </w:p>
    <w:p>
      <w:pPr>
        <w:pStyle w:val="null3"/>
        <w:ind w:firstLine="480"/>
      </w:pPr>
      <w:r>
        <w:rPr/>
        <w:t xml:space="preserve"> 项目联系人：</w:t>
      </w:r>
      <w:r>
        <w:rPr/>
        <w:t>陈先生</w:t>
      </w:r>
    </w:p>
    <w:p>
      <w:pPr>
        <w:pStyle w:val="null3"/>
        <w:ind w:firstLine="480"/>
      </w:pPr>
      <w:r>
        <w:rPr/>
        <w:t xml:space="preserve"> 电话：</w:t>
      </w:r>
      <w:r>
        <w:rPr/>
        <w:t>0752-2817938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惠州市中弘咨询管理有限公司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1.1项目背景</w:t>
      </w:r>
    </w:p>
    <w:p>
      <w:pPr>
        <w:pStyle w:val="null3"/>
        <w:ind w:firstLine="480"/>
        <w:jc w:val="both"/>
      </w:pPr>
      <w:r>
        <w:rPr>
          <w:sz w:val="24"/>
        </w:rPr>
        <w:t>博罗位于东江中下游北岸，东与惠州市区相接，南与东莞隔江相望，西连增城，北靠龙门、河源，毗邻港澳、是珠三角和穗港经济圈的重要组成部分，也是京九铁路经济增长带的咽喉地带。公庄水（公庄河）是东江中游右岸的一级支流，是博罗县境内两大河流之一，发源于龙门县的糯斗柏，经平陵叫平陵水，流入博罗县的公庄镇与水东陂水汇合后叫公庄河，经獭子、红花塔、显村至杨村与柏塘河汇合，到耀潭与麻陂水汇合，经泰美秀岭出东江。流域面积</w:t>
      </w:r>
      <w:r>
        <w:rPr>
          <w:sz w:val="24"/>
        </w:rPr>
        <w:t>1291平方公里，干流河长79.2公里，河道平均坡降0.403‰。</w:t>
      </w:r>
    </w:p>
    <w:p>
      <w:pPr>
        <w:pStyle w:val="null3"/>
        <w:ind w:firstLine="480"/>
        <w:jc w:val="both"/>
      </w:pPr>
      <w:r>
        <w:rPr>
          <w:sz w:val="24"/>
        </w:rPr>
        <w:t>2022年6月14日，公庄河流域发生不足2年一遇降雨，但洪水已达到5年一遇，流域内出现较大洪涝灾害，公庄河流域现状防洪排涝能力较低，惠州市委市政府高度重视，由市水利局组织编制流域防洪排涝规划，指导公庄河流域防洪排涝整治工作。公庄河汇入口河段河势复杂且淤积严重，本次拟开展博罗县东江干流公庄河口段清淤治理方案技术论证，进一步研究查明公庄河出口东江干流水位顶托等影响，以及东江干流公庄河口段清淤整治效果。</w:t>
      </w:r>
    </w:p>
    <w:p>
      <w:pPr>
        <w:pStyle w:val="null3"/>
        <w:ind w:firstLine="482"/>
        <w:jc w:val="both"/>
      </w:pPr>
      <w:r>
        <w:rPr>
          <w:sz w:val="24"/>
          <w:b/>
        </w:rPr>
        <w:t>1.2服务内容及成果</w:t>
      </w:r>
    </w:p>
    <w:p>
      <w:pPr>
        <w:pStyle w:val="null3"/>
        <w:ind w:firstLine="480"/>
        <w:jc w:val="both"/>
      </w:pPr>
      <w:r>
        <w:rPr>
          <w:sz w:val="24"/>
        </w:rPr>
        <w:t>本项目具体需开展以下</w:t>
      </w:r>
      <w:r>
        <w:rPr>
          <w:sz w:val="24"/>
        </w:rPr>
        <w:t>5个专题论证：</w:t>
      </w:r>
    </w:p>
    <w:p>
      <w:pPr>
        <w:pStyle w:val="null3"/>
        <w:ind w:firstLine="482"/>
        <w:jc w:val="both"/>
      </w:pPr>
      <w:r>
        <w:rPr>
          <w:sz w:val="24"/>
          <w:b/>
        </w:rPr>
        <w:t>1.东江公庄水河段清淤整治工程对河道行洪排涝能力影响分析专题</w:t>
      </w:r>
    </w:p>
    <w:p>
      <w:pPr>
        <w:pStyle w:val="null3"/>
        <w:ind w:firstLine="480"/>
        <w:jc w:val="both"/>
      </w:pPr>
      <w:r>
        <w:rPr>
          <w:sz w:val="24"/>
        </w:rPr>
        <w:t>根据东江公庄水河段清淤整治工程方案及河道地形、水文、泥沙等基本资料，构建一维水动力模型，分析清淤整治工程方案实施前后东江及公庄水的水位、流速变化，综合分析清淤整治方案对东江干流及公庄水行洪排涝能力的影响，重点分析东江水位对公庄水排涝的影响，并提出相关建议。</w:t>
      </w:r>
    </w:p>
    <w:p>
      <w:pPr>
        <w:pStyle w:val="null3"/>
        <w:ind w:firstLine="482"/>
        <w:jc w:val="both"/>
      </w:pPr>
      <w:r>
        <w:rPr>
          <w:sz w:val="24"/>
          <w:b/>
        </w:rPr>
        <w:t>2.东江干流公庄水河段河床演变及水沙冲淤数值模拟专题</w:t>
      </w:r>
    </w:p>
    <w:p>
      <w:pPr>
        <w:pStyle w:val="null3"/>
        <w:ind w:firstLine="480"/>
        <w:jc w:val="both"/>
      </w:pPr>
      <w:r>
        <w:rPr>
          <w:sz w:val="24"/>
        </w:rPr>
        <w:t>结合河道地形及水文泥沙等资料分析东江干流及公庄水的河床演变特点，并构建二维水沙模型分析清淤整治方案实施后对东江干流流速、流态及滩槽冲淤变化等的影响，预测清淤整治方案实施后东江干流及公庄水的演变趋势。</w:t>
      </w:r>
    </w:p>
    <w:p>
      <w:pPr>
        <w:pStyle w:val="null3"/>
        <w:ind w:firstLine="482"/>
        <w:jc w:val="both"/>
      </w:pPr>
      <w:r>
        <w:rPr>
          <w:sz w:val="24"/>
          <w:b/>
        </w:rPr>
        <w:t>3.东江干流公庄水河段岸坡稳定及防护方案分析专题</w:t>
      </w:r>
    </w:p>
    <w:p>
      <w:pPr>
        <w:pStyle w:val="null3"/>
        <w:ind w:firstLine="480"/>
        <w:jc w:val="both"/>
      </w:pPr>
      <w:r>
        <w:rPr>
          <w:sz w:val="24"/>
        </w:rPr>
        <w:t>根据清淤整治方案布置及岸坡情况、地质勘察情况等，分析清淤整治方案实施对东江干流及江心洲岸坡稳定的影响，提出清淤整治方案的优化建议及防护方案。</w:t>
      </w:r>
    </w:p>
    <w:p>
      <w:pPr>
        <w:pStyle w:val="null3"/>
        <w:ind w:firstLine="482"/>
        <w:jc w:val="both"/>
      </w:pPr>
      <w:r>
        <w:rPr>
          <w:sz w:val="24"/>
          <w:b/>
        </w:rPr>
        <w:t>4.水生态及水质安全影响分析及对策专题</w:t>
      </w:r>
    </w:p>
    <w:p>
      <w:pPr>
        <w:pStyle w:val="null3"/>
        <w:ind w:firstLine="480"/>
        <w:jc w:val="both"/>
      </w:pPr>
      <w:r>
        <w:rPr>
          <w:sz w:val="24"/>
        </w:rPr>
        <w:t>分析调查东江干流及公庄水现状水生态及水质状况，构建模型分析清淤整治方案对水生态、水质的影响范围及影响程度，并对清淤整治方案的实施方案提出建议。</w:t>
      </w:r>
    </w:p>
    <w:p>
      <w:pPr>
        <w:pStyle w:val="null3"/>
        <w:ind w:firstLine="482"/>
        <w:jc w:val="both"/>
      </w:pPr>
      <w:r>
        <w:rPr>
          <w:sz w:val="24"/>
          <w:b/>
        </w:rPr>
        <w:t>5.东江公庄水河段清淤整治工程对取水口影响分析及保障取水对策专题</w:t>
      </w:r>
    </w:p>
    <w:p>
      <w:pPr>
        <w:pStyle w:val="null3"/>
        <w:ind w:firstLine="480"/>
        <w:jc w:val="both"/>
      </w:pPr>
      <w:r>
        <w:rPr>
          <w:sz w:val="24"/>
        </w:rPr>
        <w:t>构建一维水动力模型分析东江公庄水河段清淤整治工程对东江干流及公庄水取水口的影响，结合取水口管理要求等提出清淤整治工程方案优化建议，并提出相应保障对策。</w:t>
      </w:r>
    </w:p>
    <w:p>
      <w:pPr>
        <w:pStyle w:val="null3"/>
      </w:pPr>
      <w:r>
        <w:rPr/>
        <w:t>采购包1（博罗县东江干流公庄河口段清淤整治实施方案编制服务项目）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自签订合同之日起，30天内完成初步成果，40天内完成项目送审成果，至项目通过验收止。</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1期：支付比例30%,合同签订起1个月内，支付合同总额的30%作为预付款。</w:t>
            </w:r>
          </w:p>
          <w:p>
            <w:pPr>
              <w:pStyle w:val="null3"/>
            </w:pPr>
            <w:r>
              <w:rPr/>
              <w:t>2期：支付比例40%,供应商提交初步成果后1个月内支付至合同总额的40%。</w:t>
            </w:r>
          </w:p>
          <w:p>
            <w:pPr>
              <w:pStyle w:val="null3"/>
            </w:pPr>
            <w:r>
              <w:rPr/>
              <w:t>3期：支付比例30%,供应商,完成项目成果并通过验收后，采购人收到发票之日起7个工作日内，支付合同金额的30%。</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中标供应商提供的博罗县东江干流公庄河口段清淤整治实施方案专题报告成果，能通过专家评审及上级部门的认可，本项目方为验收合格，反之则视为验收不合格，验收不合格时，中标供应商应在采购人规定的时间内，根据专家评审组或上级部门的意见进行调整，直至通过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付款方式说明，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tc>
        <w:tc>
          <w:tcPr>
            <w:tcW w:type="dxa" w:w="2076"/>
          </w:tcPr>
          <w:p>
            <w:pPr>
              <w:pStyle w:val="null3"/>
              <w:jc w:val="center"/>
            </w:pPr>
            <w:r>
              <w:rPr/>
              <w:t>1</w:t>
            </w:r>
          </w:p>
        </w:tc>
        <w:tc>
          <w:tcPr>
            <w:tcW w:type="dxa" w:w="2076"/>
          </w:tcPr>
          <w:p>
            <w:pPr>
              <w:pStyle w:val="null3"/>
              <w:jc w:val="left"/>
            </w:pPr>
            <w:r>
              <w:rPr/>
              <w:t>报价要求</w:t>
            </w:r>
          </w:p>
        </w:tc>
        <w:tc>
          <w:tcPr>
            <w:tcW w:type="dxa" w:w="2076"/>
          </w:tcPr>
          <w:p>
            <w:pPr>
              <w:pStyle w:val="null3"/>
              <w:jc w:val="left"/>
            </w:pPr>
            <w:r>
              <w:rPr/>
              <w:t>1.投标人的投标报价须以人民币为单位；报价不得高于本项目的预算价。投报总价为完成本项目所需费用的总和，包括标的服务及其他附属服务的服务费用、相关人员工资、人员住宿、一切税费、保险费、验收、图纸、资料等投标和履约过程可预见和不可预见的一切费用，采购人不再支付任何费用。</w:t>
            </w:r>
          </w:p>
        </w:tc>
      </w:tr>
      <w:tr>
        <w:tc>
          <w:tcPr>
            <w:tcW w:type="dxa" w:w="2076"/>
          </w:tcPr>
          <w:p/>
        </w:tc>
        <w:tc>
          <w:tcPr>
            <w:tcW w:type="dxa" w:w="2076"/>
          </w:tcPr>
          <w:p>
            <w:pPr>
              <w:pStyle w:val="null3"/>
              <w:jc w:val="center"/>
            </w:pPr>
            <w:r>
              <w:rPr/>
              <w:t>2</w:t>
            </w:r>
          </w:p>
        </w:tc>
        <w:tc>
          <w:tcPr>
            <w:tcW w:type="dxa" w:w="2076"/>
          </w:tcPr>
          <w:p>
            <w:pPr>
              <w:pStyle w:val="null3"/>
              <w:jc w:val="left"/>
            </w:pPr>
            <w:r>
              <w:rPr/>
              <w:t>人员要求</w:t>
            </w:r>
          </w:p>
        </w:tc>
        <w:tc>
          <w:tcPr>
            <w:tcW w:type="dxa" w:w="2076"/>
          </w:tcPr>
          <w:p>
            <w:pPr>
              <w:pStyle w:val="null3"/>
              <w:jc w:val="left"/>
            </w:pPr>
            <w:r>
              <w:rPr/>
              <w:t>1.供应商拟投入本项目组人员不少于10人，包括但不限于：项目负责人其他技术人员。2.拟投入项目负责人、团队成员须具备水利类专业工程师职称。</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行业规划服务</w:t>
            </w:r>
          </w:p>
        </w:tc>
        <w:tc>
          <w:tcPr>
            <w:tcW w:type="dxa" w:w="933"/>
          </w:tcPr>
          <w:p>
            <w:pPr>
              <w:pStyle w:val="null3"/>
              <w:jc w:val="left"/>
            </w:pPr>
            <w:r>
              <w:rPr/>
              <w:t>博罗县东江干流公庄河口段清淤整治实施方案编制服务项目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2,932,100.00</w:t>
            </w:r>
          </w:p>
        </w:tc>
        <w:tc>
          <w:tcPr>
            <w:tcW w:type="dxa" w:w="933"/>
          </w:tcPr>
          <w:p>
            <w:pPr>
              <w:pStyle w:val="null3"/>
              <w:jc w:val="right"/>
            </w:pPr>
            <w:r>
              <w:rPr/>
              <w:t>2,932,100.00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博罗县东江干流公庄河口段清淤整治实施方案编制服务项目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一、技术服务质量要求</w:t>
            </w:r>
          </w:p>
          <w:p>
            <w:pPr>
              <w:pStyle w:val="null3"/>
              <w:ind w:firstLine="480"/>
              <w:jc w:val="both"/>
            </w:pPr>
            <w:r>
              <w:rPr>
                <w:sz w:val="24"/>
              </w:rPr>
              <w:t>1.按照《中华人民共和国水法》、《中华人民共和国防洪法》、《中华人民共和国河道管理条例》、《广东省河道管理条例》、《广东省河道采砂管理条例》、《河道采砂规划编制与实施监督管理技术规范》等有关要求，完成</w:t>
            </w:r>
            <w:r>
              <w:rPr>
                <w:sz w:val="24"/>
              </w:rPr>
              <w:t>博罗县东江干流公庄河口段清淤整治实施方案专题研究编制工作</w:t>
            </w:r>
            <w:r>
              <w:rPr>
                <w:sz w:val="24"/>
              </w:rPr>
              <w:t>。</w:t>
            </w:r>
          </w:p>
          <w:p>
            <w:pPr>
              <w:pStyle w:val="null3"/>
              <w:jc w:val="both"/>
            </w:pPr>
            <w:r>
              <w:rPr>
                <w:sz w:val="24"/>
              </w:rPr>
              <w:t xml:space="preserve">       2.按期提交《东江公庄水河段清淤整治工程对河道行洪排涝能力影响分析专题报告》</w:t>
            </w:r>
            <w:r>
              <w:rPr>
                <w:sz w:val="24"/>
              </w:rPr>
              <w:t>、《东江干流公庄水河段河床演变及水沙冲淤数值模拟专题报告》、《东江干流公庄水河段岸坡稳定及防护方案分析专题报告》、《水生态及水质安全影响分析及对策专题报告》、《东江公庄水</w:t>
            </w:r>
            <w:r>
              <w:rPr>
                <w:sz w:val="24"/>
              </w:rPr>
              <w:t>河段清淤整治工程对取水口影响分析及保障取水对策专题报告》等成果资料（其中纸质版</w:t>
            </w:r>
            <w:r>
              <w:rPr>
                <w:sz w:val="24"/>
              </w:rPr>
              <w:t>10套，电子文档光盘3套），并通过专家评审验收。</w:t>
            </w:r>
          </w:p>
        </w:tc>
      </w:tr>
      <w:tr>
        <w:tc>
          <w:tcPr>
            <w:tcW w:type="dxa" w:w="2076"/>
          </w:tcPr>
          <w:p/>
        </w:tc>
        <w:tc>
          <w:tcPr>
            <w:tcW w:type="dxa" w:w="415"/>
          </w:tcPr>
          <w:p>
            <w:pPr>
              <w:pStyle w:val="null3"/>
            </w:pPr>
            <w:r>
              <w:rPr/>
              <w:t>2</w:t>
            </w:r>
          </w:p>
        </w:tc>
        <w:tc>
          <w:tcPr>
            <w:tcW w:type="dxa" w:w="5814"/>
          </w:tcPr>
          <w:p>
            <w:pPr>
              <w:pStyle w:val="null3"/>
              <w:jc w:val="both"/>
            </w:pPr>
            <w:r>
              <w:rPr>
                <w:sz w:val="24"/>
                <w:b/>
              </w:rPr>
              <w:t>二、成果提交时间和要求</w:t>
            </w:r>
          </w:p>
          <w:p>
            <w:pPr>
              <w:pStyle w:val="null3"/>
              <w:jc w:val="both"/>
            </w:pPr>
            <w:r>
              <w:rPr>
                <w:sz w:val="24"/>
              </w:rPr>
              <w:t xml:space="preserve">       1.应当于2025年11月</w:t>
            </w:r>
            <w:r>
              <w:rPr>
                <w:sz w:val="24"/>
              </w:rPr>
              <w:t>2</w:t>
            </w:r>
            <w:r>
              <w:rPr>
                <w:sz w:val="24"/>
              </w:rPr>
              <w:t>0日前提交《东江公庄水河段清淤整治工程对河道行洪排涝能力影响分析专题报告》、《东江干流公庄水河段河床演变及水沙冲淤数值模拟专题报告》、《东江干流公庄水河段岸坡稳定及防护方案分析专题报告》、《水生态及水质安全影响分析及对策专题报告》、《东江公庄水河段清淤整治工程对取水口影响分析及保障取水对策专题报告》等成果资料（其中纸质版10套，电子文档光盘3套），并通过专家评审验收。</w:t>
            </w:r>
          </w:p>
        </w:tc>
      </w:tr>
      <w:tr>
        <w:tc>
          <w:tcPr>
            <w:tcW w:type="dxa" w:w="2076"/>
          </w:tcPr>
          <w:p/>
        </w:tc>
        <w:tc>
          <w:tcPr>
            <w:tcW w:type="dxa" w:w="415"/>
          </w:tcPr>
          <w:p>
            <w:pPr>
              <w:pStyle w:val="null3"/>
            </w:pPr>
            <w:r>
              <w:rPr/>
              <w:t>3</w:t>
            </w:r>
          </w:p>
        </w:tc>
        <w:tc>
          <w:tcPr>
            <w:tcW w:type="dxa" w:w="5814"/>
          </w:tcPr>
          <w:p>
            <w:pPr>
              <w:pStyle w:val="null3"/>
              <w:jc w:val="both"/>
            </w:pPr>
            <w:r>
              <w:rPr>
                <w:sz w:val="24"/>
                <w:b/>
              </w:rPr>
              <w:t>三、人员要求</w:t>
            </w:r>
          </w:p>
          <w:p>
            <w:pPr>
              <w:pStyle w:val="null3"/>
              <w:ind w:firstLine="480"/>
              <w:jc w:val="both"/>
            </w:pPr>
            <w:r>
              <w:rPr>
                <w:sz w:val="24"/>
              </w:rPr>
              <w:t>1.中标人必须保持服务队伍的相对稳定，必须按投标文件承诺投入相应资历和数量的服务人员，否则将被视为违约，直至单方面终止服务合同。如中标人承诺的人员不到位，或到位后又离开，造成岗位空缺，影响到服务质量及服务响应时间的，按每发生一人次，采购人可对中标人处以500元/人次的违约金，并限期改正。</w:t>
            </w:r>
          </w:p>
          <w:p>
            <w:pPr>
              <w:pStyle w:val="null3"/>
              <w:ind w:firstLine="480"/>
              <w:jc w:val="both"/>
            </w:pPr>
            <w:r>
              <w:rPr>
                <w:sz w:val="24"/>
              </w:rPr>
              <w:t>2.中标人承诺的以上人员不得随意更换，如遇特殊情况中标人需更换以上人员，中标人应向采购人书面提出申请，且更换人员不得低于原相应岗位的资历条件，未经采购人的同意不得擅自更换。</w:t>
            </w:r>
          </w:p>
          <w:p>
            <w:pPr>
              <w:pStyle w:val="null3"/>
              <w:ind w:firstLine="480"/>
              <w:jc w:val="both"/>
            </w:pPr>
            <w:r>
              <w:rPr>
                <w:sz w:val="24"/>
              </w:rPr>
              <w:t>3.中标人对投入本项目的服务人员须为本单位正式人员，如聘用的须按有关规定与其签订劳动合同和购买社保、医保和工伤保险等。</w:t>
            </w:r>
          </w:p>
          <w:p>
            <w:pPr>
              <w:pStyle w:val="null3"/>
              <w:ind w:firstLine="480"/>
              <w:jc w:val="both"/>
            </w:pPr>
            <w:r>
              <w:rPr>
                <w:sz w:val="24"/>
              </w:rPr>
              <w:t>4.如采购人认为中标人投入的工作人员数量、业务水平、专业配置等不能满足本项目实际工作需要时，有权要求中标人及时调配或增加符合资格要求的人员，所增加人员的工资、奖金、补贴、加班费、办公费、差旅费、管理费等所有费用已包括在投标报价中。</w:t>
            </w:r>
          </w:p>
          <w:p>
            <w:pPr>
              <w:pStyle w:val="null3"/>
              <w:jc w:val="both"/>
            </w:pPr>
            <w:r>
              <w:rPr>
                <w:sz w:val="24"/>
              </w:rPr>
              <w:t xml:space="preserve">      5.为了保证咨询工作质量，采购人有权对服务工作人员进行考核，如采购人认为其不称职时，中标人应当在收到采购人的书面通知后5天内更换，更换人员的资历不得低于本招标文件对该岗位人员资历的要求，且所更换人员须经过采购人的同意。若中标人对采购人要求更换人员有异议时，可申请复议一次，经复议后采购人仍然要求更换的，则中标人应无条件进行更换，至采购人满意为止。</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1.采购代理机构：本项目是指惠州市中弘咨询管理有限公司，负责整个采购活动的组织，依法负责编制和发布招标文件，对招标文件拥有最终的解释权，不以任何身份出任评标委员会成员。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博罗县水利局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采购机构代理服务收费标准：参照国家发展计划委员会颁发的[2002]1980号文《招标代理服务收费管理暂行办法》向中标供应商收取招标代理服务费。</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惠州市中弘咨询管理有限公司</w:t>
      </w:r>
      <w:r>
        <w:rPr/>
        <w:t>代收。具体操作要求详见</w:t>
      </w:r>
      <w:r>
        <w:rPr/>
        <w:t>惠州市中弘咨询管理有限公司</w:t>
      </w:r>
      <w:r>
        <w:rPr/>
        <w:t>有关指引，递交事宜请自行咨询</w:t>
      </w:r>
      <w:r>
        <w:rPr/>
        <w:t>惠州市中弘咨询管理有限公司</w:t>
      </w:r>
      <w:r>
        <w:rPr/>
        <w:t>；请各投标人在投标文件递交截止时间前按须知前附表规定的金额递交至</w:t>
      </w:r>
      <w:r>
        <w:rPr/>
        <w:t>惠州市中弘咨询管理有限公司</w:t>
      </w:r>
      <w:r>
        <w:rPr/>
        <w:t>，到账情况以开标时</w:t>
      </w:r>
      <w:r>
        <w:rPr/>
        <w:t>惠州市中弘咨询管理有限公司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陈先生</w:t>
      </w:r>
    </w:p>
    <w:p>
      <w:pPr>
        <w:pStyle w:val="null3"/>
        <w:ind w:firstLine="480"/>
      </w:pPr>
      <w:r>
        <w:rPr/>
        <w:t>电话：</w:t>
      </w:r>
      <w:r>
        <w:rPr/>
        <w:t>0752-2817938</w:t>
      </w:r>
    </w:p>
    <w:p>
      <w:pPr>
        <w:pStyle w:val="null3"/>
        <w:ind w:firstLine="480"/>
      </w:pPr>
      <w:r>
        <w:rPr/>
        <w:t>传真：</w:t>
      </w:r>
      <w:r>
        <w:rPr/>
        <w:t>/</w:t>
      </w:r>
    </w:p>
    <w:p>
      <w:pPr>
        <w:pStyle w:val="null3"/>
        <w:ind w:firstLine="480"/>
      </w:pPr>
      <w:r>
        <w:rPr/>
        <w:t>邮箱：</w:t>
      </w:r>
      <w:r>
        <w:rPr/>
        <w:t>hzszhzx@163.com</w:t>
      </w:r>
    </w:p>
    <w:p>
      <w:pPr>
        <w:pStyle w:val="null3"/>
        <w:ind w:firstLine="480"/>
      </w:pPr>
      <w:r>
        <w:rPr/>
        <w:t>地址：</w:t>
      </w:r>
      <w:r>
        <w:rPr/>
        <w:t>广东省惠州市惠城区江北云山西路10号投资大厦2楼203、204号</w:t>
      </w:r>
    </w:p>
    <w:p>
      <w:pPr>
        <w:pStyle w:val="null3"/>
        <w:ind w:firstLine="480"/>
      </w:pPr>
      <w:r>
        <w:rPr/>
        <w:t>邮编：</w:t>
      </w:r>
      <w:r>
        <w:rPr/>
        <w:t>516000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政府采购监督管理机构名称：博罗县财政局政府采购监管股</w:t>
      </w:r>
    </w:p>
    <w:p>
      <w:pPr>
        <w:pStyle w:val="null3"/>
      </w:pPr>
      <w:r>
        <w:rPr/>
        <w:t>地 址：博罗县罗阳街道北门路86号</w:t>
      </w:r>
    </w:p>
    <w:p>
      <w:pPr>
        <w:pStyle w:val="null3"/>
      </w:pPr>
      <w:r>
        <w:rPr/>
        <w:t>电 话：0752-6732437</w:t>
      </w:r>
    </w:p>
    <w:p>
      <w:pPr>
        <w:pStyle w:val="null3"/>
      </w:pPr>
      <w:r>
        <w:rPr/>
        <w:t>邮 编：516100</w:t>
      </w:r>
    </w:p>
    <w:p>
      <w:pPr>
        <w:pStyle w:val="null3"/>
      </w:pPr>
      <w:r>
        <w:rPr/>
        <w:t>传 真：0752-6732437</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博罗县东江干流公庄河口段清淤整治实施方案编制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惠州市中弘咨询管理有限公司</w:t>
      </w:r>
      <w:r>
        <w:rPr/>
        <w:t>统一对外发布。</w:t>
      </w:r>
    </w:p>
    <w:p>
      <w:pPr>
        <w:pStyle w:val="null3"/>
        <w:ind w:firstLine="480"/>
      </w:pPr>
      <w:r>
        <w:rPr/>
        <w:t>（2）对</w:t>
      </w:r>
      <w:r>
        <w:rPr/>
        <w:t>惠州市中弘咨询管理有限公司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采购包1（博罗县东江干流公庄河口段清淤整治实施方案编制服务项目）：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采购包1（博罗县东江干流公庄河口段清淤整治实施方案编制服务项目）：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供应商必须是具有独立承担民事责任能力的在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有依法缴纳税收和社会保障资金的良好记录（提供投标截止日前6个月内任意1个月依法缴纳税收和社会保障资金的相关材料。如依法免税或不需要缴纳社会保障资金的，提供相应证明材料）。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供应商必须具有良好的商业信誉和健全的财务会计制度(提供2024年度财务状况报告或基本开户行出具的资信证明，2025年注册或注册未满一年的供应商提供投标截止日前6个月内任意1个月的财务状况报告。）。</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提供履行合同所必需的设备和专业技术能力的证明材料或书面声明（格式自拟）。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 重大违法记录， 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 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如是联合体形式参加采购活动的，联合体任意一方存在不良信用记录的，视同联合体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 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本项目不属于专门面向中小企业采购的项目。因预留采购份额无法确保充分供应、充分竞争，或者存在可能影响政府采购目标实现的情形。本项目的中小企业划分标准所属行业为：其他未列明行业。</w:t>
            </w:r>
          </w:p>
        </w:tc>
      </w:tr>
    </w:tbl>
    <w:p>
      <w:pPr>
        <w:pStyle w:val="null3"/>
        <w:ind w:firstLine="480"/>
      </w:pPr>
      <w:r>
        <w:rPr/>
        <w:t>表二符合性审查表：</w:t>
      </w:r>
    </w:p>
    <w:p>
      <w:pPr>
        <w:pStyle w:val="null3"/>
      </w:pPr>
      <w:r>
        <w:rPr/>
        <w:t>采购包1（博罗县东江干流公庄河口段清淤整治实施方案编制服务项目）：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投标报价是否按招标文件要求或投标报价是否未超出本项目预算的。</w:t>
            </w:r>
          </w:p>
        </w:tc>
      </w:tr>
      <w:tr>
        <w:tc>
          <w:tcPr>
            <w:tcW w:type="dxa" w:w="890"/>
          </w:tcPr>
          <w:p>
            <w:pPr>
              <w:pStyle w:val="null3"/>
            </w:pPr>
            <w:r>
              <w:rPr/>
              <w:t>2</w:t>
            </w:r>
          </w:p>
        </w:tc>
        <w:tc>
          <w:tcPr>
            <w:tcW w:type="dxa" w:w="3178"/>
          </w:tcPr>
          <w:p>
            <w:pPr>
              <w:pStyle w:val="null3"/>
            </w:pPr>
            <w:r>
              <w:rPr/>
              <w:t>投标文件式样和签署、盖章 要求</w:t>
            </w:r>
          </w:p>
        </w:tc>
        <w:tc>
          <w:tcPr>
            <w:tcW w:type="dxa" w:w="4238"/>
          </w:tcPr>
          <w:p>
            <w:pPr>
              <w:pStyle w:val="null3"/>
            </w:pPr>
            <w:r>
              <w:rPr/>
              <w:t>投标文件是否符合招标文件规定的式样和签署、盖章要求。</w:t>
            </w:r>
          </w:p>
        </w:tc>
      </w:tr>
      <w:tr>
        <w:tc>
          <w:tcPr>
            <w:tcW w:type="dxa" w:w="890"/>
          </w:tcPr>
          <w:p>
            <w:pPr>
              <w:pStyle w:val="null3"/>
            </w:pPr>
            <w:r>
              <w:rPr/>
              <w:t>3</w:t>
            </w:r>
          </w:p>
        </w:tc>
        <w:tc>
          <w:tcPr>
            <w:tcW w:type="dxa" w:w="3178"/>
          </w:tcPr>
          <w:p>
            <w:pPr>
              <w:pStyle w:val="null3"/>
            </w:pPr>
            <w:r>
              <w:rPr/>
              <w:t>法定代表人签字或签字人是 否有法定代表人的有效授权</w:t>
            </w:r>
          </w:p>
        </w:tc>
        <w:tc>
          <w:tcPr>
            <w:tcW w:type="dxa" w:w="4238"/>
          </w:tcPr>
          <w:p>
            <w:pPr>
              <w:pStyle w:val="null3"/>
            </w:pPr>
            <w:r>
              <w:rPr/>
              <w:t>投标文件是否有法定代表人签字或签字人是否有法定代表人的有效授权。</w:t>
            </w:r>
          </w:p>
        </w:tc>
      </w:tr>
      <w:tr>
        <w:tc>
          <w:tcPr>
            <w:tcW w:type="dxa" w:w="890"/>
          </w:tcPr>
          <w:p>
            <w:pPr>
              <w:pStyle w:val="null3"/>
            </w:pPr>
            <w:r>
              <w:rPr/>
              <w:t>4</w:t>
            </w:r>
          </w:p>
        </w:tc>
        <w:tc>
          <w:tcPr>
            <w:tcW w:type="dxa" w:w="3178"/>
          </w:tcPr>
          <w:p>
            <w:pPr>
              <w:pStyle w:val="null3"/>
            </w:pPr>
            <w:r>
              <w:rPr/>
              <w:t>实质性技术商务条款（即标 注★号条款）</w:t>
            </w:r>
          </w:p>
        </w:tc>
        <w:tc>
          <w:tcPr>
            <w:tcW w:type="dxa" w:w="4238"/>
          </w:tcPr>
          <w:p>
            <w:pPr>
              <w:pStyle w:val="null3"/>
            </w:pPr>
            <w:r>
              <w:rPr/>
              <w:t>投标文件对招标文件的实质性技术商务条款（即标注★号条款）未产生偏离。</w:t>
            </w:r>
          </w:p>
        </w:tc>
      </w:tr>
      <w:tr>
        <w:tc>
          <w:tcPr>
            <w:tcW w:type="dxa" w:w="890"/>
          </w:tcPr>
          <w:p>
            <w:pPr>
              <w:pStyle w:val="null3"/>
            </w:pPr>
            <w:r>
              <w:rPr/>
              <w:t>5</w:t>
            </w:r>
          </w:p>
        </w:tc>
        <w:tc>
          <w:tcPr>
            <w:tcW w:type="dxa" w:w="3178"/>
          </w:tcPr>
          <w:p>
            <w:pPr>
              <w:pStyle w:val="null3"/>
            </w:pPr>
            <w:r>
              <w:rPr/>
              <w:t>报价合理性</w:t>
            </w:r>
          </w:p>
        </w:tc>
        <w:tc>
          <w:tcPr>
            <w:tcW w:type="dxa" w:w="4238"/>
          </w:tcPr>
          <w:p>
            <w:pPr>
              <w:pStyle w:val="null3"/>
            </w:pPr>
            <w:r>
              <w:rPr/>
              <w:t>投标报价没有明显低于其他通过初步评审投标人的报价，或者评标委员会认为投标 人的报价明显低于其他通过初步评审投标人的报价，有可能影响产品质量或者不能 诚信履约的，投标人能在规定时间内应评标委员会要求提供证明材料证明其报价合 理性的。</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投标文件不存在采购人不能接受的附加条件；无符合招标文件中规定的被视为无效 投标的其他条款的；无不符合法律、法规规定的其他实质性要求。</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博罗县东江干流公庄河口段清淤整治实施方案编制服务项目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项目的认识理解程度 (10.0分)</w:t>
            </w:r>
          </w:p>
        </w:tc>
        <w:tc>
          <w:tcPr>
            <w:tcW w:type="dxa" w:w="5076"/>
          </w:tcPr>
          <w:p>
            <w:pPr>
              <w:pStyle w:val="null3"/>
              <w:jc w:val="left"/>
            </w:pPr>
            <w:r>
              <w:rPr/>
              <w:t>根据投标人结合“博罗县东江干流公庄河口段清淤整治实施方案专题研究编制服务采购需求”及自主调研、梳理、分析，对投标人提供的项目背景、本次项目工作目的、工作总体思路的方案进行综合评审：1、投标人的理解和认识全面且深入，对项目背景、本次项目工作目的、工作总体思路完整，内容契合本次工作内容，完全满足且优于采购需求的，得10分；2、投标人的理解和认识相对全面深入，对项目背景、本次项目工作目的、工作总体思路基本完整，内容较契合本次工作内容，满足采购需求的，得6分；3、投标人的理解和认识一般，对项目背景、本次项目工作目的、工作总体思路不够全面、不够完整，内容部分契合本次工作内容，部分满足采购需求的，得2分；4、其他及不提供的不得分。</w:t>
            </w:r>
          </w:p>
        </w:tc>
      </w:tr>
      <w:tr>
        <w:tc>
          <w:tcPr>
            <w:tcW w:type="dxa" w:w="922"/>
            <w:gridSpan w:val="2"/>
            <w:vMerge/>
          </w:tcPr>
          <w:p/>
        </w:tc>
        <w:tc>
          <w:tcPr>
            <w:tcW w:type="dxa" w:w="2307"/>
          </w:tcPr>
          <w:p>
            <w:pPr>
              <w:pStyle w:val="null3"/>
              <w:jc w:val="left"/>
            </w:pPr>
            <w:r>
              <w:rPr/>
              <w:t>现状调研及重难点分析 (10.0分)</w:t>
            </w:r>
          </w:p>
        </w:tc>
        <w:tc>
          <w:tcPr>
            <w:tcW w:type="dxa" w:w="5076"/>
          </w:tcPr>
          <w:p>
            <w:pPr>
              <w:pStyle w:val="null3"/>
              <w:jc w:val="left"/>
            </w:pPr>
            <w:r>
              <w:rPr/>
              <w:t>根据投标人结合“博罗县东江干流公庄河口段清淤整治实施方案专题研究编制服务采购需求”及自主调研、梳理、分析后提供的资料收集、调研及对项目的重难点分析（至少包括资料收集情况、现状调研情况及重难点分析）进行评审：1.投标人对资料收集、现状调研全面深入、重难点分析深度贴合项目实际需求，分析结论理据充分合理、逻辑清晰，对现状及问题掌握熟悉，完全满足且优于采购需求的，得10分；2.投标人对资料收集、现状调研相对全面深入，重难点分析相对贴合项目实际需求，分析结论理据基本充分合理，有一定逻辑，对现状及问题掌握相对熟悉，满足采购需求的，得6分；3.投标人对资料收集、现状调研基本全面但不够深入，重难点分析于项目需求存在明显偏差，分析结论缺乏理据、对现状及问题掌握基本掌握，部分满足采购需求的，得2分；4.无相关内容描述或未提供的不得分。</w:t>
            </w:r>
          </w:p>
        </w:tc>
      </w:tr>
      <w:tr>
        <w:tc>
          <w:tcPr>
            <w:tcW w:type="dxa" w:w="922"/>
            <w:gridSpan w:val="2"/>
            <w:vMerge/>
          </w:tcPr>
          <w:p/>
        </w:tc>
        <w:tc>
          <w:tcPr>
            <w:tcW w:type="dxa" w:w="2307"/>
          </w:tcPr>
          <w:p>
            <w:pPr>
              <w:pStyle w:val="null3"/>
              <w:jc w:val="left"/>
            </w:pPr>
            <w:r>
              <w:rPr/>
              <w:t>技术方案 (15.0分)</w:t>
            </w:r>
          </w:p>
        </w:tc>
        <w:tc>
          <w:tcPr>
            <w:tcW w:type="dxa" w:w="5076"/>
          </w:tcPr>
          <w:p>
            <w:pPr>
              <w:pStyle w:val="null3"/>
              <w:jc w:val="left"/>
            </w:pPr>
            <w:r>
              <w:rPr/>
              <w:t>根据投标人结合“博罗县东江干流公庄河口段清淤整治实施方案专题研究编制服务采购需求”提供的技术方案进行评审：1.研究方法及技术路线完整详细，可行，完全满足本项目需求15分；2.研究方法及技术路线基本完整详细，具有可行性，基本完全满足本项目需求10分； 3.研究方法及技术路线不完整详细，可行性不高，不完全满足本项目需求5分。4.无相关内容描述或未提供的不得分。</w:t>
            </w:r>
          </w:p>
        </w:tc>
      </w:tr>
      <w:tr>
        <w:tc>
          <w:tcPr>
            <w:tcW w:type="dxa" w:w="922"/>
            <w:gridSpan w:val="2"/>
            <w:vMerge/>
          </w:tcPr>
          <w:p/>
        </w:tc>
        <w:tc>
          <w:tcPr>
            <w:tcW w:type="dxa" w:w="2307"/>
          </w:tcPr>
          <w:p>
            <w:pPr>
              <w:pStyle w:val="null3"/>
              <w:jc w:val="left"/>
            </w:pPr>
            <w:r>
              <w:rPr/>
              <w:t>项目工期计划及保障 (10.0分)</w:t>
            </w:r>
          </w:p>
        </w:tc>
        <w:tc>
          <w:tcPr>
            <w:tcW w:type="dxa" w:w="5076"/>
          </w:tcPr>
          <w:p>
            <w:pPr>
              <w:pStyle w:val="null3"/>
              <w:jc w:val="left"/>
            </w:pPr>
            <w:r>
              <w:rPr/>
              <w:t>根据投标人对“博罗县东江干流公庄河口段清淤整治实施方案专题研究编制服务采购需求”研究理解提供项目工期计划及保障（包括但不限于①工作进度保障资源投入计划、②关键任务进度监控计划）进行综合评审：1、各项工作进度安排合理，明确了项目的关键路径，完全满足采购需求的，得10分；2、各项工作进度安排基本合理，明确了项目的关键路径，满足采购需求的，得6分；3、对各项工作进度进行了安排，但进度安排笼统，不能完全满足采购需求，得2分；4、其他或不提供的不得分。</w:t>
            </w:r>
          </w:p>
        </w:tc>
      </w:tr>
      <w:tr>
        <w:tc>
          <w:tcPr>
            <w:tcW w:type="dxa" w:w="922"/>
            <w:gridSpan w:val="2"/>
            <w:vMerge/>
          </w:tcPr>
          <w:p/>
        </w:tc>
        <w:tc>
          <w:tcPr>
            <w:tcW w:type="dxa" w:w="2307"/>
          </w:tcPr>
          <w:p>
            <w:pPr>
              <w:pStyle w:val="null3"/>
              <w:jc w:val="left"/>
            </w:pPr>
            <w:r>
              <w:rPr/>
              <w:t>质量和技术保障措施 (5.0分)</w:t>
            </w:r>
          </w:p>
        </w:tc>
        <w:tc>
          <w:tcPr>
            <w:tcW w:type="dxa" w:w="5076"/>
          </w:tcPr>
          <w:p>
            <w:pPr>
              <w:pStyle w:val="null3"/>
              <w:jc w:val="left"/>
            </w:pPr>
            <w:r>
              <w:rPr/>
              <w:t>根据对投标人对“博罗县东江干流公庄河口段清淤整治实施方案专题研究编制服务采购需求”研究理解后提供的质量和技术保障措施（包括但不限于质量和技术保证方案、质量控制措施等）进行评审：1.质量和技术保证方案、质量控制措施内容完整、合理，操作实施方法具有针对性，合理可行，完全满足且优于采购需求的，得5分；2.质量和技术保证方案、质量控制措施内容清晰，操作实施方法部分具有针对性，基本合理可行，满足采购需求的，得3分；3.质量和技术保证方案、质量控制措施内容简单，操作实施方法部分具有合理性，但缺乏针对性，部分可行，部分满足采购需求，得1分；4.其他或不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企业业绩 (15.0分)</w:t>
            </w:r>
          </w:p>
        </w:tc>
        <w:tc>
          <w:tcPr>
            <w:tcW w:type="dxa" w:w="5076"/>
          </w:tcPr>
          <w:p>
            <w:pPr>
              <w:pStyle w:val="null3"/>
              <w:jc w:val="left"/>
            </w:pPr>
            <w:r>
              <w:rPr/>
              <w:t>1.投标人自2021年1月1日以来投标人承接过同类型项目（包括但不限于行洪数值模拟研究、冲刷研究、岸线稳定研究、河床演变研究、取水口影响数值模拟等），每提供一项得3分，最高得15分。注：以上各项合计最多得15分。提供合同关键页（含签订合同双方的单位名称、合同项目名称与含签订合同双方的落款盖章、签订日期页）复印件作为评价证明资料，无提供不得分，同一项目不可重复得分，时间以合同签订时间为准。证明材料不清晰或无法辨认或无法体现上述要求内容的，不得分。</w:t>
            </w:r>
          </w:p>
        </w:tc>
      </w:tr>
      <w:tr>
        <w:tc>
          <w:tcPr>
            <w:tcW w:type="dxa" w:w="922"/>
            <w:gridSpan w:val="2"/>
            <w:vMerge/>
          </w:tcPr>
          <w:p/>
        </w:tc>
        <w:tc>
          <w:tcPr>
            <w:tcW w:type="dxa" w:w="2307"/>
          </w:tcPr>
          <w:p>
            <w:pPr>
              <w:pStyle w:val="null3"/>
              <w:jc w:val="left"/>
            </w:pPr>
            <w:r>
              <w:rPr/>
              <w:t>项目负责人 (5.0分)</w:t>
            </w:r>
          </w:p>
        </w:tc>
        <w:tc>
          <w:tcPr>
            <w:tcW w:type="dxa" w:w="5076"/>
          </w:tcPr>
          <w:p>
            <w:pPr>
              <w:pStyle w:val="null3"/>
              <w:jc w:val="left"/>
            </w:pPr>
            <w:r>
              <w:rPr/>
              <w:t>根据投标人拟投入的项目负责人进行评审：（1）具备水利类正高级（教授级或同级别）工程师，得3分，具备水利类（副高级或同级别）得1.5分，此小项最高得3分。（2）2021年1月1日至今具有同类型项目担任项目负责人的经验，每个得1分，此小项最高得2分。注：本项最多得5分，须提供项目负责人职称证书等证明材料，及在投标人服务的外部证明材料扫描件，如投标截止日之前六个月以内任意一个月的社保证明或劳动合同复印件，未提供的不得分。经验需要提供合同复印件和项目报告相关页，证明上述人员担任项目负责人的佐证文件，未提供的不得分。</w:t>
            </w:r>
          </w:p>
        </w:tc>
      </w:tr>
      <w:tr>
        <w:tc>
          <w:tcPr>
            <w:tcW w:type="dxa" w:w="922"/>
            <w:gridSpan w:val="2"/>
            <w:vMerge/>
          </w:tcPr>
          <w:p/>
        </w:tc>
        <w:tc>
          <w:tcPr>
            <w:tcW w:type="dxa" w:w="2307"/>
          </w:tcPr>
          <w:p>
            <w:pPr>
              <w:pStyle w:val="null3"/>
              <w:jc w:val="left"/>
            </w:pPr>
            <w:r>
              <w:rPr/>
              <w:t>项目团队 (12.0分)</w:t>
            </w:r>
          </w:p>
        </w:tc>
        <w:tc>
          <w:tcPr>
            <w:tcW w:type="dxa" w:w="5076"/>
          </w:tcPr>
          <w:p>
            <w:pPr>
              <w:pStyle w:val="null3"/>
              <w:jc w:val="left"/>
            </w:pPr>
            <w:r>
              <w:rPr/>
              <w:t>根据投标人拟投入的项目团队进行评审：（1）具备水利类正高级（教授级或同级别）工程师的人员，每1人得2分。此小项最高得6分；（2）具备水利类（副高级或同级别）或以上工程师的人员，每1人得1分，此小项最高得4分；（5）具备水利类工程师职称的人员，每1人得0.5分，此小项最高得2分。 无或其他情况不得分。注：以上各项合计最多得12分。为项目负责人除外的人员，人员岗位不能兼任，同一人同时具备多个级别职称的，按最高级别计算。须提供人员职称证等资质证明材料，及以上人员在投标人服务的外部证明材料扫描件，如投标截止日之前六个月以内任意一个月的社保证明或劳动合同复印件，未提供的不得分。</w:t>
            </w:r>
          </w:p>
        </w:tc>
      </w:tr>
      <w:tr>
        <w:tc>
          <w:tcPr>
            <w:tcW w:type="dxa" w:w="922"/>
            <w:gridSpan w:val="2"/>
            <w:vMerge/>
          </w:tcPr>
          <w:p/>
        </w:tc>
        <w:tc>
          <w:tcPr>
            <w:tcW w:type="dxa" w:w="2307"/>
          </w:tcPr>
          <w:p>
            <w:pPr>
              <w:pStyle w:val="null3"/>
              <w:jc w:val="left"/>
            </w:pPr>
            <w:r>
              <w:rPr/>
              <w:t>企业资质及认证 (8.0分)</w:t>
            </w:r>
          </w:p>
        </w:tc>
        <w:tc>
          <w:tcPr>
            <w:tcW w:type="dxa" w:w="5076"/>
          </w:tcPr>
          <w:p>
            <w:pPr>
              <w:pStyle w:val="null3"/>
              <w:jc w:val="left"/>
            </w:pPr>
            <w:r>
              <w:rPr/>
              <w:t>根据投标人企业资质及认证进行评审： 1、具有质量管理体系认证证书的，得2分； 2、具有环境管理体系认证证书的，得2分； 3、具有职业健康安全管理体系认证证书的，得2分； 4、具有水安全管理体系认证证书的，得2分； 本小项最高得8分。注：1.须提供有效期内的证书复印件，证书失效或未提供不得分；2.新成立的公司因实施运行不满3个月无法办理认证证书的，提供有关证明材料，可对应得分。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广东省政府采购</w:t>
      </w:r>
    </w:p>
    <w:p>
      <w:pPr>
        <w:pStyle w:val="null3"/>
        <w:spacing w:before="150" w:after="150"/>
        <w:ind w:left="0" w:right="0"/>
        <w:jc w:val="both"/>
      </w:pPr>
      <w:r>
        <w:rPr>
          <w:sz w:val="27"/>
          <w:color w:val="222222"/>
        </w:rPr>
        <w:t xml:space="preserve"> </w:t>
      </w:r>
    </w:p>
    <w:p>
      <w:pPr>
        <w:pStyle w:val="null3"/>
        <w:spacing w:before="0" w:after="0"/>
        <w:ind w:left="0" w:right="0"/>
        <w:jc w:val="center"/>
      </w:pPr>
      <w:r>
        <w:rPr>
          <w:b/>
        </w:rPr>
        <w:t>合　同　书</w:t>
      </w:r>
    </w:p>
    <w:p>
      <w:pPr>
        <w:pStyle w:val="null3"/>
        <w:spacing w:before="0" w:after="0"/>
        <w:ind w:left="0" w:right="0"/>
        <w:jc w:val="center"/>
      </w:pPr>
      <w:r>
        <w:br/>
      </w:r>
      <w:r>
        <w:br/>
      </w:r>
      <w:r>
        <w:br/>
      </w:r>
      <w:r>
        <w:br/>
      </w:r>
      <w:r>
        <w:br/>
      </w:r>
      <w:r>
        <w:rPr>
          <w:sz w:val="20"/>
          <w:color w:val="000000"/>
        </w:rPr>
        <w:t>（注：本合同仅为合同的参考文本，合同签订双方可根据项目的具体要求进行修订。）</w:t>
      </w:r>
      <w:r>
        <w:br/>
      </w:r>
      <w:r>
        <w:br/>
      </w:r>
      <w:r>
        <w:br/>
      </w:r>
      <w:r>
        <w:rPr>
          <w:sz w:val="27"/>
          <w:color w:val="222222"/>
        </w:rPr>
        <w:t xml:space="preserve"> </w:t>
      </w:r>
    </w:p>
    <w:p>
      <w:pPr>
        <w:pStyle w:val="null3"/>
        <w:spacing w:before="0" w:after="0"/>
        <w:ind w:left="0" w:right="0"/>
        <w:jc w:val="center"/>
      </w:pPr>
      <w:r>
        <w:rPr>
          <w:sz w:val="28"/>
          <w:color w:val="222222"/>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center"/>
      </w:pPr>
      <w:r>
        <w:rPr>
          <w:sz w:val="28"/>
          <w:color w:val="222222"/>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pPr>
      <w:r>
        <w:rPr>
          <w:sz w:val="27"/>
          <w:color w:val="222222"/>
        </w:rPr>
        <w:t xml:space="preserve"> </w:t>
      </w:r>
    </w:p>
    <w:p>
      <w:pPr>
        <w:pStyle w:val="null3"/>
        <w:spacing w:before="0" w:after="0"/>
        <w:ind w:left="0" w:right="0"/>
        <w:jc w:val="both"/>
      </w:pPr>
      <w:r>
        <w:br/>
      </w:r>
      <w:r>
        <w:rPr>
          <w:sz w:val="27"/>
          <w:color w:val="222222"/>
        </w:rPr>
        <w:t xml:space="preserve"> </w:t>
      </w:r>
    </w:p>
    <w:p>
      <w:pPr>
        <w:pStyle w:val="null3"/>
        <w:spacing w:before="0" w:after="0"/>
        <w:ind w:left="0" w:right="0"/>
        <w:jc w:val="both"/>
      </w:pPr>
      <w:r>
        <w:rPr>
          <w:b/>
        </w:rPr>
        <w:t>甲方：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sz w:val="27"/>
          <w:color w:val="222222"/>
        </w:rPr>
        <w:t>传真</w:t>
      </w:r>
      <w:r>
        <w:rPr>
          <w:sz w:val="27"/>
          <w:color w:val="222222"/>
        </w:rPr>
        <w:t xml:space="preserve"> </w:t>
      </w:r>
      <w:r>
        <w:rPr>
          <w:sz w:val="27"/>
          <w:color w:val="222222"/>
        </w:rPr>
        <w:t>：</w:t>
      </w:r>
      <w:r>
        <w:rPr>
          <w:sz w:val="27"/>
          <w:color w:val="222222"/>
        </w:rPr>
        <w:t xml:space="preserve"> </w:t>
      </w:r>
      <w:r>
        <w:rPr>
          <w:u w:val="single"/>
        </w:rPr>
        <w:t>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0" w:after="0"/>
        <w:ind w:left="0" w:right="0"/>
        <w:jc w:val="both"/>
      </w:pPr>
      <w:r>
        <w:rPr>
          <w:b/>
        </w:rPr>
        <w:t>乙方：</w:t>
      </w:r>
      <w:r>
        <w:rPr>
          <w:b/>
        </w:rPr>
        <w:t xml:space="preserve"> </w:t>
      </w:r>
      <w:r>
        <w:rPr>
          <w:u w:val="single"/>
        </w:rPr>
        <w:t>　　　　　</w:t>
      </w:r>
      <w:r>
        <w:rPr>
          <w:u w:val="single"/>
        </w:rPr>
        <w:t xml:space="preserve"> </w:t>
      </w:r>
      <w:r>
        <w:rPr>
          <w:u w:val="single"/>
        </w:rPr>
        <w:t xml:space="preserve"> </w:t>
      </w:r>
    </w:p>
    <w:p>
      <w:pPr>
        <w:pStyle w:val="null3"/>
        <w:spacing w:before="0" w:after="0"/>
        <w:ind w:left="0" w:right="0"/>
        <w:jc w:val="both"/>
      </w:pPr>
      <w:r>
        <w:rPr>
          <w:sz w:val="27"/>
          <w:color w:val="222222"/>
        </w:rPr>
        <w:t>电话：</w:t>
      </w:r>
      <w:r>
        <w:rPr>
          <w:sz w:val="27"/>
          <w:color w:val="222222"/>
        </w:rPr>
        <w:t xml:space="preserve"> </w:t>
      </w:r>
      <w:r>
        <w:rPr>
          <w:u w:val="single"/>
        </w:rPr>
        <w:t>　　　　</w:t>
      </w:r>
      <w:r>
        <w:rPr>
          <w:u w:val="single"/>
        </w:rPr>
        <w:t xml:space="preserve"> </w:t>
      </w:r>
      <w:r>
        <w:rPr>
          <w:u w:val="single"/>
        </w:rPr>
        <w:t xml:space="preserve"> </w:t>
      </w:r>
      <w:r>
        <w:rPr>
          <w:u w:val="single"/>
        </w:rPr>
        <w:t xml:space="preserve"> </w:t>
      </w:r>
      <w:r>
        <w:rPr>
          <w:sz w:val="27"/>
          <w:color w:val="222222"/>
        </w:rPr>
        <w:t>传真：</w:t>
      </w:r>
      <w:r>
        <w:rPr>
          <w:u w:val="single"/>
        </w:rPr>
        <w:t>　　　</w:t>
      </w:r>
      <w:r>
        <w:rPr>
          <w:u w:val="single"/>
        </w:rPr>
        <w:t xml:space="preserve"> </w:t>
      </w:r>
      <w:r>
        <w:rPr>
          <w:u w:val="single"/>
        </w:rPr>
        <w:t xml:space="preserve"> </w:t>
      </w:r>
      <w:r>
        <w:rPr>
          <w:u w:val="single"/>
        </w:rPr>
        <w:t xml:space="preserve"> </w:t>
      </w:r>
      <w:r>
        <w:rPr>
          <w:sz w:val="27"/>
          <w:color w:val="222222"/>
        </w:rPr>
        <w:t>地址：</w:t>
      </w:r>
      <w:r>
        <w:rPr>
          <w:sz w:val="27"/>
          <w:color w:val="222222"/>
        </w:rPr>
        <w:t xml:space="preserve"> </w:t>
      </w:r>
      <w:r>
        <w:rPr>
          <w:u w:val="single"/>
        </w:rPr>
        <w:t>　　　</w:t>
      </w:r>
      <w:r>
        <w:rPr>
          <w:u w:val="single"/>
        </w:rPr>
        <w:t xml:space="preserve"> </w:t>
      </w:r>
      <w:r>
        <w:rPr>
          <w:u w:val="single"/>
        </w:rPr>
        <w:t xml:space="preserve"> </w:t>
      </w:r>
      <w:r>
        <w:rPr>
          <w:u w:val="single"/>
        </w:rPr>
        <w:t xml:space="preserve"> </w:t>
      </w:r>
    </w:p>
    <w:p>
      <w:pPr>
        <w:pStyle w:val="null3"/>
        <w:spacing w:before="150" w:after="150"/>
        <w:ind w:left="0" w:right="0"/>
        <w:jc w:val="both"/>
      </w:pPr>
      <w:r>
        <w:rPr>
          <w:sz w:val="27"/>
          <w:color w:val="222222"/>
        </w:rPr>
        <w:t xml:space="preserve"> </w:t>
      </w:r>
    </w:p>
    <w:p>
      <w:pPr>
        <w:pStyle w:val="null3"/>
        <w:spacing w:before="0" w:after="0"/>
        <w:ind w:left="0" w:right="0"/>
        <w:jc w:val="both"/>
      </w:pPr>
      <w:r>
        <w:rPr>
          <w:sz w:val="27"/>
          <w:color w:val="222222"/>
        </w:rPr>
        <w:t xml:space="preserve"> </w:t>
      </w:r>
      <w:r>
        <w:rPr>
          <w:sz w:val="27"/>
          <w:color w:val="222222"/>
        </w:rPr>
        <w:t xml:space="preserve"> </w:t>
      </w:r>
      <w:r>
        <w:rPr>
          <w:sz w:val="27"/>
          <w:color w:val="222222"/>
        </w:rPr>
        <w:t>根据</w:t>
      </w:r>
      <w:r>
        <w:rPr>
          <w:sz w:val="27"/>
          <w:color w:val="222222"/>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sz w:val="27"/>
          <w:color w:val="222222"/>
        </w:rPr>
        <w:t>的采购结果，按照《中华人民共和国政府采购法》，《</w:t>
      </w:r>
      <w:r>
        <w:rPr>
          <w:sz w:val="27"/>
          <w:color w:val="222222"/>
        </w:rPr>
        <w:t>中华人民共和国民法典(合同编)</w:t>
      </w:r>
      <w:r>
        <w:rPr>
          <w:sz w:val="27"/>
          <w:color w:val="222222"/>
        </w:rPr>
        <w:t>》的规定，经双方协商，本着平等互利和诚实信用的原则，一致同意遵守本合同如下。</w:t>
      </w:r>
    </w:p>
    <w:p>
      <w:pPr>
        <w:pStyle w:val="null3"/>
        <w:spacing w:before="0" w:after="0"/>
        <w:ind w:left="0" w:right="0"/>
        <w:jc w:val="both"/>
      </w:pPr>
      <w:r>
        <w:rPr>
          <w:b/>
        </w:rPr>
        <w:t>一、合同金额</w:t>
      </w:r>
    </w:p>
    <w:p>
      <w:pPr>
        <w:pStyle w:val="null3"/>
        <w:spacing w:before="0" w:after="0"/>
        <w:ind w:left="0" w:right="0"/>
        <w:jc w:val="both"/>
      </w:pPr>
      <w:r>
        <w:rPr>
          <w:sz w:val="27"/>
          <w:color w:val="222222"/>
        </w:rPr>
        <w:t>　　合同金额为（大写）：_____________元（￥_________元）人民币。</w:t>
      </w:r>
    </w:p>
    <w:p>
      <w:pPr>
        <w:pStyle w:val="null3"/>
        <w:spacing w:before="0" w:after="0"/>
        <w:ind w:left="0" w:right="0"/>
        <w:jc w:val="both"/>
      </w:pPr>
      <w:r>
        <w:rPr>
          <w:b/>
        </w:rPr>
        <w:t>二、服务范围</w:t>
      </w:r>
    </w:p>
    <w:p>
      <w:pPr>
        <w:pStyle w:val="null3"/>
        <w:spacing w:before="0" w:after="0"/>
        <w:ind w:left="0" w:right="0"/>
        <w:jc w:val="both"/>
      </w:pPr>
      <w:r>
        <w:rPr>
          <w:sz w:val="27"/>
          <w:color w:val="222222"/>
        </w:rPr>
        <w:t>　　甲方聘请乙方提供以下服务：</w:t>
      </w:r>
    </w:p>
    <w:p>
      <w:pPr>
        <w:pStyle w:val="null3"/>
        <w:spacing w:before="0" w:after="0"/>
        <w:ind w:left="0" w:right="0"/>
        <w:jc w:val="both"/>
      </w:pPr>
      <w:r>
        <w:rPr>
          <w:sz w:val="27"/>
          <w:color w:val="222222"/>
        </w:rPr>
        <w:t>　　1．</w:t>
      </w:r>
      <w:r>
        <w:rPr>
          <w:u w:val="single"/>
        </w:rPr>
        <w:t>　　　　　　　　　　　</w:t>
      </w:r>
      <w:r>
        <w:rPr>
          <w:sz w:val="27"/>
          <w:color w:val="222222"/>
        </w:rPr>
        <w:t>。</w:t>
      </w:r>
    </w:p>
    <w:p>
      <w:pPr>
        <w:pStyle w:val="null3"/>
        <w:spacing w:before="0" w:after="0"/>
        <w:ind w:left="0" w:right="0"/>
        <w:jc w:val="both"/>
      </w:pPr>
      <w:r>
        <w:rPr>
          <w:sz w:val="27"/>
          <w:color w:val="222222"/>
        </w:rPr>
        <w:t>　　2．</w:t>
      </w:r>
      <w:r>
        <w:rPr>
          <w:u w:val="single"/>
        </w:rPr>
        <w:t>　　　　　　　　　　　</w:t>
      </w:r>
    </w:p>
    <w:p>
      <w:pPr>
        <w:pStyle w:val="null3"/>
        <w:spacing w:before="0" w:after="0"/>
        <w:ind w:left="0" w:right="0"/>
        <w:jc w:val="both"/>
      </w:pPr>
      <w:r>
        <w:rPr>
          <w:sz w:val="27"/>
          <w:color w:val="222222"/>
        </w:rPr>
        <w:t>……</w:t>
      </w:r>
    </w:p>
    <w:p>
      <w:pPr>
        <w:pStyle w:val="null3"/>
        <w:spacing w:before="0" w:after="0"/>
        <w:ind w:left="0" w:right="0"/>
        <w:jc w:val="both"/>
      </w:pPr>
      <w:r>
        <w:rPr>
          <w:b/>
        </w:rPr>
        <w:t>三、甲方乙方的权利和义务</w:t>
      </w:r>
    </w:p>
    <w:p>
      <w:pPr>
        <w:pStyle w:val="null3"/>
        <w:spacing w:before="0" w:after="0"/>
        <w:ind w:left="0" w:right="0"/>
        <w:jc w:val="both"/>
      </w:pPr>
      <w:r>
        <w:rPr>
          <w:sz w:val="27"/>
          <w:color w:val="222222"/>
        </w:rPr>
        <w:t>　　1.甲方的权利和义务</w:t>
      </w:r>
    </w:p>
    <w:p>
      <w:pPr>
        <w:pStyle w:val="null3"/>
        <w:spacing w:before="0" w:after="0"/>
        <w:ind w:left="0" w:right="0"/>
        <w:jc w:val="both"/>
      </w:pPr>
      <w:r>
        <w:rPr>
          <w:sz w:val="27"/>
          <w:color w:val="222222"/>
        </w:rPr>
        <w:t>　　2.乙方的权利和义务</w:t>
      </w:r>
    </w:p>
    <w:p>
      <w:pPr>
        <w:pStyle w:val="null3"/>
        <w:spacing w:before="0" w:after="0"/>
        <w:ind w:left="0" w:right="0"/>
        <w:jc w:val="both"/>
      </w:pPr>
      <w:r>
        <w:rPr>
          <w:b/>
        </w:rPr>
        <w:t>四、服务期间（项目完成期限）</w:t>
      </w:r>
    </w:p>
    <w:p>
      <w:pPr>
        <w:pStyle w:val="null3"/>
        <w:spacing w:before="0" w:after="0"/>
        <w:ind w:left="0" w:right="0"/>
        <w:jc w:val="both"/>
      </w:pPr>
      <w:r>
        <w:rPr>
          <w:sz w:val="27"/>
          <w:color w:val="222222"/>
        </w:rPr>
        <w:t>　　1.委托服务期间自______年______月至______年______月止。</w:t>
      </w:r>
    </w:p>
    <w:p>
      <w:pPr>
        <w:pStyle w:val="null3"/>
        <w:spacing w:before="0" w:after="0"/>
        <w:ind w:left="0" w:right="0"/>
        <w:jc w:val="both"/>
      </w:pPr>
      <w:r>
        <w:rPr>
          <w:b/>
        </w:rPr>
        <w:t>五、付款方式</w:t>
      </w:r>
    </w:p>
    <w:p>
      <w:pPr>
        <w:pStyle w:val="null3"/>
        <w:spacing w:before="0" w:after="0"/>
        <w:ind w:left="0" w:right="0"/>
        <w:jc w:val="both"/>
      </w:pPr>
      <w:r>
        <w:rPr>
          <w:sz w:val="27"/>
          <w:color w:val="222222"/>
        </w:rPr>
        <w:t>　　由甲方按下列程序在</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sz w:val="27"/>
          <w:color w:val="222222"/>
        </w:rPr>
        <w:t xml:space="preserve"> </w:t>
      </w:r>
      <w:r>
        <w:rPr>
          <w:sz w:val="27"/>
          <w:color w:val="222222"/>
        </w:rPr>
        <w:t>内付款：</w:t>
      </w:r>
    </w:p>
    <w:p>
      <w:pPr>
        <w:pStyle w:val="null3"/>
        <w:spacing w:before="0" w:after="0"/>
        <w:ind w:left="0" w:right="0"/>
        <w:jc w:val="both"/>
      </w:pPr>
      <w:r>
        <w:rPr>
          <w:sz w:val="27"/>
          <w:color w:val="222222"/>
        </w:rPr>
        <w:t>　　1.在合同实施及服务人员到达服务地后__天内，甲方应将第一次付　　款总服务费的__(-%)付给乙方。</w:t>
      </w:r>
    </w:p>
    <w:p>
      <w:pPr>
        <w:pStyle w:val="null3"/>
        <w:spacing w:before="0" w:after="0"/>
        <w:ind w:left="0" w:right="0"/>
        <w:jc w:val="both"/>
      </w:pPr>
      <w:r>
        <w:rPr>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pacing w:before="0" w:after="0"/>
        <w:ind w:left="0" w:right="0"/>
        <w:jc w:val="both"/>
      </w:pPr>
      <w:r>
        <w:rPr>
          <w:sz w:val="27"/>
          <w:color w:val="222222"/>
        </w:rPr>
        <w:t>　　3.最后一次付款额应为总服务费的__(-%)，甲方应在乙方递交了服务总结报告和说明并完全履行合同完毕_________日内付给乙方。</w:t>
      </w:r>
    </w:p>
    <w:p>
      <w:pPr>
        <w:pStyle w:val="null3"/>
        <w:spacing w:before="0" w:after="0"/>
        <w:ind w:left="0" w:right="0"/>
        <w:jc w:val="both"/>
      </w:pPr>
      <w:r>
        <w:rPr>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pacing w:before="0" w:after="0"/>
        <w:ind w:left="0" w:right="0"/>
        <w:jc w:val="both"/>
      </w:pPr>
      <w:r>
        <w:rPr>
          <w:b/>
        </w:rPr>
        <w:t>六、知识产权归属</w:t>
      </w:r>
    </w:p>
    <w:p>
      <w:pPr>
        <w:pStyle w:val="null3"/>
        <w:spacing w:before="0" w:after="0"/>
        <w:ind w:left="0" w:right="0"/>
        <w:jc w:val="both"/>
      </w:pPr>
      <w:r>
        <w:rPr>
          <w:b/>
        </w:rPr>
        <w:t>七、保密</w:t>
      </w:r>
    </w:p>
    <w:p>
      <w:pPr>
        <w:pStyle w:val="null3"/>
        <w:spacing w:before="0" w:after="0"/>
        <w:ind w:left="0" w:right="0"/>
        <w:jc w:val="both"/>
      </w:pPr>
      <w:r>
        <w:rPr>
          <w:b/>
        </w:rPr>
        <w:t>八、违约责任与赔偿损失</w:t>
      </w:r>
    </w:p>
    <w:p>
      <w:pPr>
        <w:pStyle w:val="null3"/>
        <w:spacing w:before="0" w:after="0"/>
        <w:ind w:left="0" w:right="0"/>
        <w:jc w:val="both"/>
      </w:pPr>
      <w:r>
        <w:rPr>
          <w:sz w:val="27"/>
          <w:color w:val="222222"/>
        </w:rPr>
        <w:t>　　1.乙方提供的服务不符合本合同规定的，甲方有权拒收，并且乙方须向甲方方支付本合同总价5%的违约金。</w:t>
      </w:r>
    </w:p>
    <w:p>
      <w:pPr>
        <w:pStyle w:val="null3"/>
        <w:spacing w:before="0" w:after="0"/>
        <w:ind w:left="0" w:right="0"/>
        <w:jc w:val="both"/>
      </w:pPr>
      <w:r>
        <w:rPr>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pacing w:before="0" w:after="0"/>
        <w:ind w:left="0" w:right="0"/>
        <w:jc w:val="both"/>
      </w:pPr>
      <w:r>
        <w:rPr>
          <w:sz w:val="27"/>
          <w:color w:val="222222"/>
        </w:rPr>
        <w:t>　　3.甲方无正当理由拒收接受服务，到期拒付服务款项的，甲方向乙方偿付本合同总的5%的违约金。甲方人逾期付款，则每日按本合同总价的3‰向乙方偿付违约金。</w:t>
      </w:r>
    </w:p>
    <w:p>
      <w:pPr>
        <w:pStyle w:val="null3"/>
        <w:spacing w:before="0" w:after="0"/>
        <w:ind w:left="0" w:right="0"/>
        <w:jc w:val="both"/>
      </w:pPr>
      <w:r>
        <w:rPr>
          <w:sz w:val="27"/>
          <w:color w:val="222222"/>
        </w:rPr>
        <w:t>　　4.对于因甲方原因导致变更、中止或者终止政府采购合同的，甲方应当依照以下合同约定对供应商受到的损失予以赔偿或者补偿：</w:t>
      </w:r>
    </w:p>
    <w:p>
      <w:pPr>
        <w:pStyle w:val="null3"/>
        <w:spacing w:before="0" w:after="0"/>
        <w:ind w:left="0" w:right="0"/>
        <w:jc w:val="both"/>
      </w:pP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pStyle w:val="null3"/>
        <w:spacing w:before="0" w:after="0"/>
        <w:ind w:left="0" w:right="0"/>
        <w:jc w:val="both"/>
      </w:pPr>
      <w:r>
        <w:rPr>
          <w:sz w:val="27"/>
          <w:color w:val="222222"/>
        </w:rPr>
        <w:t>　　5.其它违约责任按《</w:t>
      </w:r>
      <w:r>
        <w:rPr>
          <w:sz w:val="27"/>
          <w:color w:val="222222"/>
        </w:rPr>
        <w:t>中华人民共和国民法典(合同编)</w:t>
      </w:r>
      <w:r>
        <w:rPr>
          <w:sz w:val="27"/>
          <w:color w:val="222222"/>
        </w:rPr>
        <w:t>》处理。</w:t>
      </w:r>
    </w:p>
    <w:p>
      <w:pPr>
        <w:pStyle w:val="null3"/>
        <w:spacing w:before="0" w:after="0"/>
        <w:ind w:left="0" w:right="0"/>
        <w:jc w:val="both"/>
      </w:pPr>
      <w:r>
        <w:rPr>
          <w:b/>
        </w:rPr>
        <w:t>九、争议的解决</w:t>
      </w:r>
    </w:p>
    <w:p>
      <w:pPr>
        <w:pStyle w:val="null3"/>
        <w:spacing w:before="0" w:after="0"/>
        <w:ind w:left="0" w:right="0" w:firstLine="400"/>
        <w:jc w:val="both"/>
      </w:pPr>
      <w:r>
        <w:rPr>
          <w:sz w:val="27"/>
          <w:color w:val="222222"/>
        </w:rPr>
        <w:t>合同执行过程中发生的任何争议，如双方不能通过友好协商解决，按相关法律法规处理。</w:t>
      </w:r>
      <w:r>
        <w:rPr>
          <w:sz w:val="27"/>
          <w:color w:val="222222"/>
        </w:rPr>
        <w:t xml:space="preserve"> </w:t>
      </w:r>
      <w:r>
        <w:rPr>
          <w:sz w:val="27"/>
          <w:color w:val="222222"/>
        </w:rPr>
        <w:t xml:space="preserve"> </w:t>
      </w:r>
      <w:r>
        <w:rPr>
          <w:sz w:val="27"/>
          <w:color w:val="222222"/>
        </w:rPr>
        <w:t xml:space="preserve"> </w:t>
      </w:r>
      <w:r>
        <w:rPr>
          <w:sz w:val="27"/>
          <w:color w:val="222222"/>
        </w:rPr>
        <w:t xml:space="preserve"> </w:t>
      </w:r>
      <w:r>
        <w:rPr>
          <w:sz w:val="27"/>
          <w:color w:val="222222"/>
        </w:rPr>
        <w:t xml:space="preserve"> </w:t>
      </w:r>
    </w:p>
    <w:p>
      <w:pPr>
        <w:pStyle w:val="null3"/>
        <w:spacing w:before="0" w:after="0"/>
        <w:ind w:left="0" w:right="0"/>
        <w:jc w:val="both"/>
      </w:pPr>
      <w:r>
        <w:rPr>
          <w:b/>
        </w:rPr>
        <w:t>十、不可抗力</w:t>
      </w:r>
    </w:p>
    <w:p>
      <w:pPr>
        <w:pStyle w:val="null3"/>
        <w:spacing w:before="0" w:after="0"/>
        <w:ind w:left="0" w:right="0"/>
        <w:jc w:val="both"/>
      </w:pPr>
      <w:r>
        <w:rPr>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0" w:after="0"/>
        <w:ind w:left="0" w:right="0"/>
        <w:jc w:val="both"/>
      </w:pPr>
      <w:r>
        <w:rPr>
          <w:b/>
        </w:rPr>
        <w:t>十一、税费</w:t>
      </w:r>
    </w:p>
    <w:p>
      <w:pPr>
        <w:pStyle w:val="null3"/>
        <w:spacing w:before="0" w:after="0"/>
        <w:ind w:left="0" w:right="0"/>
        <w:jc w:val="both"/>
      </w:pPr>
      <w:r>
        <w:rPr>
          <w:sz w:val="27"/>
          <w:color w:val="222222"/>
        </w:rPr>
        <w:t>　　在中国境内、外发生的与本合同执行有关的一切税费均由乙方负担。</w:t>
      </w:r>
    </w:p>
    <w:p>
      <w:pPr>
        <w:pStyle w:val="null3"/>
        <w:spacing w:before="0" w:after="0"/>
        <w:ind w:left="0" w:right="0"/>
        <w:jc w:val="both"/>
      </w:pPr>
      <w:r>
        <w:rPr>
          <w:b/>
        </w:rPr>
        <w:t>十二、其它</w:t>
      </w:r>
    </w:p>
    <w:p>
      <w:pPr>
        <w:pStyle w:val="null3"/>
        <w:spacing w:before="0" w:after="0"/>
        <w:ind w:left="0" w:right="0"/>
        <w:jc w:val="both"/>
      </w:pPr>
      <w:r>
        <w:rPr>
          <w:sz w:val="27"/>
          <w:color w:val="222222"/>
        </w:rPr>
        <w:t>　　1.本合同所有附件、招标文件、投标文件、中标通知书均为合同的有效组成部分，与本合同具有同等法律效力。</w:t>
      </w:r>
    </w:p>
    <w:p>
      <w:pPr>
        <w:pStyle w:val="null3"/>
        <w:spacing w:before="0" w:after="0"/>
        <w:ind w:left="0" w:right="0"/>
        <w:jc w:val="both"/>
      </w:pPr>
      <w:r>
        <w:rPr>
          <w:sz w:val="27"/>
          <w:color w:val="222222"/>
        </w:rPr>
        <w:t>　　2.在执行本合同的过程中，所有经双方签署确认的文件（包括会议纪要、补充协议、往来信函）即成为本合同的有效组成部分。</w:t>
      </w:r>
    </w:p>
    <w:p>
      <w:pPr>
        <w:pStyle w:val="null3"/>
        <w:spacing w:before="0" w:after="0"/>
        <w:ind w:left="0" w:right="0"/>
        <w:jc w:val="both"/>
      </w:pPr>
      <w:r>
        <w:rPr>
          <w:sz w:val="27"/>
          <w:color w:val="222222"/>
        </w:rPr>
        <w:t>　　3.如一方地址、电话、传真号码有变更，应在变更当日内书面通知对方，否则，应承担相应责任。</w:t>
      </w:r>
    </w:p>
    <w:p>
      <w:pPr>
        <w:pStyle w:val="null3"/>
        <w:spacing w:before="0" w:after="0"/>
        <w:ind w:left="0" w:right="0"/>
        <w:jc w:val="both"/>
      </w:pPr>
      <w:r>
        <w:rPr>
          <w:sz w:val="27"/>
          <w:color w:val="222222"/>
        </w:rPr>
        <w:t>　　4.除甲方事先书面同意外，乙方不得部分或全部转让其应履行的合同项下的义务。</w:t>
      </w:r>
    </w:p>
    <w:p>
      <w:pPr>
        <w:pStyle w:val="null3"/>
        <w:spacing w:before="0" w:after="0"/>
        <w:ind w:left="0" w:right="0"/>
        <w:jc w:val="both"/>
      </w:pPr>
      <w:r>
        <w:rPr>
          <w:b/>
        </w:rPr>
        <w:t>十三、合同生效</w:t>
      </w:r>
    </w:p>
    <w:p>
      <w:pPr>
        <w:pStyle w:val="null3"/>
        <w:spacing w:before="0" w:after="0"/>
        <w:ind w:left="0" w:right="0"/>
        <w:jc w:val="both"/>
      </w:pPr>
      <w:r>
        <w:rPr>
          <w:sz w:val="27"/>
          <w:color w:val="222222"/>
        </w:rPr>
        <w:t>　　1.本合同在甲乙双方法人代表或其授权代表签字盖章后生效。</w:t>
      </w:r>
    </w:p>
    <w:p>
      <w:pPr>
        <w:pStyle w:val="null3"/>
        <w:spacing w:before="0" w:after="0"/>
        <w:ind w:left="0" w:right="0"/>
        <w:jc w:val="both"/>
      </w:pPr>
      <w:r>
        <w:rPr>
          <w:sz w:val="27"/>
          <w:color w:val="222222"/>
        </w:rPr>
        <w:t>　　2.合同一式</w:t>
      </w:r>
      <w:r>
        <w:rPr>
          <w:u w:val="single"/>
        </w:rPr>
        <w:t xml:space="preserve"> </w:t>
      </w:r>
      <w:r>
        <w:rPr>
          <w:u w:val="single"/>
        </w:rPr>
        <w:t xml:space="preserve"> </w:t>
      </w:r>
      <w:r>
        <w:rPr>
          <w:u w:val="single"/>
        </w:rPr>
        <w:t xml:space="preserve"> </w:t>
      </w:r>
      <w:r>
        <w:rPr>
          <w:sz w:val="27"/>
          <w:color w:val="222222"/>
        </w:rPr>
        <w:t xml:space="preserve"> </w:t>
      </w:r>
      <w:r>
        <w:rPr>
          <w:sz w:val="27"/>
          <w:color w:val="222222"/>
        </w:rPr>
        <w:t>份。</w:t>
      </w:r>
    </w:p>
    <w:p>
      <w:pPr>
        <w:pStyle w:val="null3"/>
        <w:spacing w:before="150" w:after="150"/>
        <w:ind w:left="0" w:right="0"/>
        <w:jc w:val="both"/>
      </w:pPr>
      <w:r>
        <w:rPr>
          <w:sz w:val="27"/>
          <w:color w:val="222222"/>
        </w:rPr>
        <w:t xml:space="preserve"> </w:t>
      </w:r>
    </w:p>
    <w:p>
      <w:pPr>
        <w:pStyle w:val="null3"/>
        <w:spacing w:before="0" w:after="0"/>
        <w:ind w:left="0" w:right="0"/>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乙方（盖章）：</w:t>
      </w:r>
    </w:p>
    <w:p>
      <w:pPr>
        <w:pStyle w:val="null3"/>
        <w:spacing w:before="0" w:after="0"/>
        <w:ind w:left="0" w:right="0"/>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代表：</w:t>
      </w:r>
    </w:p>
    <w:p>
      <w:pPr>
        <w:pStyle w:val="null3"/>
        <w:spacing w:before="0" w:after="0"/>
        <w:ind w:left="0" w:right="0"/>
        <w:jc w:val="both"/>
      </w:pPr>
      <w:r>
        <w:rPr>
          <w:sz w:val="27"/>
          <w:color w:val="222222"/>
        </w:rPr>
        <w:t>签订地点：</w:t>
      </w:r>
    </w:p>
    <w:p>
      <w:pPr>
        <w:pStyle w:val="null3"/>
        <w:spacing w:before="0" w:after="0"/>
        <w:ind w:left="0" w:right="0"/>
        <w:jc w:val="both"/>
      </w:pPr>
      <w:r>
        <w:rPr>
          <w:sz w:val="27"/>
          <w:color w:val="222222"/>
        </w:rPr>
        <w:t>签订日期：　　　年　　月　　日</w:t>
      </w:r>
      <w:r>
        <w:rPr>
          <w:sz w:val="27"/>
          <w:color w:val="222222"/>
        </w:rPr>
        <w:t xml:space="preserve"> </w:t>
      </w:r>
      <w:r>
        <w:rPr>
          <w:sz w:val="27"/>
          <w:color w:val="222222"/>
        </w:rPr>
        <w:t xml:space="preserve"> 签订日期：　　　年　　月　　日</w:t>
      </w:r>
    </w:p>
    <w:p>
      <w:pPr>
        <w:pStyle w:val="null3"/>
        <w:spacing w:before="0" w:after="0"/>
        <w:ind w:left="0" w:right="0"/>
        <w:jc w:val="both"/>
      </w:pPr>
      <w:r>
        <w:rPr>
          <w:sz w:val="27"/>
          <w:color w:val="222222"/>
        </w:rPr>
        <w:t>开户名称：</w:t>
      </w:r>
    </w:p>
    <w:p>
      <w:pPr>
        <w:pStyle w:val="null3"/>
        <w:spacing w:before="0" w:after="0"/>
        <w:ind w:left="0" w:right="0"/>
        <w:jc w:val="both"/>
      </w:pPr>
      <w:r>
        <w:rPr>
          <w:sz w:val="27"/>
          <w:color w:val="222222"/>
        </w:rPr>
        <w:t>银行帐号：</w:t>
      </w:r>
    </w:p>
    <w:p>
      <w:pPr>
        <w:pStyle w:val="null3"/>
        <w:spacing w:before="0" w:after="0"/>
        <w:ind w:left="0" w:right="0"/>
        <w:jc w:val="both"/>
      </w:pPr>
      <w:r>
        <w:rPr>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441322-2025-04630</w:t>
      </w:r>
    </w:p>
    <w:p>
      <w:pPr>
        <w:pStyle w:val="null3"/>
        <w:jc w:val="center"/>
        <w:outlineLvl w:val="3"/>
      </w:pPr>
      <w:r>
        <w:rPr>
          <w:sz w:val="24"/>
          <w:b/>
        </w:rPr>
        <w:t>采购项目编号：</w:t>
      </w:r>
      <w:r>
        <w:rPr>
          <w:sz w:val="24"/>
          <w:b/>
        </w:rPr>
        <w:t>HZZH2025089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惠州市中弘咨询管理有限公司</w:t>
      </w:r>
    </w:p>
    <w:p>
      <w:pPr>
        <w:pStyle w:val="null3"/>
        <w:ind w:firstLine="480"/>
      </w:pPr>
      <w:r>
        <w:rPr/>
        <w:t xml:space="preserve"> 你方组织的</w:t>
      </w:r>
      <w:r>
        <w:rPr>
          <w:u w:val="single"/>
        </w:rPr>
        <w:t>“</w:t>
      </w:r>
      <w:r>
        <w:rPr>
          <w:u w:val="single"/>
        </w:rPr>
        <w:t>博罗县东江干流公庄河口段清淤整治实施方案编制服务项目</w:t>
      </w:r>
      <w:r>
        <w:rPr>
          <w:u w:val="single"/>
        </w:rPr>
        <w:t>”</w:t>
      </w:r>
      <w:r>
        <w:rPr/>
        <w:t>项目的招标[采购项目编号为：</w:t>
      </w:r>
      <w:r>
        <w:rPr>
          <w:u w:val="single"/>
        </w:rPr>
        <w:t>HZZH2025089</w:t>
      </w:r>
      <w:r>
        <w:rPr/>
        <w:t>]，我方愿参与投标。</w:t>
      </w:r>
    </w:p>
    <w:p>
      <w:pPr>
        <w:pStyle w:val="null3"/>
        <w:ind w:firstLine="480"/>
      </w:pPr>
      <w:r>
        <w:rPr/>
        <w:t>我方确认收到贵方提供的</w:t>
      </w:r>
      <w:r>
        <w:rPr>
          <w:u w:val="single"/>
        </w:rPr>
        <w:t>“</w:t>
      </w:r>
      <w:r>
        <w:rPr>
          <w:u w:val="single"/>
        </w:rPr>
        <w:t>博罗县东江干流公庄河口段清淤整治实施方案编制服务项目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惠州市中弘咨询管理有限公司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博罗县东江干流公庄河口段清淤整治实施方案编制服务项目</w:t>
      </w:r>
      <w:r>
        <w:rPr/>
        <w:t>”项目采购[采购项目编号为</w:t>
      </w:r>
      <w:r>
        <w:rPr/>
        <w:t>HZZH2025089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博罗县水利局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惠州市中弘咨询管理有限公司</w:t>
      </w:r>
    </w:p>
    <w:p>
      <w:pPr>
        <w:pStyle w:val="null3"/>
        <w:ind w:firstLine="480"/>
      </w:pPr>
      <w:r>
        <w:rPr/>
        <w:t xml:space="preserve"> 如果我方在贵采购代理机构组织的</w:t>
      </w:r>
      <w:r>
        <w:rPr/>
        <w:t>博罗县东江干流公庄河口段清淤整治实施方案编制服务项目</w:t>
      </w:r>
      <w:r>
        <w:rPr/>
        <w:t>招标中获中标（采购项目编号：</w:t>
      </w:r>
      <w:r>
        <w:rPr/>
        <w:t>HZZH2025089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惠州市中弘咨询管理有限公司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惠州市中弘咨询管理有限公司</w:t>
      </w:r>
    </w:p>
    <w:p>
      <w:pPr>
        <w:pStyle w:val="null3"/>
        <w:ind w:firstLine="480"/>
      </w:pPr>
      <w:r>
        <w:rPr/>
        <w:t>我单位已登记并准备参与“</w:t>
      </w:r>
      <w:r>
        <w:rPr/>
        <w:t>博罗县东江干流公庄河口段清淤整治实施方案编制服务项目</w:t>
      </w:r>
      <w:r>
        <w:rPr/>
        <w:t>”项目（采购项目编号：</w:t>
      </w:r>
      <w:r>
        <w:rPr/>
        <w:t>HZZH2025089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