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876B1">
      <w:pPr>
        <w:spacing w:line="480" w:lineRule="exact"/>
        <w:rPr>
          <w:rFonts w:hint="eastAsia" w:ascii="宋体" w:hAnsi="宋体" w:cs="宋体"/>
          <w:b/>
          <w:sz w:val="32"/>
          <w:szCs w:val="32"/>
        </w:rPr>
      </w:pPr>
    </w:p>
    <w:p w14:paraId="7D1AEBC1">
      <w:pPr>
        <w:pStyle w:val="56"/>
        <w:snapToGrid w:val="0"/>
        <w:spacing w:line="360" w:lineRule="auto"/>
        <w:jc w:val="both"/>
        <w:rPr>
          <w:rFonts w:hint="eastAsia"/>
        </w:rPr>
      </w:pPr>
      <w:bookmarkStart w:id="0" w:name="_Toc1156"/>
    </w:p>
    <w:p w14:paraId="7663E99D">
      <w:pPr>
        <w:pStyle w:val="56"/>
        <w:snapToGrid w:val="0"/>
        <w:spacing w:line="360" w:lineRule="auto"/>
        <w:jc w:val="both"/>
        <w:rPr>
          <w:rFonts w:hint="eastAsia"/>
        </w:rPr>
      </w:pPr>
    </w:p>
    <w:p w14:paraId="1BEB970F">
      <w:pPr>
        <w:pStyle w:val="56"/>
        <w:snapToGrid w:val="0"/>
        <w:spacing w:line="360" w:lineRule="auto"/>
        <w:jc w:val="both"/>
        <w:rPr>
          <w:rFonts w:hint="eastAsia"/>
        </w:rPr>
      </w:pPr>
    </w:p>
    <w:p w14:paraId="3077CD78">
      <w:pPr>
        <w:spacing w:line="360" w:lineRule="auto"/>
        <w:ind w:firstLine="361" w:firstLineChars="50"/>
        <w:jc w:val="center"/>
        <w:rPr>
          <w:rFonts w:hint="eastAsia" w:ascii="宋体" w:hAnsi="宋体" w:cs="宋体"/>
          <w:b/>
          <w:sz w:val="72"/>
          <w:szCs w:val="72"/>
        </w:rPr>
      </w:pPr>
      <w:r>
        <w:rPr>
          <w:rFonts w:hint="eastAsia" w:ascii="宋体" w:hAnsi="宋体" w:cs="宋体"/>
          <w:b/>
          <w:sz w:val="72"/>
          <w:szCs w:val="72"/>
        </w:rPr>
        <w:t>竞争性磋商文件</w:t>
      </w:r>
    </w:p>
    <w:p w14:paraId="5F7A7061">
      <w:pPr>
        <w:pStyle w:val="56"/>
        <w:snapToGrid w:val="0"/>
        <w:spacing w:before="120" w:line="360" w:lineRule="auto"/>
        <w:jc w:val="both"/>
        <w:rPr>
          <w:rFonts w:hint="eastAsia"/>
          <w:b/>
          <w:sz w:val="32"/>
        </w:rPr>
      </w:pPr>
    </w:p>
    <w:p w14:paraId="03579348">
      <w:pPr>
        <w:pStyle w:val="56"/>
        <w:snapToGrid w:val="0"/>
        <w:spacing w:before="120" w:line="360" w:lineRule="auto"/>
        <w:jc w:val="both"/>
        <w:rPr>
          <w:rFonts w:hint="eastAsia"/>
          <w:b/>
          <w:sz w:val="32"/>
        </w:rPr>
      </w:pPr>
    </w:p>
    <w:p w14:paraId="43D697BC">
      <w:pPr>
        <w:pStyle w:val="56"/>
        <w:snapToGrid w:val="0"/>
        <w:spacing w:before="120" w:line="360" w:lineRule="auto"/>
        <w:jc w:val="both"/>
        <w:rPr>
          <w:rFonts w:hint="eastAsia"/>
          <w:b/>
          <w:sz w:val="32"/>
        </w:rPr>
      </w:pPr>
    </w:p>
    <w:p w14:paraId="4696588A">
      <w:pPr>
        <w:pStyle w:val="56"/>
        <w:adjustRightInd/>
        <w:snapToGrid w:val="0"/>
        <w:spacing w:before="120" w:line="360" w:lineRule="auto"/>
        <w:jc w:val="both"/>
        <w:rPr>
          <w:rFonts w:hint="default" w:eastAsia="宋体"/>
          <w:b/>
          <w:sz w:val="28"/>
          <w:szCs w:val="22"/>
          <w:lang w:val="en-US" w:eastAsia="zh-CN"/>
        </w:rPr>
      </w:pPr>
      <w:r>
        <w:rPr>
          <w:rFonts w:hint="eastAsia"/>
          <w:b/>
          <w:sz w:val="28"/>
          <w:szCs w:val="22"/>
        </w:rPr>
        <w:t>项目名称：</w:t>
      </w:r>
      <w:r>
        <w:rPr>
          <w:rFonts w:hint="eastAsia"/>
          <w:b/>
          <w:sz w:val="28"/>
          <w:szCs w:val="22"/>
          <w:highlight w:val="none"/>
          <w:lang w:eastAsia="zh-CN"/>
        </w:rPr>
        <w:t>昔阳县大寨镇秸秆处理项目</w:t>
      </w:r>
    </w:p>
    <w:p w14:paraId="083D7AB7">
      <w:pPr>
        <w:pStyle w:val="56"/>
        <w:snapToGrid w:val="0"/>
        <w:spacing w:before="120" w:line="360" w:lineRule="auto"/>
        <w:jc w:val="both"/>
        <w:rPr>
          <w:rFonts w:hint="default" w:eastAsia="宋体"/>
          <w:b/>
          <w:sz w:val="28"/>
          <w:szCs w:val="22"/>
          <w:lang w:val="en-US" w:eastAsia="zh-CN"/>
        </w:rPr>
      </w:pPr>
      <w:r>
        <w:rPr>
          <w:rFonts w:hint="eastAsia"/>
          <w:b/>
          <w:sz w:val="28"/>
          <w:szCs w:val="22"/>
        </w:rPr>
        <w:t>项目编号：</w:t>
      </w:r>
      <w:r>
        <w:rPr>
          <w:rFonts w:hint="eastAsia"/>
          <w:b/>
          <w:sz w:val="28"/>
          <w:szCs w:val="22"/>
        </w:rPr>
        <w:fldChar w:fldCharType="begin"/>
      </w:r>
      <w:r>
        <w:rPr>
          <w:rFonts w:hint="eastAsia"/>
          <w:b/>
          <w:sz w:val="28"/>
          <w:szCs w:val="22"/>
        </w:rPr>
        <w:instrText xml:space="preserve"> HYPERLINK "https://www.sxzfcg.zcygov.cn/gaea/api/project/flow/redirect?projectId=7314311325684072512&amp;newUrl=https://www.sxzfcg.zcygov.cn/micro-app-back-index/blank?_flow_type_=agency&amp;_flow_projectId_=7314311325684072512&amp;_jump_page_type_=project_procurement_management_flow&amp;_app_=zcy.procurement&amp;oldUrl=https://www.sxzfcg.zcygov.cn/project-center/_procurement_/project-result-detail/7314311325684072512" \t "https://www.sxzfcg.zcygov.cn/project-center/_procurement_/self-project/_blank" </w:instrText>
      </w:r>
      <w:r>
        <w:rPr>
          <w:rFonts w:hint="eastAsia"/>
          <w:b/>
          <w:sz w:val="28"/>
          <w:szCs w:val="22"/>
        </w:rPr>
        <w:fldChar w:fldCharType="separate"/>
      </w:r>
      <w:r>
        <w:rPr>
          <w:rFonts w:hint="eastAsia"/>
          <w:b/>
          <w:sz w:val="28"/>
          <w:szCs w:val="22"/>
        </w:rPr>
        <w:t>1407242025CCS00030</w:t>
      </w:r>
      <w:r>
        <w:rPr>
          <w:rFonts w:hint="eastAsia"/>
          <w:b/>
          <w:sz w:val="28"/>
          <w:szCs w:val="22"/>
        </w:rPr>
        <w:fldChar w:fldCharType="end"/>
      </w:r>
    </w:p>
    <w:p w14:paraId="13F5226D">
      <w:pPr>
        <w:pStyle w:val="56"/>
        <w:snapToGrid w:val="0"/>
        <w:spacing w:before="120" w:line="360" w:lineRule="auto"/>
        <w:ind w:firstLine="562" w:firstLineChars="200"/>
        <w:jc w:val="both"/>
        <w:rPr>
          <w:rFonts w:hint="eastAsia"/>
          <w:b/>
          <w:sz w:val="28"/>
          <w:szCs w:val="22"/>
        </w:rPr>
      </w:pPr>
    </w:p>
    <w:p w14:paraId="7801A8E0">
      <w:pPr>
        <w:pStyle w:val="56"/>
        <w:snapToGrid w:val="0"/>
        <w:spacing w:line="360" w:lineRule="auto"/>
        <w:jc w:val="both"/>
        <w:rPr>
          <w:rFonts w:hint="eastAsia"/>
          <w:sz w:val="32"/>
        </w:rPr>
      </w:pPr>
    </w:p>
    <w:p w14:paraId="7102EA94">
      <w:pPr>
        <w:pStyle w:val="56"/>
        <w:snapToGrid w:val="0"/>
        <w:spacing w:line="360" w:lineRule="auto"/>
        <w:jc w:val="both"/>
        <w:rPr>
          <w:rFonts w:hint="eastAsia"/>
          <w:sz w:val="32"/>
        </w:rPr>
      </w:pPr>
    </w:p>
    <w:p w14:paraId="78E11CA0">
      <w:pPr>
        <w:pStyle w:val="56"/>
        <w:snapToGrid w:val="0"/>
        <w:spacing w:line="360" w:lineRule="auto"/>
        <w:jc w:val="both"/>
        <w:rPr>
          <w:rFonts w:hint="eastAsia"/>
          <w:sz w:val="32"/>
        </w:rPr>
      </w:pPr>
    </w:p>
    <w:p w14:paraId="73A6332B">
      <w:pPr>
        <w:pStyle w:val="56"/>
        <w:snapToGrid w:val="0"/>
        <w:spacing w:line="360" w:lineRule="auto"/>
        <w:jc w:val="both"/>
        <w:rPr>
          <w:rFonts w:hint="eastAsia"/>
          <w:sz w:val="32"/>
        </w:rPr>
      </w:pPr>
    </w:p>
    <w:p w14:paraId="64430F1E">
      <w:pPr>
        <w:pStyle w:val="56"/>
        <w:snapToGrid w:val="0"/>
        <w:spacing w:line="360" w:lineRule="auto"/>
        <w:jc w:val="both"/>
        <w:rPr>
          <w:rFonts w:hint="eastAsia"/>
          <w:sz w:val="32"/>
        </w:rPr>
      </w:pPr>
    </w:p>
    <w:p w14:paraId="31657E91">
      <w:pPr>
        <w:pStyle w:val="56"/>
        <w:snapToGrid w:val="0"/>
        <w:spacing w:before="120" w:line="360" w:lineRule="auto"/>
        <w:ind w:firstLine="643" w:firstLineChars="200"/>
        <w:jc w:val="both"/>
        <w:rPr>
          <w:rFonts w:hint="default" w:eastAsia="宋体"/>
          <w:b/>
          <w:sz w:val="32"/>
          <w:lang w:val="en-US" w:eastAsia="zh-CN"/>
        </w:rPr>
      </w:pPr>
      <w:r>
        <w:rPr>
          <w:rFonts w:hint="eastAsia"/>
          <w:b/>
          <w:sz w:val="32"/>
        </w:rPr>
        <w:t>采购人：</w:t>
      </w:r>
      <w:r>
        <w:rPr>
          <w:rFonts w:hint="eastAsia"/>
          <w:b/>
          <w:sz w:val="32"/>
          <w:highlight w:val="none"/>
          <w:lang w:eastAsia="zh-CN"/>
        </w:rPr>
        <w:t>昔阳县大寨镇人民政府</w:t>
      </w:r>
    </w:p>
    <w:p w14:paraId="40E15763">
      <w:pPr>
        <w:pStyle w:val="56"/>
        <w:snapToGrid w:val="0"/>
        <w:spacing w:before="120" w:line="360" w:lineRule="auto"/>
        <w:ind w:firstLine="643" w:firstLineChars="200"/>
        <w:jc w:val="both"/>
        <w:rPr>
          <w:rFonts w:hint="eastAsia" w:eastAsia="宋体"/>
          <w:b/>
          <w:sz w:val="32"/>
          <w:lang w:eastAsia="zh-CN"/>
        </w:rPr>
      </w:pPr>
      <w:r>
        <w:rPr>
          <w:rFonts w:hint="eastAsia"/>
          <w:b/>
          <w:sz w:val="32"/>
        </w:rPr>
        <w:t>采购代理机构：</w:t>
      </w:r>
      <w:r>
        <w:rPr>
          <w:rFonts w:hint="eastAsia"/>
          <w:b/>
          <w:sz w:val="32"/>
          <w:highlight w:val="none"/>
          <w:lang w:eastAsia="zh-CN"/>
        </w:rPr>
        <w:t>山西志达项目管理有限公司</w:t>
      </w:r>
    </w:p>
    <w:p w14:paraId="18299D95">
      <w:pPr>
        <w:tabs>
          <w:tab w:val="right" w:pos="9070"/>
        </w:tabs>
        <w:spacing w:line="360" w:lineRule="auto"/>
        <w:ind w:firstLine="643" w:firstLineChars="200"/>
        <w:jc w:val="center"/>
        <w:rPr>
          <w:rFonts w:hint="eastAsia" w:ascii="宋体" w:hAnsi="宋体" w:cs="宋体"/>
          <w:b/>
          <w:bCs/>
          <w:sz w:val="32"/>
          <w:highlight w:val="none"/>
        </w:rPr>
      </w:pPr>
      <w:r>
        <w:rPr>
          <w:rFonts w:hint="eastAsia" w:ascii="宋体" w:hAnsi="宋体" w:cs="宋体"/>
          <w:b/>
          <w:sz w:val="32"/>
        </w:rPr>
        <w:t>日期：</w:t>
      </w:r>
      <w:r>
        <w:rPr>
          <w:rFonts w:hint="eastAsia" w:ascii="宋体" w:hAnsi="宋体" w:cs="宋体"/>
          <w:b/>
          <w:bCs/>
          <w:sz w:val="32"/>
          <w:highlight w:val="none"/>
        </w:rPr>
        <w:t>二○二</w:t>
      </w:r>
      <w:r>
        <w:rPr>
          <w:rFonts w:hint="eastAsia" w:ascii="宋体" w:hAnsi="宋体" w:cs="宋体"/>
          <w:b/>
          <w:bCs/>
          <w:sz w:val="32"/>
          <w:highlight w:val="none"/>
          <w:lang w:val="en-US" w:eastAsia="zh-CN"/>
        </w:rPr>
        <w:t>五</w:t>
      </w:r>
      <w:r>
        <w:rPr>
          <w:rFonts w:hint="eastAsia" w:ascii="宋体" w:hAnsi="宋体" w:cs="宋体"/>
          <w:b/>
          <w:bCs/>
          <w:sz w:val="32"/>
          <w:highlight w:val="none"/>
        </w:rPr>
        <w:t>年</w:t>
      </w:r>
      <w:r>
        <w:rPr>
          <w:rFonts w:hint="eastAsia" w:ascii="宋体" w:hAnsi="宋体" w:cs="宋体"/>
          <w:b/>
          <w:bCs/>
          <w:sz w:val="32"/>
          <w:highlight w:val="none"/>
          <w:lang w:val="en-US" w:eastAsia="zh-CN"/>
        </w:rPr>
        <w:t>五</w:t>
      </w:r>
      <w:r>
        <w:rPr>
          <w:rFonts w:hint="eastAsia" w:ascii="宋体" w:hAnsi="宋体" w:cs="宋体"/>
          <w:b/>
          <w:bCs/>
          <w:sz w:val="32"/>
          <w:highlight w:val="none"/>
        </w:rPr>
        <w:t>月</w:t>
      </w:r>
    </w:p>
    <w:p w14:paraId="2DB78976">
      <w:pPr>
        <w:tabs>
          <w:tab w:val="right" w:pos="9070"/>
        </w:tabs>
        <w:spacing w:line="360" w:lineRule="auto"/>
        <w:ind w:firstLine="643" w:firstLineChars="200"/>
        <w:jc w:val="center"/>
        <w:rPr>
          <w:rFonts w:hint="eastAsia" w:ascii="宋体" w:hAnsi="宋体" w:cs="宋体"/>
          <w:b/>
          <w:sz w:val="32"/>
          <w:szCs w:val="32"/>
          <w:lang w:val="zh-CN"/>
        </w:rPr>
        <w:sectPr>
          <w:headerReference r:id="rId3" w:type="default"/>
          <w:footerReference r:id="rId4" w:type="default"/>
          <w:pgSz w:w="11906" w:h="16838"/>
          <w:pgMar w:top="1417" w:right="1418" w:bottom="1417" w:left="1418" w:header="851" w:footer="992" w:gutter="0"/>
          <w:paperSrc/>
          <w:pgBorders>
            <w:top w:val="none" w:sz="0" w:space="0"/>
            <w:left w:val="none" w:sz="0" w:space="0"/>
            <w:bottom w:val="none" w:sz="0" w:space="0"/>
            <w:right w:val="none" w:sz="0" w:space="0"/>
          </w:pgBorders>
          <w:pgNumType w:start="1"/>
          <w:cols w:space="0" w:num="1"/>
          <w:titlePg/>
          <w:rtlGutter w:val="0"/>
          <w:docGrid w:type="lines" w:linePitch="319" w:charSpace="0"/>
        </w:sectPr>
      </w:pPr>
      <w:bookmarkStart w:id="232" w:name="_GoBack"/>
      <w:bookmarkEnd w:id="232"/>
    </w:p>
    <w:p w14:paraId="2AD0E17C">
      <w:pPr>
        <w:tabs>
          <w:tab w:val="right" w:pos="9070"/>
        </w:tabs>
        <w:spacing w:line="360" w:lineRule="auto"/>
        <w:ind w:firstLine="643" w:firstLineChars="200"/>
        <w:jc w:val="center"/>
        <w:rPr>
          <w:rFonts w:hint="eastAsia" w:ascii="宋体" w:hAnsi="宋体" w:cs="宋体"/>
          <w:b/>
          <w:sz w:val="32"/>
          <w:szCs w:val="32"/>
          <w:lang w:val="zh-CN"/>
        </w:rPr>
      </w:pPr>
      <w:r>
        <w:rPr>
          <w:rFonts w:hint="eastAsia" w:ascii="宋体" w:hAnsi="宋体" w:cs="宋体"/>
          <w:b/>
          <w:sz w:val="32"/>
          <w:szCs w:val="32"/>
          <w:lang w:val="zh-CN"/>
        </w:rPr>
        <w:t>目  录</w:t>
      </w:r>
      <w:bookmarkEnd w:id="0"/>
    </w:p>
    <w:p w14:paraId="7B654C9B">
      <w:pPr>
        <w:rPr>
          <w:rFonts w:hint="eastAsia" w:ascii="宋体" w:hAnsi="宋体" w:cs="宋体"/>
          <w:lang w:val="zh-CN"/>
        </w:rPr>
      </w:pPr>
    </w:p>
    <w:p w14:paraId="620F7D45">
      <w:pPr>
        <w:pStyle w:val="19"/>
        <w:tabs>
          <w:tab w:val="right" w:leader="dot" w:pos="9060"/>
        </w:tabs>
        <w:adjustRightInd w:val="0"/>
        <w:snapToGrid w:val="0"/>
        <w:spacing w:line="480" w:lineRule="auto"/>
        <w:rPr>
          <w:rFonts w:ascii="宋体" w:hAnsi="宋体"/>
          <w:szCs w:val="22"/>
        </w:rPr>
      </w:pPr>
      <w:r>
        <w:rPr>
          <w:rFonts w:hint="eastAsia" w:ascii="宋体" w:hAnsi="宋体" w:cs="宋体"/>
          <w:b/>
          <w:bCs/>
          <w:szCs w:val="21"/>
        </w:rPr>
        <w:fldChar w:fldCharType="begin"/>
      </w:r>
      <w:r>
        <w:rPr>
          <w:rFonts w:hint="eastAsia" w:ascii="宋体" w:hAnsi="宋体" w:cs="宋体"/>
          <w:b/>
          <w:bCs/>
          <w:szCs w:val="21"/>
        </w:rPr>
        <w:instrText xml:space="preserve">TOC \o "1-1" \h \u </w:instrText>
      </w:r>
      <w:r>
        <w:rPr>
          <w:rFonts w:hint="eastAsia" w:ascii="宋体" w:hAnsi="宋体" w:cs="宋体"/>
          <w:b/>
          <w:bCs/>
          <w:szCs w:val="21"/>
        </w:rPr>
        <w:fldChar w:fldCharType="separate"/>
      </w:r>
      <w:r>
        <w:rPr>
          <w:rStyle w:val="32"/>
          <w:rFonts w:ascii="宋体" w:hAnsi="宋体"/>
        </w:rPr>
        <w:fldChar w:fldCharType="begin"/>
      </w:r>
      <w:r>
        <w:rPr>
          <w:rStyle w:val="32"/>
          <w:rFonts w:ascii="宋体" w:hAnsi="宋体"/>
        </w:rPr>
        <w:instrText xml:space="preserve"> </w:instrText>
      </w:r>
      <w:r>
        <w:rPr>
          <w:rFonts w:ascii="宋体" w:hAnsi="宋体"/>
        </w:rPr>
        <w:instrText xml:space="preserve">HYPERLINK \l "_Toc164861079"</w:instrText>
      </w:r>
      <w:r>
        <w:rPr>
          <w:rStyle w:val="32"/>
          <w:rFonts w:ascii="宋体" w:hAnsi="宋体"/>
        </w:rPr>
        <w:instrText xml:space="preserve"> </w:instrText>
      </w:r>
      <w:r>
        <w:rPr>
          <w:rStyle w:val="32"/>
          <w:rFonts w:ascii="宋体" w:hAnsi="宋体"/>
        </w:rPr>
        <w:fldChar w:fldCharType="separate"/>
      </w:r>
      <w:r>
        <w:rPr>
          <w:rStyle w:val="32"/>
          <w:rFonts w:ascii="宋体" w:hAnsi="宋体" w:cs="宋体"/>
        </w:rPr>
        <w:t xml:space="preserve">第一章  </w:t>
      </w:r>
      <w:r>
        <w:rPr>
          <w:rStyle w:val="32"/>
          <w:rFonts w:hint="eastAsia" w:ascii="宋体" w:hAnsi="宋体" w:cs="宋体"/>
        </w:rPr>
        <w:t>竞争性</w:t>
      </w:r>
      <w:bookmarkStart w:id="1" w:name="_Hlt184218350"/>
      <w:bookmarkStart w:id="2" w:name="_Hlt184218349"/>
      <w:r>
        <w:rPr>
          <w:rStyle w:val="32"/>
          <w:rFonts w:hint="eastAsia" w:ascii="宋体" w:hAnsi="宋体" w:cs="宋体"/>
        </w:rPr>
        <w:t>磋</w:t>
      </w:r>
      <w:bookmarkEnd w:id="1"/>
      <w:bookmarkEnd w:id="2"/>
      <w:r>
        <w:rPr>
          <w:rStyle w:val="32"/>
          <w:rFonts w:hint="eastAsia" w:ascii="宋体" w:hAnsi="宋体" w:cs="宋体"/>
        </w:rPr>
        <w:t>商采购公告</w:t>
      </w:r>
      <w:r>
        <w:rPr>
          <w:rFonts w:ascii="宋体" w:hAnsi="宋体"/>
        </w:rPr>
        <w:tab/>
      </w:r>
      <w:r>
        <w:rPr>
          <w:rFonts w:ascii="宋体" w:hAnsi="宋体"/>
        </w:rPr>
        <w:fldChar w:fldCharType="begin"/>
      </w:r>
      <w:r>
        <w:rPr>
          <w:rFonts w:ascii="宋体" w:hAnsi="宋体"/>
        </w:rPr>
        <w:instrText xml:space="preserve"> PAGEREF _Toc164861079 \h </w:instrText>
      </w:r>
      <w:r>
        <w:rPr>
          <w:rFonts w:ascii="宋体" w:hAnsi="宋体"/>
        </w:rPr>
        <w:fldChar w:fldCharType="separate"/>
      </w:r>
      <w:r>
        <w:rPr>
          <w:rFonts w:ascii="宋体" w:hAnsi="宋体"/>
        </w:rPr>
        <w:t>1</w:t>
      </w:r>
      <w:r>
        <w:rPr>
          <w:rFonts w:ascii="宋体" w:hAnsi="宋体"/>
        </w:rPr>
        <w:fldChar w:fldCharType="end"/>
      </w:r>
      <w:r>
        <w:rPr>
          <w:rStyle w:val="32"/>
          <w:rFonts w:ascii="宋体" w:hAnsi="宋体"/>
        </w:rPr>
        <w:fldChar w:fldCharType="end"/>
      </w:r>
    </w:p>
    <w:p w14:paraId="122824E8">
      <w:pPr>
        <w:pStyle w:val="19"/>
        <w:tabs>
          <w:tab w:val="right" w:leader="dot" w:pos="9060"/>
        </w:tabs>
        <w:adjustRightInd w:val="0"/>
        <w:snapToGrid w:val="0"/>
        <w:spacing w:line="480" w:lineRule="auto"/>
        <w:rPr>
          <w:rFonts w:ascii="宋体" w:hAnsi="宋体"/>
          <w:szCs w:val="22"/>
        </w:rPr>
      </w:pPr>
      <w:r>
        <w:rPr>
          <w:rStyle w:val="32"/>
          <w:rFonts w:ascii="宋体" w:hAnsi="宋体"/>
        </w:rPr>
        <w:fldChar w:fldCharType="begin"/>
      </w:r>
      <w:r>
        <w:rPr>
          <w:rStyle w:val="32"/>
          <w:rFonts w:ascii="宋体" w:hAnsi="宋体"/>
        </w:rPr>
        <w:instrText xml:space="preserve"> </w:instrText>
      </w:r>
      <w:r>
        <w:rPr>
          <w:rFonts w:ascii="宋体" w:hAnsi="宋体"/>
        </w:rPr>
        <w:instrText xml:space="preserve">HYPERLINK \l "_Toc164861080"</w:instrText>
      </w:r>
      <w:r>
        <w:rPr>
          <w:rStyle w:val="32"/>
          <w:rFonts w:ascii="宋体" w:hAnsi="宋体"/>
        </w:rPr>
        <w:instrText xml:space="preserve"> </w:instrText>
      </w:r>
      <w:r>
        <w:rPr>
          <w:rStyle w:val="32"/>
          <w:rFonts w:ascii="宋体" w:hAnsi="宋体"/>
        </w:rPr>
        <w:fldChar w:fldCharType="separate"/>
      </w:r>
      <w:r>
        <w:rPr>
          <w:rStyle w:val="32"/>
          <w:rFonts w:ascii="宋体" w:hAnsi="宋体" w:cs="宋体"/>
        </w:rPr>
        <w:t>第二章  供应商须知</w:t>
      </w:r>
      <w:r>
        <w:rPr>
          <w:rFonts w:ascii="宋体" w:hAnsi="宋体"/>
        </w:rPr>
        <w:tab/>
      </w:r>
      <w:r>
        <w:rPr>
          <w:rFonts w:ascii="宋体" w:hAnsi="宋体"/>
        </w:rPr>
        <w:fldChar w:fldCharType="begin"/>
      </w:r>
      <w:r>
        <w:rPr>
          <w:rFonts w:ascii="宋体" w:hAnsi="宋体"/>
        </w:rPr>
        <w:instrText xml:space="preserve"> PAGEREF _Toc164861080 \h </w:instrText>
      </w:r>
      <w:r>
        <w:rPr>
          <w:rFonts w:ascii="宋体" w:hAnsi="宋体"/>
        </w:rPr>
        <w:fldChar w:fldCharType="separate"/>
      </w:r>
      <w:r>
        <w:rPr>
          <w:rFonts w:ascii="宋体" w:hAnsi="宋体"/>
        </w:rPr>
        <w:t>3</w:t>
      </w:r>
      <w:r>
        <w:rPr>
          <w:rFonts w:ascii="宋体" w:hAnsi="宋体"/>
        </w:rPr>
        <w:fldChar w:fldCharType="end"/>
      </w:r>
      <w:r>
        <w:rPr>
          <w:rStyle w:val="32"/>
          <w:rFonts w:ascii="宋体" w:hAnsi="宋体"/>
        </w:rPr>
        <w:fldChar w:fldCharType="end"/>
      </w:r>
    </w:p>
    <w:p w14:paraId="08A6B102">
      <w:pPr>
        <w:pStyle w:val="19"/>
        <w:tabs>
          <w:tab w:val="right" w:leader="dot" w:pos="9060"/>
        </w:tabs>
        <w:adjustRightInd w:val="0"/>
        <w:snapToGrid w:val="0"/>
        <w:spacing w:line="480" w:lineRule="auto"/>
        <w:rPr>
          <w:rFonts w:ascii="宋体" w:hAnsi="宋体"/>
          <w:szCs w:val="22"/>
        </w:rPr>
      </w:pPr>
      <w:r>
        <w:rPr>
          <w:rStyle w:val="32"/>
          <w:rFonts w:ascii="宋体" w:hAnsi="宋体"/>
        </w:rPr>
        <w:fldChar w:fldCharType="begin"/>
      </w:r>
      <w:r>
        <w:rPr>
          <w:rStyle w:val="32"/>
          <w:rFonts w:ascii="宋体" w:hAnsi="宋体"/>
        </w:rPr>
        <w:instrText xml:space="preserve"> </w:instrText>
      </w:r>
      <w:r>
        <w:rPr>
          <w:rFonts w:ascii="宋体" w:hAnsi="宋体"/>
        </w:rPr>
        <w:instrText xml:space="preserve">HYPERLINK \l "_Toc164861082"</w:instrText>
      </w:r>
      <w:r>
        <w:rPr>
          <w:rStyle w:val="32"/>
          <w:rFonts w:ascii="宋体" w:hAnsi="宋体"/>
        </w:rPr>
        <w:instrText xml:space="preserve"> </w:instrText>
      </w:r>
      <w:r>
        <w:rPr>
          <w:rStyle w:val="32"/>
          <w:rFonts w:ascii="宋体" w:hAnsi="宋体"/>
        </w:rPr>
        <w:fldChar w:fldCharType="separate"/>
      </w:r>
      <w:r>
        <w:rPr>
          <w:rStyle w:val="32"/>
          <w:rFonts w:ascii="宋体" w:hAnsi="宋体" w:cs="宋体"/>
        </w:rPr>
        <w:t>第三章  采购</w:t>
      </w:r>
      <w:bookmarkStart w:id="3" w:name="_Hlt184218387"/>
      <w:r>
        <w:rPr>
          <w:rStyle w:val="32"/>
          <w:rFonts w:ascii="宋体" w:hAnsi="宋体" w:cs="宋体"/>
        </w:rPr>
        <w:t>需</w:t>
      </w:r>
      <w:bookmarkEnd w:id="3"/>
      <w:bookmarkStart w:id="4" w:name="_Hlt184314999"/>
      <w:bookmarkStart w:id="5" w:name="_Hlt184314642"/>
      <w:bookmarkStart w:id="6" w:name="_Hlt184314643"/>
      <w:r>
        <w:rPr>
          <w:rStyle w:val="32"/>
          <w:rFonts w:ascii="宋体" w:hAnsi="宋体" w:cs="宋体"/>
        </w:rPr>
        <w:t>求</w:t>
      </w:r>
      <w:bookmarkEnd w:id="4"/>
      <w:bookmarkEnd w:id="5"/>
      <w:bookmarkEnd w:id="6"/>
      <w:r>
        <w:rPr>
          <w:rFonts w:ascii="宋体" w:hAnsi="宋体"/>
        </w:rPr>
        <w:tab/>
      </w:r>
      <w:r>
        <w:rPr>
          <w:rFonts w:ascii="宋体" w:hAnsi="宋体"/>
        </w:rPr>
        <w:fldChar w:fldCharType="begin"/>
      </w:r>
      <w:r>
        <w:rPr>
          <w:rFonts w:ascii="宋体" w:hAnsi="宋体"/>
        </w:rPr>
        <w:instrText xml:space="preserve"> PAGEREF _Toc164861082 \h </w:instrText>
      </w:r>
      <w:r>
        <w:rPr>
          <w:rFonts w:ascii="宋体" w:hAnsi="宋体"/>
        </w:rPr>
        <w:fldChar w:fldCharType="separate"/>
      </w:r>
      <w:r>
        <w:rPr>
          <w:rFonts w:ascii="宋体" w:hAnsi="宋体"/>
        </w:rPr>
        <w:t>22</w:t>
      </w:r>
      <w:r>
        <w:rPr>
          <w:rFonts w:ascii="宋体" w:hAnsi="宋体"/>
        </w:rPr>
        <w:fldChar w:fldCharType="end"/>
      </w:r>
      <w:r>
        <w:rPr>
          <w:rStyle w:val="32"/>
          <w:rFonts w:ascii="宋体" w:hAnsi="宋体"/>
        </w:rPr>
        <w:fldChar w:fldCharType="end"/>
      </w:r>
    </w:p>
    <w:p w14:paraId="513C6351">
      <w:pPr>
        <w:pStyle w:val="19"/>
        <w:tabs>
          <w:tab w:val="right" w:leader="dot" w:pos="9060"/>
        </w:tabs>
        <w:adjustRightInd w:val="0"/>
        <w:snapToGrid w:val="0"/>
        <w:spacing w:line="480" w:lineRule="auto"/>
        <w:rPr>
          <w:rFonts w:ascii="宋体" w:hAnsi="宋体"/>
          <w:szCs w:val="22"/>
        </w:rPr>
      </w:pPr>
      <w:r>
        <w:rPr>
          <w:rStyle w:val="32"/>
          <w:rFonts w:ascii="宋体" w:hAnsi="宋体"/>
        </w:rPr>
        <w:fldChar w:fldCharType="begin"/>
      </w:r>
      <w:r>
        <w:rPr>
          <w:rStyle w:val="32"/>
          <w:rFonts w:ascii="宋体" w:hAnsi="宋体"/>
        </w:rPr>
        <w:instrText xml:space="preserve"> </w:instrText>
      </w:r>
      <w:r>
        <w:rPr>
          <w:rFonts w:ascii="宋体" w:hAnsi="宋体"/>
        </w:rPr>
        <w:instrText xml:space="preserve">HYPERLINK \l "_Toc164861083"</w:instrText>
      </w:r>
      <w:r>
        <w:rPr>
          <w:rStyle w:val="32"/>
          <w:rFonts w:ascii="宋体" w:hAnsi="宋体"/>
        </w:rPr>
        <w:instrText xml:space="preserve"> </w:instrText>
      </w:r>
      <w:r>
        <w:rPr>
          <w:rStyle w:val="32"/>
          <w:rFonts w:ascii="宋体" w:hAnsi="宋体"/>
        </w:rPr>
        <w:fldChar w:fldCharType="separate"/>
      </w:r>
      <w:r>
        <w:rPr>
          <w:rStyle w:val="32"/>
          <w:rFonts w:ascii="宋体" w:hAnsi="宋体" w:cs="宋体"/>
        </w:rPr>
        <w:t>第四章  评审</w:t>
      </w:r>
      <w:bookmarkStart w:id="7" w:name="_Hlt164861200"/>
      <w:bookmarkStart w:id="8" w:name="_Hlt164861395"/>
      <w:r>
        <w:rPr>
          <w:rStyle w:val="32"/>
          <w:rFonts w:ascii="宋体" w:hAnsi="宋体" w:cs="宋体"/>
        </w:rPr>
        <w:t>办</w:t>
      </w:r>
      <w:bookmarkEnd w:id="7"/>
      <w:bookmarkEnd w:id="8"/>
      <w:bookmarkStart w:id="9" w:name="_Hlt164861337"/>
      <w:r>
        <w:rPr>
          <w:rStyle w:val="32"/>
          <w:rFonts w:ascii="宋体" w:hAnsi="宋体" w:cs="宋体"/>
        </w:rPr>
        <w:t>法</w:t>
      </w:r>
      <w:bookmarkEnd w:id="9"/>
      <w:r>
        <w:rPr>
          <w:rFonts w:ascii="宋体" w:hAnsi="宋体"/>
        </w:rPr>
        <w:tab/>
      </w:r>
      <w:r>
        <w:rPr>
          <w:rFonts w:ascii="宋体" w:hAnsi="宋体"/>
        </w:rPr>
        <w:fldChar w:fldCharType="begin"/>
      </w:r>
      <w:r>
        <w:rPr>
          <w:rFonts w:ascii="宋体" w:hAnsi="宋体"/>
        </w:rPr>
        <w:instrText xml:space="preserve"> PAGEREF _Toc164861083 \h </w:instrText>
      </w:r>
      <w:r>
        <w:rPr>
          <w:rFonts w:ascii="宋体" w:hAnsi="宋体"/>
        </w:rPr>
        <w:fldChar w:fldCharType="separate"/>
      </w:r>
      <w:r>
        <w:rPr>
          <w:rFonts w:ascii="宋体" w:hAnsi="宋体"/>
        </w:rPr>
        <w:t>23</w:t>
      </w:r>
      <w:r>
        <w:rPr>
          <w:rFonts w:ascii="宋体" w:hAnsi="宋体"/>
        </w:rPr>
        <w:fldChar w:fldCharType="end"/>
      </w:r>
      <w:r>
        <w:rPr>
          <w:rStyle w:val="32"/>
          <w:rFonts w:ascii="宋体" w:hAnsi="宋体"/>
        </w:rPr>
        <w:fldChar w:fldCharType="end"/>
      </w:r>
    </w:p>
    <w:p w14:paraId="55683133">
      <w:pPr>
        <w:pStyle w:val="19"/>
        <w:tabs>
          <w:tab w:val="right" w:leader="dot" w:pos="9060"/>
        </w:tabs>
        <w:adjustRightInd w:val="0"/>
        <w:snapToGrid w:val="0"/>
        <w:spacing w:line="480" w:lineRule="auto"/>
        <w:rPr>
          <w:rFonts w:ascii="宋体" w:hAnsi="宋体"/>
          <w:szCs w:val="22"/>
        </w:rPr>
      </w:pPr>
      <w:r>
        <w:rPr>
          <w:rStyle w:val="32"/>
          <w:rFonts w:ascii="宋体" w:hAnsi="宋体"/>
        </w:rPr>
        <w:fldChar w:fldCharType="begin"/>
      </w:r>
      <w:r>
        <w:rPr>
          <w:rStyle w:val="32"/>
          <w:rFonts w:ascii="宋体" w:hAnsi="宋体"/>
        </w:rPr>
        <w:instrText xml:space="preserve"> </w:instrText>
      </w:r>
      <w:r>
        <w:rPr>
          <w:rFonts w:ascii="宋体" w:hAnsi="宋体"/>
        </w:rPr>
        <w:instrText xml:space="preserve">HYPERLINK \l "_Toc164861084"</w:instrText>
      </w:r>
      <w:r>
        <w:rPr>
          <w:rStyle w:val="32"/>
          <w:rFonts w:ascii="宋体" w:hAnsi="宋体"/>
        </w:rPr>
        <w:instrText xml:space="preserve"> </w:instrText>
      </w:r>
      <w:r>
        <w:rPr>
          <w:rStyle w:val="32"/>
          <w:rFonts w:ascii="宋体" w:hAnsi="宋体"/>
        </w:rPr>
        <w:fldChar w:fldCharType="separate"/>
      </w:r>
      <w:r>
        <w:rPr>
          <w:rStyle w:val="32"/>
          <w:rFonts w:ascii="宋体" w:hAnsi="宋体" w:cs="宋体"/>
        </w:rPr>
        <w:t>第五章  政府采购合同条款及格式</w:t>
      </w:r>
      <w:r>
        <w:rPr>
          <w:rFonts w:ascii="宋体" w:hAnsi="宋体"/>
        </w:rPr>
        <w:tab/>
      </w:r>
      <w:r>
        <w:rPr>
          <w:rFonts w:ascii="宋体" w:hAnsi="宋体"/>
        </w:rPr>
        <w:fldChar w:fldCharType="begin"/>
      </w:r>
      <w:r>
        <w:rPr>
          <w:rFonts w:ascii="宋体" w:hAnsi="宋体"/>
        </w:rPr>
        <w:instrText xml:space="preserve"> PAGEREF _Toc164861084 \h </w:instrText>
      </w:r>
      <w:r>
        <w:rPr>
          <w:rFonts w:ascii="宋体" w:hAnsi="宋体"/>
        </w:rPr>
        <w:fldChar w:fldCharType="separate"/>
      </w:r>
      <w:r>
        <w:rPr>
          <w:rFonts w:ascii="宋体" w:hAnsi="宋体"/>
        </w:rPr>
        <w:t>30</w:t>
      </w:r>
      <w:r>
        <w:rPr>
          <w:rFonts w:ascii="宋体" w:hAnsi="宋体"/>
        </w:rPr>
        <w:fldChar w:fldCharType="end"/>
      </w:r>
      <w:r>
        <w:rPr>
          <w:rStyle w:val="32"/>
          <w:rFonts w:ascii="宋体" w:hAnsi="宋体"/>
        </w:rPr>
        <w:fldChar w:fldCharType="end"/>
      </w:r>
    </w:p>
    <w:p w14:paraId="7AA67896">
      <w:pPr>
        <w:pStyle w:val="19"/>
        <w:tabs>
          <w:tab w:val="right" w:leader="dot" w:pos="9060"/>
        </w:tabs>
        <w:adjustRightInd w:val="0"/>
        <w:snapToGrid w:val="0"/>
        <w:spacing w:line="480" w:lineRule="auto"/>
        <w:rPr>
          <w:rFonts w:ascii="宋体" w:hAnsi="宋体"/>
          <w:szCs w:val="22"/>
        </w:rPr>
      </w:pPr>
      <w:r>
        <w:rPr>
          <w:rStyle w:val="32"/>
          <w:rFonts w:ascii="宋体" w:hAnsi="宋体"/>
        </w:rPr>
        <w:fldChar w:fldCharType="begin"/>
      </w:r>
      <w:r>
        <w:rPr>
          <w:rStyle w:val="32"/>
          <w:rFonts w:ascii="宋体" w:hAnsi="宋体"/>
        </w:rPr>
        <w:instrText xml:space="preserve"> </w:instrText>
      </w:r>
      <w:r>
        <w:rPr>
          <w:rFonts w:ascii="宋体" w:hAnsi="宋体"/>
        </w:rPr>
        <w:instrText xml:space="preserve">HYPERLINK \l "_Toc164861092"</w:instrText>
      </w:r>
      <w:r>
        <w:rPr>
          <w:rStyle w:val="32"/>
          <w:rFonts w:ascii="宋体" w:hAnsi="宋体"/>
        </w:rPr>
        <w:instrText xml:space="preserve"> </w:instrText>
      </w:r>
      <w:r>
        <w:rPr>
          <w:rStyle w:val="32"/>
          <w:rFonts w:ascii="宋体" w:hAnsi="宋体"/>
        </w:rPr>
        <w:fldChar w:fldCharType="separate"/>
      </w:r>
      <w:r>
        <w:rPr>
          <w:rStyle w:val="32"/>
          <w:rFonts w:ascii="宋体" w:hAnsi="宋体" w:cs="宋体"/>
        </w:rPr>
        <w:t>第六章  响应文件内</w:t>
      </w:r>
      <w:bookmarkStart w:id="10" w:name="_Hlt164862150"/>
      <w:r>
        <w:rPr>
          <w:rStyle w:val="32"/>
          <w:rFonts w:ascii="宋体" w:hAnsi="宋体" w:cs="宋体"/>
        </w:rPr>
        <w:t>容</w:t>
      </w:r>
      <w:bookmarkEnd w:id="10"/>
      <w:bookmarkStart w:id="11" w:name="_Hlt164861169"/>
      <w:r>
        <w:rPr>
          <w:rStyle w:val="32"/>
          <w:rFonts w:ascii="宋体" w:hAnsi="宋体" w:cs="宋体"/>
        </w:rPr>
        <w:t>及</w:t>
      </w:r>
      <w:bookmarkEnd w:id="11"/>
      <w:bookmarkStart w:id="12" w:name="_Hlt164861263"/>
      <w:r>
        <w:rPr>
          <w:rStyle w:val="32"/>
          <w:rFonts w:ascii="宋体" w:hAnsi="宋体" w:cs="宋体"/>
        </w:rPr>
        <w:t>格</w:t>
      </w:r>
      <w:bookmarkEnd w:id="12"/>
      <w:r>
        <w:rPr>
          <w:rStyle w:val="32"/>
          <w:rFonts w:ascii="宋体" w:hAnsi="宋体" w:cs="宋体"/>
        </w:rPr>
        <w:t>式</w:t>
      </w:r>
      <w:r>
        <w:rPr>
          <w:rFonts w:ascii="宋体" w:hAnsi="宋体"/>
        </w:rPr>
        <w:tab/>
      </w:r>
      <w:r>
        <w:rPr>
          <w:rFonts w:ascii="宋体" w:hAnsi="宋体"/>
        </w:rPr>
        <w:fldChar w:fldCharType="begin"/>
      </w:r>
      <w:r>
        <w:rPr>
          <w:rFonts w:ascii="宋体" w:hAnsi="宋体"/>
        </w:rPr>
        <w:instrText xml:space="preserve"> PAGEREF _Toc164861092 \h </w:instrText>
      </w:r>
      <w:r>
        <w:rPr>
          <w:rFonts w:ascii="宋体" w:hAnsi="宋体"/>
        </w:rPr>
        <w:fldChar w:fldCharType="separate"/>
      </w:r>
      <w:r>
        <w:rPr>
          <w:rFonts w:ascii="宋体" w:hAnsi="宋体"/>
        </w:rPr>
        <w:t>39</w:t>
      </w:r>
      <w:r>
        <w:rPr>
          <w:rFonts w:ascii="宋体" w:hAnsi="宋体"/>
        </w:rPr>
        <w:fldChar w:fldCharType="end"/>
      </w:r>
      <w:r>
        <w:rPr>
          <w:rStyle w:val="32"/>
          <w:rFonts w:ascii="宋体" w:hAnsi="宋体"/>
        </w:rPr>
        <w:fldChar w:fldCharType="end"/>
      </w:r>
    </w:p>
    <w:p w14:paraId="54E6C9FF">
      <w:pPr>
        <w:pStyle w:val="2"/>
        <w:adjustRightInd w:val="0"/>
        <w:snapToGrid w:val="0"/>
        <w:spacing w:before="0" w:after="0" w:line="360" w:lineRule="auto"/>
        <w:jc w:val="center"/>
        <w:rPr>
          <w:rFonts w:hint="eastAsia" w:ascii="宋体" w:hAnsi="宋体" w:cs="宋体"/>
          <w:b w:val="0"/>
          <w:bCs/>
          <w:sz w:val="21"/>
          <w:szCs w:val="21"/>
        </w:rPr>
        <w:sectPr>
          <w:footerReference r:id="rId6" w:type="first"/>
          <w:footerReference r:id="rId5" w:type="default"/>
          <w:pgSz w:w="11906" w:h="16838"/>
          <w:pgMar w:top="1417" w:right="1418" w:bottom="1417" w:left="1418" w:header="851" w:footer="992" w:gutter="0"/>
          <w:paperSrc/>
          <w:pgBorders>
            <w:top w:val="none" w:sz="0" w:space="0"/>
            <w:left w:val="none" w:sz="0" w:space="0"/>
            <w:bottom w:val="none" w:sz="0" w:space="0"/>
            <w:right w:val="none" w:sz="0" w:space="0"/>
          </w:pgBorders>
          <w:pgNumType w:start="1"/>
          <w:cols w:space="0" w:num="1"/>
          <w:rtlGutter w:val="0"/>
          <w:docGrid w:type="lines" w:linePitch="319" w:charSpace="0"/>
        </w:sectPr>
      </w:pPr>
      <w:r>
        <w:rPr>
          <w:rFonts w:hint="eastAsia" w:ascii="宋体" w:hAnsi="宋体" w:cs="宋体"/>
          <w:b w:val="0"/>
          <w:bCs/>
          <w:sz w:val="21"/>
          <w:szCs w:val="21"/>
        </w:rPr>
        <w:fldChar w:fldCharType="end"/>
      </w:r>
      <w:bookmarkStart w:id="13" w:name="_Toc164861079"/>
      <w:bookmarkStart w:id="14" w:name="_Toc4485616"/>
    </w:p>
    <w:p w14:paraId="2DAE8014">
      <w:pPr>
        <w:pStyle w:val="2"/>
        <w:adjustRightInd w:val="0"/>
        <w:snapToGrid w:val="0"/>
        <w:spacing w:before="0" w:after="0" w:line="360" w:lineRule="auto"/>
        <w:jc w:val="center"/>
        <w:rPr>
          <w:rFonts w:hint="eastAsia" w:ascii="宋体" w:hAnsi="宋体" w:cs="宋体"/>
          <w:sz w:val="28"/>
          <w:szCs w:val="28"/>
        </w:rPr>
      </w:pPr>
      <w:r>
        <w:rPr>
          <w:rFonts w:hint="eastAsia" w:ascii="宋体" w:hAnsi="宋体" w:cs="宋体"/>
          <w:sz w:val="28"/>
          <w:szCs w:val="28"/>
        </w:rPr>
        <w:t xml:space="preserve">第一章  </w:t>
      </w:r>
      <w:bookmarkEnd w:id="13"/>
      <w:r>
        <w:rPr>
          <w:rFonts w:hint="eastAsia" w:ascii="宋体" w:hAnsi="宋体" w:cs="宋体"/>
          <w:sz w:val="28"/>
          <w:szCs w:val="28"/>
        </w:rPr>
        <w:t>竞争性磋商采购公告</w:t>
      </w:r>
    </w:p>
    <w:bookmarkEnd w:id="14"/>
    <w:p w14:paraId="60CA1C3D">
      <w:pPr>
        <w:adjustRightInd w:val="0"/>
        <w:snapToGrid w:val="0"/>
        <w:spacing w:line="360" w:lineRule="auto"/>
        <w:jc w:val="center"/>
        <w:rPr>
          <w:rFonts w:hint="eastAsia" w:ascii="宋体" w:hAnsi="宋体" w:cs="宋体"/>
          <w:b/>
          <w:sz w:val="28"/>
          <w:szCs w:val="28"/>
          <w:lang w:eastAsia="zh-CN"/>
        </w:rPr>
      </w:pPr>
      <w:r>
        <w:rPr>
          <w:rFonts w:hint="eastAsia" w:ascii="宋体" w:hAnsi="宋体" w:cs="宋体"/>
          <w:b/>
          <w:sz w:val="28"/>
          <w:szCs w:val="28"/>
          <w:lang w:eastAsia="zh-CN"/>
        </w:rPr>
        <w:t>昔阳县大寨镇秸秆处理项目</w:t>
      </w:r>
    </w:p>
    <w:p w14:paraId="3BA0EA79">
      <w:pPr>
        <w:adjustRightInd w:val="0"/>
        <w:snapToGrid w:val="0"/>
        <w:spacing w:line="360" w:lineRule="auto"/>
        <w:jc w:val="center"/>
        <w:rPr>
          <w:rFonts w:hint="eastAsia" w:ascii="宋体" w:hAnsi="宋体" w:cs="宋体"/>
          <w:b/>
          <w:sz w:val="28"/>
          <w:szCs w:val="28"/>
        </w:rPr>
      </w:pPr>
      <w:r>
        <w:rPr>
          <w:rFonts w:hint="eastAsia" w:ascii="宋体" w:hAnsi="宋体" w:cs="宋体"/>
          <w:b/>
          <w:sz w:val="28"/>
          <w:szCs w:val="28"/>
        </w:rPr>
        <w:t>竞争性磋商采购公告</w:t>
      </w:r>
    </w:p>
    <w:p w14:paraId="30AA7002">
      <w:pPr>
        <w:pBdr>
          <w:top w:val="single" w:color="auto" w:sz="4" w:space="1"/>
          <w:left w:val="single" w:color="auto" w:sz="4" w:space="4"/>
          <w:bottom w:val="single" w:color="auto" w:sz="4" w:space="1"/>
          <w:right w:val="single" w:color="auto" w:sz="4" w:space="4"/>
        </w:pBdr>
        <w:tabs>
          <w:tab w:val="left" w:pos="3808"/>
        </w:tabs>
        <w:adjustRightInd w:val="0"/>
        <w:snapToGrid w:val="0"/>
        <w:spacing w:line="360" w:lineRule="auto"/>
        <w:rPr>
          <w:rFonts w:hint="eastAsia" w:ascii="宋体" w:hAnsi="宋体" w:cs="宋体"/>
          <w:szCs w:val="21"/>
        </w:rPr>
      </w:pPr>
      <w:bookmarkStart w:id="15" w:name="_Toc4485617"/>
      <w:r>
        <w:rPr>
          <w:rFonts w:hint="eastAsia" w:ascii="宋体" w:hAnsi="宋体" w:cs="宋体"/>
          <w:szCs w:val="21"/>
        </w:rPr>
        <w:t>项目概况</w:t>
      </w:r>
    </w:p>
    <w:p w14:paraId="4EB980CF">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宋体" w:hAnsi="宋体" w:cs="宋体"/>
          <w:szCs w:val="21"/>
        </w:rPr>
      </w:pPr>
      <w:r>
        <w:rPr>
          <w:rFonts w:hint="eastAsia" w:ascii="宋体" w:hAnsi="宋体" w:cs="宋体"/>
          <w:szCs w:val="21"/>
          <w:highlight w:val="none"/>
          <w:lang w:eastAsia="zh-CN"/>
        </w:rPr>
        <w:t>昔阳县大寨镇秸秆处理项目</w:t>
      </w:r>
      <w:r>
        <w:rPr>
          <w:rFonts w:hint="eastAsia" w:ascii="宋体" w:hAnsi="宋体" w:cs="宋体"/>
          <w:szCs w:val="21"/>
        </w:rPr>
        <w:t>的的潜在供应商应在山西政府采购平台（http://www.ccgp-shanxi.gov.cn/）获取采购文件，并于2025</w:t>
      </w:r>
      <w:r>
        <w:rPr>
          <w:rFonts w:hint="eastAsia" w:ascii="宋体" w:hAnsi="宋体" w:cs="宋体"/>
          <w:szCs w:val="21"/>
          <w:lang w:val="en-US" w:eastAsia="zh-CN"/>
        </w:rPr>
        <w:t>年06</w:t>
      </w:r>
      <w:r>
        <w:rPr>
          <w:rFonts w:hint="eastAsia" w:ascii="宋体" w:hAnsi="宋体" w:cs="宋体"/>
          <w:szCs w:val="21"/>
        </w:rPr>
        <w:t>月</w:t>
      </w:r>
      <w:r>
        <w:rPr>
          <w:rFonts w:hint="eastAsia" w:ascii="宋体" w:hAnsi="宋体" w:cs="宋体"/>
          <w:szCs w:val="21"/>
          <w:lang w:val="en-US" w:eastAsia="zh-CN"/>
        </w:rPr>
        <w:t>03</w:t>
      </w:r>
      <w:r>
        <w:rPr>
          <w:rFonts w:hint="eastAsia" w:ascii="宋体" w:hAnsi="宋体" w:cs="宋体"/>
          <w:szCs w:val="21"/>
        </w:rPr>
        <w:t>日</w:t>
      </w:r>
      <w:r>
        <w:rPr>
          <w:rFonts w:hint="eastAsia" w:ascii="宋体" w:hAnsi="宋体" w:cs="宋体"/>
          <w:szCs w:val="21"/>
          <w:lang w:val="en-US" w:eastAsia="zh-CN"/>
        </w:rPr>
        <w:t>14</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（北京时间）前提交响应文件。</w:t>
      </w:r>
    </w:p>
    <w:p w14:paraId="08D40E35">
      <w:pPr>
        <w:numPr>
          <w:ilvl w:val="0"/>
          <w:numId w:val="2"/>
        </w:numPr>
        <w:adjustRightInd w:val="0"/>
        <w:snapToGrid w:val="0"/>
        <w:spacing w:before="159" w:beforeLines="50" w:line="360" w:lineRule="auto"/>
        <w:ind w:firstLine="422" w:firstLineChars="200"/>
        <w:rPr>
          <w:rFonts w:hint="eastAsia" w:ascii="宋体" w:hAnsi="宋体" w:cs="宋体"/>
          <w:b/>
          <w:szCs w:val="21"/>
        </w:rPr>
      </w:pPr>
      <w:r>
        <w:rPr>
          <w:rFonts w:hint="eastAsia" w:ascii="宋体" w:hAnsi="宋体" w:cs="宋体"/>
          <w:b/>
          <w:szCs w:val="21"/>
        </w:rPr>
        <w:t>项目基本情况</w:t>
      </w:r>
    </w:p>
    <w:p w14:paraId="6137D34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项目名称：</w:t>
      </w:r>
      <w:r>
        <w:rPr>
          <w:rFonts w:hint="eastAsia" w:ascii="宋体" w:hAnsi="宋体" w:cs="宋体"/>
          <w:szCs w:val="21"/>
          <w:highlight w:val="none"/>
          <w:lang w:eastAsia="zh-CN"/>
        </w:rPr>
        <w:t>昔阳县大寨镇秸秆处理项目</w:t>
      </w:r>
    </w:p>
    <w:p w14:paraId="1A74A8BC">
      <w:pPr>
        <w:adjustRightInd w:val="0"/>
        <w:snapToGrid w:val="0"/>
        <w:spacing w:line="360" w:lineRule="auto"/>
        <w:ind w:firstLine="420" w:firstLineChars="200"/>
        <w:rPr>
          <w:rFonts w:hint="default" w:ascii="宋体" w:hAnsi="宋体" w:cs="宋体"/>
          <w:szCs w:val="21"/>
          <w:highlight w:val="yellow"/>
          <w:lang w:val="en-US" w:eastAsia="zh-CN"/>
        </w:rPr>
      </w:pPr>
      <w:r>
        <w:rPr>
          <w:rFonts w:hint="eastAsia" w:ascii="宋体" w:hAnsi="宋体" w:cs="宋体"/>
          <w:szCs w:val="21"/>
        </w:rPr>
        <w:t>项目编号：</w:t>
      </w:r>
      <w:r>
        <w:rPr>
          <w:rFonts w:hint="eastAsia" w:ascii="宋体" w:hAnsi="宋体" w:cs="宋体"/>
          <w:szCs w:val="21"/>
        </w:rPr>
        <w:fldChar w:fldCharType="begin"/>
      </w:r>
      <w:r>
        <w:rPr>
          <w:rFonts w:hint="eastAsia" w:ascii="宋体" w:hAnsi="宋体" w:cs="宋体"/>
          <w:szCs w:val="21"/>
        </w:rPr>
        <w:instrText xml:space="preserve"> HYPERLINK "https://www.sxzfcg.zcygov.cn/gaea/api/project/flow/redirect?projectId=7314311325684072512&amp;newUrl=https://www.sxzfcg.zcygov.cn/micro-app-back-index/blank?_flow_type_=agency&amp;_flow_projectId_=7314311325684072512&amp;_jump_page_type_=project_procurement_management_flow&amp;_app_=zcy.procurement&amp;oldUrl=https://www.sxzfcg.zcygov.cn/project-center/_procurement_/project-result-detail/7314311325684072512" \t "https://www.sxzfcg.zcygov.cn/project-center/_procurement_/self-project/_blank" </w:instrText>
      </w:r>
      <w:r>
        <w:rPr>
          <w:rFonts w:hint="eastAsia" w:ascii="宋体" w:hAnsi="宋体" w:cs="宋体"/>
          <w:szCs w:val="21"/>
        </w:rPr>
        <w:fldChar w:fldCharType="separate"/>
      </w:r>
      <w:r>
        <w:rPr>
          <w:rFonts w:hint="eastAsia" w:ascii="宋体" w:hAnsi="宋体" w:cs="宋体"/>
          <w:szCs w:val="21"/>
        </w:rPr>
        <w:t>1407242025CCS00030</w:t>
      </w:r>
      <w:r>
        <w:rPr>
          <w:rFonts w:hint="eastAsia" w:ascii="宋体" w:hAnsi="宋体" w:cs="宋体"/>
          <w:szCs w:val="21"/>
        </w:rPr>
        <w:fldChar w:fldCharType="end"/>
      </w:r>
    </w:p>
    <w:p w14:paraId="0EE7136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采购方式：竞争性磋商</w:t>
      </w:r>
    </w:p>
    <w:p w14:paraId="21A6B46C">
      <w:pPr>
        <w:adjustRightInd w:val="0"/>
        <w:snapToGrid w:val="0"/>
        <w:spacing w:line="360" w:lineRule="auto"/>
        <w:ind w:firstLine="420" w:firstLineChars="200"/>
        <w:rPr>
          <w:rFonts w:hint="eastAsia" w:ascii="宋体" w:hAnsi="宋体" w:eastAsia="宋体" w:cs="宋体"/>
          <w:szCs w:val="21"/>
          <w:highlight w:val="yellow"/>
          <w:lang w:val="en-US" w:eastAsia="zh-CN"/>
        </w:rPr>
      </w:pPr>
      <w:r>
        <w:rPr>
          <w:rFonts w:hint="eastAsia" w:ascii="宋体" w:hAnsi="宋体" w:cs="宋体"/>
          <w:szCs w:val="21"/>
        </w:rPr>
        <w:t>预算金额（元）：991750</w:t>
      </w:r>
    </w:p>
    <w:p w14:paraId="618CB5CD">
      <w:pPr>
        <w:adjustRightInd w:val="0"/>
        <w:snapToGrid w:val="0"/>
        <w:spacing w:line="360" w:lineRule="auto"/>
        <w:ind w:firstLine="420" w:firstLineChars="200"/>
        <w:rPr>
          <w:rFonts w:hint="eastAsia" w:ascii="宋体" w:hAnsi="宋体" w:cs="宋体"/>
          <w:szCs w:val="21"/>
          <w:highlight w:val="yellow"/>
          <w:lang w:val="en-US" w:eastAsia="zh-CN"/>
        </w:rPr>
      </w:pPr>
      <w:r>
        <w:rPr>
          <w:rFonts w:hint="eastAsia" w:ascii="宋体" w:hAnsi="宋体" w:cs="宋体"/>
          <w:szCs w:val="21"/>
        </w:rPr>
        <w:t>最高限价（元）：</w:t>
      </w:r>
      <w:r>
        <w:rPr>
          <w:rFonts w:hint="eastAsia" w:ascii="宋体" w:hAnsi="宋体" w:cs="宋体"/>
          <w:szCs w:val="21"/>
          <w:highlight w:val="none"/>
          <w:lang w:val="en-US" w:eastAsia="zh-CN"/>
        </w:rPr>
        <w:t>991750</w:t>
      </w:r>
    </w:p>
    <w:p w14:paraId="735BA4E4">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采购需求：</w:t>
      </w:r>
    </w:p>
    <w:p w14:paraId="19E9444F">
      <w:pPr>
        <w:adjustRightInd w:val="0"/>
        <w:snapToGrid w:val="0"/>
        <w:spacing w:line="360" w:lineRule="auto"/>
        <w:ind w:left="420" w:leftChars="200" w:firstLine="0" w:firstLineChars="0"/>
        <w:rPr>
          <w:rFonts w:hint="eastAsia" w:ascii="宋体" w:hAnsi="宋体" w:eastAsia="宋体" w:cs="宋体"/>
          <w:szCs w:val="21"/>
          <w:lang w:eastAsia="zh-CN"/>
        </w:rPr>
      </w:pPr>
      <w:r>
        <w:rPr>
          <w:rFonts w:hint="eastAsia" w:ascii="宋体" w:hAnsi="宋体" w:cs="宋体"/>
          <w:snapToGrid w:val="0"/>
          <w:kern w:val="0"/>
          <w:szCs w:val="21"/>
        </w:rPr>
        <w:t>标项名称：</w:t>
      </w:r>
      <w:r>
        <w:rPr>
          <w:rFonts w:hint="eastAsia" w:ascii="宋体" w:hAnsi="宋体" w:cs="宋体"/>
          <w:szCs w:val="21"/>
          <w:highlight w:val="none"/>
          <w:lang w:eastAsia="zh-CN"/>
        </w:rPr>
        <w:t>昔阳县大寨镇秸秆处理项目</w:t>
      </w:r>
      <w:r>
        <w:rPr>
          <w:rFonts w:hint="eastAsia" w:ascii="宋体" w:hAnsi="宋体" w:cs="宋体"/>
          <w:snapToGrid w:val="0"/>
          <w:kern w:val="0"/>
          <w:szCs w:val="21"/>
        </w:rPr>
        <w:br w:type="textWrapping"/>
      </w:r>
      <w:r>
        <w:rPr>
          <w:rFonts w:hint="eastAsia" w:ascii="宋体" w:hAnsi="宋体" w:cs="宋体"/>
          <w:snapToGrid w:val="0"/>
          <w:kern w:val="0"/>
          <w:szCs w:val="21"/>
          <w:highlight w:val="none"/>
        </w:rPr>
        <w:t>数量：</w:t>
      </w:r>
      <w:r>
        <w:rPr>
          <w:rFonts w:hint="eastAsia" w:ascii="宋体" w:hAnsi="宋体" w:cs="宋体"/>
          <w:snapToGrid w:val="0"/>
          <w:kern w:val="0"/>
          <w:szCs w:val="21"/>
        </w:rPr>
        <w:br w:type="textWrapping"/>
      </w:r>
      <w:r>
        <w:rPr>
          <w:rFonts w:hint="eastAsia" w:ascii="宋体" w:hAnsi="宋体" w:cs="宋体"/>
          <w:snapToGrid w:val="0"/>
          <w:kern w:val="0"/>
          <w:szCs w:val="21"/>
          <w:highlight w:val="none"/>
        </w:rPr>
        <w:t>预算金额（元）：</w:t>
      </w:r>
      <w:r>
        <w:rPr>
          <w:rFonts w:hint="eastAsia" w:ascii="宋体" w:hAnsi="宋体" w:cs="宋体"/>
          <w:szCs w:val="21"/>
          <w:highlight w:val="none"/>
          <w:lang w:val="en-US" w:eastAsia="zh-CN"/>
        </w:rPr>
        <w:t>991750</w:t>
      </w:r>
      <w:r>
        <w:rPr>
          <w:rFonts w:hint="eastAsia" w:ascii="宋体" w:hAnsi="宋体" w:cs="宋体"/>
          <w:snapToGrid w:val="0"/>
          <w:kern w:val="0"/>
          <w:szCs w:val="21"/>
          <w:highlight w:val="none"/>
        </w:rPr>
        <w:br w:type="textWrapping"/>
      </w:r>
      <w:r>
        <w:rPr>
          <w:rFonts w:hint="eastAsia" w:ascii="宋体" w:hAnsi="宋体" w:cs="宋体"/>
          <w:snapToGrid w:val="0"/>
          <w:kern w:val="0"/>
          <w:szCs w:val="21"/>
          <w:highlight w:val="none"/>
        </w:rPr>
        <w:t>单位：</w:t>
      </w:r>
      <w:r>
        <w:rPr>
          <w:rFonts w:hint="eastAsia" w:ascii="宋体" w:hAnsi="宋体" w:cs="宋体"/>
          <w:snapToGrid w:val="0"/>
          <w:kern w:val="0"/>
          <w:szCs w:val="21"/>
          <w:highlight w:val="none"/>
        </w:rPr>
        <w:br w:type="textWrapping"/>
      </w:r>
      <w:r>
        <w:rPr>
          <w:rFonts w:hint="eastAsia" w:ascii="宋体" w:hAnsi="宋体" w:cs="宋体"/>
          <w:snapToGrid w:val="0"/>
          <w:kern w:val="0"/>
          <w:szCs w:val="21"/>
          <w:highlight w:val="none"/>
        </w:rPr>
        <w:t>简要规格描述：</w:t>
      </w:r>
      <w:r>
        <w:rPr>
          <w:rFonts w:hint="eastAsia" w:ascii="宋体" w:hAnsi="宋体" w:cs="宋体"/>
          <w:szCs w:val="21"/>
          <w:highlight w:val="none"/>
        </w:rPr>
        <w:t>昔阳县大寨镇秸秆处理项目</w:t>
      </w:r>
      <w:r>
        <w:rPr>
          <w:rFonts w:hint="eastAsia" w:ascii="宋体" w:hAnsi="宋体" w:cs="宋体"/>
          <w:szCs w:val="21"/>
          <w:highlight w:val="none"/>
          <w:lang w:val="en-US" w:eastAsia="zh-CN"/>
        </w:rPr>
        <w:t>共计1包</w:t>
      </w:r>
      <w:r>
        <w:rPr>
          <w:rFonts w:hint="eastAsia" w:ascii="宋体" w:hAnsi="宋体" w:cs="宋体"/>
          <w:szCs w:val="21"/>
          <w:highlight w:val="none"/>
        </w:rPr>
        <w:t>，包括完成昔阳县大寨镇39670亩的玉米秸秆综合处理服务内容</w:t>
      </w:r>
      <w:r>
        <w:rPr>
          <w:rFonts w:hint="eastAsia" w:ascii="宋体" w:hAnsi="宋体" w:cs="宋体"/>
          <w:szCs w:val="21"/>
          <w:highlight w:val="none"/>
          <w:lang w:eastAsia="zh-CN"/>
        </w:rPr>
        <w:t>。具体报价范围、采购范围及所应达到的具体要求，以本磋商文件中的商务、技术和服务的相应规定为准。</w:t>
      </w:r>
    </w:p>
    <w:p w14:paraId="23A08D6D">
      <w:pPr>
        <w:adjustRightInd w:val="0"/>
        <w:snapToGrid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合同履约期限：</w:t>
      </w:r>
      <w:r>
        <w:rPr>
          <w:rFonts w:hint="eastAsia" w:ascii="宋体" w:hAnsi="宋体" w:cs="宋体"/>
          <w:szCs w:val="21"/>
          <w:lang w:val="en-US" w:eastAsia="zh-CN"/>
        </w:rPr>
        <w:t>包1：</w:t>
      </w:r>
      <w:r>
        <w:rPr>
          <w:rFonts w:hint="eastAsia" w:ascii="宋体" w:hAnsi="宋体" w:eastAsia="宋体" w:cs="宋体"/>
          <w:szCs w:val="21"/>
          <w:lang w:val="en-US" w:eastAsia="zh-CN"/>
        </w:rPr>
        <w:t>自合同签订之日起60日历天内完成</w:t>
      </w:r>
    </w:p>
    <w:p w14:paraId="2F9E145B">
      <w:pPr>
        <w:adjustRightInd w:val="0"/>
        <w:snapToGrid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本项目（否）接受联合体投标</w:t>
      </w:r>
      <w:r>
        <w:rPr>
          <w:rFonts w:hint="eastAsia" w:ascii="宋体" w:hAnsi="宋体" w:cs="宋体"/>
          <w:szCs w:val="21"/>
          <w:lang w:val="en-US" w:eastAsia="zh-CN"/>
        </w:rPr>
        <w:t>。</w:t>
      </w:r>
    </w:p>
    <w:p w14:paraId="5407C6A7">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二、申请人的资格要求：</w:t>
      </w:r>
    </w:p>
    <w:p w14:paraId="2A81C8E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1.满足《中华人民共和国政府采购法》第二十二条规定。</w:t>
      </w:r>
    </w:p>
    <w:p w14:paraId="3908D979">
      <w:pPr>
        <w:adjustRightInd w:val="0"/>
        <w:snapToGrid w:val="0"/>
        <w:spacing w:line="360" w:lineRule="auto"/>
        <w:ind w:firstLine="420" w:firstLineChars="200"/>
        <w:rPr>
          <w:rFonts w:hint="default" w:ascii="宋体" w:hAnsi="宋体" w:eastAsia="宋体" w:cs="宋体"/>
          <w:szCs w:val="21"/>
          <w:highlight w:val="red"/>
          <w:lang w:val="en-US" w:eastAsia="zh-CN"/>
        </w:rPr>
      </w:pPr>
      <w:r>
        <w:rPr>
          <w:rFonts w:hint="eastAsia" w:ascii="宋体" w:hAnsi="宋体" w:cs="宋体"/>
          <w:szCs w:val="21"/>
        </w:rPr>
        <w:t>2.落实政府采购政策需满足的资格要求：包1：</w:t>
      </w:r>
      <w:r>
        <w:rPr>
          <w:rFonts w:hint="eastAsia" w:ascii="宋体" w:hAnsi="宋体" w:cs="宋体"/>
          <w:szCs w:val="21"/>
          <w:highlight w:val="none"/>
          <w:lang w:val="en-US" w:eastAsia="zh-CN"/>
        </w:rPr>
        <w:t>本项目专门面向中小企业采购。</w:t>
      </w:r>
    </w:p>
    <w:p w14:paraId="74B07F11">
      <w:pPr>
        <w:adjustRightInd w:val="0"/>
        <w:snapToGrid w:val="0"/>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3.本项目的特定资格要求</w:t>
      </w:r>
      <w:r>
        <w:rPr>
          <w:rFonts w:hint="eastAsia" w:ascii="宋体" w:hAnsi="宋体" w:eastAsia="宋体" w:cs="宋体"/>
          <w:szCs w:val="21"/>
        </w:rPr>
        <w:t>：</w:t>
      </w:r>
      <w:r>
        <w:rPr>
          <w:rFonts w:hint="eastAsia" w:ascii="宋体" w:hAnsi="宋体" w:eastAsia="宋体" w:cs="宋体"/>
          <w:szCs w:val="21"/>
          <w:lang w:val="en-US" w:eastAsia="zh-CN"/>
        </w:rPr>
        <w:t>无</w:t>
      </w:r>
    </w:p>
    <w:p w14:paraId="1D755B59">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三、获取磋商文件</w:t>
      </w:r>
    </w:p>
    <w:p w14:paraId="47EA6FC8">
      <w:pPr>
        <w:adjustRightInd w:val="0"/>
        <w:snapToGrid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时间：</w:t>
      </w:r>
      <w:r>
        <w:rPr>
          <w:rFonts w:hint="eastAsia" w:ascii="宋体" w:hAnsi="宋体" w:eastAsia="宋体" w:cs="宋体"/>
          <w:szCs w:val="21"/>
          <w:highlight w:val="none"/>
          <w:lang w:val="en-US" w:eastAsia="zh-CN"/>
        </w:rPr>
        <w:t>2025年</w:t>
      </w:r>
      <w:r>
        <w:rPr>
          <w:rFonts w:hint="eastAsia" w:ascii="宋体" w:hAnsi="宋体" w:cs="宋体"/>
          <w:szCs w:val="21"/>
          <w:highlight w:val="none"/>
          <w:lang w:val="en-US" w:eastAsia="zh-CN"/>
        </w:rPr>
        <w:t>05</w:t>
      </w:r>
      <w:r>
        <w:rPr>
          <w:rFonts w:hint="eastAsia" w:ascii="宋体" w:hAnsi="宋体" w:eastAsia="宋体" w:cs="宋体"/>
          <w:szCs w:val="21"/>
          <w:highlight w:val="none"/>
          <w:lang w:val="en-US" w:eastAsia="zh-CN"/>
        </w:rPr>
        <w:t>月</w:t>
      </w:r>
      <w:r>
        <w:rPr>
          <w:rFonts w:hint="eastAsia" w:ascii="宋体" w:hAnsi="宋体" w:cs="宋体"/>
          <w:szCs w:val="21"/>
          <w:highlight w:val="none"/>
          <w:lang w:val="en-US" w:eastAsia="zh-CN"/>
        </w:rPr>
        <w:t>24</w:t>
      </w:r>
      <w:r>
        <w:rPr>
          <w:rFonts w:hint="eastAsia" w:ascii="宋体" w:hAnsi="宋体" w:eastAsia="宋体" w:cs="宋体"/>
          <w:szCs w:val="21"/>
          <w:highlight w:val="none"/>
          <w:lang w:val="en-US" w:eastAsia="zh-CN"/>
        </w:rPr>
        <w:t>日至2025年</w:t>
      </w:r>
      <w:r>
        <w:rPr>
          <w:rFonts w:hint="eastAsia" w:ascii="宋体" w:hAnsi="宋体" w:cs="宋体"/>
          <w:szCs w:val="21"/>
          <w:highlight w:val="none"/>
          <w:lang w:val="en-US" w:eastAsia="zh-CN"/>
        </w:rPr>
        <w:t>05</w:t>
      </w:r>
      <w:r>
        <w:rPr>
          <w:rFonts w:hint="eastAsia" w:ascii="宋体" w:hAnsi="宋体" w:eastAsia="宋体" w:cs="宋体"/>
          <w:szCs w:val="21"/>
          <w:highlight w:val="none"/>
          <w:lang w:val="en-US" w:eastAsia="zh-CN"/>
        </w:rPr>
        <w:t>月</w:t>
      </w:r>
      <w:r>
        <w:rPr>
          <w:rFonts w:hint="eastAsia" w:ascii="宋体" w:hAnsi="宋体" w:cs="宋体"/>
          <w:szCs w:val="21"/>
          <w:highlight w:val="none"/>
          <w:lang w:val="en-US" w:eastAsia="zh-CN"/>
        </w:rPr>
        <w:t>30</w:t>
      </w:r>
      <w:r>
        <w:rPr>
          <w:rFonts w:hint="eastAsia" w:ascii="宋体" w:hAnsi="宋体" w:eastAsia="宋体" w:cs="宋体"/>
          <w:szCs w:val="21"/>
          <w:highlight w:val="none"/>
          <w:lang w:val="en-US" w:eastAsia="zh-CN"/>
        </w:rPr>
        <w:t>日，</w:t>
      </w:r>
      <w:r>
        <w:rPr>
          <w:rFonts w:hint="eastAsia" w:ascii="宋体" w:hAnsi="宋体" w:eastAsia="宋体" w:cs="宋体"/>
          <w:szCs w:val="21"/>
          <w:lang w:val="en-US" w:eastAsia="zh-CN"/>
        </w:rPr>
        <w:t>每天上午00:00至12:00，下午12:00至23:59（北京时间，法定节假日除外）</w:t>
      </w:r>
    </w:p>
    <w:p w14:paraId="1AE5A7DD">
      <w:pPr>
        <w:adjustRightInd w:val="0"/>
        <w:snapToGrid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地点：山西政府采购平台（http://www.ccgp-shanxi.gov.cn/）</w:t>
      </w:r>
    </w:p>
    <w:p w14:paraId="7791E6D7">
      <w:pPr>
        <w:adjustRightInd w:val="0"/>
        <w:snapToGrid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方式：在线获取</w:t>
      </w:r>
    </w:p>
    <w:p w14:paraId="16B3B76D">
      <w:pPr>
        <w:adjustRightInd w:val="0"/>
        <w:snapToGrid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售价（元）：0</w:t>
      </w:r>
    </w:p>
    <w:p w14:paraId="4DE77F03">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四、响应文件提交</w:t>
      </w:r>
    </w:p>
    <w:p w14:paraId="06B79614">
      <w:pPr>
        <w:keepNext/>
        <w:keepLines w:val="0"/>
        <w:pageBreakBefore w:val="0"/>
        <w:widowControl w:val="0"/>
        <w:kinsoku/>
        <w:wordWrap w:val="0"/>
        <w:overflowPunct w:val="0"/>
        <w:topLinePunct/>
        <w:autoSpaceDE/>
        <w:autoSpaceDN w:val="0"/>
        <w:bidi w:val="0"/>
        <w:adjustRightInd w:val="0"/>
        <w:snapToGrid w:val="0"/>
        <w:spacing w:line="360" w:lineRule="auto"/>
        <w:ind w:firstLine="420" w:firstLineChars="200"/>
        <w:textAlignment w:val="auto"/>
        <w:rPr>
          <w:rFonts w:hint="eastAsia" w:ascii="宋体" w:hAnsi="宋体" w:cs="宋体"/>
          <w:snapToGrid w:val="0"/>
          <w:kern w:val="0"/>
          <w:szCs w:val="21"/>
          <w:highlight w:val="none"/>
        </w:rPr>
      </w:pPr>
      <w:r>
        <w:rPr>
          <w:rFonts w:hint="eastAsia" w:ascii="宋体" w:hAnsi="宋体" w:cs="宋体"/>
          <w:snapToGrid w:val="0"/>
          <w:kern w:val="0"/>
          <w:szCs w:val="21"/>
          <w:highlight w:val="none"/>
        </w:rPr>
        <w:t>截止时间：</w:t>
      </w:r>
      <w:r>
        <w:rPr>
          <w:rFonts w:hint="eastAsia" w:ascii="宋体" w:hAnsi="宋体" w:cs="宋体"/>
          <w:szCs w:val="21"/>
          <w:highlight w:val="none"/>
        </w:rPr>
        <w:t>2025</w:t>
      </w:r>
      <w:r>
        <w:rPr>
          <w:rFonts w:hint="eastAsia" w:ascii="宋体" w:hAnsi="宋体" w:cs="宋体"/>
          <w:szCs w:val="21"/>
          <w:highlight w:val="none"/>
          <w:lang w:val="en-US" w:eastAsia="zh-CN"/>
        </w:rPr>
        <w:t>年06</w:t>
      </w:r>
      <w:r>
        <w:rPr>
          <w:rFonts w:hint="eastAsia" w:ascii="宋体" w:hAnsi="宋体" w:cs="宋体"/>
          <w:szCs w:val="21"/>
          <w:highlight w:val="none"/>
        </w:rPr>
        <w:t>月</w:t>
      </w:r>
      <w:r>
        <w:rPr>
          <w:rFonts w:hint="eastAsia" w:ascii="宋体" w:hAnsi="宋体" w:cs="宋体"/>
          <w:szCs w:val="21"/>
          <w:highlight w:val="none"/>
          <w:lang w:val="en-US" w:eastAsia="zh-CN"/>
        </w:rPr>
        <w:t>03</w:t>
      </w:r>
      <w:r>
        <w:rPr>
          <w:rFonts w:hint="eastAsia" w:ascii="宋体" w:hAnsi="宋体" w:cs="宋体"/>
          <w:szCs w:val="21"/>
          <w:highlight w:val="none"/>
        </w:rPr>
        <w:t>日</w:t>
      </w:r>
      <w:r>
        <w:rPr>
          <w:rFonts w:hint="eastAsia" w:ascii="宋体" w:hAnsi="宋体" w:cs="宋体"/>
          <w:szCs w:val="21"/>
          <w:highlight w:val="none"/>
          <w:lang w:val="en-US" w:eastAsia="zh-CN"/>
        </w:rPr>
        <w:t>14</w:t>
      </w:r>
      <w:r>
        <w:rPr>
          <w:rFonts w:hint="eastAsia" w:ascii="宋体" w:hAnsi="宋体" w:cs="宋体"/>
          <w:szCs w:val="21"/>
          <w:highlight w:val="none"/>
        </w:rPr>
        <w:t>:</w:t>
      </w:r>
      <w:r>
        <w:rPr>
          <w:rFonts w:hint="eastAsia" w:ascii="宋体" w:hAnsi="宋体" w:cs="宋体"/>
          <w:szCs w:val="21"/>
          <w:highlight w:val="none"/>
          <w:lang w:val="en-US" w:eastAsia="zh-CN"/>
        </w:rPr>
        <w:t>30</w:t>
      </w:r>
      <w:r>
        <w:rPr>
          <w:rFonts w:hint="eastAsia" w:ascii="宋体" w:hAnsi="宋体" w:cs="宋体"/>
          <w:snapToGrid w:val="0"/>
          <w:kern w:val="0"/>
          <w:szCs w:val="21"/>
          <w:highlight w:val="none"/>
        </w:rPr>
        <w:t>（北京时间）</w:t>
      </w:r>
    </w:p>
    <w:p w14:paraId="6475203A">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napToGrid w:val="0"/>
          <w:kern w:val="0"/>
          <w:szCs w:val="21"/>
          <w:highlight w:val="none"/>
        </w:rPr>
        <w:t>地点：请登录政采云投标客户端投标</w:t>
      </w:r>
    </w:p>
    <w:p w14:paraId="09756E5E">
      <w:pPr>
        <w:adjustRightInd w:val="0"/>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五、响应文件开启</w:t>
      </w:r>
    </w:p>
    <w:p w14:paraId="2629303E">
      <w:pPr>
        <w:keepNext/>
        <w:keepLines w:val="0"/>
        <w:pageBreakBefore w:val="0"/>
        <w:widowControl w:val="0"/>
        <w:numPr>
          <w:ilvl w:val="0"/>
          <w:numId w:val="0"/>
        </w:numPr>
        <w:kinsoku/>
        <w:wordWrap w:val="0"/>
        <w:overflowPunct w:val="0"/>
        <w:topLinePunct/>
        <w:autoSpaceDE/>
        <w:autoSpaceDN w:val="0"/>
        <w:bidi w:val="0"/>
        <w:adjustRightInd w:val="0"/>
        <w:snapToGrid w:val="0"/>
        <w:spacing w:line="360" w:lineRule="auto"/>
        <w:ind w:firstLine="420" w:firstLineChars="200"/>
        <w:textAlignment w:val="auto"/>
        <w:rPr>
          <w:rFonts w:hint="default" w:ascii="宋体" w:hAnsi="宋体" w:cs="宋体"/>
          <w:snapToGrid w:val="0"/>
          <w:kern w:val="0"/>
          <w:szCs w:val="21"/>
          <w:highlight w:val="none"/>
          <w:lang w:val="en-US" w:eastAsia="zh-CN"/>
        </w:rPr>
      </w:pPr>
      <w:r>
        <w:rPr>
          <w:rFonts w:hint="default" w:ascii="宋体" w:hAnsi="宋体" w:cs="宋体"/>
          <w:snapToGrid w:val="0"/>
          <w:kern w:val="0"/>
          <w:szCs w:val="21"/>
          <w:highlight w:val="none"/>
          <w:lang w:val="en-US" w:eastAsia="zh-CN"/>
        </w:rPr>
        <w:t>开启时间：</w:t>
      </w:r>
      <w:r>
        <w:rPr>
          <w:rFonts w:hint="eastAsia" w:ascii="宋体" w:hAnsi="宋体" w:cs="宋体"/>
          <w:szCs w:val="21"/>
          <w:highlight w:val="none"/>
        </w:rPr>
        <w:t>2025</w:t>
      </w:r>
      <w:r>
        <w:rPr>
          <w:rFonts w:hint="eastAsia" w:ascii="宋体" w:hAnsi="宋体" w:cs="宋体"/>
          <w:szCs w:val="21"/>
          <w:highlight w:val="none"/>
          <w:lang w:val="en-US" w:eastAsia="zh-CN"/>
        </w:rPr>
        <w:t>年06</w:t>
      </w:r>
      <w:r>
        <w:rPr>
          <w:rFonts w:hint="eastAsia" w:ascii="宋体" w:hAnsi="宋体" w:cs="宋体"/>
          <w:szCs w:val="21"/>
          <w:highlight w:val="none"/>
        </w:rPr>
        <w:t>月</w:t>
      </w:r>
      <w:r>
        <w:rPr>
          <w:rFonts w:hint="eastAsia" w:ascii="宋体" w:hAnsi="宋体" w:cs="宋体"/>
          <w:szCs w:val="21"/>
          <w:highlight w:val="none"/>
          <w:lang w:val="en-US" w:eastAsia="zh-CN"/>
        </w:rPr>
        <w:t>03</w:t>
      </w:r>
      <w:r>
        <w:rPr>
          <w:rFonts w:hint="eastAsia" w:ascii="宋体" w:hAnsi="宋体" w:cs="宋体"/>
          <w:szCs w:val="21"/>
          <w:highlight w:val="none"/>
        </w:rPr>
        <w:t>日</w:t>
      </w:r>
      <w:r>
        <w:rPr>
          <w:rFonts w:hint="eastAsia" w:ascii="宋体" w:hAnsi="宋体" w:cs="宋体"/>
          <w:szCs w:val="21"/>
          <w:highlight w:val="none"/>
          <w:lang w:val="en-US" w:eastAsia="zh-CN"/>
        </w:rPr>
        <w:t>14</w:t>
      </w:r>
      <w:r>
        <w:rPr>
          <w:rFonts w:hint="eastAsia" w:ascii="宋体" w:hAnsi="宋体" w:cs="宋体"/>
          <w:szCs w:val="21"/>
          <w:highlight w:val="none"/>
        </w:rPr>
        <w:t>:</w:t>
      </w:r>
      <w:r>
        <w:rPr>
          <w:rFonts w:hint="eastAsia" w:ascii="宋体" w:hAnsi="宋体" w:cs="宋体"/>
          <w:szCs w:val="21"/>
          <w:highlight w:val="none"/>
          <w:lang w:val="en-US" w:eastAsia="zh-CN"/>
        </w:rPr>
        <w:t>30</w:t>
      </w:r>
      <w:r>
        <w:rPr>
          <w:rFonts w:hint="default" w:ascii="宋体" w:hAnsi="宋体" w:cs="宋体"/>
          <w:snapToGrid w:val="0"/>
          <w:kern w:val="0"/>
          <w:szCs w:val="21"/>
          <w:highlight w:val="none"/>
          <w:lang w:val="en-US" w:eastAsia="zh-CN"/>
        </w:rPr>
        <w:t>（北京时间）</w:t>
      </w:r>
    </w:p>
    <w:p w14:paraId="64CD8C9E">
      <w:pPr>
        <w:adjustRightInd w:val="0"/>
        <w:snapToGrid w:val="0"/>
        <w:spacing w:line="360" w:lineRule="auto"/>
        <w:ind w:firstLine="420" w:firstLineChars="200"/>
        <w:rPr>
          <w:rFonts w:hint="default" w:ascii="宋体" w:hAnsi="宋体" w:eastAsia="宋体" w:cs="宋体"/>
          <w:szCs w:val="21"/>
          <w:lang w:val="en-US" w:eastAsia="zh-CN"/>
        </w:rPr>
      </w:pPr>
      <w:r>
        <w:rPr>
          <w:rFonts w:hint="default" w:ascii="宋体" w:hAnsi="宋体" w:cs="宋体"/>
          <w:snapToGrid w:val="0"/>
          <w:kern w:val="0"/>
          <w:szCs w:val="21"/>
          <w:lang w:val="en-US" w:eastAsia="zh-CN"/>
        </w:rPr>
        <w:t>地点：山西省太原市小店区太原市小店区晋阳街发展路88号华顿大厦公共资源拍卖中心二楼会议室太原市小店区晋阳街发展路88号华顿大厦公共资源拍卖中心二楼会议室</w:t>
      </w:r>
      <w:r>
        <w:rPr>
          <w:rFonts w:hint="eastAsia" w:ascii="宋体" w:hAnsi="宋体" w:eastAsia="宋体" w:cs="宋体"/>
          <w:szCs w:val="21"/>
        </w:rPr>
        <w:t xml:space="preserve"> </w:t>
      </w:r>
    </w:p>
    <w:p w14:paraId="5C5D389A">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六、公告期限</w:t>
      </w:r>
    </w:p>
    <w:p w14:paraId="783A770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自本公告发布之日起3个工作日。</w:t>
      </w:r>
    </w:p>
    <w:p w14:paraId="69E58AD3">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 xml:space="preserve">七、其他补充事宜 </w:t>
      </w:r>
    </w:p>
    <w:p w14:paraId="4D2C098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针对本项目的质疑需一次性提出，多次提出将不予受理。供应商参与山西省政府采购项目时，符合法定质疑条件的，通过政府采购平台进入“项目质疑管理”栏目向采购人、采购代理机构在线提起质疑。</w:t>
      </w:r>
    </w:p>
    <w:p w14:paraId="0B6100D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代理费支付方式：供应商支付</w:t>
      </w:r>
    </w:p>
    <w:p w14:paraId="46E75735">
      <w:pPr>
        <w:adjustRightInd w:val="0"/>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代理费收费标准：收费参照《招标代理服务收费管理暂行办法》（计价格[2002]1980号）中费率标准的</w:t>
      </w:r>
      <w:r>
        <w:rPr>
          <w:rFonts w:hint="eastAsia" w:ascii="宋体" w:hAnsi="宋体" w:cs="宋体"/>
          <w:szCs w:val="21"/>
          <w:highlight w:val="none"/>
          <w:lang w:val="en-US" w:eastAsia="zh-CN"/>
        </w:rPr>
        <w:t>100</w:t>
      </w:r>
      <w:r>
        <w:rPr>
          <w:rFonts w:hint="eastAsia" w:ascii="宋体" w:hAnsi="宋体" w:cs="宋体"/>
          <w:szCs w:val="21"/>
          <w:highlight w:val="none"/>
        </w:rPr>
        <w:t>%执行</w:t>
      </w:r>
    </w:p>
    <w:p w14:paraId="03622056">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代理费收费金额（元）：/</w:t>
      </w:r>
    </w:p>
    <w:p w14:paraId="073E4F83">
      <w:pPr>
        <w:adjustRightInd w:val="0"/>
        <w:snapToGrid w:val="0"/>
        <w:spacing w:line="360" w:lineRule="auto"/>
        <w:ind w:firstLine="420" w:firstLineChars="200"/>
        <w:rPr>
          <w:rFonts w:hint="eastAsia" w:ascii="宋体" w:hAnsi="宋体" w:cs="宋体"/>
          <w:szCs w:val="21"/>
          <w:highlight w:val="none"/>
        </w:rPr>
      </w:pPr>
    </w:p>
    <w:p w14:paraId="34CCCF5F">
      <w:pPr>
        <w:adjustRightInd w:val="0"/>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八、凡对本次采购提出询问，请按以下方式联系</w:t>
      </w:r>
    </w:p>
    <w:p w14:paraId="426F6729">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1.采购人信息</w:t>
      </w:r>
    </w:p>
    <w:p w14:paraId="19552D4C">
      <w:pPr>
        <w:widowControl/>
        <w:adjustRightInd w:val="0"/>
        <w:snapToGrid w:val="0"/>
        <w:spacing w:line="360" w:lineRule="auto"/>
        <w:ind w:firstLine="420" w:firstLineChars="200"/>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名称：</w:t>
      </w:r>
      <w:r>
        <w:rPr>
          <w:rFonts w:hint="eastAsia" w:ascii="宋体" w:hAnsi="宋体" w:cs="宋体"/>
          <w:kern w:val="0"/>
          <w:szCs w:val="21"/>
          <w:highlight w:val="none"/>
          <w:lang w:eastAsia="zh-CN"/>
        </w:rPr>
        <w:t>昔阳县大寨镇人民政府</w:t>
      </w:r>
    </w:p>
    <w:p w14:paraId="6EDF5F19">
      <w:pPr>
        <w:widowControl/>
        <w:adjustRightInd w:val="0"/>
        <w:snapToGrid w:val="0"/>
        <w:spacing w:line="360" w:lineRule="auto"/>
        <w:ind w:firstLine="420" w:firstLineChars="200"/>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地址：</w:t>
      </w:r>
      <w:r>
        <w:rPr>
          <w:rFonts w:hint="eastAsia" w:ascii="宋体" w:hAnsi="宋体" w:cs="宋体"/>
          <w:kern w:val="0"/>
          <w:szCs w:val="21"/>
          <w:highlight w:val="none"/>
          <w:lang w:eastAsia="zh-CN"/>
        </w:rPr>
        <w:t>昔阳县大寨景观路28号</w:t>
      </w:r>
    </w:p>
    <w:p w14:paraId="04DD09C2">
      <w:pPr>
        <w:widowControl/>
        <w:adjustRightInd w:val="0"/>
        <w:snapToGrid w:val="0"/>
        <w:spacing w:line="360" w:lineRule="auto"/>
        <w:ind w:firstLine="420" w:firstLineChars="200"/>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联系方式：</w:t>
      </w:r>
      <w:r>
        <w:rPr>
          <w:rFonts w:hint="eastAsia" w:ascii="宋体" w:hAnsi="宋体" w:cs="宋体"/>
          <w:kern w:val="0"/>
          <w:szCs w:val="21"/>
          <w:highlight w:val="none"/>
          <w:lang w:eastAsia="zh-CN"/>
        </w:rPr>
        <w:t>0354-4388151</w:t>
      </w:r>
    </w:p>
    <w:p w14:paraId="15494AF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2.采购代理机构信息</w:t>
      </w:r>
    </w:p>
    <w:p w14:paraId="2114239A">
      <w:pPr>
        <w:adjustRightInd w:val="0"/>
        <w:snapToGrid w:val="0"/>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名    称：</w:t>
      </w:r>
      <w:r>
        <w:rPr>
          <w:rFonts w:hint="eastAsia" w:ascii="宋体" w:hAnsi="宋体" w:eastAsia="宋体" w:cs="宋体"/>
          <w:szCs w:val="21"/>
          <w:lang w:eastAsia="zh-CN"/>
        </w:rPr>
        <w:t>山西志达项目管理有限公司</w:t>
      </w:r>
    </w:p>
    <w:p w14:paraId="0D1F5075">
      <w:pPr>
        <w:adjustRightInd w:val="0"/>
        <w:snapToGrid w:val="0"/>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地    址：</w:t>
      </w:r>
      <w:r>
        <w:rPr>
          <w:rFonts w:hint="eastAsia" w:ascii="宋体" w:hAnsi="宋体" w:eastAsia="宋体" w:cs="宋体"/>
          <w:szCs w:val="21"/>
          <w:lang w:eastAsia="zh-CN"/>
        </w:rPr>
        <w:t>太原市长风街705号和信商座17层</w:t>
      </w:r>
    </w:p>
    <w:p w14:paraId="026E9793">
      <w:pPr>
        <w:adjustRightInd w:val="0"/>
        <w:snapToGrid w:val="0"/>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联系方式：</w:t>
      </w:r>
      <w:r>
        <w:rPr>
          <w:rFonts w:hint="eastAsia" w:ascii="宋体" w:hAnsi="宋体" w:eastAsia="宋体" w:cs="宋体"/>
          <w:szCs w:val="21"/>
          <w:lang w:eastAsia="zh-CN"/>
        </w:rPr>
        <w:t>13233416440</w:t>
      </w:r>
    </w:p>
    <w:p w14:paraId="66CCBDA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3.项目联系方式</w:t>
      </w:r>
    </w:p>
    <w:p w14:paraId="79C0D1D8">
      <w:pPr>
        <w:adjustRightInd w:val="0"/>
        <w:snapToGrid w:val="0"/>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项目联系人：</w:t>
      </w:r>
      <w:r>
        <w:rPr>
          <w:rFonts w:hint="eastAsia" w:ascii="宋体" w:hAnsi="宋体" w:eastAsia="宋体" w:cs="宋体"/>
          <w:szCs w:val="21"/>
          <w:lang w:val="en-US" w:eastAsia="zh-CN"/>
        </w:rPr>
        <w:t>吴先生</w:t>
      </w:r>
    </w:p>
    <w:p w14:paraId="53A3B3F4">
      <w:pPr>
        <w:adjustRightInd w:val="0"/>
        <w:snapToGrid w:val="0"/>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电    话：</w:t>
      </w:r>
      <w:r>
        <w:rPr>
          <w:rFonts w:hint="eastAsia" w:ascii="宋体" w:hAnsi="宋体" w:eastAsia="宋体" w:cs="宋体"/>
          <w:szCs w:val="21"/>
          <w:lang w:eastAsia="zh-CN"/>
        </w:rPr>
        <w:t>13233416440</w:t>
      </w:r>
    </w:p>
    <w:p w14:paraId="3D048E82">
      <w:pPr>
        <w:adjustRightInd w:val="0"/>
        <w:snapToGrid w:val="0"/>
        <w:spacing w:line="360" w:lineRule="auto"/>
        <w:ind w:firstLine="420" w:firstLineChars="200"/>
        <w:rPr>
          <w:rFonts w:hint="default" w:ascii="宋体" w:hAnsi="宋体" w:eastAsia="宋体" w:cs="宋体"/>
          <w:szCs w:val="21"/>
          <w:highlight w:val="none"/>
          <w:lang w:val="en-US" w:eastAsia="zh-CN"/>
        </w:rPr>
      </w:pPr>
    </w:p>
    <w:p w14:paraId="474F4D6B">
      <w:pPr>
        <w:pStyle w:val="2"/>
        <w:adjustRightInd w:val="0"/>
        <w:snapToGrid w:val="0"/>
        <w:spacing w:before="0" w:after="0" w:line="360" w:lineRule="auto"/>
        <w:jc w:val="center"/>
        <w:rPr>
          <w:rFonts w:hint="eastAsia" w:ascii="宋体" w:hAnsi="宋体" w:cs="宋体"/>
          <w:sz w:val="28"/>
          <w:szCs w:val="28"/>
        </w:rPr>
      </w:pPr>
      <w:r>
        <w:rPr>
          <w:rFonts w:hint="eastAsia" w:ascii="宋体" w:hAnsi="宋体" w:cs="宋体"/>
          <w:b w:val="0"/>
          <w:kern w:val="2"/>
          <w:sz w:val="21"/>
          <w:szCs w:val="21"/>
          <w:u w:val="single"/>
        </w:rPr>
        <w:br w:type="page"/>
      </w:r>
      <w:bookmarkStart w:id="16" w:name="_Toc164861080"/>
      <w:r>
        <w:rPr>
          <w:rFonts w:hint="eastAsia" w:ascii="宋体" w:hAnsi="宋体" w:cs="宋体"/>
          <w:sz w:val="28"/>
          <w:szCs w:val="28"/>
        </w:rPr>
        <w:t>第二章  供应商须知</w:t>
      </w:r>
      <w:bookmarkEnd w:id="15"/>
      <w:bookmarkEnd w:id="16"/>
    </w:p>
    <w:p w14:paraId="17A409A9">
      <w:pPr>
        <w:pStyle w:val="4"/>
        <w:adjustRightInd w:val="0"/>
        <w:snapToGrid w:val="0"/>
        <w:spacing w:before="0" w:after="0" w:line="360" w:lineRule="auto"/>
        <w:jc w:val="center"/>
        <w:rPr>
          <w:rFonts w:hint="eastAsia" w:ascii="宋体" w:hAnsi="宋体" w:cs="宋体"/>
          <w:sz w:val="28"/>
          <w:szCs w:val="28"/>
        </w:rPr>
      </w:pPr>
      <w:bookmarkStart w:id="17" w:name="_Toc533340139"/>
      <w:bookmarkStart w:id="18" w:name="_Toc81421002"/>
      <w:bookmarkStart w:id="19" w:name="_Toc4485618"/>
      <w:r>
        <w:rPr>
          <w:rFonts w:hint="eastAsia" w:ascii="宋体" w:hAnsi="宋体" w:cs="宋体"/>
          <w:sz w:val="28"/>
          <w:szCs w:val="28"/>
        </w:rPr>
        <w:t>一、供应商须知表</w:t>
      </w:r>
      <w:bookmarkEnd w:id="17"/>
      <w:bookmarkEnd w:id="18"/>
      <w:bookmarkEnd w:id="19"/>
    </w:p>
    <w:tbl>
      <w:tblPr>
        <w:tblStyle w:val="27"/>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377"/>
        <w:gridCol w:w="6461"/>
      </w:tblGrid>
      <w:tr w14:paraId="7F84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04" w:type="dxa"/>
            <w:noWrap w:val="0"/>
            <w:vAlign w:val="center"/>
          </w:tcPr>
          <w:p w14:paraId="0C3AEFB1">
            <w:pPr>
              <w:widowControl/>
              <w:adjustRightInd w:val="0"/>
              <w:snapToGrid w:val="0"/>
              <w:jc w:val="center"/>
              <w:rPr>
                <w:rFonts w:hint="eastAsia" w:ascii="宋体" w:hAnsi="宋体" w:cs="宋体"/>
                <w:b/>
                <w:kern w:val="0"/>
                <w:szCs w:val="21"/>
              </w:rPr>
            </w:pPr>
            <w:bookmarkStart w:id="20" w:name="招标项目基本内容及要求其他：Block"/>
            <w:bookmarkEnd w:id="20"/>
            <w:bookmarkStart w:id="21" w:name="sys_招标项目基本内容及要求其他：Block"/>
            <w:bookmarkEnd w:id="21"/>
            <w:bookmarkStart w:id="22" w:name="招标项目基本内容及要求：Block"/>
            <w:bookmarkEnd w:id="22"/>
            <w:bookmarkStart w:id="23" w:name="sys_招标项目基本内容及要求：Block"/>
            <w:bookmarkEnd w:id="23"/>
            <w:r>
              <w:rPr>
                <w:rFonts w:hint="eastAsia" w:ascii="宋体" w:hAnsi="宋体" w:cs="宋体"/>
                <w:b/>
                <w:kern w:val="0"/>
                <w:szCs w:val="21"/>
              </w:rPr>
              <w:t>条款号</w:t>
            </w:r>
          </w:p>
        </w:tc>
        <w:tc>
          <w:tcPr>
            <w:tcW w:w="2377" w:type="dxa"/>
            <w:noWrap w:val="0"/>
            <w:vAlign w:val="center"/>
          </w:tcPr>
          <w:p w14:paraId="2F2C1E4A">
            <w:pPr>
              <w:adjustRightInd w:val="0"/>
              <w:snapToGrid w:val="0"/>
              <w:jc w:val="center"/>
              <w:rPr>
                <w:rFonts w:hint="eastAsia" w:ascii="宋体" w:hAnsi="宋体" w:cs="宋体"/>
                <w:b/>
                <w:kern w:val="0"/>
                <w:szCs w:val="21"/>
              </w:rPr>
            </w:pPr>
            <w:r>
              <w:rPr>
                <w:rFonts w:hint="eastAsia" w:ascii="宋体" w:hAnsi="宋体" w:cs="宋体"/>
                <w:b/>
                <w:kern w:val="0"/>
                <w:szCs w:val="21"/>
              </w:rPr>
              <w:t>项目</w:t>
            </w:r>
          </w:p>
        </w:tc>
        <w:tc>
          <w:tcPr>
            <w:tcW w:w="6461" w:type="dxa"/>
            <w:noWrap w:val="0"/>
            <w:vAlign w:val="center"/>
          </w:tcPr>
          <w:p w14:paraId="42CA1C69">
            <w:pPr>
              <w:widowControl/>
              <w:adjustRightInd w:val="0"/>
              <w:snapToGrid w:val="0"/>
              <w:jc w:val="center"/>
              <w:rPr>
                <w:rFonts w:hint="eastAsia" w:ascii="宋体" w:hAnsi="宋体" w:cs="宋体"/>
                <w:b/>
                <w:kern w:val="0"/>
                <w:szCs w:val="21"/>
              </w:rPr>
            </w:pPr>
            <w:r>
              <w:rPr>
                <w:rFonts w:hint="eastAsia" w:ascii="宋体" w:hAnsi="宋体" w:cs="宋体"/>
                <w:b/>
                <w:kern w:val="0"/>
                <w:szCs w:val="21"/>
              </w:rPr>
              <w:t>内容</w:t>
            </w:r>
          </w:p>
        </w:tc>
      </w:tr>
      <w:tr w14:paraId="68C5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1AA4827C">
            <w:pPr>
              <w:widowControl/>
              <w:adjustRightInd w:val="0"/>
              <w:snapToGrid w:val="0"/>
              <w:jc w:val="center"/>
              <w:rPr>
                <w:rFonts w:hint="eastAsia" w:ascii="宋体" w:hAnsi="宋体" w:cs="宋体"/>
                <w:kern w:val="0"/>
                <w:szCs w:val="21"/>
              </w:rPr>
            </w:pPr>
            <w:r>
              <w:rPr>
                <w:rFonts w:hint="eastAsia" w:ascii="宋体" w:hAnsi="宋体" w:cs="宋体"/>
                <w:kern w:val="0"/>
                <w:szCs w:val="21"/>
              </w:rPr>
              <w:t>1.1</w:t>
            </w:r>
          </w:p>
        </w:tc>
        <w:tc>
          <w:tcPr>
            <w:tcW w:w="2377" w:type="dxa"/>
            <w:noWrap w:val="0"/>
            <w:vAlign w:val="center"/>
          </w:tcPr>
          <w:p w14:paraId="02010CB5">
            <w:pPr>
              <w:adjustRightInd w:val="0"/>
              <w:snapToGrid w:val="0"/>
              <w:jc w:val="center"/>
              <w:rPr>
                <w:rFonts w:hint="eastAsia" w:ascii="宋体" w:hAnsi="宋体" w:cs="宋体"/>
                <w:kern w:val="0"/>
                <w:szCs w:val="21"/>
              </w:rPr>
            </w:pPr>
            <w:r>
              <w:rPr>
                <w:rFonts w:hint="eastAsia" w:ascii="宋体" w:hAnsi="宋体" w:cs="宋体"/>
                <w:kern w:val="0"/>
                <w:szCs w:val="21"/>
              </w:rPr>
              <w:t>采购人</w:t>
            </w:r>
          </w:p>
        </w:tc>
        <w:tc>
          <w:tcPr>
            <w:tcW w:w="6461" w:type="dxa"/>
            <w:noWrap w:val="0"/>
            <w:vAlign w:val="center"/>
          </w:tcPr>
          <w:p w14:paraId="4C7032B2">
            <w:pPr>
              <w:widowControl/>
              <w:adjustRightInd w:val="0"/>
              <w:snapToGrid w:val="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名称：</w:t>
            </w:r>
            <w:r>
              <w:rPr>
                <w:rFonts w:hint="eastAsia" w:ascii="宋体" w:hAnsi="宋体" w:cs="宋体"/>
                <w:kern w:val="0"/>
                <w:szCs w:val="21"/>
                <w:highlight w:val="none"/>
                <w:lang w:eastAsia="zh-CN"/>
              </w:rPr>
              <w:t>昔阳县大寨镇人民政府</w:t>
            </w:r>
          </w:p>
          <w:p w14:paraId="2AE208F6">
            <w:pPr>
              <w:widowControl/>
              <w:adjustRightInd w:val="0"/>
              <w:snapToGrid w:val="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地址：</w:t>
            </w:r>
            <w:r>
              <w:rPr>
                <w:rFonts w:hint="eastAsia" w:ascii="宋体" w:hAnsi="宋体" w:cs="宋体"/>
                <w:kern w:val="0"/>
                <w:szCs w:val="21"/>
                <w:highlight w:val="none"/>
                <w:lang w:eastAsia="zh-CN"/>
              </w:rPr>
              <w:t>昔阳县大寨景观路28号</w:t>
            </w:r>
          </w:p>
          <w:p w14:paraId="1315F4D1">
            <w:pPr>
              <w:widowControl/>
              <w:adjustRightInd w:val="0"/>
              <w:snapToGrid w:val="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联系人：</w:t>
            </w:r>
            <w:r>
              <w:rPr>
                <w:rFonts w:hint="eastAsia"/>
                <w:highlight w:val="none"/>
                <w:lang w:eastAsia="zh-CN"/>
              </w:rPr>
              <w:t>李先生</w:t>
            </w:r>
          </w:p>
          <w:p w14:paraId="52E01951">
            <w:pPr>
              <w:widowControl/>
              <w:adjustRightInd w:val="0"/>
              <w:snapToGrid w:val="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联系方式：</w:t>
            </w:r>
            <w:r>
              <w:rPr>
                <w:rFonts w:hint="eastAsia" w:ascii="宋体" w:hAnsi="宋体" w:cs="宋体"/>
                <w:kern w:val="0"/>
                <w:szCs w:val="21"/>
                <w:highlight w:val="none"/>
                <w:lang w:eastAsia="zh-CN"/>
              </w:rPr>
              <w:t>0354-4388151</w:t>
            </w:r>
          </w:p>
        </w:tc>
      </w:tr>
      <w:tr w14:paraId="4C74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033EB656">
            <w:pPr>
              <w:widowControl/>
              <w:adjustRightInd w:val="0"/>
              <w:snapToGrid w:val="0"/>
              <w:jc w:val="center"/>
              <w:rPr>
                <w:rFonts w:hint="eastAsia" w:ascii="宋体" w:hAnsi="宋体" w:cs="宋体"/>
                <w:kern w:val="0"/>
                <w:szCs w:val="21"/>
              </w:rPr>
            </w:pPr>
            <w:r>
              <w:rPr>
                <w:rFonts w:hint="eastAsia" w:ascii="宋体" w:hAnsi="宋体" w:cs="宋体"/>
                <w:kern w:val="0"/>
                <w:szCs w:val="21"/>
              </w:rPr>
              <w:t>1.2</w:t>
            </w:r>
          </w:p>
        </w:tc>
        <w:tc>
          <w:tcPr>
            <w:tcW w:w="2377" w:type="dxa"/>
            <w:noWrap w:val="0"/>
            <w:vAlign w:val="center"/>
          </w:tcPr>
          <w:p w14:paraId="00E2E20F">
            <w:pPr>
              <w:adjustRightInd w:val="0"/>
              <w:snapToGrid w:val="0"/>
              <w:jc w:val="center"/>
              <w:rPr>
                <w:rFonts w:hint="eastAsia" w:ascii="宋体" w:hAnsi="宋体" w:cs="宋体"/>
                <w:kern w:val="0"/>
                <w:szCs w:val="21"/>
              </w:rPr>
            </w:pPr>
            <w:r>
              <w:rPr>
                <w:rFonts w:hint="eastAsia" w:ascii="宋体" w:hAnsi="宋体" w:cs="宋体"/>
                <w:kern w:val="0"/>
                <w:szCs w:val="21"/>
              </w:rPr>
              <w:t>采购代理机构</w:t>
            </w:r>
          </w:p>
        </w:tc>
        <w:tc>
          <w:tcPr>
            <w:tcW w:w="6461" w:type="dxa"/>
            <w:noWrap w:val="0"/>
            <w:vAlign w:val="center"/>
          </w:tcPr>
          <w:p w14:paraId="68F96AF1">
            <w:pPr>
              <w:widowControl/>
              <w:adjustRightInd w:val="0"/>
              <w:snapToGrid w:val="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名称：</w:t>
            </w:r>
            <w:r>
              <w:rPr>
                <w:rFonts w:hint="eastAsia" w:ascii="宋体" w:hAnsi="宋体" w:cs="宋体"/>
                <w:szCs w:val="21"/>
                <w:highlight w:val="none"/>
                <w:lang w:eastAsia="zh-CN"/>
              </w:rPr>
              <w:t>山西志达项目管理有限公司</w:t>
            </w:r>
          </w:p>
          <w:p w14:paraId="32F2991F">
            <w:pPr>
              <w:widowControl/>
              <w:adjustRightInd w:val="0"/>
              <w:snapToGrid w:val="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地址：</w:t>
            </w:r>
            <w:r>
              <w:rPr>
                <w:rFonts w:hint="eastAsia" w:ascii="宋体" w:hAnsi="宋体" w:cs="宋体"/>
                <w:szCs w:val="21"/>
                <w:highlight w:val="none"/>
                <w:lang w:eastAsia="zh-CN"/>
              </w:rPr>
              <w:t>太原市长风街705号和信商座17层</w:t>
            </w:r>
          </w:p>
          <w:p w14:paraId="644D300F">
            <w:pPr>
              <w:widowControl/>
              <w:adjustRightInd w:val="0"/>
              <w:snapToGrid w:val="0"/>
              <w:jc w:val="left"/>
              <w:rPr>
                <w:rFonts w:hint="default" w:ascii="宋体" w:hAnsi="宋体" w:cs="宋体"/>
                <w:kern w:val="0"/>
                <w:szCs w:val="21"/>
                <w:highlight w:val="none"/>
                <w:lang w:val="en-US" w:eastAsia="zh-CN"/>
              </w:rPr>
            </w:pPr>
            <w:r>
              <w:rPr>
                <w:rFonts w:hint="eastAsia" w:ascii="宋体" w:hAnsi="宋体" w:cs="宋体"/>
                <w:kern w:val="0"/>
                <w:szCs w:val="21"/>
                <w:highlight w:val="none"/>
              </w:rPr>
              <w:t>联系人：</w:t>
            </w:r>
            <w:r>
              <w:rPr>
                <w:rFonts w:hint="eastAsia" w:ascii="宋体" w:hAnsi="宋体" w:cs="宋体"/>
                <w:kern w:val="0"/>
                <w:szCs w:val="21"/>
                <w:highlight w:val="none"/>
                <w:lang w:val="en-US" w:eastAsia="zh-CN"/>
              </w:rPr>
              <w:t>吴先生</w:t>
            </w:r>
          </w:p>
          <w:p w14:paraId="4ACC2135">
            <w:pPr>
              <w:widowControl/>
              <w:adjustRightInd w:val="0"/>
              <w:snapToGrid w:val="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联系方式</w:t>
            </w:r>
            <w:r>
              <w:rPr>
                <w:rFonts w:hint="eastAsia" w:ascii="宋体" w:hAnsi="宋体" w:cs="宋体"/>
                <w:kern w:val="0"/>
                <w:szCs w:val="21"/>
                <w:highlight w:val="none"/>
              </w:rPr>
              <w:t>：</w:t>
            </w:r>
            <w:r>
              <w:rPr>
                <w:rFonts w:hint="eastAsia" w:ascii="宋体" w:hAnsi="宋体" w:cs="宋体"/>
                <w:kern w:val="0"/>
                <w:szCs w:val="21"/>
                <w:highlight w:val="none"/>
                <w:lang w:eastAsia="zh-CN"/>
              </w:rPr>
              <w:t>13233416440</w:t>
            </w:r>
          </w:p>
        </w:tc>
      </w:tr>
      <w:tr w14:paraId="2707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52332B00">
            <w:pPr>
              <w:widowControl/>
              <w:adjustRightInd w:val="0"/>
              <w:snapToGrid w:val="0"/>
              <w:jc w:val="center"/>
              <w:rPr>
                <w:rFonts w:hint="eastAsia" w:ascii="宋体" w:hAnsi="宋体" w:cs="宋体"/>
                <w:kern w:val="0"/>
                <w:szCs w:val="21"/>
              </w:rPr>
            </w:pPr>
            <w:r>
              <w:rPr>
                <w:rFonts w:hint="eastAsia" w:ascii="宋体" w:hAnsi="宋体" w:cs="宋体"/>
                <w:kern w:val="0"/>
                <w:szCs w:val="21"/>
              </w:rPr>
              <w:t>1.3.4</w:t>
            </w:r>
          </w:p>
        </w:tc>
        <w:tc>
          <w:tcPr>
            <w:tcW w:w="2377" w:type="dxa"/>
            <w:noWrap w:val="0"/>
            <w:vAlign w:val="center"/>
          </w:tcPr>
          <w:p w14:paraId="3C715942">
            <w:pPr>
              <w:adjustRightInd w:val="0"/>
              <w:snapToGrid w:val="0"/>
              <w:jc w:val="center"/>
              <w:rPr>
                <w:rFonts w:hint="eastAsia" w:ascii="宋体" w:hAnsi="宋体" w:cs="宋体"/>
                <w:kern w:val="0"/>
                <w:szCs w:val="21"/>
              </w:rPr>
            </w:pPr>
            <w:r>
              <w:rPr>
                <w:rFonts w:hint="eastAsia" w:ascii="宋体" w:hAnsi="宋体" w:cs="宋体"/>
                <w:kern w:val="0"/>
                <w:szCs w:val="21"/>
              </w:rPr>
              <w:t>合格供应商还要满足的其它资格条件</w:t>
            </w:r>
          </w:p>
        </w:tc>
        <w:tc>
          <w:tcPr>
            <w:tcW w:w="6461" w:type="dxa"/>
            <w:noWrap w:val="0"/>
            <w:vAlign w:val="center"/>
          </w:tcPr>
          <w:p w14:paraId="35EAD732">
            <w:pPr>
              <w:widowControl/>
              <w:adjustRightInd w:val="0"/>
              <w:snapToGrid w:val="0"/>
              <w:jc w:val="left"/>
              <w:rPr>
                <w:rFonts w:ascii="宋体" w:hAnsi="宋体" w:cs="宋体"/>
                <w:kern w:val="0"/>
                <w:szCs w:val="21"/>
              </w:rPr>
            </w:pPr>
            <w:r>
              <w:rPr>
                <w:rFonts w:hint="eastAsia" w:ascii="宋体" w:hAnsi="宋体" w:cs="宋体"/>
                <w:kern w:val="0"/>
                <w:szCs w:val="21"/>
              </w:rPr>
              <w:t>无</w:t>
            </w:r>
          </w:p>
        </w:tc>
      </w:tr>
      <w:tr w14:paraId="3FA7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43C1E10E">
            <w:pPr>
              <w:widowControl/>
              <w:adjustRightInd w:val="0"/>
              <w:snapToGrid w:val="0"/>
              <w:jc w:val="center"/>
              <w:rPr>
                <w:rFonts w:hint="eastAsia" w:ascii="宋体" w:hAnsi="宋体" w:cs="宋体"/>
                <w:kern w:val="0"/>
                <w:szCs w:val="21"/>
              </w:rPr>
            </w:pPr>
            <w:r>
              <w:rPr>
                <w:rFonts w:hint="eastAsia" w:ascii="宋体" w:hAnsi="宋体" w:cs="宋体"/>
                <w:kern w:val="0"/>
                <w:szCs w:val="21"/>
              </w:rPr>
              <w:t>1.3.5</w:t>
            </w:r>
          </w:p>
        </w:tc>
        <w:tc>
          <w:tcPr>
            <w:tcW w:w="2377" w:type="dxa"/>
            <w:noWrap w:val="0"/>
            <w:vAlign w:val="center"/>
          </w:tcPr>
          <w:p w14:paraId="1F86D01D">
            <w:pPr>
              <w:tabs>
                <w:tab w:val="left" w:pos="1425"/>
              </w:tabs>
              <w:adjustRightInd w:val="0"/>
              <w:snapToGrid w:val="0"/>
              <w:jc w:val="center"/>
              <w:rPr>
                <w:rFonts w:hint="eastAsia" w:ascii="宋体" w:hAnsi="宋体" w:cs="宋体"/>
                <w:bCs/>
                <w:kern w:val="0"/>
                <w:szCs w:val="21"/>
              </w:rPr>
            </w:pPr>
            <w:r>
              <w:rPr>
                <w:rFonts w:hint="eastAsia" w:ascii="宋体" w:hAnsi="宋体" w:cs="宋体"/>
                <w:kern w:val="0"/>
                <w:szCs w:val="21"/>
              </w:rPr>
              <w:t>是否为专门面向</w:t>
            </w:r>
            <w:r>
              <w:rPr>
                <w:rFonts w:hint="eastAsia" w:ascii="宋体" w:hAnsi="宋体" w:cs="宋体"/>
                <w:szCs w:val="21"/>
              </w:rPr>
              <w:t>中小企业</w:t>
            </w:r>
            <w:r>
              <w:rPr>
                <w:rFonts w:hint="eastAsia" w:ascii="宋体" w:hAnsi="宋体" w:cs="宋体"/>
                <w:kern w:val="0"/>
                <w:szCs w:val="21"/>
              </w:rPr>
              <w:t>采购</w:t>
            </w:r>
          </w:p>
        </w:tc>
        <w:tc>
          <w:tcPr>
            <w:tcW w:w="6461" w:type="dxa"/>
            <w:noWrap w:val="0"/>
            <w:vAlign w:val="center"/>
          </w:tcPr>
          <w:p w14:paraId="5668D24A">
            <w:pPr>
              <w:adjustRightInd w:val="0"/>
              <w:snapToGrid w:val="0"/>
              <w:rPr>
                <w:rFonts w:hint="eastAsia" w:ascii="宋体" w:hAnsi="宋体" w:cs="宋体"/>
                <w:kern w:val="0"/>
                <w:szCs w:val="21"/>
              </w:rPr>
            </w:pPr>
            <w:r>
              <w:rPr>
                <w:rFonts w:hint="eastAsia" w:cs="宋体"/>
              </w:rPr>
              <w:t>■</w:t>
            </w:r>
            <w:r>
              <w:rPr>
                <w:rFonts w:hint="eastAsia" w:ascii="宋体" w:hAnsi="宋体" w:cs="宋体"/>
                <w:kern w:val="0"/>
                <w:szCs w:val="21"/>
              </w:rPr>
              <w:t>是</w:t>
            </w:r>
          </w:p>
          <w:p w14:paraId="5A6B1C99">
            <w:pPr>
              <w:adjustRightInd w:val="0"/>
              <w:snapToGrid w:val="0"/>
              <w:rPr>
                <w:rFonts w:hint="eastAsia" w:ascii="宋体" w:hAnsi="宋体" w:cs="宋体"/>
                <w:bCs/>
                <w:kern w:val="0"/>
                <w:szCs w:val="21"/>
              </w:rPr>
            </w:pPr>
            <w:r>
              <w:rPr>
                <w:rFonts w:hint="eastAsia"/>
              </w:rPr>
              <w:t>□</w:t>
            </w:r>
            <w:r>
              <w:rPr>
                <w:rFonts w:hint="eastAsia" w:ascii="宋体" w:hAnsi="宋体" w:cs="宋体"/>
                <w:kern w:val="0"/>
                <w:szCs w:val="21"/>
              </w:rPr>
              <w:t>否</w:t>
            </w:r>
          </w:p>
        </w:tc>
      </w:tr>
      <w:tr w14:paraId="2190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6AC9C8C1">
            <w:pPr>
              <w:widowControl/>
              <w:adjustRightInd w:val="0"/>
              <w:snapToGrid w:val="0"/>
              <w:jc w:val="center"/>
              <w:rPr>
                <w:rFonts w:hint="eastAsia" w:ascii="宋体" w:hAnsi="宋体" w:cs="宋体"/>
                <w:kern w:val="0"/>
                <w:szCs w:val="21"/>
              </w:rPr>
            </w:pPr>
            <w:r>
              <w:rPr>
                <w:rFonts w:hint="eastAsia" w:ascii="宋体" w:hAnsi="宋体" w:cs="宋体"/>
                <w:kern w:val="0"/>
                <w:szCs w:val="21"/>
              </w:rPr>
              <w:t>1.3.6</w:t>
            </w:r>
          </w:p>
        </w:tc>
        <w:tc>
          <w:tcPr>
            <w:tcW w:w="2377" w:type="dxa"/>
            <w:noWrap w:val="0"/>
            <w:vAlign w:val="center"/>
          </w:tcPr>
          <w:p w14:paraId="2F4D0461">
            <w:pPr>
              <w:tabs>
                <w:tab w:val="left" w:pos="1425"/>
              </w:tabs>
              <w:adjustRightInd w:val="0"/>
              <w:snapToGrid w:val="0"/>
              <w:jc w:val="center"/>
              <w:rPr>
                <w:rFonts w:hint="eastAsia" w:ascii="宋体" w:hAnsi="宋体" w:cs="宋体"/>
                <w:kern w:val="0"/>
                <w:szCs w:val="21"/>
              </w:rPr>
            </w:pPr>
            <w:r>
              <w:rPr>
                <w:rFonts w:hint="eastAsia" w:ascii="宋体" w:hAnsi="宋体" w:cs="宋体"/>
                <w:szCs w:val="21"/>
              </w:rPr>
              <w:t>是否有政府强制采购的节能产品</w:t>
            </w:r>
          </w:p>
        </w:tc>
        <w:tc>
          <w:tcPr>
            <w:tcW w:w="6461" w:type="dxa"/>
            <w:noWrap w:val="0"/>
            <w:vAlign w:val="center"/>
          </w:tcPr>
          <w:p w14:paraId="397B8A99">
            <w:pPr>
              <w:adjustRightInd w:val="0"/>
              <w:snapToGrid w:val="0"/>
              <w:rPr>
                <w:rFonts w:ascii="宋体" w:hAnsi="宋体" w:cs="宋体"/>
                <w:kern w:val="0"/>
                <w:szCs w:val="21"/>
              </w:rPr>
            </w:pPr>
            <w:r>
              <w:rPr>
                <w:rFonts w:hint="eastAsia"/>
              </w:rPr>
              <w:t>□</w:t>
            </w:r>
            <w:r>
              <w:rPr>
                <w:rFonts w:hint="eastAsia" w:ascii="宋体" w:hAnsi="宋体" w:cs="宋体"/>
                <w:kern w:val="0"/>
                <w:szCs w:val="21"/>
              </w:rPr>
              <w:t>有，具体产品为</w:t>
            </w:r>
            <w:r>
              <w:rPr>
                <w:rFonts w:hint="eastAsia" w:ascii="宋体" w:hAnsi="宋体" w:cs="宋体"/>
                <w:kern w:val="0"/>
                <w:szCs w:val="21"/>
                <w:u w:val="single"/>
              </w:rPr>
              <w:t xml:space="preserve">         </w:t>
            </w:r>
          </w:p>
          <w:p w14:paraId="593E2A50">
            <w:pPr>
              <w:adjustRightInd w:val="0"/>
              <w:snapToGrid w:val="0"/>
              <w:rPr>
                <w:rFonts w:hint="eastAsia" w:ascii="宋体" w:hAnsi="宋体" w:cs="宋体"/>
                <w:kern w:val="0"/>
                <w:szCs w:val="21"/>
              </w:rPr>
            </w:pPr>
            <w:r>
              <w:rPr>
                <w:rFonts w:hint="eastAsia" w:cs="宋体"/>
              </w:rPr>
              <w:t>■</w:t>
            </w:r>
            <w:r>
              <w:rPr>
                <w:rFonts w:hint="eastAsia" w:ascii="宋体" w:hAnsi="宋体" w:cs="宋体"/>
                <w:kern w:val="0"/>
                <w:szCs w:val="21"/>
              </w:rPr>
              <w:t>无</w:t>
            </w:r>
          </w:p>
        </w:tc>
      </w:tr>
      <w:tr w14:paraId="053B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700D0457">
            <w:pPr>
              <w:widowControl/>
              <w:adjustRightInd w:val="0"/>
              <w:snapToGrid w:val="0"/>
              <w:jc w:val="center"/>
              <w:rPr>
                <w:rFonts w:hint="eastAsia" w:ascii="宋体" w:hAnsi="宋体" w:cs="宋体"/>
                <w:kern w:val="0"/>
                <w:szCs w:val="21"/>
              </w:rPr>
            </w:pPr>
            <w:r>
              <w:rPr>
                <w:rFonts w:hint="eastAsia" w:ascii="宋体" w:hAnsi="宋体" w:cs="宋体"/>
                <w:kern w:val="0"/>
                <w:szCs w:val="21"/>
              </w:rPr>
              <w:t>1.4</w:t>
            </w:r>
          </w:p>
        </w:tc>
        <w:tc>
          <w:tcPr>
            <w:tcW w:w="2377" w:type="dxa"/>
            <w:noWrap w:val="0"/>
            <w:vAlign w:val="center"/>
          </w:tcPr>
          <w:p w14:paraId="39E53BDF">
            <w:pPr>
              <w:tabs>
                <w:tab w:val="left" w:pos="1425"/>
              </w:tabs>
              <w:adjustRightInd w:val="0"/>
              <w:snapToGrid w:val="0"/>
              <w:jc w:val="center"/>
              <w:rPr>
                <w:rFonts w:hint="eastAsia" w:ascii="宋体" w:hAnsi="宋体" w:cs="宋体"/>
                <w:szCs w:val="21"/>
              </w:rPr>
            </w:pPr>
            <w:r>
              <w:rPr>
                <w:rFonts w:hint="eastAsia" w:ascii="宋体" w:hAnsi="宋体" w:cs="宋体"/>
                <w:bCs/>
                <w:kern w:val="0"/>
                <w:szCs w:val="21"/>
              </w:rPr>
              <w:t>是否允许联合体参加政府采购活动</w:t>
            </w:r>
          </w:p>
        </w:tc>
        <w:tc>
          <w:tcPr>
            <w:tcW w:w="6461" w:type="dxa"/>
            <w:noWrap w:val="0"/>
            <w:vAlign w:val="center"/>
          </w:tcPr>
          <w:p w14:paraId="7206FD17">
            <w:pPr>
              <w:adjustRightInd w:val="0"/>
              <w:snapToGrid w:val="0"/>
              <w:rPr>
                <w:rFonts w:hint="eastAsia" w:ascii="宋体" w:hAnsi="宋体" w:cs="宋体"/>
                <w:kern w:val="0"/>
                <w:szCs w:val="21"/>
              </w:rPr>
            </w:pPr>
            <w:r>
              <w:rPr>
                <w:rFonts w:hint="eastAsia"/>
              </w:rPr>
              <w:t>□</w:t>
            </w:r>
            <w:r>
              <w:rPr>
                <w:rFonts w:hint="eastAsia" w:ascii="宋体" w:hAnsi="宋体" w:cs="宋体"/>
                <w:kern w:val="0"/>
                <w:szCs w:val="21"/>
              </w:rPr>
              <w:t>是</w:t>
            </w:r>
          </w:p>
          <w:p w14:paraId="5351E69B">
            <w:pPr>
              <w:adjustRightInd w:val="0"/>
              <w:snapToGrid w:val="0"/>
              <w:rPr>
                <w:rFonts w:hint="eastAsia" w:ascii="宋体" w:hAnsi="宋体" w:cs="宋体"/>
                <w:kern w:val="0"/>
                <w:szCs w:val="21"/>
              </w:rPr>
            </w:pPr>
            <w:r>
              <w:rPr>
                <w:rFonts w:hint="eastAsia" w:cs="宋体"/>
              </w:rPr>
              <w:t>■</w:t>
            </w:r>
            <w:r>
              <w:rPr>
                <w:rFonts w:hint="eastAsia" w:ascii="宋体" w:hAnsi="宋体" w:cs="宋体"/>
                <w:kern w:val="0"/>
                <w:szCs w:val="21"/>
              </w:rPr>
              <w:t>否</w:t>
            </w:r>
          </w:p>
        </w:tc>
      </w:tr>
      <w:tr w14:paraId="2009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439CD854">
            <w:pPr>
              <w:widowControl/>
              <w:adjustRightInd w:val="0"/>
              <w:snapToGrid w:val="0"/>
              <w:jc w:val="center"/>
              <w:rPr>
                <w:rFonts w:hint="eastAsia" w:ascii="宋体" w:hAnsi="宋体" w:cs="宋体"/>
                <w:kern w:val="0"/>
                <w:szCs w:val="21"/>
              </w:rPr>
            </w:pPr>
            <w:r>
              <w:rPr>
                <w:rFonts w:hint="eastAsia" w:ascii="宋体" w:hAnsi="宋体" w:cs="宋体"/>
                <w:kern w:val="0"/>
                <w:szCs w:val="21"/>
              </w:rPr>
              <w:t>1.4.8</w:t>
            </w:r>
          </w:p>
        </w:tc>
        <w:tc>
          <w:tcPr>
            <w:tcW w:w="2377" w:type="dxa"/>
            <w:noWrap w:val="0"/>
            <w:vAlign w:val="center"/>
          </w:tcPr>
          <w:p w14:paraId="2C71C06D">
            <w:pPr>
              <w:tabs>
                <w:tab w:val="left" w:pos="1425"/>
              </w:tabs>
              <w:adjustRightInd w:val="0"/>
              <w:snapToGrid w:val="0"/>
              <w:jc w:val="center"/>
              <w:rPr>
                <w:rFonts w:hint="eastAsia" w:ascii="宋体" w:hAnsi="宋体" w:cs="宋体"/>
                <w:szCs w:val="21"/>
              </w:rPr>
            </w:pPr>
            <w:r>
              <w:rPr>
                <w:rFonts w:hint="eastAsia" w:ascii="宋体" w:hAnsi="宋体" w:cs="宋体"/>
                <w:bCs/>
                <w:kern w:val="0"/>
                <w:szCs w:val="21"/>
              </w:rPr>
              <w:t>联合体的其他资格要求</w:t>
            </w:r>
          </w:p>
        </w:tc>
        <w:tc>
          <w:tcPr>
            <w:tcW w:w="6461" w:type="dxa"/>
            <w:noWrap w:val="0"/>
            <w:vAlign w:val="center"/>
          </w:tcPr>
          <w:p w14:paraId="2D4AAD96">
            <w:pPr>
              <w:adjustRightInd w:val="0"/>
              <w:snapToGrid w:val="0"/>
              <w:rPr>
                <w:rFonts w:hint="eastAsia" w:ascii="宋体" w:hAnsi="宋体" w:cs="宋体"/>
                <w:kern w:val="0"/>
                <w:szCs w:val="21"/>
              </w:rPr>
            </w:pPr>
            <w:r>
              <w:rPr>
                <w:rFonts w:hint="eastAsia"/>
              </w:rPr>
              <w:t>□</w:t>
            </w:r>
            <w:r>
              <w:rPr>
                <w:rFonts w:hint="eastAsia" w:ascii="宋体" w:hAnsi="宋体" w:cs="宋体"/>
                <w:kern w:val="0"/>
                <w:szCs w:val="21"/>
              </w:rPr>
              <w:t>有，具体要求</w:t>
            </w:r>
            <w:r>
              <w:rPr>
                <w:rFonts w:hint="eastAsia" w:ascii="宋体" w:hAnsi="宋体" w:cs="宋体"/>
                <w:bCs/>
                <w:kern w:val="0"/>
                <w:szCs w:val="21"/>
                <w:u w:val="single"/>
              </w:rPr>
              <w:t xml:space="preserve">        </w:t>
            </w:r>
          </w:p>
          <w:p w14:paraId="22FD74AF">
            <w:pPr>
              <w:adjustRightInd w:val="0"/>
              <w:snapToGrid w:val="0"/>
              <w:rPr>
                <w:rFonts w:hint="eastAsia" w:ascii="宋体" w:hAnsi="宋体" w:cs="宋体"/>
                <w:kern w:val="0"/>
                <w:szCs w:val="21"/>
              </w:rPr>
            </w:pPr>
            <w:r>
              <w:rPr>
                <w:rFonts w:hint="eastAsia" w:cs="宋体"/>
              </w:rPr>
              <w:t>■</w:t>
            </w:r>
            <w:r>
              <w:rPr>
                <w:rFonts w:hint="eastAsia" w:ascii="宋体" w:hAnsi="宋体" w:cs="宋体"/>
                <w:kern w:val="0"/>
                <w:szCs w:val="21"/>
              </w:rPr>
              <w:t>无</w:t>
            </w:r>
          </w:p>
        </w:tc>
      </w:tr>
      <w:tr w14:paraId="6037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4D173C32">
            <w:pPr>
              <w:adjustRightInd w:val="0"/>
              <w:snapToGrid w:val="0"/>
              <w:jc w:val="center"/>
              <w:rPr>
                <w:rFonts w:hint="eastAsia" w:ascii="宋体" w:hAnsi="宋体" w:cs="宋体"/>
                <w:kern w:val="0"/>
                <w:szCs w:val="21"/>
              </w:rPr>
            </w:pPr>
            <w:r>
              <w:rPr>
                <w:rFonts w:hint="eastAsia" w:ascii="宋体" w:hAnsi="宋体" w:cs="宋体"/>
                <w:kern w:val="0"/>
                <w:szCs w:val="21"/>
              </w:rPr>
              <w:t>2.2</w:t>
            </w:r>
          </w:p>
        </w:tc>
        <w:tc>
          <w:tcPr>
            <w:tcW w:w="2377" w:type="dxa"/>
            <w:noWrap w:val="0"/>
            <w:vAlign w:val="center"/>
          </w:tcPr>
          <w:p w14:paraId="1AA0DDA0">
            <w:pPr>
              <w:tabs>
                <w:tab w:val="left" w:pos="1425"/>
              </w:tabs>
              <w:adjustRightInd w:val="0"/>
              <w:snapToGrid w:val="0"/>
              <w:jc w:val="center"/>
              <w:rPr>
                <w:rFonts w:hint="eastAsia" w:ascii="宋体" w:hAnsi="宋体" w:cs="宋体"/>
                <w:bCs/>
                <w:kern w:val="0"/>
                <w:szCs w:val="21"/>
              </w:rPr>
            </w:pPr>
            <w:r>
              <w:rPr>
                <w:rFonts w:hint="eastAsia" w:ascii="宋体" w:hAnsi="宋体" w:cs="宋体"/>
                <w:bCs/>
                <w:kern w:val="0"/>
                <w:szCs w:val="21"/>
              </w:rPr>
              <w:t>项目预算金额、最高限价</w:t>
            </w:r>
          </w:p>
        </w:tc>
        <w:tc>
          <w:tcPr>
            <w:tcW w:w="6461" w:type="dxa"/>
            <w:noWrap w:val="0"/>
            <w:vAlign w:val="center"/>
          </w:tcPr>
          <w:p w14:paraId="4FE2E503">
            <w:pPr>
              <w:adjustRightInd w:val="0"/>
              <w:snapToGrid w:val="0"/>
              <w:rPr>
                <w:rFonts w:hint="eastAsia" w:ascii="宋体" w:hAnsi="宋体" w:cs="宋体"/>
                <w:bCs/>
                <w:kern w:val="0"/>
                <w:szCs w:val="21"/>
                <w:highlight w:val="none"/>
                <w:lang w:val="en-US" w:eastAsia="zh-CN"/>
              </w:rPr>
            </w:pPr>
            <w:r>
              <w:rPr>
                <w:rFonts w:hint="eastAsia" w:ascii="宋体" w:hAnsi="宋体" w:cs="宋体"/>
                <w:bCs/>
                <w:kern w:val="0"/>
                <w:szCs w:val="21"/>
                <w:highlight w:val="none"/>
              </w:rPr>
              <w:t>预算金额（元）：</w:t>
            </w:r>
            <w:r>
              <w:rPr>
                <w:rFonts w:hint="eastAsia" w:ascii="宋体" w:hAnsi="宋体" w:cs="宋体"/>
                <w:bCs/>
                <w:kern w:val="0"/>
                <w:szCs w:val="21"/>
                <w:highlight w:val="none"/>
                <w:lang w:val="en-US" w:eastAsia="zh-CN"/>
              </w:rPr>
              <w:t>991750.00元</w:t>
            </w:r>
          </w:p>
          <w:p w14:paraId="313FF0FE">
            <w:pPr>
              <w:adjustRightInd w:val="0"/>
              <w:snapToGrid w:val="0"/>
              <w:rPr>
                <w:rFonts w:hint="eastAsia" w:ascii="宋体" w:hAnsi="宋体" w:cs="宋体"/>
                <w:bCs/>
                <w:kern w:val="0"/>
                <w:szCs w:val="21"/>
                <w:highlight w:val="none"/>
              </w:rPr>
            </w:pPr>
            <w:r>
              <w:rPr>
                <w:rFonts w:hint="eastAsia" w:ascii="宋体" w:hAnsi="宋体" w:cs="宋体"/>
                <w:bCs/>
                <w:kern w:val="0"/>
                <w:szCs w:val="21"/>
                <w:highlight w:val="none"/>
              </w:rPr>
              <w:t>最高限价（元）：</w:t>
            </w:r>
            <w:r>
              <w:rPr>
                <w:rFonts w:hint="eastAsia" w:ascii="宋体" w:hAnsi="宋体" w:cs="宋体"/>
                <w:bCs/>
                <w:kern w:val="0"/>
                <w:szCs w:val="21"/>
                <w:highlight w:val="none"/>
                <w:lang w:val="en-US" w:eastAsia="zh-CN"/>
              </w:rPr>
              <w:t>991750.00元</w:t>
            </w:r>
          </w:p>
        </w:tc>
      </w:tr>
      <w:tr w14:paraId="13D3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0BD5B170">
            <w:pPr>
              <w:widowControl/>
              <w:adjustRightInd w:val="0"/>
              <w:snapToGrid w:val="0"/>
              <w:jc w:val="center"/>
              <w:rPr>
                <w:rFonts w:hint="eastAsia" w:ascii="宋体" w:hAnsi="宋体" w:cs="宋体"/>
                <w:kern w:val="0"/>
                <w:szCs w:val="21"/>
              </w:rPr>
            </w:pPr>
            <w:r>
              <w:rPr>
                <w:rFonts w:hint="eastAsia" w:ascii="宋体" w:hAnsi="宋体" w:cs="宋体"/>
                <w:kern w:val="0"/>
                <w:szCs w:val="21"/>
              </w:rPr>
              <w:t>4</w:t>
            </w:r>
          </w:p>
        </w:tc>
        <w:tc>
          <w:tcPr>
            <w:tcW w:w="2377" w:type="dxa"/>
            <w:noWrap w:val="0"/>
            <w:vAlign w:val="center"/>
          </w:tcPr>
          <w:p w14:paraId="0AE91130">
            <w:pPr>
              <w:tabs>
                <w:tab w:val="left" w:pos="1425"/>
              </w:tabs>
              <w:adjustRightInd w:val="0"/>
              <w:snapToGrid w:val="0"/>
              <w:jc w:val="center"/>
              <w:rPr>
                <w:rFonts w:hint="eastAsia" w:ascii="宋体" w:hAnsi="宋体" w:cs="宋体"/>
                <w:bCs/>
                <w:kern w:val="0"/>
                <w:szCs w:val="21"/>
              </w:rPr>
            </w:pPr>
            <w:r>
              <w:rPr>
                <w:rFonts w:hint="eastAsia" w:ascii="宋体" w:hAnsi="宋体" w:cs="宋体"/>
                <w:bCs/>
                <w:kern w:val="0"/>
                <w:szCs w:val="21"/>
              </w:rPr>
              <w:t>计量单位</w:t>
            </w:r>
          </w:p>
        </w:tc>
        <w:tc>
          <w:tcPr>
            <w:tcW w:w="6461" w:type="dxa"/>
            <w:noWrap w:val="0"/>
            <w:vAlign w:val="center"/>
          </w:tcPr>
          <w:p w14:paraId="7D72FF55">
            <w:pPr>
              <w:adjustRightInd w:val="0"/>
              <w:snapToGrid w:val="0"/>
              <w:rPr>
                <w:rFonts w:hint="eastAsia" w:ascii="宋体" w:hAnsi="宋体" w:cs="宋体"/>
                <w:bCs/>
                <w:kern w:val="0"/>
                <w:szCs w:val="21"/>
              </w:rPr>
            </w:pPr>
            <w:r>
              <w:rPr>
                <w:rFonts w:hint="eastAsia" w:cs="宋体"/>
              </w:rPr>
              <w:t>■</w:t>
            </w:r>
            <w:r>
              <w:rPr>
                <w:rFonts w:hint="eastAsia" w:ascii="宋体" w:hAnsi="宋体" w:cs="宋体"/>
                <w:bCs/>
                <w:kern w:val="0"/>
                <w:szCs w:val="21"/>
              </w:rPr>
              <w:t>中华人民共和国法定计量单位</w:t>
            </w:r>
          </w:p>
          <w:p w14:paraId="4AE295D8">
            <w:pPr>
              <w:adjustRightInd w:val="0"/>
              <w:snapToGrid w:val="0"/>
              <w:rPr>
                <w:rFonts w:hint="eastAsia" w:ascii="宋体" w:hAnsi="宋体" w:cs="宋体"/>
                <w:bCs/>
                <w:kern w:val="0"/>
                <w:szCs w:val="21"/>
              </w:rPr>
            </w:pPr>
            <w:r>
              <w:rPr>
                <w:rFonts w:hint="eastAsia"/>
              </w:rPr>
              <w:t>□</w:t>
            </w:r>
            <w:r>
              <w:rPr>
                <w:rFonts w:hint="eastAsia" w:ascii="宋体" w:hAnsi="宋体" w:cs="宋体"/>
                <w:bCs/>
                <w:kern w:val="0"/>
                <w:szCs w:val="21"/>
              </w:rPr>
              <w:t>其他：</w:t>
            </w:r>
            <w:r>
              <w:rPr>
                <w:rFonts w:hint="eastAsia" w:ascii="宋体" w:hAnsi="宋体" w:cs="宋体"/>
                <w:bCs/>
                <w:kern w:val="0"/>
                <w:szCs w:val="21"/>
                <w:u w:val="single"/>
              </w:rPr>
              <w:t xml:space="preserve">             </w:t>
            </w:r>
          </w:p>
        </w:tc>
      </w:tr>
      <w:tr w14:paraId="24D7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60F331FF">
            <w:pPr>
              <w:widowControl/>
              <w:adjustRightInd w:val="0"/>
              <w:snapToGrid w:val="0"/>
              <w:jc w:val="center"/>
              <w:rPr>
                <w:rFonts w:hint="eastAsia" w:ascii="宋体" w:hAnsi="宋体" w:cs="宋体"/>
                <w:kern w:val="0"/>
                <w:szCs w:val="21"/>
              </w:rPr>
            </w:pPr>
            <w:r>
              <w:rPr>
                <w:rFonts w:hint="eastAsia" w:ascii="宋体" w:hAnsi="宋体" w:cs="宋体"/>
                <w:kern w:val="0"/>
                <w:szCs w:val="21"/>
              </w:rPr>
              <w:t>6.1</w:t>
            </w:r>
          </w:p>
        </w:tc>
        <w:tc>
          <w:tcPr>
            <w:tcW w:w="2377" w:type="dxa"/>
            <w:noWrap w:val="0"/>
            <w:vAlign w:val="center"/>
          </w:tcPr>
          <w:p w14:paraId="0DA265B8">
            <w:pPr>
              <w:tabs>
                <w:tab w:val="left" w:pos="1425"/>
              </w:tabs>
              <w:adjustRightInd w:val="0"/>
              <w:snapToGrid w:val="0"/>
              <w:jc w:val="center"/>
              <w:rPr>
                <w:rFonts w:hint="eastAsia" w:ascii="宋体" w:hAnsi="宋体" w:cs="宋体"/>
                <w:bCs/>
                <w:kern w:val="0"/>
                <w:szCs w:val="21"/>
              </w:rPr>
            </w:pPr>
            <w:r>
              <w:rPr>
                <w:rFonts w:hint="eastAsia" w:ascii="宋体" w:hAnsi="宋体" w:cs="宋体"/>
                <w:bCs/>
                <w:kern w:val="0"/>
                <w:szCs w:val="21"/>
              </w:rPr>
              <w:t>现场考察、磋商前答疑会</w:t>
            </w:r>
          </w:p>
        </w:tc>
        <w:tc>
          <w:tcPr>
            <w:tcW w:w="6461" w:type="dxa"/>
            <w:noWrap w:val="0"/>
            <w:vAlign w:val="center"/>
          </w:tcPr>
          <w:p w14:paraId="2C39F6BF">
            <w:pPr>
              <w:adjustRightInd w:val="0"/>
              <w:snapToGrid w:val="0"/>
              <w:rPr>
                <w:rFonts w:hint="eastAsia" w:ascii="宋体" w:hAnsi="宋体" w:cs="宋体"/>
                <w:kern w:val="0"/>
                <w:szCs w:val="21"/>
              </w:rPr>
            </w:pPr>
            <w:r>
              <w:rPr>
                <w:rFonts w:hint="eastAsia" w:cs="宋体"/>
              </w:rPr>
              <w:t>■</w:t>
            </w:r>
            <w:r>
              <w:rPr>
                <w:rFonts w:hint="eastAsia" w:ascii="宋体" w:hAnsi="宋体" w:cs="宋体"/>
                <w:kern w:val="0"/>
                <w:szCs w:val="21"/>
              </w:rPr>
              <w:t>不组织</w:t>
            </w:r>
          </w:p>
          <w:p w14:paraId="0607A320">
            <w:pPr>
              <w:adjustRightInd w:val="0"/>
              <w:snapToGrid w:val="0"/>
              <w:rPr>
                <w:rFonts w:hint="eastAsia" w:ascii="宋体" w:hAnsi="宋体" w:cs="宋体"/>
                <w:kern w:val="0"/>
                <w:szCs w:val="21"/>
              </w:rPr>
            </w:pPr>
            <w:r>
              <w:rPr>
                <w:rFonts w:hint="eastAsia"/>
              </w:rPr>
              <w:t>□</w:t>
            </w:r>
            <w:r>
              <w:rPr>
                <w:rFonts w:hint="eastAsia" w:ascii="宋体" w:hAnsi="宋体" w:cs="宋体"/>
                <w:kern w:val="0"/>
                <w:szCs w:val="21"/>
              </w:rPr>
              <w:t>组织，时  间：</w:t>
            </w:r>
            <w:r>
              <w:rPr>
                <w:rFonts w:hint="eastAsia" w:ascii="宋体" w:hAnsi="宋体" w:cs="宋体"/>
                <w:bCs/>
                <w:kern w:val="0"/>
                <w:szCs w:val="21"/>
                <w:u w:val="single"/>
              </w:rPr>
              <w:t xml:space="preserve">         </w:t>
            </w:r>
          </w:p>
          <w:p w14:paraId="151C178D">
            <w:pPr>
              <w:widowControl/>
              <w:adjustRightInd w:val="0"/>
              <w:snapToGrid w:val="0"/>
              <w:rPr>
                <w:rFonts w:hint="eastAsia" w:ascii="宋体" w:hAnsi="宋体" w:cs="宋体"/>
                <w:kern w:val="0"/>
                <w:szCs w:val="21"/>
              </w:rPr>
            </w:pPr>
            <w:r>
              <w:rPr>
                <w:rFonts w:hint="eastAsia" w:ascii="宋体" w:hAnsi="宋体" w:cs="宋体"/>
                <w:kern w:val="0"/>
                <w:szCs w:val="21"/>
              </w:rPr>
              <w:t>地  点：</w:t>
            </w:r>
            <w:r>
              <w:rPr>
                <w:rFonts w:hint="eastAsia" w:ascii="宋体" w:hAnsi="宋体" w:cs="宋体"/>
                <w:bCs/>
                <w:kern w:val="0"/>
                <w:szCs w:val="21"/>
                <w:u w:val="single"/>
              </w:rPr>
              <w:t xml:space="preserve">         </w:t>
            </w:r>
          </w:p>
          <w:p w14:paraId="33D62556">
            <w:pPr>
              <w:adjustRightInd w:val="0"/>
              <w:snapToGrid w:val="0"/>
              <w:rPr>
                <w:rFonts w:hint="eastAsia" w:ascii="宋体" w:hAnsi="宋体" w:cs="宋体"/>
                <w:kern w:val="0"/>
                <w:szCs w:val="21"/>
              </w:rPr>
            </w:pPr>
            <w:r>
              <w:rPr>
                <w:rFonts w:hint="eastAsia" w:ascii="宋体" w:hAnsi="宋体" w:cs="宋体"/>
                <w:kern w:val="0"/>
                <w:szCs w:val="21"/>
              </w:rPr>
              <w:t>联系人：</w:t>
            </w:r>
            <w:r>
              <w:rPr>
                <w:rFonts w:hint="eastAsia" w:ascii="宋体" w:hAnsi="宋体" w:cs="宋体"/>
                <w:bCs/>
                <w:kern w:val="0"/>
                <w:szCs w:val="21"/>
                <w:u w:val="single"/>
              </w:rPr>
              <w:t xml:space="preserve">         </w:t>
            </w:r>
          </w:p>
          <w:p w14:paraId="6ADF5FC7">
            <w:pPr>
              <w:adjustRightInd w:val="0"/>
              <w:snapToGrid w:val="0"/>
              <w:rPr>
                <w:rFonts w:hint="eastAsia" w:ascii="宋体" w:hAnsi="宋体" w:cs="宋体"/>
                <w:kern w:val="0"/>
                <w:szCs w:val="21"/>
              </w:rPr>
            </w:pPr>
            <w:r>
              <w:rPr>
                <w:rFonts w:hint="eastAsia" w:ascii="宋体" w:hAnsi="宋体" w:cs="宋体"/>
                <w:kern w:val="0"/>
                <w:szCs w:val="21"/>
              </w:rPr>
              <w:t>电  话：</w:t>
            </w:r>
            <w:r>
              <w:rPr>
                <w:rFonts w:hint="eastAsia" w:ascii="宋体" w:hAnsi="宋体" w:cs="宋体"/>
                <w:bCs/>
                <w:kern w:val="0"/>
                <w:szCs w:val="21"/>
                <w:u w:val="single"/>
              </w:rPr>
              <w:t xml:space="preserve">         </w:t>
            </w:r>
          </w:p>
          <w:p w14:paraId="7773780F">
            <w:pPr>
              <w:adjustRightInd w:val="0"/>
              <w:snapToGrid w:val="0"/>
              <w:rPr>
                <w:rFonts w:hint="eastAsia" w:ascii="宋体" w:hAnsi="宋体" w:cs="宋体"/>
                <w:kern w:val="0"/>
                <w:szCs w:val="21"/>
              </w:rPr>
            </w:pPr>
            <w:r>
              <w:rPr>
                <w:rFonts w:hint="eastAsia"/>
              </w:rPr>
              <w:t>□</w:t>
            </w:r>
            <w:r>
              <w:rPr>
                <w:rFonts w:hint="eastAsia" w:ascii="宋体" w:hAnsi="宋体" w:cs="宋体"/>
                <w:kern w:val="0"/>
                <w:szCs w:val="21"/>
              </w:rPr>
              <w:t>组织，磋商文件提供期限截止后以书面形式通知。</w:t>
            </w:r>
          </w:p>
          <w:p w14:paraId="79101EF7">
            <w:pPr>
              <w:adjustRightInd w:val="0"/>
              <w:snapToGrid w:val="0"/>
              <w:rPr>
                <w:rFonts w:hint="eastAsia" w:ascii="宋体" w:hAnsi="宋体" w:cs="宋体"/>
                <w:kern w:val="0"/>
                <w:szCs w:val="21"/>
              </w:rPr>
            </w:pPr>
            <w:r>
              <w:rPr>
                <w:rFonts w:hint="eastAsia" w:ascii="宋体" w:hAnsi="宋体" w:cs="宋体"/>
                <w:kern w:val="0"/>
                <w:szCs w:val="21"/>
              </w:rPr>
              <w:t>备注：如供应商未参加采购人统一组织的现场考察，视同放弃现场考察，由此引起的一切责任由供应商自行承担。</w:t>
            </w:r>
          </w:p>
        </w:tc>
      </w:tr>
      <w:tr w14:paraId="2CD0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1F3CF676">
            <w:pPr>
              <w:widowControl/>
              <w:adjustRightInd w:val="0"/>
              <w:snapToGrid w:val="0"/>
              <w:jc w:val="center"/>
              <w:rPr>
                <w:rFonts w:hint="eastAsia" w:ascii="宋体" w:hAnsi="宋体" w:cs="宋体"/>
                <w:kern w:val="0"/>
                <w:szCs w:val="21"/>
              </w:rPr>
            </w:pPr>
            <w:r>
              <w:rPr>
                <w:rFonts w:hint="eastAsia" w:ascii="宋体" w:hAnsi="宋体" w:cs="宋体"/>
                <w:kern w:val="0"/>
                <w:szCs w:val="21"/>
              </w:rPr>
              <w:t>10.1</w:t>
            </w:r>
          </w:p>
        </w:tc>
        <w:tc>
          <w:tcPr>
            <w:tcW w:w="2377" w:type="dxa"/>
            <w:noWrap w:val="0"/>
            <w:vAlign w:val="center"/>
          </w:tcPr>
          <w:p w14:paraId="79633B18">
            <w:pPr>
              <w:tabs>
                <w:tab w:val="left" w:pos="1425"/>
              </w:tabs>
              <w:adjustRightInd w:val="0"/>
              <w:snapToGrid w:val="0"/>
              <w:jc w:val="center"/>
              <w:rPr>
                <w:rFonts w:hint="eastAsia" w:ascii="宋体" w:hAnsi="宋体" w:cs="宋体"/>
                <w:bCs/>
                <w:kern w:val="0"/>
                <w:szCs w:val="21"/>
              </w:rPr>
            </w:pPr>
            <w:r>
              <w:rPr>
                <w:rFonts w:hint="eastAsia" w:ascii="宋体" w:hAnsi="宋体" w:cs="宋体"/>
                <w:bCs/>
                <w:kern w:val="0"/>
                <w:szCs w:val="21"/>
              </w:rPr>
              <w:t>分包</w:t>
            </w:r>
          </w:p>
        </w:tc>
        <w:tc>
          <w:tcPr>
            <w:tcW w:w="6461" w:type="dxa"/>
            <w:noWrap w:val="0"/>
            <w:vAlign w:val="center"/>
          </w:tcPr>
          <w:p w14:paraId="38E8093A">
            <w:pPr>
              <w:shd w:val="clear" w:color="auto" w:fill="FFFFFF"/>
              <w:adjustRightInd w:val="0"/>
              <w:snapToGrid w:val="0"/>
              <w:jc w:val="left"/>
              <w:rPr>
                <w:rFonts w:hint="eastAsia" w:ascii="宋体" w:hAnsi="宋体" w:cs="宋体"/>
                <w:kern w:val="0"/>
                <w:szCs w:val="21"/>
              </w:rPr>
            </w:pPr>
            <w:r>
              <w:rPr>
                <w:rFonts w:hint="eastAsia"/>
                <w:lang w:eastAsia="zh-CN"/>
              </w:rPr>
              <w:t>■</w:t>
            </w:r>
            <w:r>
              <w:rPr>
                <w:rFonts w:hint="eastAsia" w:ascii="宋体" w:hAnsi="宋体" w:cs="宋体"/>
                <w:kern w:val="0"/>
                <w:szCs w:val="21"/>
              </w:rPr>
              <w:t>不分包</w:t>
            </w:r>
          </w:p>
          <w:p w14:paraId="2847A419">
            <w:pPr>
              <w:shd w:val="clear" w:color="auto" w:fill="FFFFFF"/>
              <w:adjustRightInd w:val="0"/>
              <w:snapToGrid w:val="0"/>
              <w:jc w:val="left"/>
              <w:rPr>
                <w:rFonts w:hint="eastAsia" w:ascii="宋体" w:hAnsi="宋体" w:cs="宋体"/>
                <w:kern w:val="0"/>
                <w:szCs w:val="21"/>
              </w:rPr>
            </w:pPr>
            <w:r>
              <w:rPr>
                <w:rFonts w:hint="eastAsia" w:cs="宋体"/>
              </w:rPr>
              <w:t>□</w:t>
            </w:r>
            <w:r>
              <w:rPr>
                <w:rFonts w:hint="eastAsia" w:ascii="宋体" w:hAnsi="宋体" w:cs="宋体"/>
                <w:kern w:val="0"/>
                <w:szCs w:val="21"/>
              </w:rPr>
              <w:t>分为</w:t>
            </w:r>
            <w:r>
              <w:rPr>
                <w:rFonts w:hint="eastAsia" w:ascii="宋体" w:hAnsi="宋体" w:cs="宋体"/>
                <w:kern w:val="0"/>
                <w:szCs w:val="21"/>
                <w:u w:val="single"/>
                <w:lang w:val="en-US" w:eastAsia="zh-CN"/>
              </w:rPr>
              <w:t xml:space="preserve">  </w:t>
            </w:r>
            <w:r>
              <w:rPr>
                <w:rFonts w:hint="eastAsia" w:ascii="宋体" w:hAnsi="宋体" w:cs="宋体"/>
                <w:kern w:val="0"/>
                <w:szCs w:val="21"/>
              </w:rPr>
              <w:t>个包</w:t>
            </w:r>
          </w:p>
        </w:tc>
      </w:tr>
      <w:tr w14:paraId="7C1B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04" w:type="dxa"/>
            <w:noWrap w:val="0"/>
            <w:vAlign w:val="center"/>
          </w:tcPr>
          <w:p w14:paraId="38733896">
            <w:pPr>
              <w:widowControl/>
              <w:adjustRightInd w:val="0"/>
              <w:snapToGrid w:val="0"/>
              <w:jc w:val="center"/>
              <w:rPr>
                <w:rFonts w:hint="eastAsia" w:ascii="宋体" w:hAnsi="宋体" w:cs="宋体"/>
                <w:kern w:val="0"/>
                <w:szCs w:val="21"/>
              </w:rPr>
            </w:pPr>
            <w:r>
              <w:rPr>
                <w:rFonts w:hint="eastAsia" w:ascii="宋体" w:hAnsi="宋体" w:cs="宋体"/>
                <w:kern w:val="0"/>
                <w:szCs w:val="21"/>
              </w:rPr>
              <w:t>11.3</w:t>
            </w:r>
          </w:p>
        </w:tc>
        <w:tc>
          <w:tcPr>
            <w:tcW w:w="2377" w:type="dxa"/>
            <w:noWrap w:val="0"/>
            <w:vAlign w:val="center"/>
          </w:tcPr>
          <w:p w14:paraId="3DD530AF">
            <w:pPr>
              <w:tabs>
                <w:tab w:val="left" w:pos="1425"/>
              </w:tabs>
              <w:adjustRightInd w:val="0"/>
              <w:snapToGrid w:val="0"/>
              <w:jc w:val="center"/>
              <w:rPr>
                <w:rFonts w:hint="eastAsia" w:ascii="宋体" w:hAnsi="宋体" w:cs="宋体"/>
                <w:bCs/>
                <w:kern w:val="0"/>
                <w:szCs w:val="21"/>
              </w:rPr>
            </w:pPr>
            <w:r>
              <w:rPr>
                <w:rFonts w:hint="eastAsia" w:ascii="宋体" w:hAnsi="宋体" w:cs="宋体"/>
                <w:bCs/>
                <w:kern w:val="0"/>
                <w:szCs w:val="21"/>
              </w:rPr>
              <w:t>样品</w:t>
            </w:r>
          </w:p>
        </w:tc>
        <w:tc>
          <w:tcPr>
            <w:tcW w:w="6461" w:type="dxa"/>
            <w:noWrap w:val="0"/>
            <w:vAlign w:val="center"/>
          </w:tcPr>
          <w:p w14:paraId="621D399B">
            <w:pPr>
              <w:adjustRightInd w:val="0"/>
              <w:snapToGrid w:val="0"/>
              <w:rPr>
                <w:rFonts w:hint="eastAsia" w:ascii="宋体" w:hAnsi="宋体" w:cs="宋体"/>
                <w:kern w:val="0"/>
                <w:szCs w:val="21"/>
              </w:rPr>
            </w:pPr>
            <w:r>
              <w:rPr>
                <w:rFonts w:hint="eastAsia" w:cs="宋体"/>
              </w:rPr>
              <w:t>■</w:t>
            </w:r>
            <w:r>
              <w:rPr>
                <w:rFonts w:hint="eastAsia" w:ascii="宋体" w:hAnsi="宋体" w:cs="宋体"/>
                <w:kern w:val="0"/>
                <w:szCs w:val="21"/>
              </w:rPr>
              <w:t>不</w:t>
            </w:r>
            <w:r>
              <w:rPr>
                <w:rFonts w:hint="eastAsia" w:ascii="宋体" w:hAnsi="宋体" w:cs="宋体"/>
                <w:bCs/>
                <w:kern w:val="0"/>
                <w:szCs w:val="21"/>
              </w:rPr>
              <w:t>需要提供样品</w:t>
            </w:r>
          </w:p>
          <w:p w14:paraId="7AE255AE">
            <w:pPr>
              <w:adjustRightInd w:val="0"/>
              <w:snapToGrid w:val="0"/>
              <w:rPr>
                <w:rFonts w:hint="eastAsia" w:ascii="宋体" w:hAnsi="宋体" w:cs="宋体"/>
                <w:bCs/>
                <w:kern w:val="0"/>
                <w:szCs w:val="21"/>
              </w:rPr>
            </w:pPr>
            <w:r>
              <w:rPr>
                <w:rFonts w:hint="eastAsia"/>
              </w:rPr>
              <w:t>□</w:t>
            </w:r>
            <w:r>
              <w:rPr>
                <w:rFonts w:hint="eastAsia" w:ascii="宋体" w:hAnsi="宋体" w:cs="宋体"/>
                <w:bCs/>
                <w:kern w:val="0"/>
                <w:szCs w:val="21"/>
              </w:rPr>
              <w:t>需要提供样品</w:t>
            </w:r>
          </w:p>
          <w:p w14:paraId="724EAF54">
            <w:pPr>
              <w:adjustRightInd w:val="0"/>
              <w:snapToGrid w:val="0"/>
              <w:rPr>
                <w:rFonts w:hint="eastAsia" w:ascii="宋体" w:hAnsi="宋体" w:cs="宋体"/>
                <w:bCs/>
                <w:kern w:val="0"/>
                <w:szCs w:val="21"/>
              </w:rPr>
            </w:pPr>
            <w:r>
              <w:rPr>
                <w:rFonts w:hint="eastAsia" w:ascii="宋体" w:hAnsi="宋体" w:cs="宋体"/>
                <w:kern w:val="0"/>
                <w:szCs w:val="21"/>
              </w:rPr>
              <w:t>1、递交</w:t>
            </w:r>
            <w:r>
              <w:rPr>
                <w:rFonts w:hint="eastAsia" w:ascii="宋体" w:hAnsi="宋体" w:cs="宋体"/>
                <w:bCs/>
                <w:kern w:val="0"/>
                <w:szCs w:val="21"/>
              </w:rPr>
              <w:t>样品的截止时间：</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bCs/>
                <w:kern w:val="0"/>
                <w:szCs w:val="21"/>
              </w:rPr>
              <w:t>（北京时间）</w:t>
            </w:r>
          </w:p>
          <w:p w14:paraId="647F7FC7">
            <w:pPr>
              <w:adjustRightInd w:val="0"/>
              <w:snapToGrid w:val="0"/>
              <w:rPr>
                <w:rFonts w:hint="eastAsia" w:ascii="宋体" w:hAnsi="宋体" w:cs="宋体"/>
                <w:kern w:val="0"/>
                <w:szCs w:val="21"/>
                <w:u w:val="single"/>
              </w:rPr>
            </w:pPr>
            <w:r>
              <w:rPr>
                <w:rFonts w:hint="eastAsia" w:ascii="宋体" w:hAnsi="宋体" w:cs="宋体"/>
                <w:kern w:val="0"/>
                <w:szCs w:val="21"/>
              </w:rPr>
              <w:t>递交样品地点：</w:t>
            </w:r>
            <w:r>
              <w:rPr>
                <w:rFonts w:hint="eastAsia" w:ascii="宋体" w:hAnsi="宋体" w:cs="宋体"/>
                <w:kern w:val="0"/>
                <w:szCs w:val="21"/>
                <w:u w:val="single"/>
              </w:rPr>
              <w:t xml:space="preserve">                     </w:t>
            </w:r>
          </w:p>
          <w:p w14:paraId="23991BD3">
            <w:pPr>
              <w:adjustRightInd w:val="0"/>
              <w:snapToGrid w:val="0"/>
              <w:rPr>
                <w:rFonts w:hint="eastAsia" w:ascii="宋体" w:hAnsi="宋体" w:cs="宋体"/>
                <w:kern w:val="0"/>
                <w:szCs w:val="21"/>
                <w:u w:val="single"/>
              </w:rPr>
            </w:pPr>
            <w:r>
              <w:rPr>
                <w:rFonts w:hint="eastAsia" w:ascii="宋体" w:hAnsi="宋体" w:cs="宋体"/>
                <w:kern w:val="0"/>
                <w:szCs w:val="21"/>
              </w:rPr>
              <w:t>递交样品联系人：</w:t>
            </w:r>
            <w:r>
              <w:rPr>
                <w:rFonts w:hint="eastAsia" w:ascii="宋体" w:hAnsi="宋体" w:cs="宋体"/>
                <w:kern w:val="0"/>
                <w:szCs w:val="21"/>
                <w:u w:val="single"/>
              </w:rPr>
              <w:t xml:space="preserve">                   </w:t>
            </w:r>
          </w:p>
          <w:p w14:paraId="445E656E">
            <w:pPr>
              <w:adjustRightInd w:val="0"/>
              <w:snapToGrid w:val="0"/>
              <w:rPr>
                <w:rFonts w:hint="eastAsia" w:ascii="宋体" w:hAnsi="宋体" w:cs="宋体"/>
                <w:kern w:val="0"/>
                <w:szCs w:val="21"/>
                <w:u w:val="single"/>
              </w:rPr>
            </w:pPr>
            <w:r>
              <w:rPr>
                <w:rFonts w:hint="eastAsia" w:ascii="宋体" w:hAnsi="宋体" w:cs="宋体"/>
                <w:kern w:val="0"/>
                <w:szCs w:val="21"/>
              </w:rPr>
              <w:t>递交样品联系电话：</w:t>
            </w:r>
            <w:r>
              <w:rPr>
                <w:rFonts w:hint="eastAsia" w:ascii="宋体" w:hAnsi="宋体" w:cs="宋体"/>
                <w:kern w:val="0"/>
                <w:szCs w:val="21"/>
                <w:u w:val="single"/>
              </w:rPr>
              <w:t xml:space="preserve">                 </w:t>
            </w:r>
          </w:p>
          <w:p w14:paraId="5E5BF63D">
            <w:pPr>
              <w:adjustRightInd w:val="0"/>
              <w:snapToGrid w:val="0"/>
              <w:rPr>
                <w:rFonts w:hint="eastAsia" w:ascii="宋体" w:hAnsi="宋体" w:cs="宋体"/>
                <w:kern w:val="0"/>
                <w:szCs w:val="21"/>
              </w:rPr>
            </w:pPr>
            <w:r>
              <w:rPr>
                <w:rFonts w:hint="eastAsia" w:ascii="宋体" w:hAnsi="宋体" w:cs="宋体"/>
                <w:kern w:val="0"/>
                <w:szCs w:val="21"/>
              </w:rPr>
              <w:t>2、样品制作的标准和要求：</w:t>
            </w:r>
          </w:p>
          <w:p w14:paraId="0A54198D">
            <w:pPr>
              <w:adjustRightInd w:val="0"/>
              <w:snapToGrid w:val="0"/>
              <w:rPr>
                <w:rFonts w:hint="eastAsia" w:ascii="宋体" w:hAnsi="宋体" w:cs="宋体"/>
                <w:kern w:val="0"/>
                <w:szCs w:val="21"/>
              </w:rPr>
            </w:pPr>
            <w:r>
              <w:rPr>
                <w:rFonts w:hint="eastAsia" w:ascii="宋体" w:hAnsi="宋体" w:cs="宋体"/>
                <w:kern w:val="0"/>
                <w:szCs w:val="21"/>
              </w:rPr>
              <w:t>3、随样品提交相关检测报告要求：</w:t>
            </w:r>
          </w:p>
          <w:p w14:paraId="488B992A">
            <w:pPr>
              <w:adjustRightInd w:val="0"/>
              <w:snapToGrid w:val="0"/>
              <w:rPr>
                <w:rFonts w:hint="eastAsia" w:ascii="宋体" w:hAnsi="宋体" w:cs="宋体"/>
                <w:kern w:val="0"/>
                <w:szCs w:val="21"/>
              </w:rPr>
            </w:pPr>
            <w:r>
              <w:rPr>
                <w:rFonts w:hint="eastAsia" w:ascii="宋体" w:hAnsi="宋体" w:cs="宋体"/>
                <w:kern w:val="0"/>
                <w:szCs w:val="21"/>
              </w:rPr>
              <w:t>（包含是否要求提供、检测机构要求、检测内容等）</w:t>
            </w:r>
          </w:p>
          <w:p w14:paraId="104777C0">
            <w:pPr>
              <w:numPr>
                <w:ilvl w:val="0"/>
                <w:numId w:val="3"/>
              </w:numPr>
              <w:adjustRightInd w:val="0"/>
              <w:snapToGrid w:val="0"/>
              <w:ind w:left="0"/>
              <w:rPr>
                <w:rFonts w:hint="eastAsia" w:ascii="宋体" w:hAnsi="宋体" w:cs="宋体"/>
                <w:kern w:val="0"/>
                <w:szCs w:val="21"/>
              </w:rPr>
            </w:pPr>
            <w:r>
              <w:rPr>
                <w:rFonts w:hint="eastAsia" w:ascii="宋体" w:hAnsi="宋体" w:cs="宋体"/>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tc>
      </w:tr>
      <w:tr w14:paraId="1F43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61490219">
            <w:pPr>
              <w:widowControl/>
              <w:adjustRightInd w:val="0"/>
              <w:snapToGrid w:val="0"/>
              <w:jc w:val="center"/>
              <w:rPr>
                <w:rFonts w:hint="eastAsia" w:ascii="宋体" w:hAnsi="宋体" w:cs="宋体"/>
                <w:kern w:val="0"/>
                <w:szCs w:val="21"/>
              </w:rPr>
            </w:pPr>
            <w:r>
              <w:rPr>
                <w:rFonts w:hint="eastAsia" w:ascii="宋体" w:hAnsi="宋体" w:cs="宋体"/>
                <w:kern w:val="0"/>
                <w:szCs w:val="21"/>
              </w:rPr>
              <w:t>13.1</w:t>
            </w:r>
          </w:p>
        </w:tc>
        <w:tc>
          <w:tcPr>
            <w:tcW w:w="2377" w:type="dxa"/>
            <w:noWrap w:val="0"/>
            <w:vAlign w:val="center"/>
          </w:tcPr>
          <w:p w14:paraId="0ACF7B89">
            <w:pPr>
              <w:adjustRightInd w:val="0"/>
              <w:snapToGrid w:val="0"/>
              <w:jc w:val="center"/>
              <w:rPr>
                <w:rFonts w:hint="eastAsia" w:ascii="宋体" w:hAnsi="宋体" w:cs="宋体"/>
                <w:szCs w:val="21"/>
              </w:rPr>
            </w:pPr>
            <w:r>
              <w:rPr>
                <w:rFonts w:hint="eastAsia" w:ascii="宋体" w:hAnsi="宋体" w:cs="宋体"/>
                <w:szCs w:val="21"/>
              </w:rPr>
              <w:t>磋商保证金</w:t>
            </w:r>
          </w:p>
        </w:tc>
        <w:tc>
          <w:tcPr>
            <w:tcW w:w="6461" w:type="dxa"/>
            <w:noWrap w:val="0"/>
            <w:vAlign w:val="center"/>
          </w:tcPr>
          <w:p w14:paraId="2546ED7C">
            <w:pPr>
              <w:adjustRightInd w:val="0"/>
              <w:snapToGrid w:val="0"/>
              <w:rPr>
                <w:rFonts w:hint="eastAsia" w:ascii="宋体" w:hAnsi="宋体" w:cs="宋体"/>
                <w:kern w:val="0"/>
                <w:szCs w:val="21"/>
              </w:rPr>
            </w:pPr>
            <w:r>
              <w:rPr>
                <w:rFonts w:hint="eastAsia" w:ascii="宋体" w:hAnsi="宋体" w:cs="宋体"/>
                <w:kern w:val="0"/>
                <w:szCs w:val="21"/>
              </w:rPr>
              <w:t>□不需要提交</w:t>
            </w:r>
          </w:p>
          <w:p w14:paraId="16332612">
            <w:pPr>
              <w:adjustRightInd w:val="0"/>
              <w:snapToGrid w:val="0"/>
              <w:rPr>
                <w:rFonts w:hint="eastAsia" w:ascii="宋体" w:hAnsi="宋体" w:cs="宋体"/>
                <w:kern w:val="0"/>
                <w:szCs w:val="21"/>
              </w:rPr>
            </w:pPr>
            <w:r>
              <w:rPr>
                <w:rFonts w:hint="eastAsia"/>
              </w:rPr>
              <w:t>■</w:t>
            </w:r>
            <w:r>
              <w:rPr>
                <w:rFonts w:hint="eastAsia" w:ascii="宋体" w:hAnsi="宋体" w:cs="宋体"/>
                <w:kern w:val="0"/>
                <w:szCs w:val="21"/>
              </w:rPr>
              <w:t>需要</w:t>
            </w:r>
            <w:r>
              <w:rPr>
                <w:rFonts w:hint="eastAsia" w:ascii="宋体" w:hAnsi="宋体" w:cs="宋体"/>
                <w:szCs w:val="21"/>
              </w:rPr>
              <w:t>提交：</w:t>
            </w:r>
          </w:p>
          <w:p w14:paraId="1FF6DF10">
            <w:pPr>
              <w:numPr>
                <w:ilvl w:val="0"/>
                <w:numId w:val="4"/>
              </w:numPr>
              <w:adjustRightInd w:val="0"/>
              <w:snapToGrid w:val="0"/>
              <w:rPr>
                <w:rFonts w:hint="eastAsia" w:ascii="宋体" w:hAnsi="宋体" w:cs="宋体"/>
                <w:szCs w:val="21"/>
                <w:u w:val="none"/>
              </w:rPr>
            </w:pPr>
            <w:r>
              <w:rPr>
                <w:rFonts w:hint="eastAsia" w:ascii="宋体" w:hAnsi="宋体" w:cs="宋体"/>
                <w:szCs w:val="21"/>
              </w:rPr>
              <w:t>磋商保证金金额：</w:t>
            </w:r>
            <w:r>
              <w:rPr>
                <w:rFonts w:hint="eastAsia" w:ascii="宋体" w:hAnsi="宋体" w:cs="宋体"/>
                <w:szCs w:val="21"/>
                <w:u w:val="single"/>
                <w:lang w:val="en-US" w:eastAsia="zh-CN"/>
              </w:rPr>
              <w:t xml:space="preserve"> 9000 </w:t>
            </w:r>
            <w:r>
              <w:rPr>
                <w:rFonts w:hint="eastAsia" w:ascii="宋体" w:hAnsi="宋体" w:cs="宋体"/>
                <w:b w:val="0"/>
                <w:bCs w:val="0"/>
                <w:color w:val="auto"/>
                <w:szCs w:val="21"/>
                <w:highlight w:val="none"/>
                <w:u w:val="none"/>
                <w:lang w:eastAsia="zh-CN"/>
              </w:rPr>
              <w:t>元。</w:t>
            </w:r>
          </w:p>
          <w:p w14:paraId="22B73880">
            <w:pPr>
              <w:numPr>
                <w:ilvl w:val="0"/>
                <w:numId w:val="0"/>
              </w:numPr>
              <w:adjustRightInd w:val="0"/>
              <w:snapToGrid w:val="0"/>
              <w:rPr>
                <w:rFonts w:hint="eastAsia" w:ascii="宋体" w:hAnsi="宋体" w:cs="宋体"/>
                <w:szCs w:val="21"/>
              </w:rPr>
            </w:pPr>
            <w:r>
              <w:rPr>
                <w:rFonts w:hint="eastAsia" w:ascii="宋体" w:hAnsi="宋体" w:cs="宋体"/>
                <w:szCs w:val="21"/>
              </w:rPr>
              <w:t>2、磋商保证金到账时间：递交响应文件截止时间前</w:t>
            </w:r>
          </w:p>
          <w:p w14:paraId="6380732A">
            <w:pPr>
              <w:adjustRightInd w:val="0"/>
              <w:snapToGrid w:val="0"/>
              <w:rPr>
                <w:rFonts w:hint="eastAsia" w:ascii="宋体" w:hAnsi="宋体" w:cs="宋体"/>
                <w:szCs w:val="21"/>
              </w:rPr>
            </w:pPr>
            <w:r>
              <w:rPr>
                <w:rFonts w:hint="eastAsia" w:ascii="宋体" w:hAnsi="宋体" w:cs="宋体"/>
                <w:szCs w:val="21"/>
              </w:rPr>
              <w:t>3、应当采用保函（金融机构或担保机构出具的保函）或支票或汇票或本票等非现金形式交纳。</w:t>
            </w:r>
          </w:p>
          <w:p w14:paraId="407CA405">
            <w:pPr>
              <w:adjustRightInd w:val="0"/>
              <w:snapToGrid w:val="0"/>
              <w:rPr>
                <w:rFonts w:hint="eastAsia" w:ascii="宋体" w:hAnsi="宋体" w:cs="宋体"/>
                <w:szCs w:val="21"/>
              </w:rPr>
            </w:pPr>
            <w:r>
              <w:rPr>
                <w:rFonts w:hint="eastAsia" w:ascii="宋体" w:hAnsi="宋体" w:cs="宋体"/>
                <w:szCs w:val="21"/>
              </w:rPr>
              <w:t>保证金收款人银行信息：</w:t>
            </w:r>
          </w:p>
          <w:p w14:paraId="724D53DD">
            <w:pPr>
              <w:adjustRightInd w:val="0"/>
              <w:snapToGrid w:val="0"/>
              <w:rPr>
                <w:rFonts w:ascii="宋体" w:hAnsi="宋体" w:cs="宋体"/>
                <w:szCs w:val="21"/>
              </w:rPr>
            </w:pPr>
            <w:r>
              <w:rPr>
                <w:rFonts w:hint="eastAsia" w:ascii="宋体" w:hAnsi="宋体" w:cs="宋体"/>
                <w:szCs w:val="21"/>
              </w:rPr>
              <w:t>开户名称：山西志达项目管理有限公司</w:t>
            </w:r>
          </w:p>
          <w:p w14:paraId="585A0598">
            <w:pPr>
              <w:adjustRightInd w:val="0"/>
              <w:snapToGrid w:val="0"/>
              <w:rPr>
                <w:rFonts w:ascii="宋体" w:hAnsi="宋体" w:cs="宋体"/>
                <w:szCs w:val="21"/>
              </w:rPr>
            </w:pPr>
            <w:r>
              <w:rPr>
                <w:rFonts w:hint="eastAsia" w:ascii="宋体" w:hAnsi="宋体" w:cs="宋体"/>
                <w:szCs w:val="21"/>
              </w:rPr>
              <w:t>开户账号：485050100100536463</w:t>
            </w:r>
          </w:p>
          <w:p w14:paraId="463BB9ED">
            <w:pPr>
              <w:adjustRightInd w:val="0"/>
              <w:snapToGrid w:val="0"/>
              <w:rPr>
                <w:rFonts w:ascii="宋体" w:hAnsi="宋体" w:cs="宋体"/>
                <w:szCs w:val="21"/>
              </w:rPr>
            </w:pPr>
            <w:r>
              <w:rPr>
                <w:rFonts w:hint="eastAsia" w:ascii="宋体" w:hAnsi="宋体" w:cs="宋体"/>
                <w:szCs w:val="21"/>
              </w:rPr>
              <w:t>开户银行：兴业银行太原长风街支行</w:t>
            </w:r>
          </w:p>
          <w:p w14:paraId="6B3FC9CC">
            <w:pPr>
              <w:adjustRightInd w:val="0"/>
              <w:snapToGrid w:val="0"/>
              <w:rPr>
                <w:rFonts w:hint="eastAsia" w:ascii="宋体" w:hAnsi="宋体" w:cs="宋体"/>
                <w:szCs w:val="21"/>
              </w:rPr>
            </w:pPr>
            <w:r>
              <w:rPr>
                <w:rFonts w:hint="eastAsia" w:ascii="宋体" w:hAnsi="宋体" w:cs="宋体"/>
                <w:szCs w:val="21"/>
              </w:rPr>
              <w:t>银行行号：309161005050</w:t>
            </w:r>
          </w:p>
          <w:p w14:paraId="60A3975E">
            <w:pPr>
              <w:numPr>
                <w:ilvl w:val="0"/>
                <w:numId w:val="0"/>
              </w:numPr>
              <w:adjustRightInd w:val="0"/>
              <w:snapToGrid w:val="0"/>
              <w:ind w:leftChars="0"/>
              <w:rPr>
                <w:rFonts w:hint="eastAsia" w:ascii="宋体" w:hAnsi="宋体" w:cs="宋体"/>
                <w:szCs w:val="21"/>
                <w:lang w:val="en-US" w:eastAsia="zh-CN"/>
              </w:rPr>
            </w:pPr>
            <w:r>
              <w:rPr>
                <w:rFonts w:hint="eastAsia" w:ascii="宋体" w:hAnsi="宋体" w:cs="宋体"/>
                <w:szCs w:val="21"/>
                <w:lang w:val="en-US" w:eastAsia="zh-CN"/>
              </w:rPr>
              <w:t>4、</w:t>
            </w:r>
            <w:r>
              <w:rPr>
                <w:rFonts w:hint="eastAsia" w:ascii="宋体" w:hAnsi="宋体" w:cs="宋体"/>
                <w:szCs w:val="21"/>
              </w:rPr>
              <w:t>保证金汇票、电汇等方式交纳后，须在汇款/转账凭单用途栏中</w:t>
            </w:r>
            <w:r>
              <w:rPr>
                <w:rFonts w:hint="eastAsia" w:ascii="宋体" w:hAnsi="宋体" w:cs="宋体"/>
                <w:szCs w:val="21"/>
                <w:lang w:val="en-US" w:eastAsia="zh-CN"/>
              </w:rPr>
              <w:t>写明项目中写明项目名称或项目编号（后四位）。</w:t>
            </w:r>
          </w:p>
          <w:p w14:paraId="6C972B61">
            <w:pPr>
              <w:numPr>
                <w:ilvl w:val="0"/>
                <w:numId w:val="3"/>
              </w:numPr>
              <w:adjustRightInd w:val="0"/>
              <w:snapToGrid w:val="0"/>
              <w:ind w:left="0" w:leftChars="0" w:firstLine="0" w:firstLineChars="0"/>
              <w:rPr>
                <w:rFonts w:hint="default" w:ascii="宋体" w:hAnsi="宋体" w:cs="宋体"/>
                <w:szCs w:val="21"/>
                <w:lang w:val="en-US" w:eastAsia="zh-CN"/>
              </w:rPr>
            </w:pPr>
            <w:r>
              <w:rPr>
                <w:rFonts w:hint="eastAsia" w:ascii="宋体" w:hAnsi="宋体" w:cs="宋体"/>
                <w:szCs w:val="21"/>
                <w:lang w:val="en-US" w:eastAsia="zh-CN"/>
              </w:rPr>
              <w:t>保证金退还咨询电话：13233416440。</w:t>
            </w:r>
          </w:p>
        </w:tc>
      </w:tr>
      <w:tr w14:paraId="5D7E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3CB54B08">
            <w:pPr>
              <w:widowControl/>
              <w:adjustRightInd w:val="0"/>
              <w:snapToGrid w:val="0"/>
              <w:jc w:val="center"/>
              <w:rPr>
                <w:rFonts w:hint="eastAsia" w:ascii="宋体" w:hAnsi="宋体" w:cs="宋体"/>
                <w:kern w:val="0"/>
                <w:szCs w:val="21"/>
              </w:rPr>
            </w:pPr>
            <w:r>
              <w:rPr>
                <w:rFonts w:hint="eastAsia" w:ascii="宋体" w:hAnsi="宋体" w:cs="宋体"/>
                <w:kern w:val="0"/>
                <w:szCs w:val="21"/>
              </w:rPr>
              <w:t>15.1</w:t>
            </w:r>
          </w:p>
        </w:tc>
        <w:tc>
          <w:tcPr>
            <w:tcW w:w="2377" w:type="dxa"/>
            <w:noWrap w:val="0"/>
            <w:vAlign w:val="center"/>
          </w:tcPr>
          <w:p w14:paraId="55165054">
            <w:pPr>
              <w:adjustRightInd w:val="0"/>
              <w:snapToGrid w:val="0"/>
              <w:jc w:val="center"/>
              <w:rPr>
                <w:rFonts w:hint="eastAsia" w:ascii="宋体" w:hAnsi="宋体" w:cs="宋体"/>
                <w:szCs w:val="21"/>
              </w:rPr>
            </w:pPr>
            <w:r>
              <w:rPr>
                <w:rFonts w:hint="eastAsia" w:ascii="宋体" w:hAnsi="宋体" w:cs="宋体"/>
                <w:szCs w:val="21"/>
              </w:rPr>
              <w:t>响应有效期</w:t>
            </w:r>
          </w:p>
        </w:tc>
        <w:tc>
          <w:tcPr>
            <w:tcW w:w="6461" w:type="dxa"/>
            <w:noWrap w:val="0"/>
            <w:vAlign w:val="center"/>
          </w:tcPr>
          <w:p w14:paraId="0DF2EDD6">
            <w:pPr>
              <w:pStyle w:val="9"/>
              <w:adjustRightInd w:val="0"/>
              <w:snapToGrid w:val="0"/>
              <w:rPr>
                <w:rFonts w:hint="eastAsia" w:ascii="宋体" w:hAnsi="宋体" w:cs="宋体"/>
                <w:kern w:val="0"/>
                <w:szCs w:val="21"/>
              </w:rPr>
            </w:pPr>
            <w:r>
              <w:rPr>
                <w:rFonts w:hint="eastAsia" w:ascii="宋体" w:hAnsi="宋体" w:cs="宋体"/>
                <w:szCs w:val="21"/>
              </w:rPr>
              <w:t>从响应文件提交截止之日起</w:t>
            </w:r>
            <w:r>
              <w:rPr>
                <w:rFonts w:hint="eastAsia" w:ascii="宋体" w:hAnsi="宋体" w:cs="宋体"/>
                <w:szCs w:val="21"/>
                <w:u w:val="single"/>
              </w:rPr>
              <w:t>90</w:t>
            </w:r>
            <w:r>
              <w:rPr>
                <w:rFonts w:hint="eastAsia" w:ascii="宋体" w:hAnsi="宋体" w:cs="宋体"/>
                <w:kern w:val="0"/>
                <w:szCs w:val="21"/>
              </w:rPr>
              <w:t>日历天</w:t>
            </w:r>
          </w:p>
        </w:tc>
      </w:tr>
      <w:tr w14:paraId="1387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5FA5D9F0">
            <w:pPr>
              <w:widowControl/>
              <w:adjustRightInd w:val="0"/>
              <w:snapToGrid w:val="0"/>
              <w:jc w:val="center"/>
              <w:rPr>
                <w:rFonts w:hint="eastAsia" w:ascii="宋体" w:hAnsi="宋体" w:cs="宋体"/>
                <w:kern w:val="0"/>
                <w:szCs w:val="21"/>
              </w:rPr>
            </w:pPr>
            <w:r>
              <w:rPr>
                <w:rFonts w:hint="eastAsia" w:ascii="宋体" w:hAnsi="宋体" w:cs="宋体"/>
                <w:kern w:val="0"/>
                <w:szCs w:val="21"/>
              </w:rPr>
              <w:t>16.1</w:t>
            </w:r>
          </w:p>
        </w:tc>
        <w:tc>
          <w:tcPr>
            <w:tcW w:w="2377" w:type="dxa"/>
            <w:noWrap w:val="0"/>
            <w:vAlign w:val="center"/>
          </w:tcPr>
          <w:p w14:paraId="7C43D14A">
            <w:pPr>
              <w:widowControl/>
              <w:adjustRightInd w:val="0"/>
              <w:snapToGrid w:val="0"/>
              <w:jc w:val="center"/>
              <w:rPr>
                <w:rFonts w:hint="eastAsia" w:ascii="宋体" w:hAnsi="宋体" w:cs="宋体"/>
                <w:szCs w:val="21"/>
              </w:rPr>
            </w:pPr>
            <w:r>
              <w:rPr>
                <w:rFonts w:hint="eastAsia" w:ascii="宋体" w:hAnsi="宋体" w:cs="宋体"/>
                <w:szCs w:val="21"/>
              </w:rPr>
              <w:t>响应文件份数</w:t>
            </w:r>
          </w:p>
        </w:tc>
        <w:tc>
          <w:tcPr>
            <w:tcW w:w="6461" w:type="dxa"/>
            <w:noWrap w:val="0"/>
            <w:vAlign w:val="center"/>
          </w:tcPr>
          <w:p w14:paraId="43B29B09">
            <w:pPr>
              <w:widowControl/>
              <w:adjustRightInd w:val="0"/>
              <w:snapToGrid w:val="0"/>
              <w:rPr>
                <w:rFonts w:hint="eastAsia" w:ascii="宋体" w:hAnsi="宋体" w:cs="宋体"/>
                <w:szCs w:val="21"/>
              </w:rPr>
            </w:pPr>
            <w:r>
              <w:rPr>
                <w:rFonts w:hint="eastAsia" w:cs="宋体"/>
              </w:rPr>
              <w:t>■</w:t>
            </w:r>
            <w:r>
              <w:rPr>
                <w:rFonts w:hint="eastAsia" w:ascii="宋体" w:hAnsi="宋体" w:cs="宋体"/>
                <w:kern w:val="0"/>
                <w:szCs w:val="21"/>
              </w:rPr>
              <w:t>不提供纸质文件</w:t>
            </w:r>
          </w:p>
          <w:p w14:paraId="77AF8D7B">
            <w:pPr>
              <w:widowControl/>
              <w:adjustRightInd w:val="0"/>
              <w:snapToGrid w:val="0"/>
              <w:rPr>
                <w:rFonts w:hint="eastAsia" w:ascii="宋体" w:hAnsi="宋体" w:cs="宋体"/>
                <w:kern w:val="0"/>
                <w:szCs w:val="21"/>
              </w:rPr>
            </w:pPr>
            <w:r>
              <w:rPr>
                <w:rFonts w:hint="eastAsia"/>
              </w:rPr>
              <w:t>□</w:t>
            </w:r>
            <w:r>
              <w:rPr>
                <w:rFonts w:hint="eastAsia" w:ascii="宋体" w:hAnsi="宋体" w:cs="宋体"/>
                <w:kern w:val="0"/>
                <w:szCs w:val="21"/>
              </w:rPr>
              <w:t>提供</w:t>
            </w:r>
            <w:r>
              <w:rPr>
                <w:rFonts w:hint="eastAsia" w:ascii="宋体" w:hAnsi="宋体" w:cs="宋体"/>
                <w:szCs w:val="21"/>
              </w:rPr>
              <w:t>纸质文件：正本</w:t>
            </w:r>
            <w:r>
              <w:rPr>
                <w:rFonts w:hint="eastAsia" w:ascii="宋体" w:hAnsi="宋体" w:cs="宋体"/>
                <w:szCs w:val="21"/>
                <w:u w:val="single"/>
              </w:rPr>
              <w:t xml:space="preserve">  </w:t>
            </w:r>
            <w:r>
              <w:rPr>
                <w:rFonts w:hint="eastAsia" w:ascii="宋体" w:hAnsi="宋体" w:cs="宋体"/>
                <w:szCs w:val="21"/>
              </w:rPr>
              <w:t>份,副本</w:t>
            </w:r>
            <w:r>
              <w:rPr>
                <w:rFonts w:hint="eastAsia" w:ascii="宋体" w:hAnsi="宋体" w:cs="宋体"/>
                <w:szCs w:val="21"/>
                <w:u w:val="single"/>
              </w:rPr>
              <w:t xml:space="preserve">  </w:t>
            </w:r>
            <w:r>
              <w:rPr>
                <w:rFonts w:hint="eastAsia" w:ascii="宋体" w:hAnsi="宋体" w:cs="宋体"/>
                <w:szCs w:val="21"/>
              </w:rPr>
              <w:t>份，</w:t>
            </w:r>
            <w:r>
              <w:rPr>
                <w:rFonts w:hint="eastAsia" w:ascii="宋体" w:hAnsi="宋体" w:cs="宋体"/>
                <w:kern w:val="0"/>
                <w:szCs w:val="21"/>
              </w:rPr>
              <w:t>电子文档</w:t>
            </w:r>
            <w:r>
              <w:rPr>
                <w:rFonts w:hint="eastAsia" w:ascii="宋体" w:hAnsi="宋体" w:cs="宋体"/>
                <w:kern w:val="0"/>
                <w:szCs w:val="21"/>
                <w:u w:val="single"/>
              </w:rPr>
              <w:t xml:space="preserve">  </w:t>
            </w:r>
            <w:r>
              <w:rPr>
                <w:rFonts w:hint="eastAsia" w:ascii="宋体" w:hAnsi="宋体" w:cs="宋体"/>
                <w:kern w:val="0"/>
                <w:szCs w:val="21"/>
              </w:rPr>
              <w:t>份</w:t>
            </w:r>
          </w:p>
        </w:tc>
      </w:tr>
      <w:tr w14:paraId="23AE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12FE60F0">
            <w:pPr>
              <w:widowControl/>
              <w:adjustRightInd w:val="0"/>
              <w:snapToGrid w:val="0"/>
              <w:jc w:val="center"/>
              <w:rPr>
                <w:rFonts w:hint="eastAsia" w:ascii="宋体" w:hAnsi="宋体" w:cs="宋体"/>
                <w:kern w:val="0"/>
                <w:szCs w:val="21"/>
              </w:rPr>
            </w:pPr>
            <w:r>
              <w:rPr>
                <w:rFonts w:hint="eastAsia" w:ascii="宋体" w:hAnsi="宋体" w:cs="宋体"/>
                <w:kern w:val="0"/>
                <w:szCs w:val="21"/>
              </w:rPr>
              <w:t>16.4</w:t>
            </w:r>
          </w:p>
        </w:tc>
        <w:tc>
          <w:tcPr>
            <w:tcW w:w="2377" w:type="dxa"/>
            <w:noWrap w:val="0"/>
            <w:vAlign w:val="center"/>
          </w:tcPr>
          <w:p w14:paraId="66C4B444">
            <w:pPr>
              <w:widowControl/>
              <w:adjustRightInd w:val="0"/>
              <w:snapToGrid w:val="0"/>
              <w:jc w:val="center"/>
              <w:rPr>
                <w:rFonts w:hint="eastAsia" w:ascii="宋体" w:hAnsi="宋体" w:cs="宋体"/>
                <w:szCs w:val="21"/>
              </w:rPr>
            </w:pPr>
            <w:r>
              <w:rPr>
                <w:rFonts w:hint="eastAsia" w:ascii="宋体" w:hAnsi="宋体" w:cs="宋体"/>
                <w:szCs w:val="21"/>
              </w:rPr>
              <w:t>提供加密电子响应文件</w:t>
            </w:r>
          </w:p>
        </w:tc>
        <w:tc>
          <w:tcPr>
            <w:tcW w:w="6461" w:type="dxa"/>
            <w:noWrap w:val="0"/>
            <w:vAlign w:val="center"/>
          </w:tcPr>
          <w:p w14:paraId="602A408F">
            <w:pPr>
              <w:widowControl/>
              <w:adjustRightInd w:val="0"/>
              <w:snapToGrid w:val="0"/>
              <w:rPr>
                <w:rFonts w:hint="eastAsia" w:ascii="宋体" w:hAnsi="宋体" w:cs="宋体"/>
                <w:szCs w:val="21"/>
              </w:rPr>
            </w:pPr>
            <w:r>
              <w:rPr>
                <w:rFonts w:hint="eastAsia" w:ascii="宋体" w:hAnsi="宋体" w:cs="宋体"/>
                <w:szCs w:val="21"/>
              </w:rPr>
              <w:t>按照“</w:t>
            </w:r>
            <w:r>
              <w:rPr>
                <w:rFonts w:hint="eastAsia" w:ascii="宋体" w:hAnsi="宋体" w:cs="宋体"/>
                <w:szCs w:val="21"/>
                <w:u w:val="single"/>
              </w:rPr>
              <w:t>山西省政府采购网-采购平台</w:t>
            </w:r>
            <w:r>
              <w:rPr>
                <w:rFonts w:hint="eastAsia" w:ascii="宋体" w:hAnsi="宋体" w:cs="宋体"/>
                <w:szCs w:val="21"/>
              </w:rPr>
              <w:t>”要求办理</w:t>
            </w:r>
          </w:p>
        </w:tc>
      </w:tr>
      <w:tr w14:paraId="277B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24DCD18D">
            <w:pPr>
              <w:widowControl/>
              <w:adjustRightInd w:val="0"/>
              <w:snapToGrid w:val="0"/>
              <w:jc w:val="center"/>
              <w:rPr>
                <w:rFonts w:hint="eastAsia" w:ascii="宋体" w:hAnsi="宋体" w:cs="宋体"/>
                <w:kern w:val="0"/>
                <w:szCs w:val="21"/>
              </w:rPr>
            </w:pPr>
            <w:r>
              <w:rPr>
                <w:rFonts w:hint="eastAsia" w:ascii="宋体" w:hAnsi="宋体" w:cs="宋体"/>
                <w:kern w:val="0"/>
                <w:szCs w:val="21"/>
              </w:rPr>
              <w:t>18.1</w:t>
            </w:r>
          </w:p>
        </w:tc>
        <w:tc>
          <w:tcPr>
            <w:tcW w:w="2377" w:type="dxa"/>
            <w:noWrap w:val="0"/>
            <w:vAlign w:val="center"/>
          </w:tcPr>
          <w:p w14:paraId="73A1F8DA">
            <w:pPr>
              <w:widowControl/>
              <w:adjustRightInd w:val="0"/>
              <w:snapToGrid w:val="0"/>
              <w:jc w:val="center"/>
              <w:rPr>
                <w:rFonts w:hint="eastAsia" w:ascii="宋体" w:hAnsi="宋体" w:cs="宋体"/>
                <w:szCs w:val="21"/>
              </w:rPr>
            </w:pPr>
            <w:r>
              <w:rPr>
                <w:rFonts w:hint="eastAsia" w:ascii="宋体" w:hAnsi="宋体" w:cs="宋体"/>
                <w:szCs w:val="21"/>
              </w:rPr>
              <w:t>递交响应文件截止时间、地点</w:t>
            </w:r>
          </w:p>
        </w:tc>
        <w:tc>
          <w:tcPr>
            <w:tcW w:w="6461" w:type="dxa"/>
            <w:noWrap w:val="0"/>
            <w:vAlign w:val="center"/>
          </w:tcPr>
          <w:p w14:paraId="3A62C0EA">
            <w:pPr>
              <w:widowControl/>
              <w:adjustRightInd w:val="0"/>
              <w:snapToGrid w:val="0"/>
              <w:rPr>
                <w:rFonts w:hint="eastAsia" w:ascii="宋体" w:hAnsi="宋体" w:cs="宋体"/>
                <w:kern w:val="0"/>
                <w:szCs w:val="21"/>
                <w:u w:val="single"/>
              </w:rPr>
            </w:pPr>
            <w:r>
              <w:rPr>
                <w:rFonts w:hint="eastAsia" w:ascii="宋体" w:hAnsi="宋体" w:cs="宋体"/>
                <w:kern w:val="0"/>
                <w:szCs w:val="21"/>
              </w:rPr>
              <w:t>详见采购公告，以采购公告规定时间、地点为准。</w:t>
            </w:r>
          </w:p>
        </w:tc>
      </w:tr>
      <w:tr w14:paraId="4F08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293A5406">
            <w:pPr>
              <w:widowControl/>
              <w:adjustRightInd w:val="0"/>
              <w:snapToGrid w:val="0"/>
              <w:jc w:val="center"/>
              <w:rPr>
                <w:rFonts w:hint="eastAsia" w:ascii="宋体" w:hAnsi="宋体" w:cs="宋体"/>
                <w:kern w:val="0"/>
                <w:szCs w:val="21"/>
              </w:rPr>
            </w:pPr>
            <w:r>
              <w:rPr>
                <w:rFonts w:hint="eastAsia" w:ascii="宋体" w:hAnsi="宋体" w:cs="宋体"/>
                <w:kern w:val="0"/>
                <w:szCs w:val="21"/>
              </w:rPr>
              <w:t>19.2</w:t>
            </w:r>
          </w:p>
        </w:tc>
        <w:tc>
          <w:tcPr>
            <w:tcW w:w="2377" w:type="dxa"/>
            <w:noWrap w:val="0"/>
            <w:vAlign w:val="center"/>
          </w:tcPr>
          <w:p w14:paraId="104E3CDA">
            <w:pPr>
              <w:widowControl/>
              <w:adjustRightInd w:val="0"/>
              <w:snapToGrid w:val="0"/>
              <w:jc w:val="center"/>
              <w:rPr>
                <w:rFonts w:hint="eastAsia" w:ascii="宋体" w:hAnsi="宋体" w:cs="宋体"/>
                <w:szCs w:val="21"/>
              </w:rPr>
            </w:pPr>
            <w:r>
              <w:rPr>
                <w:rFonts w:hint="eastAsia" w:ascii="宋体" w:hAnsi="宋体" w:cs="宋体"/>
                <w:szCs w:val="21"/>
              </w:rPr>
              <w:t>响应文件解密时间</w:t>
            </w:r>
          </w:p>
        </w:tc>
        <w:tc>
          <w:tcPr>
            <w:tcW w:w="6461" w:type="dxa"/>
            <w:noWrap w:val="0"/>
            <w:vAlign w:val="center"/>
          </w:tcPr>
          <w:p w14:paraId="031E2B17">
            <w:pPr>
              <w:widowControl/>
              <w:adjustRightInd w:val="0"/>
              <w:snapToGrid w:val="0"/>
              <w:rPr>
                <w:rFonts w:hint="eastAsia" w:ascii="宋体" w:hAnsi="宋体" w:cs="宋体"/>
                <w:kern w:val="0"/>
                <w:szCs w:val="21"/>
              </w:rPr>
            </w:pPr>
            <w:r>
              <w:rPr>
                <w:rFonts w:hint="eastAsia" w:ascii="宋体" w:hAnsi="宋体" w:cs="宋体"/>
                <w:szCs w:val="21"/>
              </w:rPr>
              <w:t>响应文件提交截止时间后</w:t>
            </w:r>
            <w:r>
              <w:rPr>
                <w:rFonts w:hint="eastAsia" w:ascii="宋体" w:hAnsi="宋体" w:cs="宋体"/>
                <w:szCs w:val="21"/>
                <w:u w:val="single"/>
              </w:rPr>
              <w:t>30</w:t>
            </w:r>
            <w:r>
              <w:rPr>
                <w:rFonts w:hint="eastAsia" w:ascii="宋体" w:hAnsi="宋体" w:cs="宋体"/>
                <w:szCs w:val="21"/>
              </w:rPr>
              <w:t>分钟内（以电子平台解密计时为准）</w:t>
            </w:r>
          </w:p>
        </w:tc>
      </w:tr>
      <w:tr w14:paraId="4DDC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2B0341D4">
            <w:pPr>
              <w:widowControl/>
              <w:adjustRightInd w:val="0"/>
              <w:snapToGrid w:val="0"/>
              <w:jc w:val="center"/>
              <w:rPr>
                <w:rFonts w:hint="eastAsia" w:ascii="宋体" w:hAnsi="宋体" w:cs="宋体"/>
                <w:kern w:val="0"/>
                <w:szCs w:val="21"/>
              </w:rPr>
            </w:pPr>
            <w:r>
              <w:rPr>
                <w:rFonts w:hint="eastAsia" w:ascii="宋体" w:hAnsi="宋体" w:cs="宋体"/>
                <w:kern w:val="0"/>
                <w:szCs w:val="21"/>
              </w:rPr>
              <w:t>20.1</w:t>
            </w:r>
          </w:p>
        </w:tc>
        <w:tc>
          <w:tcPr>
            <w:tcW w:w="2377" w:type="dxa"/>
            <w:noWrap w:val="0"/>
            <w:vAlign w:val="center"/>
          </w:tcPr>
          <w:p w14:paraId="36B49830">
            <w:pPr>
              <w:widowControl/>
              <w:adjustRightInd w:val="0"/>
              <w:snapToGrid w:val="0"/>
              <w:jc w:val="center"/>
              <w:rPr>
                <w:rFonts w:hint="eastAsia" w:ascii="宋体" w:hAnsi="宋体" w:cs="宋体"/>
                <w:szCs w:val="21"/>
              </w:rPr>
            </w:pPr>
            <w:r>
              <w:rPr>
                <w:rFonts w:hint="eastAsia" w:ascii="宋体" w:hAnsi="宋体" w:cs="宋体"/>
                <w:szCs w:val="21"/>
              </w:rPr>
              <w:t>磋商会议时间、地点：</w:t>
            </w:r>
          </w:p>
        </w:tc>
        <w:tc>
          <w:tcPr>
            <w:tcW w:w="6461" w:type="dxa"/>
            <w:noWrap w:val="0"/>
            <w:vAlign w:val="center"/>
          </w:tcPr>
          <w:p w14:paraId="477D5318">
            <w:pPr>
              <w:widowControl/>
              <w:adjustRightInd w:val="0"/>
              <w:snapToGrid w:val="0"/>
              <w:rPr>
                <w:rFonts w:hint="eastAsia" w:ascii="宋体" w:hAnsi="宋体" w:cs="宋体"/>
                <w:kern w:val="0"/>
                <w:szCs w:val="21"/>
              </w:rPr>
            </w:pPr>
            <w:r>
              <w:rPr>
                <w:rFonts w:hint="eastAsia" w:ascii="宋体" w:hAnsi="宋体" w:cs="宋体"/>
                <w:kern w:val="0"/>
                <w:szCs w:val="21"/>
              </w:rPr>
              <w:t>详见采购公告，以采购公告规定时间、地点为准。</w:t>
            </w:r>
          </w:p>
        </w:tc>
      </w:tr>
      <w:tr w14:paraId="1B95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21E4915B">
            <w:pPr>
              <w:widowControl/>
              <w:adjustRightInd w:val="0"/>
              <w:snapToGrid w:val="0"/>
              <w:jc w:val="center"/>
              <w:rPr>
                <w:rFonts w:hint="eastAsia" w:ascii="宋体" w:hAnsi="宋体" w:cs="宋体"/>
                <w:kern w:val="0"/>
                <w:szCs w:val="21"/>
              </w:rPr>
            </w:pPr>
            <w:r>
              <w:rPr>
                <w:rFonts w:hint="eastAsia" w:ascii="宋体" w:hAnsi="宋体" w:cs="宋体"/>
                <w:kern w:val="0"/>
                <w:szCs w:val="21"/>
              </w:rPr>
              <w:t>21.2</w:t>
            </w:r>
          </w:p>
        </w:tc>
        <w:tc>
          <w:tcPr>
            <w:tcW w:w="2377" w:type="dxa"/>
            <w:noWrap w:val="0"/>
            <w:vAlign w:val="center"/>
          </w:tcPr>
          <w:p w14:paraId="7D0FED03">
            <w:pPr>
              <w:widowControl/>
              <w:adjustRightInd w:val="0"/>
              <w:snapToGrid w:val="0"/>
              <w:jc w:val="center"/>
              <w:rPr>
                <w:rFonts w:hint="eastAsia" w:ascii="宋体" w:hAnsi="宋体" w:cs="宋体"/>
                <w:szCs w:val="21"/>
              </w:rPr>
            </w:pPr>
            <w:r>
              <w:rPr>
                <w:rFonts w:hint="eastAsia" w:ascii="宋体" w:hAnsi="宋体" w:cs="宋体"/>
                <w:szCs w:val="21"/>
              </w:rPr>
              <w:t>磋商小组组成</w:t>
            </w:r>
          </w:p>
        </w:tc>
        <w:tc>
          <w:tcPr>
            <w:tcW w:w="6461" w:type="dxa"/>
            <w:noWrap w:val="0"/>
            <w:vAlign w:val="center"/>
          </w:tcPr>
          <w:p w14:paraId="698381FC">
            <w:pPr>
              <w:widowControl/>
              <w:adjustRightInd w:val="0"/>
              <w:snapToGrid w:val="0"/>
              <w:rPr>
                <w:rFonts w:hint="eastAsia" w:ascii="宋体" w:hAnsi="宋体" w:cs="宋体"/>
                <w:szCs w:val="21"/>
              </w:rPr>
            </w:pPr>
            <w:r>
              <w:rPr>
                <w:rFonts w:hint="eastAsia" w:ascii="宋体" w:hAnsi="宋体" w:cs="宋体"/>
                <w:szCs w:val="21"/>
              </w:rPr>
              <w:t>磋商小组由采购人代表</w:t>
            </w:r>
            <w:r>
              <w:rPr>
                <w:rFonts w:hint="eastAsia" w:ascii="宋体" w:hAnsi="宋体" w:cs="宋体"/>
                <w:szCs w:val="21"/>
                <w:u w:val="single"/>
              </w:rPr>
              <w:t>1</w:t>
            </w:r>
            <w:r>
              <w:rPr>
                <w:rFonts w:hint="eastAsia" w:ascii="宋体" w:hAnsi="宋体" w:cs="宋体"/>
                <w:szCs w:val="21"/>
              </w:rPr>
              <w:t>人，评审专家</w:t>
            </w:r>
            <w:r>
              <w:rPr>
                <w:rFonts w:hint="eastAsia" w:ascii="宋体" w:hAnsi="宋体" w:cs="宋体"/>
                <w:szCs w:val="21"/>
                <w:u w:val="single"/>
              </w:rPr>
              <w:t>2</w:t>
            </w:r>
            <w:r>
              <w:rPr>
                <w:rFonts w:hint="eastAsia" w:ascii="宋体" w:hAnsi="宋体" w:cs="宋体"/>
                <w:szCs w:val="21"/>
              </w:rPr>
              <w:t>人组成，共</w:t>
            </w:r>
            <w:r>
              <w:rPr>
                <w:rFonts w:hint="eastAsia" w:ascii="宋体" w:hAnsi="宋体" w:cs="宋体"/>
                <w:szCs w:val="21"/>
                <w:u w:val="single"/>
              </w:rPr>
              <w:t>3</w:t>
            </w:r>
            <w:r>
              <w:rPr>
                <w:rFonts w:hint="eastAsia" w:ascii="宋体" w:hAnsi="宋体" w:cs="宋体"/>
                <w:szCs w:val="21"/>
              </w:rPr>
              <w:t>人。</w:t>
            </w:r>
          </w:p>
          <w:p w14:paraId="1D4A6C81">
            <w:pPr>
              <w:widowControl/>
              <w:adjustRightInd w:val="0"/>
              <w:snapToGrid w:val="0"/>
              <w:rPr>
                <w:rFonts w:hint="eastAsia" w:ascii="宋体" w:hAnsi="宋体" w:cs="宋体"/>
                <w:kern w:val="0"/>
                <w:szCs w:val="21"/>
                <w:u w:val="single"/>
              </w:rPr>
            </w:pPr>
            <w:r>
              <w:rPr>
                <w:rFonts w:hint="eastAsia" w:ascii="宋体" w:hAnsi="宋体" w:cs="宋体"/>
                <w:szCs w:val="21"/>
              </w:rPr>
              <w:t>评审专家确定方式：</w:t>
            </w:r>
            <w:r>
              <w:rPr>
                <w:rFonts w:hint="eastAsia" w:ascii="宋体" w:hAnsi="宋体" w:cs="宋体"/>
                <w:szCs w:val="21"/>
                <w:u w:val="single"/>
              </w:rPr>
              <w:t>政府采购评审专家库随机抽取</w:t>
            </w:r>
          </w:p>
        </w:tc>
      </w:tr>
      <w:tr w14:paraId="6C1C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42F60023">
            <w:pPr>
              <w:widowControl/>
              <w:adjustRightInd w:val="0"/>
              <w:snapToGrid w:val="0"/>
              <w:jc w:val="center"/>
              <w:rPr>
                <w:rFonts w:hint="eastAsia" w:ascii="宋体" w:hAnsi="宋体" w:cs="宋体"/>
                <w:kern w:val="0"/>
                <w:szCs w:val="21"/>
              </w:rPr>
            </w:pPr>
            <w:r>
              <w:rPr>
                <w:rFonts w:hint="eastAsia" w:ascii="宋体" w:hAnsi="宋体" w:cs="宋体"/>
                <w:kern w:val="0"/>
                <w:szCs w:val="21"/>
              </w:rPr>
              <w:t>24.1</w:t>
            </w:r>
          </w:p>
        </w:tc>
        <w:tc>
          <w:tcPr>
            <w:tcW w:w="2377" w:type="dxa"/>
            <w:noWrap w:val="0"/>
            <w:vAlign w:val="center"/>
          </w:tcPr>
          <w:p w14:paraId="300130BC">
            <w:pPr>
              <w:widowControl/>
              <w:adjustRightInd w:val="0"/>
              <w:snapToGrid w:val="0"/>
              <w:jc w:val="center"/>
              <w:rPr>
                <w:rFonts w:hint="eastAsia" w:ascii="宋体" w:hAnsi="宋体" w:cs="宋体"/>
                <w:szCs w:val="21"/>
              </w:rPr>
            </w:pPr>
            <w:r>
              <w:rPr>
                <w:rFonts w:hint="eastAsia" w:ascii="宋体" w:hAnsi="宋体" w:cs="宋体"/>
                <w:szCs w:val="21"/>
              </w:rPr>
              <w:t>样品的评审办法以及评审标准</w:t>
            </w:r>
          </w:p>
        </w:tc>
        <w:tc>
          <w:tcPr>
            <w:tcW w:w="6461" w:type="dxa"/>
            <w:noWrap w:val="0"/>
            <w:vAlign w:val="center"/>
          </w:tcPr>
          <w:p w14:paraId="6C6EEBF8">
            <w:pPr>
              <w:adjustRightInd w:val="0"/>
              <w:snapToGrid w:val="0"/>
              <w:rPr>
                <w:rFonts w:hint="eastAsia" w:ascii="宋体" w:hAnsi="宋体" w:cs="宋体"/>
                <w:kern w:val="0"/>
                <w:szCs w:val="21"/>
              </w:rPr>
            </w:pPr>
            <w:r>
              <w:rPr>
                <w:rFonts w:hint="eastAsia"/>
              </w:rPr>
              <w:t>□</w:t>
            </w:r>
            <w:r>
              <w:rPr>
                <w:rFonts w:hint="eastAsia" w:ascii="宋体" w:hAnsi="宋体" w:cs="宋体"/>
                <w:bCs/>
                <w:kern w:val="0"/>
                <w:szCs w:val="21"/>
              </w:rPr>
              <w:t>样品：</w:t>
            </w:r>
          </w:p>
          <w:p w14:paraId="33510158">
            <w:pPr>
              <w:adjustRightInd w:val="0"/>
              <w:snapToGrid w:val="0"/>
              <w:rPr>
                <w:rFonts w:hint="eastAsia" w:ascii="宋体" w:hAnsi="宋体" w:cs="宋体"/>
                <w:kern w:val="0"/>
                <w:szCs w:val="21"/>
              </w:rPr>
            </w:pPr>
            <w:r>
              <w:rPr>
                <w:rFonts w:hint="eastAsia" w:ascii="宋体" w:hAnsi="宋体" w:cs="宋体"/>
                <w:kern w:val="0"/>
                <w:szCs w:val="21"/>
              </w:rPr>
              <w:t>1、样品评审办法：</w:t>
            </w:r>
            <w:r>
              <w:rPr>
                <w:rFonts w:hint="eastAsia" w:ascii="宋体" w:hAnsi="宋体" w:cs="宋体"/>
                <w:kern w:val="0"/>
                <w:szCs w:val="21"/>
                <w:u w:val="single"/>
              </w:rPr>
              <w:t xml:space="preserve">                 </w:t>
            </w:r>
          </w:p>
          <w:p w14:paraId="428DDFFE">
            <w:pPr>
              <w:adjustRightInd w:val="0"/>
              <w:snapToGrid w:val="0"/>
              <w:rPr>
                <w:rFonts w:hint="eastAsia" w:ascii="宋体" w:hAnsi="宋体" w:cs="宋体"/>
                <w:kern w:val="0"/>
                <w:szCs w:val="21"/>
                <w:u w:val="single"/>
              </w:rPr>
            </w:pPr>
            <w:r>
              <w:rPr>
                <w:rFonts w:hint="eastAsia" w:ascii="宋体" w:hAnsi="宋体" w:cs="宋体"/>
                <w:kern w:val="0"/>
                <w:szCs w:val="21"/>
              </w:rPr>
              <w:t>2、样品评审标准：</w:t>
            </w:r>
            <w:r>
              <w:rPr>
                <w:rFonts w:hint="eastAsia" w:ascii="宋体" w:hAnsi="宋体" w:cs="宋体"/>
                <w:kern w:val="0"/>
                <w:szCs w:val="21"/>
                <w:u w:val="single"/>
              </w:rPr>
              <w:t xml:space="preserve">                 </w:t>
            </w:r>
          </w:p>
          <w:p w14:paraId="7F322647">
            <w:pPr>
              <w:adjustRightInd w:val="0"/>
              <w:snapToGrid w:val="0"/>
              <w:rPr>
                <w:rFonts w:hint="eastAsia" w:ascii="宋体" w:hAnsi="宋体" w:cs="宋体"/>
                <w:kern w:val="0"/>
                <w:szCs w:val="21"/>
              </w:rPr>
            </w:pPr>
            <w:r>
              <w:rPr>
                <w:rFonts w:hint="eastAsia" w:cs="宋体"/>
              </w:rPr>
              <w:t>■</w:t>
            </w:r>
            <w:r>
              <w:rPr>
                <w:rFonts w:hint="eastAsia" w:ascii="宋体" w:hAnsi="宋体" w:cs="宋体"/>
                <w:kern w:val="0"/>
                <w:szCs w:val="21"/>
              </w:rPr>
              <w:t>无</w:t>
            </w:r>
            <w:r>
              <w:rPr>
                <w:rFonts w:hint="eastAsia" w:ascii="宋体" w:hAnsi="宋体" w:cs="宋体"/>
                <w:bCs/>
                <w:kern w:val="0"/>
                <w:szCs w:val="21"/>
              </w:rPr>
              <w:t>样品</w:t>
            </w:r>
          </w:p>
        </w:tc>
      </w:tr>
      <w:tr w14:paraId="5D01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385C5362">
            <w:pPr>
              <w:widowControl/>
              <w:adjustRightInd w:val="0"/>
              <w:snapToGrid w:val="0"/>
              <w:jc w:val="center"/>
              <w:rPr>
                <w:rFonts w:hint="eastAsia" w:ascii="宋体" w:hAnsi="宋体" w:cs="宋体"/>
                <w:kern w:val="0"/>
                <w:szCs w:val="21"/>
              </w:rPr>
            </w:pPr>
            <w:r>
              <w:rPr>
                <w:rFonts w:hint="eastAsia" w:ascii="宋体" w:hAnsi="宋体" w:cs="宋体"/>
                <w:kern w:val="0"/>
                <w:szCs w:val="21"/>
              </w:rPr>
              <w:t>26.4</w:t>
            </w:r>
          </w:p>
        </w:tc>
        <w:tc>
          <w:tcPr>
            <w:tcW w:w="2377" w:type="dxa"/>
            <w:noWrap w:val="0"/>
            <w:vAlign w:val="center"/>
          </w:tcPr>
          <w:p w14:paraId="79B1956A">
            <w:pPr>
              <w:widowControl/>
              <w:adjustRightInd w:val="0"/>
              <w:snapToGrid w:val="0"/>
              <w:jc w:val="center"/>
              <w:rPr>
                <w:rFonts w:hint="eastAsia" w:ascii="宋体" w:hAnsi="宋体" w:cs="宋体"/>
                <w:szCs w:val="21"/>
              </w:rPr>
            </w:pPr>
            <w:r>
              <w:rPr>
                <w:rFonts w:hint="eastAsia" w:ascii="宋体" w:hAnsi="宋体" w:cs="宋体"/>
                <w:szCs w:val="21"/>
                <w:highlight w:val="none"/>
              </w:rPr>
              <w:t>磋商方式</w:t>
            </w:r>
          </w:p>
        </w:tc>
        <w:tc>
          <w:tcPr>
            <w:tcW w:w="6461" w:type="dxa"/>
            <w:noWrap w:val="0"/>
            <w:vAlign w:val="center"/>
          </w:tcPr>
          <w:p w14:paraId="0FC11360">
            <w:pPr>
              <w:shd w:val="clear" w:color="auto" w:fill="FFFFFF"/>
              <w:adjustRightInd w:val="0"/>
              <w:snapToGrid w:val="0"/>
              <w:jc w:val="left"/>
              <w:rPr>
                <w:rFonts w:ascii="宋体" w:hAnsi="宋体" w:eastAsia="宋体" w:cs="宋体"/>
                <w:szCs w:val="21"/>
              </w:rPr>
            </w:pPr>
            <w:r>
              <w:rPr>
                <w:rFonts w:hint="eastAsia" w:ascii="宋体" w:hAnsi="宋体" w:eastAsia="宋体" w:cs="宋体"/>
                <w:szCs w:val="21"/>
              </w:rPr>
              <w:t>磋商方式：平台线上进行磋商</w:t>
            </w:r>
          </w:p>
          <w:p w14:paraId="599E0EA0">
            <w:pPr>
              <w:shd w:val="clear" w:color="auto" w:fill="FFFFFF"/>
              <w:adjustRightInd w:val="0"/>
              <w:snapToGrid w:val="0"/>
              <w:jc w:val="left"/>
              <w:rPr>
                <w:rFonts w:hint="eastAsia" w:ascii="宋体" w:hAnsi="宋体" w:eastAsia="宋体" w:cs="宋体"/>
                <w:szCs w:val="21"/>
              </w:rPr>
            </w:pPr>
            <w:r>
              <w:rPr>
                <w:rFonts w:hint="eastAsia" w:ascii="宋体" w:hAnsi="宋体" w:eastAsia="宋体" w:cs="宋体"/>
                <w:szCs w:val="21"/>
              </w:rPr>
              <w:t>磋商地址：山西省政府采购网-采购平台（http://www.ccgp-shanxi.gov.cn）。</w:t>
            </w:r>
          </w:p>
          <w:p w14:paraId="11FD3932">
            <w:pPr>
              <w:shd w:val="clear" w:color="auto" w:fill="FFFFFF"/>
              <w:adjustRightInd w:val="0"/>
              <w:snapToGrid w:val="0"/>
              <w:rPr>
                <w:rFonts w:hint="eastAsia" w:ascii="宋体" w:hAnsi="宋体" w:cs="宋体"/>
                <w:szCs w:val="21"/>
              </w:rPr>
            </w:pPr>
            <w:r>
              <w:rPr>
                <w:rFonts w:hint="eastAsia" w:ascii="宋体" w:hAnsi="宋体" w:eastAsia="宋体" w:cs="宋体"/>
                <w:szCs w:val="21"/>
              </w:rPr>
              <w:t>磋商顺序：按照响应文件递交先后顺序进行。</w:t>
            </w:r>
          </w:p>
        </w:tc>
      </w:tr>
      <w:tr w14:paraId="21F9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45312D17">
            <w:pPr>
              <w:widowControl/>
              <w:adjustRightInd w:val="0"/>
              <w:snapToGrid w:val="0"/>
              <w:jc w:val="center"/>
              <w:rPr>
                <w:rFonts w:hint="eastAsia" w:ascii="宋体" w:hAnsi="宋体" w:cs="宋体"/>
                <w:kern w:val="0"/>
                <w:szCs w:val="21"/>
              </w:rPr>
            </w:pPr>
            <w:r>
              <w:rPr>
                <w:rFonts w:hint="eastAsia" w:ascii="宋体" w:hAnsi="宋体" w:cs="宋体"/>
                <w:kern w:val="0"/>
                <w:szCs w:val="21"/>
              </w:rPr>
              <w:t>29.2</w:t>
            </w:r>
          </w:p>
        </w:tc>
        <w:tc>
          <w:tcPr>
            <w:tcW w:w="2377" w:type="dxa"/>
            <w:noWrap w:val="0"/>
            <w:vAlign w:val="center"/>
          </w:tcPr>
          <w:p w14:paraId="7A99A35C">
            <w:pPr>
              <w:widowControl/>
              <w:adjustRightInd w:val="0"/>
              <w:snapToGrid w:val="0"/>
              <w:jc w:val="center"/>
              <w:rPr>
                <w:rFonts w:hint="eastAsia" w:ascii="宋体" w:hAnsi="宋体" w:cs="宋体"/>
                <w:szCs w:val="21"/>
              </w:rPr>
            </w:pPr>
            <w:r>
              <w:rPr>
                <w:rFonts w:hint="eastAsia" w:ascii="宋体" w:hAnsi="宋体" w:cs="宋体"/>
                <w:szCs w:val="21"/>
              </w:rPr>
              <w:t>评审办法</w:t>
            </w:r>
          </w:p>
        </w:tc>
        <w:tc>
          <w:tcPr>
            <w:tcW w:w="6461" w:type="dxa"/>
            <w:noWrap w:val="0"/>
            <w:vAlign w:val="center"/>
          </w:tcPr>
          <w:p w14:paraId="2D0C4D38">
            <w:pPr>
              <w:widowControl/>
              <w:adjustRightInd w:val="0"/>
              <w:snapToGrid w:val="0"/>
              <w:rPr>
                <w:rFonts w:hint="eastAsia" w:ascii="宋体" w:hAnsi="宋体" w:cs="宋体"/>
                <w:szCs w:val="21"/>
              </w:rPr>
            </w:pPr>
            <w:r>
              <w:rPr>
                <w:rFonts w:hint="eastAsia" w:ascii="宋体" w:hAnsi="宋体" w:cs="宋体"/>
                <w:szCs w:val="21"/>
              </w:rPr>
              <w:t>综合评分法</w:t>
            </w:r>
          </w:p>
        </w:tc>
      </w:tr>
      <w:tr w14:paraId="139D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58D81942">
            <w:pPr>
              <w:widowControl/>
              <w:adjustRightInd w:val="0"/>
              <w:snapToGrid w:val="0"/>
              <w:jc w:val="center"/>
              <w:rPr>
                <w:rFonts w:hint="eastAsia" w:ascii="宋体" w:hAnsi="宋体" w:cs="宋体"/>
                <w:kern w:val="0"/>
                <w:szCs w:val="21"/>
              </w:rPr>
            </w:pPr>
            <w:r>
              <w:rPr>
                <w:rFonts w:hint="eastAsia" w:ascii="宋体" w:hAnsi="宋体" w:cs="宋体"/>
                <w:kern w:val="0"/>
                <w:szCs w:val="21"/>
              </w:rPr>
              <w:t>31.2</w:t>
            </w:r>
          </w:p>
        </w:tc>
        <w:tc>
          <w:tcPr>
            <w:tcW w:w="2377" w:type="dxa"/>
            <w:noWrap w:val="0"/>
            <w:vAlign w:val="center"/>
          </w:tcPr>
          <w:p w14:paraId="66180964">
            <w:pPr>
              <w:widowControl/>
              <w:adjustRightInd w:val="0"/>
              <w:snapToGrid w:val="0"/>
              <w:jc w:val="center"/>
              <w:rPr>
                <w:rFonts w:hint="eastAsia" w:ascii="宋体" w:hAnsi="宋体" w:cs="宋体"/>
                <w:kern w:val="0"/>
                <w:szCs w:val="21"/>
              </w:rPr>
            </w:pPr>
            <w:r>
              <w:rPr>
                <w:rFonts w:hint="eastAsia" w:ascii="宋体" w:hAnsi="宋体" w:cs="宋体"/>
                <w:kern w:val="0"/>
                <w:szCs w:val="21"/>
              </w:rPr>
              <w:t>推荐成交候选供应商的数量</w:t>
            </w:r>
          </w:p>
        </w:tc>
        <w:tc>
          <w:tcPr>
            <w:tcW w:w="6461" w:type="dxa"/>
            <w:noWrap w:val="0"/>
            <w:vAlign w:val="center"/>
          </w:tcPr>
          <w:p w14:paraId="7D0D4142">
            <w:pPr>
              <w:widowControl/>
              <w:adjustRightInd w:val="0"/>
              <w:snapToGrid w:val="0"/>
              <w:rPr>
                <w:rFonts w:hint="eastAsia" w:ascii="宋体" w:hAnsi="宋体" w:cs="宋体"/>
                <w:kern w:val="0"/>
                <w:szCs w:val="21"/>
                <w:u w:val="single"/>
              </w:rPr>
            </w:pPr>
            <w:r>
              <w:rPr>
                <w:rFonts w:hint="eastAsia" w:ascii="宋体" w:hAnsi="宋体" w:cs="宋体"/>
                <w:kern w:val="0"/>
                <w:szCs w:val="21"/>
                <w:u w:val="single"/>
              </w:rPr>
              <w:t>3名</w:t>
            </w:r>
          </w:p>
        </w:tc>
      </w:tr>
      <w:tr w14:paraId="7D01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14469FE5">
            <w:pPr>
              <w:widowControl/>
              <w:adjustRightInd w:val="0"/>
              <w:snapToGrid w:val="0"/>
              <w:jc w:val="center"/>
              <w:rPr>
                <w:rFonts w:hint="eastAsia" w:ascii="宋体" w:hAnsi="宋体" w:cs="宋体"/>
                <w:kern w:val="0"/>
                <w:szCs w:val="21"/>
              </w:rPr>
            </w:pPr>
            <w:r>
              <w:rPr>
                <w:rFonts w:hint="eastAsia" w:ascii="宋体" w:hAnsi="宋体" w:cs="宋体"/>
                <w:kern w:val="0"/>
                <w:szCs w:val="21"/>
              </w:rPr>
              <w:t>34</w:t>
            </w:r>
          </w:p>
        </w:tc>
        <w:tc>
          <w:tcPr>
            <w:tcW w:w="2377" w:type="dxa"/>
            <w:noWrap w:val="0"/>
            <w:vAlign w:val="center"/>
          </w:tcPr>
          <w:p w14:paraId="23DBAA04">
            <w:pPr>
              <w:widowControl/>
              <w:adjustRightInd w:val="0"/>
              <w:snapToGrid w:val="0"/>
              <w:jc w:val="center"/>
              <w:rPr>
                <w:rFonts w:hint="eastAsia" w:ascii="宋体" w:hAnsi="宋体" w:cs="宋体"/>
                <w:kern w:val="0"/>
                <w:szCs w:val="21"/>
              </w:rPr>
            </w:pPr>
            <w:r>
              <w:rPr>
                <w:rFonts w:hint="eastAsia" w:ascii="宋体" w:hAnsi="宋体" w:cs="宋体"/>
                <w:kern w:val="0"/>
                <w:szCs w:val="21"/>
              </w:rPr>
              <w:t>确定成交供应商的方式</w:t>
            </w:r>
          </w:p>
        </w:tc>
        <w:tc>
          <w:tcPr>
            <w:tcW w:w="6461" w:type="dxa"/>
            <w:noWrap w:val="0"/>
            <w:vAlign w:val="center"/>
          </w:tcPr>
          <w:p w14:paraId="72C86FDF">
            <w:pPr>
              <w:widowControl/>
              <w:adjustRightInd w:val="0"/>
              <w:snapToGrid w:val="0"/>
              <w:rPr>
                <w:rFonts w:hint="eastAsia" w:ascii="宋体" w:hAnsi="宋体" w:cs="宋体"/>
                <w:kern w:val="0"/>
                <w:szCs w:val="21"/>
              </w:rPr>
            </w:pPr>
            <w:r>
              <w:rPr>
                <w:rFonts w:hint="eastAsia" w:ascii="宋体" w:hAnsi="宋体" w:cs="宋体"/>
                <w:kern w:val="0"/>
                <w:szCs w:val="21"/>
              </w:rPr>
              <w:t>成交供应商数量：</w:t>
            </w:r>
            <w:r>
              <w:rPr>
                <w:rFonts w:hint="eastAsia" w:ascii="宋体" w:hAnsi="宋体" w:cs="宋体"/>
                <w:kern w:val="0"/>
                <w:szCs w:val="21"/>
                <w:u w:val="single"/>
              </w:rPr>
              <w:t>1家</w:t>
            </w:r>
          </w:p>
          <w:p w14:paraId="2DB054B6">
            <w:pPr>
              <w:widowControl/>
              <w:adjustRightInd w:val="0"/>
              <w:snapToGrid w:val="0"/>
              <w:rPr>
                <w:rFonts w:hint="eastAsia" w:ascii="宋体" w:hAnsi="宋体" w:cs="宋体"/>
                <w:kern w:val="0"/>
                <w:szCs w:val="21"/>
                <w:u w:val="single"/>
              </w:rPr>
            </w:pPr>
            <w:r>
              <w:rPr>
                <w:rFonts w:hint="eastAsia" w:cs="宋体"/>
              </w:rPr>
              <w:t>■</w:t>
            </w:r>
            <w:r>
              <w:rPr>
                <w:rFonts w:hint="eastAsia" w:ascii="宋体" w:hAnsi="宋体" w:cs="宋体"/>
                <w:kern w:val="0"/>
                <w:szCs w:val="21"/>
              </w:rPr>
              <w:t>采购人授权磋商小组直接确定成交供应商</w:t>
            </w:r>
          </w:p>
          <w:p w14:paraId="4F3D5028">
            <w:pPr>
              <w:widowControl/>
              <w:adjustRightInd w:val="0"/>
              <w:snapToGrid w:val="0"/>
              <w:rPr>
                <w:rFonts w:hint="eastAsia" w:ascii="宋体" w:hAnsi="宋体" w:cs="宋体"/>
                <w:kern w:val="0"/>
                <w:szCs w:val="21"/>
              </w:rPr>
            </w:pPr>
            <w:r>
              <w:rPr>
                <w:rFonts w:hint="eastAsia" w:ascii="宋体" w:hAnsi="宋体" w:cs="宋体"/>
                <w:kern w:val="0"/>
                <w:szCs w:val="21"/>
              </w:rPr>
              <w:t>□采购人确定成交供应商</w:t>
            </w:r>
          </w:p>
        </w:tc>
      </w:tr>
      <w:tr w14:paraId="1520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26D50AED">
            <w:pPr>
              <w:widowControl/>
              <w:adjustRightInd w:val="0"/>
              <w:snapToGrid w:val="0"/>
              <w:jc w:val="center"/>
              <w:rPr>
                <w:rFonts w:hint="eastAsia" w:ascii="宋体" w:hAnsi="宋体" w:cs="宋体"/>
                <w:kern w:val="0"/>
                <w:szCs w:val="21"/>
              </w:rPr>
            </w:pPr>
            <w:r>
              <w:rPr>
                <w:rFonts w:hint="eastAsia" w:ascii="宋体" w:hAnsi="宋体" w:cs="宋体"/>
                <w:kern w:val="0"/>
                <w:szCs w:val="21"/>
              </w:rPr>
              <w:t>36.3</w:t>
            </w:r>
          </w:p>
        </w:tc>
        <w:tc>
          <w:tcPr>
            <w:tcW w:w="2377" w:type="dxa"/>
            <w:noWrap w:val="0"/>
            <w:vAlign w:val="center"/>
          </w:tcPr>
          <w:p w14:paraId="7375E238">
            <w:pPr>
              <w:widowControl/>
              <w:adjustRightInd w:val="0"/>
              <w:snapToGrid w:val="0"/>
              <w:jc w:val="center"/>
              <w:rPr>
                <w:rFonts w:hint="eastAsia" w:ascii="宋体" w:hAnsi="宋体" w:cs="宋体"/>
                <w:kern w:val="0"/>
                <w:szCs w:val="21"/>
              </w:rPr>
            </w:pPr>
            <w:r>
              <w:rPr>
                <w:rFonts w:hint="eastAsia" w:ascii="宋体" w:hAnsi="宋体" w:cs="宋体"/>
                <w:kern w:val="0"/>
                <w:szCs w:val="21"/>
              </w:rPr>
              <w:t>成交通知书发出的形式</w:t>
            </w:r>
          </w:p>
        </w:tc>
        <w:tc>
          <w:tcPr>
            <w:tcW w:w="6461" w:type="dxa"/>
            <w:noWrap w:val="0"/>
            <w:vAlign w:val="center"/>
          </w:tcPr>
          <w:p w14:paraId="3D99D4A8">
            <w:pPr>
              <w:widowControl/>
              <w:adjustRightInd w:val="0"/>
              <w:snapToGrid w:val="0"/>
              <w:rPr>
                <w:rFonts w:hint="eastAsia" w:ascii="宋体" w:hAnsi="宋体" w:cs="宋体"/>
                <w:kern w:val="0"/>
                <w:szCs w:val="21"/>
              </w:rPr>
            </w:pPr>
            <w:r>
              <w:rPr>
                <w:rFonts w:hint="eastAsia" w:cs="宋体"/>
              </w:rPr>
              <w:t>■</w:t>
            </w:r>
            <w:r>
              <w:rPr>
                <w:rFonts w:hint="eastAsia" w:ascii="宋体" w:hAnsi="宋体" w:cs="宋体"/>
                <w:kern w:val="0"/>
                <w:szCs w:val="21"/>
              </w:rPr>
              <w:t>书面</w:t>
            </w:r>
          </w:p>
          <w:p w14:paraId="0B342DF2">
            <w:pPr>
              <w:widowControl/>
              <w:adjustRightInd w:val="0"/>
              <w:snapToGrid w:val="0"/>
              <w:rPr>
                <w:rFonts w:hint="eastAsia" w:ascii="宋体" w:hAnsi="宋体" w:cs="宋体"/>
                <w:kern w:val="0"/>
                <w:szCs w:val="21"/>
              </w:rPr>
            </w:pPr>
            <w:r>
              <w:rPr>
                <w:rFonts w:hint="eastAsia" w:ascii="宋体" w:hAnsi="宋体" w:cs="宋体"/>
                <w:kern w:val="0"/>
                <w:szCs w:val="21"/>
              </w:rPr>
              <w:t>□数据电文</w:t>
            </w:r>
          </w:p>
        </w:tc>
      </w:tr>
      <w:tr w14:paraId="18C8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668C7804">
            <w:pPr>
              <w:widowControl/>
              <w:adjustRightInd w:val="0"/>
              <w:snapToGrid w:val="0"/>
              <w:jc w:val="center"/>
              <w:rPr>
                <w:rFonts w:hint="eastAsia" w:ascii="宋体" w:hAnsi="宋体" w:cs="宋体"/>
                <w:kern w:val="0"/>
                <w:szCs w:val="21"/>
              </w:rPr>
            </w:pPr>
            <w:r>
              <w:rPr>
                <w:rFonts w:hint="eastAsia" w:ascii="宋体" w:hAnsi="宋体" w:cs="宋体"/>
                <w:kern w:val="0"/>
                <w:szCs w:val="21"/>
              </w:rPr>
              <w:t>38.1</w:t>
            </w:r>
          </w:p>
        </w:tc>
        <w:tc>
          <w:tcPr>
            <w:tcW w:w="2377" w:type="dxa"/>
            <w:noWrap w:val="0"/>
            <w:vAlign w:val="center"/>
          </w:tcPr>
          <w:p w14:paraId="6B8B1BD3">
            <w:pPr>
              <w:shd w:val="clear" w:color="auto" w:fill="FFFFFF"/>
              <w:adjustRightInd w:val="0"/>
              <w:snapToGrid w:val="0"/>
              <w:jc w:val="center"/>
              <w:rPr>
                <w:rFonts w:hint="eastAsia" w:ascii="宋体" w:hAnsi="宋体" w:cs="宋体"/>
                <w:kern w:val="0"/>
                <w:szCs w:val="21"/>
              </w:rPr>
            </w:pPr>
            <w:r>
              <w:rPr>
                <w:rFonts w:hint="eastAsia" w:ascii="宋体" w:hAnsi="宋体" w:cs="宋体"/>
                <w:szCs w:val="21"/>
                <w:highlight w:val="none"/>
              </w:rPr>
              <w:t>履</w:t>
            </w:r>
            <w:r>
              <w:rPr>
                <w:rFonts w:hint="eastAsia" w:ascii="宋体" w:hAnsi="宋体" w:cs="宋体"/>
                <w:kern w:val="0"/>
                <w:szCs w:val="21"/>
                <w:highlight w:val="none"/>
              </w:rPr>
              <w:t>约保</w:t>
            </w:r>
            <w:r>
              <w:rPr>
                <w:rFonts w:hint="eastAsia" w:ascii="宋体" w:hAnsi="宋体" w:cs="宋体"/>
                <w:szCs w:val="21"/>
                <w:highlight w:val="none"/>
              </w:rPr>
              <w:t>证金</w:t>
            </w:r>
          </w:p>
        </w:tc>
        <w:tc>
          <w:tcPr>
            <w:tcW w:w="6461" w:type="dxa"/>
            <w:noWrap w:val="0"/>
            <w:vAlign w:val="center"/>
          </w:tcPr>
          <w:p w14:paraId="011AC2C2">
            <w:pPr>
              <w:shd w:val="clear" w:color="auto" w:fill="FFFFFF"/>
              <w:adjustRightInd w:val="0"/>
              <w:snapToGrid w:val="0"/>
              <w:jc w:val="left"/>
              <w:rPr>
                <w:rFonts w:hint="eastAsia" w:ascii="宋体" w:hAnsi="宋体" w:cs="宋体"/>
                <w:szCs w:val="21"/>
              </w:rPr>
            </w:pPr>
            <w:r>
              <w:rPr>
                <w:rFonts w:hint="eastAsia" w:cs="宋体"/>
              </w:rPr>
              <w:t>■</w:t>
            </w:r>
            <w:r>
              <w:rPr>
                <w:rFonts w:hint="eastAsia" w:ascii="宋体" w:hAnsi="宋体" w:cs="宋体"/>
                <w:szCs w:val="21"/>
              </w:rPr>
              <w:t>本项目不收取履约保证金</w:t>
            </w:r>
          </w:p>
          <w:p w14:paraId="0780858E">
            <w:pPr>
              <w:shd w:val="clear" w:color="auto" w:fill="FFFFFF"/>
              <w:adjustRightInd w:val="0"/>
              <w:snapToGrid w:val="0"/>
              <w:jc w:val="left"/>
              <w:rPr>
                <w:rFonts w:hint="eastAsia" w:ascii="宋体" w:hAnsi="宋体" w:cs="宋体"/>
                <w:szCs w:val="21"/>
              </w:rPr>
            </w:pPr>
            <w:r>
              <w:rPr>
                <w:rFonts w:hint="eastAsia" w:ascii="宋体" w:hAnsi="宋体" w:cs="宋体"/>
                <w:kern w:val="0"/>
                <w:szCs w:val="21"/>
                <w:lang w:eastAsia="zh-CN"/>
              </w:rPr>
              <w:t>□</w:t>
            </w:r>
            <w:r>
              <w:rPr>
                <w:rFonts w:hint="eastAsia" w:ascii="宋体" w:hAnsi="宋体" w:cs="宋体"/>
                <w:szCs w:val="21"/>
              </w:rPr>
              <w:t>本项目收取履约保证金</w:t>
            </w:r>
          </w:p>
          <w:p w14:paraId="2471B94E">
            <w:pPr>
              <w:shd w:val="clear" w:color="auto" w:fill="FFFFFF"/>
              <w:adjustRightInd w:val="0"/>
              <w:snapToGrid w:val="0"/>
              <w:jc w:val="left"/>
              <w:rPr>
                <w:rFonts w:hint="eastAsia" w:ascii="宋体" w:hAnsi="宋体" w:cs="宋体"/>
                <w:szCs w:val="21"/>
              </w:rPr>
            </w:pPr>
            <w:r>
              <w:rPr>
                <w:rFonts w:hint="eastAsia" w:ascii="宋体" w:hAnsi="宋体" w:cs="宋体"/>
                <w:szCs w:val="21"/>
              </w:rPr>
              <w:t>履约保证金金额：</w:t>
            </w:r>
            <w:r>
              <w:rPr>
                <w:rFonts w:hint="eastAsia" w:ascii="宋体" w:hAnsi="宋体" w:cs="宋体"/>
                <w:kern w:val="0"/>
                <w:szCs w:val="21"/>
                <w:u w:val="single"/>
              </w:rPr>
              <w:t xml:space="preserve">                 </w:t>
            </w:r>
          </w:p>
          <w:p w14:paraId="410552FD">
            <w:pPr>
              <w:shd w:val="clear" w:color="auto" w:fill="FFFFFF"/>
              <w:adjustRightInd w:val="0"/>
              <w:snapToGrid w:val="0"/>
              <w:jc w:val="left"/>
              <w:rPr>
                <w:rFonts w:hint="eastAsia" w:ascii="宋体" w:hAnsi="宋体" w:cs="宋体"/>
                <w:szCs w:val="21"/>
              </w:rPr>
            </w:pPr>
            <w:r>
              <w:rPr>
                <w:rFonts w:hint="eastAsia" w:ascii="宋体" w:hAnsi="宋体" w:cs="宋体"/>
                <w:szCs w:val="21"/>
              </w:rPr>
              <w:t>履约保证金递交时：</w:t>
            </w:r>
            <w:r>
              <w:rPr>
                <w:rFonts w:hint="eastAsia" w:ascii="宋体" w:hAnsi="宋体" w:cs="宋体"/>
                <w:kern w:val="0"/>
                <w:szCs w:val="21"/>
                <w:u w:val="single"/>
              </w:rPr>
              <w:t xml:space="preserve">  </w:t>
            </w:r>
            <w:r>
              <w:rPr>
                <w:rFonts w:hint="eastAsia" w:ascii="宋体" w:hAnsi="宋体" w:cs="宋体"/>
                <w:szCs w:val="21"/>
                <w:u w:val="single"/>
              </w:rPr>
              <w:t xml:space="preserve">合同签订前   </w:t>
            </w:r>
          </w:p>
          <w:p w14:paraId="6A3A4E04">
            <w:pPr>
              <w:shd w:val="clear" w:color="auto" w:fill="FFFFFF"/>
              <w:adjustRightInd w:val="0"/>
              <w:snapToGrid w:val="0"/>
              <w:jc w:val="left"/>
              <w:rPr>
                <w:rFonts w:hint="eastAsia" w:ascii="宋体" w:hAnsi="宋体" w:cs="宋体"/>
                <w:szCs w:val="21"/>
              </w:rPr>
            </w:pPr>
            <w:r>
              <w:rPr>
                <w:rFonts w:hint="eastAsia" w:ascii="宋体" w:hAnsi="宋体" w:cs="宋体"/>
                <w:szCs w:val="21"/>
              </w:rPr>
              <w:t>履约保证金递交方式：□保函   □支票  □电汇</w:t>
            </w:r>
          </w:p>
          <w:p w14:paraId="6288A2F1">
            <w:pPr>
              <w:shd w:val="clear" w:color="auto" w:fill="FFFFFF"/>
              <w:adjustRightInd w:val="0"/>
              <w:snapToGrid w:val="0"/>
              <w:jc w:val="left"/>
              <w:rPr>
                <w:rFonts w:hint="eastAsia" w:ascii="宋体" w:hAnsi="宋体" w:cs="宋体"/>
                <w:szCs w:val="21"/>
              </w:rPr>
            </w:pPr>
            <w:r>
              <w:rPr>
                <w:rFonts w:hint="eastAsia" w:ascii="宋体" w:hAnsi="宋体" w:cs="宋体"/>
                <w:szCs w:val="21"/>
              </w:rPr>
              <w:t>账户信息：</w:t>
            </w:r>
          </w:p>
          <w:p w14:paraId="64C6A4BD">
            <w:pPr>
              <w:adjustRightInd w:val="0"/>
              <w:snapToGrid w:val="0"/>
              <w:rPr>
                <w:rFonts w:hint="eastAsia" w:ascii="宋体" w:hAnsi="宋体" w:cs="宋体"/>
                <w:szCs w:val="21"/>
              </w:rPr>
            </w:pPr>
            <w:r>
              <w:rPr>
                <w:rFonts w:hint="eastAsia" w:ascii="宋体" w:hAnsi="宋体" w:cs="宋体"/>
                <w:szCs w:val="21"/>
              </w:rPr>
              <w:t>开 户 名：</w:t>
            </w:r>
            <w:r>
              <w:rPr>
                <w:rFonts w:hint="eastAsia" w:ascii="宋体" w:hAnsi="宋体" w:cs="宋体"/>
                <w:kern w:val="0"/>
                <w:szCs w:val="21"/>
                <w:u w:val="single"/>
              </w:rPr>
              <w:t xml:space="preserve">                 </w:t>
            </w:r>
            <w:r>
              <w:rPr>
                <w:rFonts w:hint="eastAsia" w:ascii="宋体" w:hAnsi="宋体" w:cs="宋体"/>
                <w:szCs w:val="21"/>
              </w:rPr>
              <w:t xml:space="preserve"> </w:t>
            </w:r>
          </w:p>
          <w:p w14:paraId="602D062B">
            <w:pPr>
              <w:adjustRightInd w:val="0"/>
              <w:snapToGrid w:val="0"/>
              <w:rPr>
                <w:rFonts w:hint="eastAsia" w:ascii="宋体" w:hAnsi="宋体" w:cs="宋体"/>
                <w:szCs w:val="21"/>
              </w:rPr>
            </w:pPr>
            <w:r>
              <w:rPr>
                <w:rFonts w:hint="eastAsia" w:ascii="宋体" w:hAnsi="宋体" w:cs="宋体"/>
                <w:szCs w:val="21"/>
              </w:rPr>
              <w:t>开 户 行：</w:t>
            </w:r>
            <w:r>
              <w:rPr>
                <w:rFonts w:hint="eastAsia" w:ascii="宋体" w:hAnsi="宋体" w:cs="宋体"/>
                <w:kern w:val="0"/>
                <w:szCs w:val="21"/>
                <w:u w:val="single"/>
              </w:rPr>
              <w:t xml:space="preserve">                 </w:t>
            </w:r>
            <w:r>
              <w:rPr>
                <w:rFonts w:hint="eastAsia" w:ascii="宋体" w:hAnsi="宋体" w:cs="宋体"/>
                <w:szCs w:val="21"/>
              </w:rPr>
              <w:t xml:space="preserve"> </w:t>
            </w:r>
          </w:p>
          <w:p w14:paraId="038DFC6D">
            <w:pPr>
              <w:adjustRightInd w:val="0"/>
              <w:snapToGrid w:val="0"/>
              <w:rPr>
                <w:rFonts w:hint="eastAsia" w:ascii="宋体" w:hAnsi="宋体" w:cs="宋体"/>
                <w:szCs w:val="21"/>
              </w:rPr>
            </w:pPr>
            <w:r>
              <w:rPr>
                <w:rFonts w:hint="eastAsia" w:ascii="宋体" w:hAnsi="宋体" w:cs="宋体"/>
                <w:szCs w:val="21"/>
              </w:rPr>
              <w:t>账    号：</w:t>
            </w:r>
            <w:r>
              <w:rPr>
                <w:rFonts w:hint="eastAsia" w:ascii="宋体" w:hAnsi="宋体" w:cs="宋体"/>
                <w:kern w:val="0"/>
                <w:szCs w:val="21"/>
                <w:u w:val="single"/>
              </w:rPr>
              <w:t xml:space="preserve">                 </w:t>
            </w:r>
            <w:r>
              <w:rPr>
                <w:rFonts w:hint="eastAsia" w:ascii="宋体" w:hAnsi="宋体" w:cs="宋体"/>
                <w:szCs w:val="21"/>
              </w:rPr>
              <w:t xml:space="preserve"> </w:t>
            </w:r>
          </w:p>
          <w:p w14:paraId="4ABD8795">
            <w:pPr>
              <w:shd w:val="clear" w:color="auto" w:fill="FFFFFF"/>
              <w:adjustRightInd w:val="0"/>
              <w:snapToGrid w:val="0"/>
              <w:jc w:val="left"/>
              <w:rPr>
                <w:rFonts w:hint="eastAsia" w:ascii="宋体" w:hAnsi="宋体" w:cs="宋体"/>
                <w:szCs w:val="21"/>
                <w:u w:val="single"/>
              </w:rPr>
            </w:pPr>
            <w:r>
              <w:rPr>
                <w:rFonts w:hint="eastAsia" w:ascii="宋体" w:hAnsi="宋体" w:cs="宋体"/>
                <w:szCs w:val="21"/>
              </w:rPr>
              <w:t>履约保证金退还时间及规定：</w:t>
            </w:r>
            <w:r>
              <w:rPr>
                <w:rFonts w:hint="eastAsia" w:ascii="宋体" w:hAnsi="宋体" w:cs="宋体"/>
                <w:szCs w:val="21"/>
                <w:u w:val="single"/>
              </w:rPr>
              <w:t>验收合格后   日历日</w:t>
            </w:r>
          </w:p>
          <w:p w14:paraId="658D6E95">
            <w:pPr>
              <w:shd w:val="clear" w:color="auto" w:fill="FFFFFF"/>
              <w:adjustRightInd w:val="0"/>
              <w:snapToGrid w:val="0"/>
              <w:jc w:val="left"/>
              <w:rPr>
                <w:rFonts w:hint="eastAsia" w:ascii="宋体" w:hAnsi="宋体" w:cs="宋体"/>
                <w:szCs w:val="21"/>
              </w:rPr>
            </w:pPr>
            <w:r>
              <w:rPr>
                <w:rFonts w:hint="eastAsia" w:ascii="宋体" w:hAnsi="宋体" w:cs="宋体"/>
                <w:szCs w:val="21"/>
              </w:rPr>
              <w:t>保函为见索即付无条件保函</w:t>
            </w:r>
          </w:p>
        </w:tc>
      </w:tr>
      <w:tr w14:paraId="4B13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27698C11">
            <w:pPr>
              <w:widowControl/>
              <w:adjustRightInd w:val="0"/>
              <w:snapToGrid w:val="0"/>
              <w:jc w:val="center"/>
              <w:rPr>
                <w:rFonts w:hint="eastAsia" w:ascii="宋体" w:hAnsi="宋体" w:cs="宋体"/>
                <w:kern w:val="0"/>
                <w:szCs w:val="21"/>
              </w:rPr>
            </w:pPr>
            <w:r>
              <w:rPr>
                <w:rFonts w:hint="eastAsia" w:ascii="宋体" w:hAnsi="宋体" w:cs="宋体"/>
                <w:kern w:val="0"/>
                <w:szCs w:val="21"/>
              </w:rPr>
              <w:t>39</w:t>
            </w:r>
          </w:p>
        </w:tc>
        <w:tc>
          <w:tcPr>
            <w:tcW w:w="2377" w:type="dxa"/>
            <w:noWrap w:val="0"/>
            <w:vAlign w:val="center"/>
          </w:tcPr>
          <w:p w14:paraId="74843AA4">
            <w:pPr>
              <w:widowControl/>
              <w:adjustRightInd w:val="0"/>
              <w:snapToGrid w:val="0"/>
              <w:jc w:val="center"/>
              <w:rPr>
                <w:rFonts w:hint="eastAsia" w:ascii="宋体" w:hAnsi="宋体" w:cs="宋体"/>
                <w:kern w:val="0"/>
                <w:szCs w:val="21"/>
              </w:rPr>
            </w:pPr>
            <w:r>
              <w:rPr>
                <w:rFonts w:hint="eastAsia" w:ascii="宋体" w:hAnsi="宋体" w:cs="宋体"/>
                <w:kern w:val="0"/>
                <w:szCs w:val="21"/>
              </w:rPr>
              <w:t>采购代理服务费</w:t>
            </w:r>
          </w:p>
        </w:tc>
        <w:tc>
          <w:tcPr>
            <w:tcW w:w="6461" w:type="dxa"/>
            <w:noWrap w:val="0"/>
            <w:vAlign w:val="center"/>
          </w:tcPr>
          <w:p w14:paraId="1F8A4C00">
            <w:pPr>
              <w:shd w:val="clear" w:color="auto" w:fill="FFFFFF"/>
              <w:adjustRightInd w:val="0"/>
              <w:snapToGrid w:val="0"/>
              <w:jc w:val="left"/>
              <w:rPr>
                <w:rFonts w:hint="eastAsia" w:ascii="宋体" w:hAnsi="宋体" w:cs="宋体"/>
                <w:szCs w:val="21"/>
              </w:rPr>
            </w:pPr>
            <w:r>
              <w:rPr>
                <w:rFonts w:hint="eastAsia" w:ascii="宋体" w:hAnsi="宋体" w:cs="宋体"/>
                <w:kern w:val="0"/>
                <w:szCs w:val="21"/>
              </w:rPr>
              <w:t>□</w:t>
            </w:r>
            <w:r>
              <w:rPr>
                <w:rFonts w:hint="eastAsia" w:ascii="宋体" w:hAnsi="宋体" w:cs="宋体"/>
                <w:szCs w:val="21"/>
              </w:rPr>
              <w:t>本项目不收取</w:t>
            </w:r>
            <w:r>
              <w:rPr>
                <w:rFonts w:hint="eastAsia" w:ascii="宋体" w:hAnsi="宋体" w:cs="宋体"/>
                <w:kern w:val="0"/>
                <w:szCs w:val="21"/>
              </w:rPr>
              <w:t>采购代理服务费</w:t>
            </w:r>
          </w:p>
          <w:p w14:paraId="7C4D6302">
            <w:pPr>
              <w:shd w:val="clear" w:color="auto" w:fill="FFFFFF"/>
              <w:adjustRightInd w:val="0"/>
              <w:snapToGrid w:val="0"/>
              <w:jc w:val="left"/>
              <w:rPr>
                <w:rFonts w:hint="eastAsia" w:ascii="宋体" w:hAnsi="宋体" w:cs="宋体"/>
                <w:szCs w:val="21"/>
              </w:rPr>
            </w:pPr>
            <w:r>
              <w:rPr>
                <w:rFonts w:hint="eastAsia" w:cs="宋体"/>
              </w:rPr>
              <w:t>■</w:t>
            </w:r>
            <w:r>
              <w:rPr>
                <w:rFonts w:hint="eastAsia" w:ascii="宋体" w:hAnsi="宋体" w:cs="宋体"/>
                <w:szCs w:val="21"/>
              </w:rPr>
              <w:t>本项目收取</w:t>
            </w:r>
            <w:r>
              <w:rPr>
                <w:rFonts w:hint="eastAsia" w:ascii="宋体" w:hAnsi="宋体" w:cs="宋体"/>
                <w:kern w:val="0"/>
                <w:szCs w:val="21"/>
              </w:rPr>
              <w:t>采购代理服务费</w:t>
            </w:r>
          </w:p>
          <w:p w14:paraId="34A203A8">
            <w:pPr>
              <w:widowControl/>
              <w:adjustRightInd w:val="0"/>
              <w:snapToGrid w:val="0"/>
              <w:rPr>
                <w:rFonts w:hint="eastAsia" w:ascii="宋体" w:hAnsi="宋体" w:cs="宋体"/>
                <w:kern w:val="0"/>
                <w:szCs w:val="21"/>
              </w:rPr>
            </w:pPr>
            <w:r>
              <w:rPr>
                <w:rFonts w:hint="eastAsia" w:ascii="宋体" w:hAnsi="宋体" w:cs="宋体"/>
                <w:kern w:val="0"/>
                <w:szCs w:val="21"/>
              </w:rPr>
              <w:t>本项目采购代理服务费由成交供应商向采购代理机构予以支付。</w:t>
            </w:r>
          </w:p>
          <w:p w14:paraId="45DB8AB6">
            <w:pPr>
              <w:widowControl/>
              <w:adjustRightInd w:val="0"/>
              <w:snapToGrid w:val="0"/>
              <w:rPr>
                <w:rFonts w:hint="eastAsia" w:ascii="宋体" w:hAnsi="宋体" w:cs="宋体"/>
                <w:kern w:val="0"/>
                <w:szCs w:val="21"/>
              </w:rPr>
            </w:pPr>
            <w:r>
              <w:rPr>
                <w:rFonts w:hint="eastAsia" w:ascii="宋体" w:hAnsi="宋体" w:cs="宋体"/>
                <w:kern w:val="0"/>
                <w:szCs w:val="21"/>
              </w:rPr>
              <w:t>支付标</w:t>
            </w:r>
            <w:r>
              <w:rPr>
                <w:rFonts w:hint="eastAsia" w:ascii="宋体" w:hAnsi="宋体" w:cs="宋体"/>
                <w:kern w:val="0"/>
                <w:szCs w:val="21"/>
                <w:highlight w:val="none"/>
              </w:rPr>
              <w:t>准：收费参照《招标代理服务收费管理暂行办法》（计价格[2002]1980号）中费率标</w:t>
            </w:r>
            <w:r>
              <w:rPr>
                <w:rFonts w:hint="eastAsia" w:ascii="宋体" w:hAnsi="宋体" w:cs="宋体"/>
                <w:kern w:val="0"/>
                <w:szCs w:val="21"/>
                <w:highlight w:val="none"/>
                <w:lang w:eastAsia="zh-CN"/>
              </w:rPr>
              <w:t>的</w:t>
            </w:r>
            <w:r>
              <w:rPr>
                <w:rFonts w:hint="eastAsia" w:ascii="宋体" w:hAnsi="宋体" w:cs="宋体"/>
                <w:kern w:val="0"/>
                <w:szCs w:val="21"/>
                <w:highlight w:val="none"/>
                <w:u w:val="single"/>
                <w:lang w:val="en-US" w:eastAsia="zh-CN"/>
              </w:rPr>
              <w:t>100</w:t>
            </w:r>
            <w:r>
              <w:rPr>
                <w:rFonts w:hint="eastAsia" w:ascii="宋体" w:hAnsi="宋体" w:cs="宋体"/>
                <w:kern w:val="0"/>
                <w:szCs w:val="21"/>
                <w:highlight w:val="none"/>
                <w:lang w:val="en-US" w:eastAsia="zh-CN"/>
              </w:rPr>
              <w:t>%</w:t>
            </w:r>
            <w:r>
              <w:rPr>
                <w:rFonts w:hint="eastAsia" w:ascii="宋体" w:hAnsi="宋体" w:cs="宋体"/>
                <w:kern w:val="0"/>
                <w:szCs w:val="21"/>
                <w:highlight w:val="none"/>
              </w:rPr>
              <w:t>准执行</w:t>
            </w:r>
          </w:p>
          <w:p w14:paraId="5F273AD0">
            <w:pPr>
              <w:widowControl/>
              <w:adjustRightInd w:val="0"/>
              <w:snapToGrid w:val="0"/>
              <w:rPr>
                <w:rFonts w:hint="eastAsia" w:ascii="宋体" w:hAnsi="宋体" w:cs="宋体"/>
                <w:kern w:val="0"/>
                <w:szCs w:val="21"/>
              </w:rPr>
            </w:pPr>
            <w:r>
              <w:rPr>
                <w:rFonts w:hint="eastAsia" w:ascii="宋体" w:hAnsi="宋体" w:cs="宋体"/>
                <w:kern w:val="0"/>
                <w:szCs w:val="21"/>
              </w:rPr>
              <w:t>支付形式：电汇</w:t>
            </w:r>
          </w:p>
          <w:p w14:paraId="1B8D046C">
            <w:pPr>
              <w:widowControl/>
              <w:adjustRightInd w:val="0"/>
              <w:snapToGrid w:val="0"/>
              <w:rPr>
                <w:rFonts w:hint="eastAsia" w:ascii="宋体" w:hAnsi="宋体" w:cs="宋体"/>
                <w:kern w:val="0"/>
                <w:szCs w:val="21"/>
              </w:rPr>
            </w:pPr>
            <w:r>
              <w:rPr>
                <w:rFonts w:hint="eastAsia" w:ascii="宋体" w:hAnsi="宋体" w:cs="宋体"/>
                <w:kern w:val="0"/>
                <w:szCs w:val="21"/>
              </w:rPr>
              <w:t>支付时间：领取成交通知书前</w:t>
            </w:r>
          </w:p>
        </w:tc>
      </w:tr>
      <w:tr w14:paraId="01AB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50A43571">
            <w:pPr>
              <w:widowControl/>
              <w:adjustRightInd w:val="0"/>
              <w:snapToGrid w:val="0"/>
              <w:jc w:val="center"/>
              <w:rPr>
                <w:rFonts w:hint="eastAsia" w:ascii="宋体" w:hAnsi="宋体" w:cs="宋体"/>
                <w:kern w:val="0"/>
                <w:szCs w:val="21"/>
              </w:rPr>
            </w:pPr>
            <w:r>
              <w:rPr>
                <w:rFonts w:hint="eastAsia" w:ascii="宋体" w:hAnsi="宋体" w:cs="宋体"/>
                <w:kern w:val="0"/>
                <w:szCs w:val="21"/>
              </w:rPr>
              <w:t>42.3</w:t>
            </w:r>
          </w:p>
        </w:tc>
        <w:tc>
          <w:tcPr>
            <w:tcW w:w="2377" w:type="dxa"/>
            <w:noWrap w:val="0"/>
            <w:vAlign w:val="center"/>
          </w:tcPr>
          <w:p w14:paraId="18823D4F">
            <w:pPr>
              <w:widowControl/>
              <w:adjustRightInd w:val="0"/>
              <w:snapToGrid w:val="0"/>
              <w:jc w:val="center"/>
              <w:rPr>
                <w:rFonts w:hint="eastAsia" w:ascii="宋体" w:hAnsi="宋体" w:cs="宋体"/>
                <w:kern w:val="0"/>
                <w:szCs w:val="21"/>
              </w:rPr>
            </w:pPr>
            <w:r>
              <w:rPr>
                <w:rFonts w:hint="eastAsia" w:ascii="宋体" w:hAnsi="宋体" w:cs="宋体"/>
                <w:kern w:val="0"/>
                <w:szCs w:val="21"/>
                <w:highlight w:val="none"/>
              </w:rPr>
              <w:t>质疑</w:t>
            </w:r>
          </w:p>
        </w:tc>
        <w:tc>
          <w:tcPr>
            <w:tcW w:w="6461" w:type="dxa"/>
            <w:noWrap w:val="0"/>
            <w:vAlign w:val="center"/>
          </w:tcPr>
          <w:p w14:paraId="10EADE59">
            <w:pPr>
              <w:pStyle w:val="9"/>
              <w:adjustRightInd w:val="0"/>
              <w:snapToGrid w:val="0"/>
              <w:rPr>
                <w:rFonts w:hint="eastAsia" w:ascii="宋体" w:hAnsi="宋体" w:cs="宋体"/>
                <w:szCs w:val="21"/>
              </w:rPr>
            </w:pPr>
            <w:r>
              <w:rPr>
                <w:rFonts w:hint="eastAsia" w:ascii="宋体" w:hAnsi="宋体" w:cs="宋体"/>
                <w:szCs w:val="21"/>
              </w:rPr>
              <w:t>一、供应商认为采购文件、采购过程、中标或者成交结果使自己的权益受到损害的，可以在知道或者应知其权益受到损害之日起7个工作日内，在政采云平台向采购人或其委托的采购代理机构在线提出质疑。</w:t>
            </w:r>
          </w:p>
          <w:p w14:paraId="19AD856E">
            <w:pPr>
              <w:pStyle w:val="9"/>
              <w:adjustRightInd w:val="0"/>
              <w:snapToGrid w:val="0"/>
              <w:rPr>
                <w:rFonts w:hint="eastAsia" w:ascii="宋体" w:hAnsi="宋体" w:cs="宋体"/>
                <w:szCs w:val="21"/>
              </w:rPr>
            </w:pPr>
            <w:r>
              <w:rPr>
                <w:rFonts w:hint="eastAsia" w:ascii="宋体" w:hAnsi="宋体" w:cs="宋体"/>
                <w:szCs w:val="21"/>
              </w:rPr>
              <w:t>1、接收质疑函的方式：在山西省政采云平台在线接收质疑函</w:t>
            </w:r>
          </w:p>
          <w:p w14:paraId="57F81436">
            <w:pPr>
              <w:pStyle w:val="9"/>
              <w:adjustRightInd w:val="0"/>
              <w:snapToGrid w:val="0"/>
              <w:rPr>
                <w:rFonts w:hint="eastAsia" w:ascii="宋体" w:hAnsi="宋体" w:cs="宋体"/>
                <w:szCs w:val="21"/>
                <w:lang w:eastAsia="zh-CN"/>
              </w:rPr>
            </w:pPr>
            <w:r>
              <w:rPr>
                <w:rFonts w:hint="eastAsia" w:ascii="宋体" w:hAnsi="宋体" w:cs="宋体"/>
                <w:szCs w:val="21"/>
              </w:rPr>
              <w:t>联系单位：</w:t>
            </w:r>
            <w:r>
              <w:rPr>
                <w:rFonts w:hint="eastAsia" w:ascii="宋体" w:hAnsi="宋体" w:cs="宋体"/>
                <w:szCs w:val="21"/>
                <w:lang w:eastAsia="zh-CN"/>
              </w:rPr>
              <w:t>山西志达项目管理有限公司</w:t>
            </w:r>
          </w:p>
          <w:p w14:paraId="49F2A2E5">
            <w:pPr>
              <w:pStyle w:val="9"/>
              <w:adjustRightInd w:val="0"/>
              <w:snapToGrid w:val="0"/>
              <w:rPr>
                <w:rFonts w:hint="eastAsia" w:ascii="宋体" w:hAnsi="宋体" w:cs="宋体"/>
                <w:szCs w:val="21"/>
                <w:lang w:eastAsia="zh-CN"/>
              </w:rPr>
            </w:pPr>
            <w:r>
              <w:rPr>
                <w:rFonts w:hint="eastAsia" w:ascii="宋体" w:hAnsi="宋体" w:cs="宋体"/>
                <w:szCs w:val="21"/>
              </w:rPr>
              <w:t>联 系 人：</w:t>
            </w:r>
            <w:r>
              <w:rPr>
                <w:rFonts w:hint="eastAsia" w:ascii="宋体" w:hAnsi="宋体" w:cs="宋体"/>
                <w:szCs w:val="21"/>
                <w:lang w:eastAsia="zh-CN"/>
              </w:rPr>
              <w:t>吴先生</w:t>
            </w:r>
          </w:p>
          <w:p w14:paraId="32B3398E">
            <w:pPr>
              <w:pStyle w:val="9"/>
              <w:adjustRightInd w:val="0"/>
              <w:snapToGrid w:val="0"/>
              <w:rPr>
                <w:rFonts w:hint="eastAsia" w:ascii="宋体" w:hAnsi="宋体" w:cs="宋体"/>
                <w:szCs w:val="21"/>
                <w:lang w:eastAsia="zh-CN"/>
              </w:rPr>
            </w:pPr>
            <w:r>
              <w:rPr>
                <w:rFonts w:hint="eastAsia" w:ascii="宋体" w:hAnsi="宋体" w:cs="宋体"/>
                <w:szCs w:val="21"/>
              </w:rPr>
              <w:t>联系电话：</w:t>
            </w:r>
            <w:r>
              <w:rPr>
                <w:rFonts w:hint="eastAsia" w:ascii="宋体" w:hAnsi="宋体" w:cs="宋体"/>
                <w:szCs w:val="21"/>
                <w:lang w:eastAsia="zh-CN"/>
              </w:rPr>
              <w:t>13233416440</w:t>
            </w:r>
          </w:p>
          <w:p w14:paraId="401F260E">
            <w:pPr>
              <w:pStyle w:val="9"/>
              <w:adjustRightInd w:val="0"/>
              <w:snapToGrid w:val="0"/>
              <w:rPr>
                <w:rFonts w:hint="eastAsia" w:ascii="宋体" w:hAnsi="宋体" w:cs="宋体"/>
                <w:szCs w:val="21"/>
                <w:lang w:val="en-US" w:eastAsia="zh-CN"/>
              </w:rPr>
            </w:pPr>
            <w:r>
              <w:rPr>
                <w:rFonts w:hint="eastAsia" w:ascii="宋体" w:hAnsi="宋体" w:cs="宋体"/>
                <w:szCs w:val="21"/>
              </w:rPr>
              <w:t>通讯地址：</w:t>
            </w:r>
            <w:r>
              <w:rPr>
                <w:rFonts w:hint="eastAsia" w:ascii="宋体" w:hAnsi="宋体" w:cs="宋体"/>
                <w:szCs w:val="21"/>
                <w:lang w:eastAsia="zh-CN"/>
              </w:rPr>
              <w:t>太原市长风街705号和信商座17层</w:t>
            </w:r>
            <w:r>
              <w:rPr>
                <w:rFonts w:hint="eastAsia" w:ascii="宋体" w:hAnsi="宋体" w:cs="宋体"/>
                <w:szCs w:val="21"/>
                <w:lang w:val="en-US" w:eastAsia="zh-CN"/>
              </w:rPr>
              <w:t>1709室</w:t>
            </w:r>
          </w:p>
          <w:p w14:paraId="072B33F9">
            <w:pPr>
              <w:pStyle w:val="9"/>
              <w:adjustRightInd w:val="0"/>
              <w:snapToGrid w:val="0"/>
              <w:rPr>
                <w:rFonts w:hint="eastAsia" w:ascii="宋体" w:hAnsi="宋体" w:cs="宋体"/>
                <w:szCs w:val="21"/>
              </w:rPr>
            </w:pPr>
            <w:r>
              <w:rPr>
                <w:rFonts w:hint="eastAsia" w:ascii="宋体" w:hAnsi="宋体" w:cs="宋体"/>
                <w:szCs w:val="21"/>
              </w:rPr>
              <w:t>2、质疑函的内容、格式：应符合《政府采购质疑和投诉办法》、《山西省财政厅关于政府采购项目全面实施在线质疑的通知规定》（晋财购[2023]10号）和财政部门制定的《政府采购质疑函范本》格式。</w:t>
            </w:r>
          </w:p>
          <w:p w14:paraId="130E733C">
            <w:pPr>
              <w:pStyle w:val="9"/>
              <w:adjustRightInd w:val="0"/>
              <w:snapToGrid w:val="0"/>
              <w:rPr>
                <w:rFonts w:hint="eastAsia" w:ascii="宋体" w:hAnsi="宋体" w:cs="宋体"/>
                <w:szCs w:val="21"/>
              </w:rPr>
            </w:pPr>
            <w:r>
              <w:rPr>
                <w:rFonts w:hint="eastAsia" w:ascii="宋体" w:hAnsi="宋体" w:cs="宋体"/>
                <w:szCs w:val="21"/>
              </w:rPr>
              <w:t>二、供应商应在法定质疑期内一次性针对同一采购程序环节提出质疑，否则针对再次提出质疑将不予接收。</w:t>
            </w:r>
          </w:p>
          <w:p w14:paraId="6149133E">
            <w:pPr>
              <w:pStyle w:val="9"/>
              <w:adjustRightInd w:val="0"/>
              <w:snapToGrid w:val="0"/>
              <w:rPr>
                <w:rFonts w:hint="eastAsia" w:ascii="宋体" w:hAnsi="宋体" w:cs="宋体"/>
                <w:kern w:val="0"/>
                <w:szCs w:val="21"/>
              </w:rPr>
            </w:pPr>
            <w:r>
              <w:rPr>
                <w:rFonts w:hint="eastAsia" w:ascii="宋体" w:hAnsi="宋体" w:cs="宋体"/>
                <w:szCs w:val="21"/>
              </w:rPr>
              <w:t>三、提出质疑的供应商应当是参与所质疑项目采购活动的供应商。</w:t>
            </w:r>
          </w:p>
        </w:tc>
      </w:tr>
      <w:tr w14:paraId="4115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3F8EC001">
            <w:pPr>
              <w:widowControl/>
              <w:adjustRightInd w:val="0"/>
              <w:snapToGrid w:val="0"/>
              <w:jc w:val="center"/>
              <w:rPr>
                <w:rFonts w:hint="eastAsia" w:ascii="宋体" w:hAnsi="宋体" w:cs="宋体"/>
                <w:kern w:val="0"/>
                <w:szCs w:val="21"/>
              </w:rPr>
            </w:pPr>
            <w:r>
              <w:rPr>
                <w:rFonts w:hint="eastAsia" w:ascii="宋体" w:hAnsi="宋体" w:cs="宋体"/>
                <w:kern w:val="0"/>
                <w:szCs w:val="21"/>
              </w:rPr>
              <w:t>45</w:t>
            </w:r>
          </w:p>
        </w:tc>
        <w:tc>
          <w:tcPr>
            <w:tcW w:w="2377" w:type="dxa"/>
            <w:noWrap w:val="0"/>
            <w:vAlign w:val="center"/>
          </w:tcPr>
          <w:p w14:paraId="5B52A516">
            <w:pPr>
              <w:widowControl/>
              <w:adjustRightInd w:val="0"/>
              <w:snapToGrid w:val="0"/>
              <w:jc w:val="center"/>
              <w:rPr>
                <w:rFonts w:hint="eastAsia" w:ascii="宋体" w:hAnsi="宋体" w:cs="宋体"/>
                <w:kern w:val="0"/>
                <w:szCs w:val="21"/>
              </w:rPr>
            </w:pPr>
            <w:r>
              <w:rPr>
                <w:rFonts w:hint="eastAsia" w:ascii="宋体" w:hAnsi="宋体" w:cs="宋体"/>
                <w:kern w:val="0"/>
                <w:szCs w:val="21"/>
              </w:rPr>
              <w:t>其他事项</w:t>
            </w:r>
          </w:p>
        </w:tc>
        <w:tc>
          <w:tcPr>
            <w:tcW w:w="6461" w:type="dxa"/>
            <w:noWrap w:val="0"/>
            <w:vAlign w:val="center"/>
          </w:tcPr>
          <w:p w14:paraId="59143DB6">
            <w:pPr>
              <w:widowControl/>
              <w:adjustRightInd w:val="0"/>
              <w:snapToGrid w:val="0"/>
              <w:rPr>
                <w:rFonts w:hint="eastAsia" w:ascii="宋体" w:hAnsi="宋体" w:cs="宋体"/>
                <w:szCs w:val="21"/>
              </w:rPr>
            </w:pPr>
            <w:r>
              <w:rPr>
                <w:rFonts w:hint="eastAsia" w:ascii="宋体" w:hAnsi="宋体" w:cs="宋体"/>
                <w:szCs w:val="21"/>
              </w:rPr>
              <w:t>在“山西省政府采购网-采购平台”开评标的项目，按照平台的规定和要求执行。</w:t>
            </w:r>
          </w:p>
        </w:tc>
      </w:tr>
      <w:tr w14:paraId="1C12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7C876CC4">
            <w:pPr>
              <w:widowControl/>
              <w:adjustRightInd w:val="0"/>
              <w:snapToGrid w:val="0"/>
              <w:jc w:val="center"/>
              <w:rPr>
                <w:rFonts w:hint="eastAsia" w:ascii="宋体" w:hAnsi="宋体" w:cs="宋体"/>
                <w:kern w:val="0"/>
                <w:szCs w:val="21"/>
              </w:rPr>
            </w:pPr>
            <w:r>
              <w:rPr>
                <w:rFonts w:hint="eastAsia" w:ascii="宋体" w:hAnsi="宋体" w:cs="宋体"/>
                <w:kern w:val="0"/>
                <w:szCs w:val="21"/>
              </w:rPr>
              <w:t>45.1</w:t>
            </w:r>
          </w:p>
        </w:tc>
        <w:tc>
          <w:tcPr>
            <w:tcW w:w="2377" w:type="dxa"/>
            <w:noWrap w:val="0"/>
            <w:vAlign w:val="center"/>
          </w:tcPr>
          <w:p w14:paraId="15FE6777">
            <w:pPr>
              <w:widowControl/>
              <w:adjustRightInd w:val="0"/>
              <w:snapToGrid w:val="0"/>
              <w:jc w:val="center"/>
              <w:rPr>
                <w:rFonts w:hint="eastAsia" w:ascii="宋体" w:hAnsi="宋体" w:cs="宋体"/>
                <w:kern w:val="0"/>
                <w:szCs w:val="21"/>
              </w:rPr>
            </w:pPr>
            <w:r>
              <w:rPr>
                <w:rFonts w:hint="eastAsia" w:ascii="宋体" w:hAnsi="宋体" w:cs="宋体"/>
                <w:kern w:val="0"/>
                <w:szCs w:val="21"/>
              </w:rPr>
              <w:t>“政采智贷”告知事项</w:t>
            </w:r>
          </w:p>
        </w:tc>
        <w:tc>
          <w:tcPr>
            <w:tcW w:w="6461" w:type="dxa"/>
            <w:noWrap w:val="0"/>
            <w:vAlign w:val="center"/>
          </w:tcPr>
          <w:p w14:paraId="61C4B84B">
            <w:pPr>
              <w:widowControl/>
              <w:adjustRightInd w:val="0"/>
              <w:snapToGrid w:val="0"/>
              <w:rPr>
                <w:rFonts w:hint="eastAsia" w:ascii="宋体" w:hAnsi="宋体" w:cs="宋体"/>
                <w:b/>
                <w:szCs w:val="21"/>
              </w:rPr>
            </w:pPr>
            <w:r>
              <w:rPr>
                <w:rFonts w:hint="eastAsia" w:ascii="宋体" w:hAnsi="宋体" w:cs="宋体"/>
                <w:bCs/>
                <w:szCs w:val="21"/>
              </w:rPr>
              <w:t>凡符合要求且自愿选择“政采智贷”的中标供应商，可在“中国政府采购网山西分网（山西省政府采购网，http://www.ccgp-shanxi.gov.cn/）”，点击“政采智贷”，进入“山西政府采购信用融资平台”页面，按照《山西省“政采智贷”业务操作指南》办理该项业务。同时，参与“政采智贷”的供应商，应严格按照政府采购合同履约，严格按照信贷合同偿还债务。</w:t>
            </w:r>
          </w:p>
        </w:tc>
      </w:tr>
      <w:tr w14:paraId="7B50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0A927D19">
            <w:pPr>
              <w:widowControl/>
              <w:adjustRightInd w:val="0"/>
              <w:snapToGrid w:val="0"/>
              <w:jc w:val="center"/>
              <w:rPr>
                <w:rFonts w:hint="eastAsia" w:ascii="宋体" w:hAnsi="宋体" w:cs="宋体"/>
                <w:kern w:val="0"/>
                <w:szCs w:val="21"/>
              </w:rPr>
            </w:pPr>
            <w:r>
              <w:rPr>
                <w:rFonts w:hint="eastAsia" w:ascii="宋体" w:hAnsi="宋体" w:cs="宋体"/>
                <w:kern w:val="0"/>
                <w:szCs w:val="21"/>
              </w:rPr>
              <w:t>45.2</w:t>
            </w:r>
          </w:p>
        </w:tc>
        <w:tc>
          <w:tcPr>
            <w:tcW w:w="2377" w:type="dxa"/>
            <w:noWrap w:val="0"/>
            <w:vAlign w:val="center"/>
          </w:tcPr>
          <w:p w14:paraId="7F1D5B55">
            <w:pPr>
              <w:widowControl/>
              <w:adjustRightInd w:val="0"/>
              <w:snapToGrid w:val="0"/>
              <w:jc w:val="center"/>
              <w:rPr>
                <w:rFonts w:hint="eastAsia" w:ascii="宋体" w:hAnsi="宋体" w:cs="宋体"/>
                <w:kern w:val="0"/>
                <w:szCs w:val="21"/>
              </w:rPr>
            </w:pPr>
            <w:r>
              <w:rPr>
                <w:rFonts w:hint="eastAsia" w:ascii="宋体" w:hAnsi="宋体" w:cs="宋体"/>
                <w:kern w:val="0"/>
                <w:szCs w:val="21"/>
              </w:rPr>
              <w:t>转包</w:t>
            </w:r>
          </w:p>
        </w:tc>
        <w:tc>
          <w:tcPr>
            <w:tcW w:w="6461" w:type="dxa"/>
            <w:noWrap w:val="0"/>
            <w:vAlign w:val="center"/>
          </w:tcPr>
          <w:p w14:paraId="623DEE0E">
            <w:pPr>
              <w:widowControl/>
              <w:adjustRightInd w:val="0"/>
              <w:snapToGrid w:val="0"/>
              <w:rPr>
                <w:rFonts w:hint="eastAsia" w:ascii="宋体" w:hAnsi="宋体" w:cs="宋体"/>
                <w:bCs/>
                <w:szCs w:val="21"/>
              </w:rPr>
            </w:pPr>
            <w:r>
              <w:rPr>
                <w:rFonts w:hint="eastAsia" w:ascii="宋体" w:hAnsi="宋体" w:cs="宋体"/>
                <w:bCs/>
                <w:szCs w:val="21"/>
              </w:rPr>
              <w:t>供应商成交后，禁止进行转包。</w:t>
            </w:r>
          </w:p>
        </w:tc>
      </w:tr>
      <w:tr w14:paraId="1462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 w:type="dxa"/>
            <w:noWrap w:val="0"/>
            <w:vAlign w:val="center"/>
          </w:tcPr>
          <w:p w14:paraId="3675897B">
            <w:pPr>
              <w:widowControl/>
              <w:adjustRightInd w:val="0"/>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45.3</w:t>
            </w:r>
          </w:p>
        </w:tc>
        <w:tc>
          <w:tcPr>
            <w:tcW w:w="2377" w:type="dxa"/>
            <w:noWrap w:val="0"/>
            <w:vAlign w:val="center"/>
          </w:tcPr>
          <w:p w14:paraId="76B3A73E">
            <w:pPr>
              <w:keepNext w:val="0"/>
              <w:pageBreakBefore w:val="0"/>
              <w:widowControl w:val="0"/>
              <w:bidi w:val="0"/>
              <w:adjustRightInd w:val="0"/>
              <w:snapToGrid w:val="0"/>
              <w:jc w:val="center"/>
              <w:rPr>
                <w:rFonts w:hint="eastAsia" w:ascii="宋体" w:hAnsi="宋体" w:cs="宋体"/>
                <w:kern w:val="0"/>
                <w:szCs w:val="21"/>
              </w:rPr>
            </w:pPr>
            <w:r>
              <w:rPr>
                <w:rFonts w:hint="eastAsia" w:ascii="宋体" w:hAnsi="宋体"/>
                <w:szCs w:val="21"/>
              </w:rPr>
              <w:t>电子化招标项目视为串通情形的认定</w:t>
            </w:r>
          </w:p>
        </w:tc>
        <w:tc>
          <w:tcPr>
            <w:tcW w:w="6461" w:type="dxa"/>
            <w:noWrap w:val="0"/>
            <w:vAlign w:val="center"/>
          </w:tcPr>
          <w:p w14:paraId="0AB748B4">
            <w:pPr>
              <w:pStyle w:val="69"/>
              <w:keepNext w:val="0"/>
              <w:keepLines w:val="0"/>
              <w:pageBreakBefore w:val="0"/>
              <w:widowControl w:val="0"/>
              <w:bidi w:val="0"/>
              <w:adjustRightInd w:val="0"/>
              <w:snapToGrid w:val="0"/>
              <w:spacing w:before="0" w:after="0" w:line="360" w:lineRule="auto"/>
              <w:jc w:val="left"/>
              <w:outlineLvl w:val="9"/>
              <w:rPr>
                <w:rFonts w:hint="eastAsia"/>
                <w:color w:val="auto"/>
                <w:szCs w:val="21"/>
              </w:rPr>
            </w:pPr>
            <w:r>
              <w:rPr>
                <w:rFonts w:hint="eastAsia"/>
                <w:color w:val="auto"/>
                <w:szCs w:val="21"/>
              </w:rPr>
              <w:t>根据《山西省财政厅关于全面推进政府采购全流程电子化工作的通知》，在评审过程中如发现供应商有下面情形的，磋商小组应当根据采购文件认定串通行为，认定其响应无效，评审报告详细记录相关情况，并由采购代理机构书面报告本级财政部门。</w:t>
            </w:r>
          </w:p>
          <w:p w14:paraId="3877391F">
            <w:pPr>
              <w:pStyle w:val="69"/>
              <w:keepNext w:val="0"/>
              <w:keepLines w:val="0"/>
              <w:pageBreakBefore w:val="0"/>
              <w:widowControl w:val="0"/>
              <w:bidi w:val="0"/>
              <w:adjustRightInd w:val="0"/>
              <w:snapToGrid w:val="0"/>
              <w:spacing w:before="0" w:after="0" w:line="360" w:lineRule="auto"/>
              <w:jc w:val="left"/>
              <w:outlineLvl w:val="9"/>
              <w:rPr>
                <w:rFonts w:hint="eastAsia"/>
                <w:color w:val="auto"/>
                <w:szCs w:val="21"/>
              </w:rPr>
            </w:pPr>
            <w:r>
              <w:rPr>
                <w:rFonts w:hint="eastAsia"/>
                <w:color w:val="auto"/>
                <w:szCs w:val="21"/>
              </w:rPr>
              <w:t>1、系统记录的参加同一项目的不同投标人编制电子投标文件使用的计算机或上传电子投标文件使用的计算机网卡MAC地址、IP地址一致的。</w:t>
            </w:r>
          </w:p>
          <w:p w14:paraId="40783C46">
            <w:pPr>
              <w:pStyle w:val="69"/>
              <w:keepNext w:val="0"/>
              <w:keepLines w:val="0"/>
              <w:pageBreakBefore w:val="0"/>
              <w:widowControl w:val="0"/>
              <w:bidi w:val="0"/>
              <w:adjustRightInd w:val="0"/>
              <w:snapToGrid w:val="0"/>
              <w:spacing w:before="0" w:after="0" w:line="360" w:lineRule="auto"/>
              <w:jc w:val="left"/>
              <w:outlineLvl w:val="9"/>
              <w:rPr>
                <w:rFonts w:hint="eastAsia" w:ascii="宋体" w:hAnsi="宋体" w:cs="宋体"/>
                <w:bCs/>
                <w:szCs w:val="21"/>
              </w:rPr>
            </w:pPr>
            <w:r>
              <w:rPr>
                <w:rFonts w:hint="eastAsia"/>
                <w:color w:val="auto"/>
                <w:szCs w:val="21"/>
              </w:rPr>
              <w:t>2、投标人上传的电子投标文件若出现使用本项目其他投标人的数字证书加密的或加盖本项目的其他投标人的电子印章的。</w:t>
            </w:r>
          </w:p>
        </w:tc>
      </w:tr>
    </w:tbl>
    <w:p w14:paraId="2C3D6059">
      <w:pPr>
        <w:pStyle w:val="2"/>
        <w:adjustRightInd w:val="0"/>
        <w:snapToGrid w:val="0"/>
        <w:spacing w:before="0" w:after="0" w:line="360" w:lineRule="auto"/>
        <w:jc w:val="center"/>
        <w:rPr>
          <w:rFonts w:hint="eastAsia" w:ascii="宋体" w:hAnsi="宋体" w:cs="宋体"/>
          <w:sz w:val="28"/>
          <w:szCs w:val="28"/>
        </w:rPr>
      </w:pPr>
      <w:r>
        <w:rPr>
          <w:rFonts w:hint="eastAsia" w:ascii="宋体" w:hAnsi="宋体" w:cs="宋体"/>
          <w:sz w:val="21"/>
          <w:szCs w:val="21"/>
        </w:rPr>
        <w:br w:type="page"/>
      </w:r>
      <w:bookmarkStart w:id="24" w:name="_Toc164861081"/>
      <w:bookmarkStart w:id="25" w:name="_Toc4485619"/>
      <w:bookmarkStart w:id="26" w:name="_Toc82173882"/>
      <w:bookmarkStart w:id="27" w:name="_Toc164861062"/>
      <w:bookmarkStart w:id="28" w:name="_Toc82009367"/>
      <w:bookmarkStart w:id="29" w:name="_Toc533340140"/>
      <w:r>
        <w:rPr>
          <w:rFonts w:hint="eastAsia" w:ascii="宋体" w:hAnsi="宋体" w:cs="宋体"/>
          <w:sz w:val="28"/>
          <w:szCs w:val="28"/>
        </w:rPr>
        <w:t>二、总则</w:t>
      </w:r>
      <w:bookmarkEnd w:id="24"/>
      <w:bookmarkEnd w:id="25"/>
      <w:bookmarkEnd w:id="26"/>
      <w:bookmarkEnd w:id="27"/>
      <w:bookmarkEnd w:id="28"/>
      <w:bookmarkEnd w:id="29"/>
    </w:p>
    <w:p w14:paraId="76E4CD8D">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1.采购人、采购代理机构及供应商</w:t>
      </w:r>
    </w:p>
    <w:p w14:paraId="27C9975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1.1采购人：是指依法进行政府采购的国家机关、事业单位、团体组织。本项目采购人见供应商须知表1.1条。</w:t>
      </w:r>
    </w:p>
    <w:p w14:paraId="1B41CBB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1.2采购代理机构：是指集中采购机构或从事采购代理业务的社会中介机构，本项目的采购代理机构见供应商须知表1.2条。</w:t>
      </w:r>
    </w:p>
    <w:p w14:paraId="532EF5A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1.3供应商：是指向采购人提供货物、工程或者服务的法人、非法人组织或者自然人。本项目的供应商及其响应服务须满足以下条件：</w:t>
      </w:r>
    </w:p>
    <w:p w14:paraId="5C6A4F4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1.3.1在中华人民共和国境内注册，能够独立承担民事责任。</w:t>
      </w:r>
    </w:p>
    <w:p w14:paraId="55280DE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1.3.2符合《中华人民共和国政府采购法》第二十二条关于供应商条件的规定，遵守本项目采购人本级和上级财政部门关于政府采购的有关规定。</w:t>
      </w:r>
    </w:p>
    <w:p w14:paraId="0512D92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1.3.3从山西省政府采购网或采购代理机构认可的方式获取本项目的磋商文件。</w:t>
      </w:r>
    </w:p>
    <w:p w14:paraId="2183AE8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1.3.4合格供应商还要满足的其它资格条件：供应商须知表。</w:t>
      </w:r>
    </w:p>
    <w:p w14:paraId="4508A92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1.3.5若供应商须知表1.3.5条中写明专门面向中小企业采购的，如供应商为非中小企业且所响应产品为非中小企业产品，其响应文件将被认定为</w:t>
      </w:r>
      <w:r>
        <w:rPr>
          <w:rFonts w:hint="eastAsia" w:ascii="宋体" w:hAnsi="宋体" w:cs="宋体"/>
          <w:b/>
          <w:bCs/>
          <w:szCs w:val="21"/>
        </w:rPr>
        <w:t>无效响应</w:t>
      </w:r>
      <w:r>
        <w:rPr>
          <w:rFonts w:hint="eastAsia" w:ascii="宋体" w:hAnsi="宋体" w:cs="宋体"/>
          <w:szCs w:val="21"/>
        </w:rPr>
        <w:t>。</w:t>
      </w:r>
    </w:p>
    <w:p w14:paraId="083CF05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hint="eastAsia" w:ascii="宋体" w:hAnsi="宋体" w:cs="宋体"/>
          <w:b/>
          <w:bCs/>
          <w:szCs w:val="21"/>
        </w:rPr>
        <w:t>无效响应</w:t>
      </w:r>
      <w:r>
        <w:rPr>
          <w:rFonts w:hint="eastAsia" w:ascii="宋体" w:hAnsi="宋体" w:cs="宋体"/>
          <w:szCs w:val="21"/>
        </w:rPr>
        <w:t>。</w:t>
      </w:r>
    </w:p>
    <w:p w14:paraId="53C7007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1.4如供应商须知表1.4条中允许联合体参加采购活动的，对联合体规定如下：</w:t>
      </w:r>
    </w:p>
    <w:p w14:paraId="51627AF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1.4.1两个以上供应商可以组成一个联合体，以一个供应商的身份参加采购活动。</w:t>
      </w:r>
    </w:p>
    <w:p w14:paraId="125E4AD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1.4.2联合体各方均应符合《中华人民共和国政府采购法》第二十二条规定的条件。</w:t>
      </w:r>
    </w:p>
    <w:p w14:paraId="2B189F3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1.4.3采购人根据采购项目对供应商的特殊要求，联合体中至少应当有一方符合相关规定。</w:t>
      </w:r>
    </w:p>
    <w:p w14:paraId="0FCF0D4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1.4.4联合体各方应签订共同参加采购活动协议，明确约定联合体各方承担的工作和相应的责任。</w:t>
      </w:r>
    </w:p>
    <w:p w14:paraId="7989B0C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14:paraId="5DADAFC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1.4.6联合体中有同类资质的供应商按照联合体分工承担相同工作的，按照较低的资质等级确定联合体的资质等级。</w:t>
      </w:r>
    </w:p>
    <w:p w14:paraId="6544EC2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1.4.7以联合体形式参加政府采购活动的，联合体各方不得再单独参加或者与其他供应商另外组成联合体参加本项目采购活动，否则相关响应文件将被认定为</w:t>
      </w:r>
      <w:r>
        <w:rPr>
          <w:rFonts w:hint="eastAsia" w:ascii="宋体" w:hAnsi="宋体" w:cs="宋体"/>
          <w:b/>
          <w:szCs w:val="21"/>
        </w:rPr>
        <w:t>无效响应。</w:t>
      </w:r>
    </w:p>
    <w:p w14:paraId="7FBAC46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（1）两个以上的自然人、法人或者其他组织可以组成一个联合体，以一个供应商的身份共同参加政府采购活动。</w:t>
      </w:r>
    </w:p>
    <w:p w14:paraId="326D99C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（2）联合体成交的，联合体各方应共同与采购人签订采购合同，就采购合同约定的事项对采购人承担连带责任。</w:t>
      </w:r>
    </w:p>
    <w:p w14:paraId="10DC036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1.4.8对联合体参加采购活动的其他资格要求见供应商须知表1.4.8条。</w:t>
      </w:r>
    </w:p>
    <w:p w14:paraId="5240159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1.5单位负责人为同一人或者存在直接控股、管理关系的不同供应商，不得参加同一合同项下的政府采购活动。</w:t>
      </w:r>
    </w:p>
    <w:p w14:paraId="3BF8310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1.6除单一来源采购项目外，为采购项目提供整体设计、规范编制或者项目管理、监理、检测等服务的供应商，不得再参加该采购项目的其他采购活动。</w:t>
      </w:r>
    </w:p>
    <w:p w14:paraId="2DE4A921">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2.资金来源</w:t>
      </w:r>
    </w:p>
    <w:p w14:paraId="32A09A4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2.1本项目的采购人已获得足以支付本次磋商后所签订的合同项下的资金（包括财政性资金和本项目采购中无法与财政性资金分割的非财政性资金）。</w:t>
      </w:r>
    </w:p>
    <w:p w14:paraId="3C21D7E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2.2项目预算金额和分包最高限价见供应商须知表2.2条。</w:t>
      </w:r>
    </w:p>
    <w:p w14:paraId="204F374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2.3供应商报价超过磋商文件规定的预算金额或分包最高限价的，其响应文件将被认定为</w:t>
      </w:r>
      <w:r>
        <w:rPr>
          <w:rFonts w:hint="eastAsia" w:ascii="宋体" w:hAnsi="宋体" w:cs="宋体"/>
          <w:b/>
          <w:szCs w:val="21"/>
        </w:rPr>
        <w:t>无效响应</w:t>
      </w:r>
      <w:r>
        <w:rPr>
          <w:rFonts w:hint="eastAsia" w:ascii="宋体" w:hAnsi="宋体" w:cs="宋体"/>
          <w:szCs w:val="21"/>
        </w:rPr>
        <w:t>。</w:t>
      </w:r>
    </w:p>
    <w:p w14:paraId="07721150">
      <w:pPr>
        <w:adjustRightInd w:val="0"/>
        <w:snapToGrid w:val="0"/>
        <w:spacing w:line="360" w:lineRule="auto"/>
        <w:ind w:firstLine="422" w:firstLineChars="200"/>
        <w:rPr>
          <w:rFonts w:hint="eastAsia" w:ascii="宋体" w:hAnsi="宋体" w:cs="宋体"/>
          <w:b/>
          <w:szCs w:val="21"/>
        </w:rPr>
      </w:pPr>
      <w:bookmarkStart w:id="30" w:name="_Toc266951048"/>
      <w:r>
        <w:rPr>
          <w:rFonts w:hint="eastAsia" w:ascii="宋体" w:hAnsi="宋体" w:cs="宋体"/>
          <w:b/>
          <w:szCs w:val="21"/>
        </w:rPr>
        <w:t>3.语言文字</w:t>
      </w:r>
      <w:bookmarkEnd w:id="30"/>
    </w:p>
    <w:p w14:paraId="0ABAE60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3.1除专用术语外，与磋商有关的语言均使用中文。必要时专用术语应附有中文注释。对不同文字文本响应文件的解释发生异议的，以中文文本为准。</w:t>
      </w:r>
    </w:p>
    <w:p w14:paraId="7BD30A8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3.2供应商提交的响应文件（包括技术文件和资料、图纸中的说明）以及供应商与采购代理机构（或采购人）就有关磋商的所有来往函电均应使用中文简体字。</w:t>
      </w:r>
    </w:p>
    <w:p w14:paraId="56E3B57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3.3原版为外文的证书类文件，以及由外国人作出的本人签名、外国公司的名称或外国印章等可以是外文，但应当提供中文翻译文件并加盖供应商公章。必要时磋商小组可以要求供应商提供附有公证书的中文翻译文件或者与原版文件盖章相一致的中文翻译文件。</w:t>
      </w:r>
    </w:p>
    <w:p w14:paraId="4BB44D7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3.4原版为外文的证书类、证明类文件，与供应商名称或其它实际情况不符的，供应商应当提供相关证明文件。</w:t>
      </w:r>
    </w:p>
    <w:p w14:paraId="7AD13374">
      <w:pPr>
        <w:adjustRightInd w:val="0"/>
        <w:snapToGrid w:val="0"/>
        <w:spacing w:line="360" w:lineRule="auto"/>
        <w:ind w:firstLine="422" w:firstLineChars="200"/>
        <w:rPr>
          <w:rFonts w:hint="eastAsia" w:ascii="宋体" w:hAnsi="宋体" w:cs="宋体"/>
          <w:b/>
          <w:szCs w:val="21"/>
        </w:rPr>
      </w:pPr>
      <w:bookmarkStart w:id="31" w:name="_1.8_计量单位"/>
      <w:bookmarkEnd w:id="31"/>
      <w:bookmarkStart w:id="32" w:name="_Toc266951049"/>
      <w:r>
        <w:rPr>
          <w:rFonts w:hint="eastAsia" w:ascii="宋体" w:hAnsi="宋体" w:cs="宋体"/>
          <w:b/>
          <w:szCs w:val="21"/>
        </w:rPr>
        <w:t>4.计量单位</w:t>
      </w:r>
      <w:bookmarkEnd w:id="32"/>
    </w:p>
    <w:p w14:paraId="75E5A7E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除供应商须知表4条中有特殊要求外，响应文件中所使用的计量单位，应采用中华人民共和国法定计量单位。</w:t>
      </w:r>
    </w:p>
    <w:p w14:paraId="7554B373">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5.磋商费用</w:t>
      </w:r>
    </w:p>
    <w:p w14:paraId="3CE102D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不论磋商的结果如何，供应商应承担所有与本次政府采购活动有关的费用。</w:t>
      </w:r>
    </w:p>
    <w:p w14:paraId="42DF861A">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6.现场考察、磋商前答疑会</w:t>
      </w:r>
    </w:p>
    <w:p w14:paraId="3D7C5ED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6.1</w:t>
      </w:r>
      <w:r>
        <w:rPr>
          <w:rFonts w:hint="eastAsia" w:ascii="宋体" w:hAnsi="宋体" w:cs="宋体"/>
        </w:rPr>
        <w:fldChar w:fldCharType="begin"/>
      </w:r>
      <w:r>
        <w:rPr>
          <w:rFonts w:hint="eastAsia" w:ascii="宋体" w:hAnsi="宋体" w:cs="宋体"/>
        </w:rPr>
        <w:instrText xml:space="preserve">HYPERLINK \l "_踏勘现场"</w:instrText>
      </w:r>
      <w:r>
        <w:rPr>
          <w:rFonts w:hint="eastAsia" w:ascii="宋体" w:hAnsi="宋体" w:cs="宋体"/>
        </w:rPr>
        <w:fldChar w:fldCharType="separate"/>
      </w:r>
      <w:r>
        <w:rPr>
          <w:rFonts w:hint="eastAsia" w:ascii="宋体" w:hAnsi="宋体" w:cs="宋体"/>
          <w:szCs w:val="21"/>
        </w:rPr>
        <w:t>供应商须知表</w:t>
      </w:r>
      <w:r>
        <w:rPr>
          <w:rFonts w:hint="eastAsia" w:ascii="宋体" w:hAnsi="宋体" w:cs="宋体"/>
        </w:rPr>
        <w:fldChar w:fldCharType="end"/>
      </w:r>
      <w:r>
        <w:rPr>
          <w:rFonts w:hint="eastAsia" w:ascii="宋体" w:hAnsi="宋体" w:cs="宋体"/>
          <w:szCs w:val="21"/>
        </w:rPr>
        <w:t>6.1条规定组织现场考察或磋商前答疑会的，采购人按</w:t>
      </w:r>
      <w:r>
        <w:rPr>
          <w:rFonts w:hint="eastAsia" w:ascii="宋体" w:hAnsi="宋体" w:cs="宋体"/>
        </w:rPr>
        <w:fldChar w:fldCharType="begin"/>
      </w:r>
      <w:r>
        <w:rPr>
          <w:rFonts w:hint="eastAsia" w:ascii="宋体" w:hAnsi="宋体" w:cs="宋体"/>
        </w:rPr>
        <w:instrText xml:space="preserve">HYPERLINK \l "_踏勘现场"</w:instrText>
      </w:r>
      <w:r>
        <w:rPr>
          <w:rFonts w:hint="eastAsia" w:ascii="宋体" w:hAnsi="宋体" w:cs="宋体"/>
        </w:rPr>
        <w:fldChar w:fldCharType="separate"/>
      </w:r>
      <w:r>
        <w:rPr>
          <w:rFonts w:hint="eastAsia" w:ascii="宋体" w:hAnsi="宋体" w:cs="宋体"/>
          <w:szCs w:val="21"/>
        </w:rPr>
        <w:t>供应商须知表</w:t>
      </w:r>
      <w:r>
        <w:rPr>
          <w:rFonts w:hint="eastAsia" w:ascii="宋体" w:hAnsi="宋体" w:cs="宋体"/>
        </w:rPr>
        <w:fldChar w:fldCharType="end"/>
      </w:r>
      <w:r>
        <w:rPr>
          <w:rFonts w:hint="eastAsia" w:ascii="宋体" w:hAnsi="宋体" w:cs="宋体"/>
          <w:szCs w:val="21"/>
        </w:rPr>
        <w:t>6.1条规定的时间、地点组织供应商现场考察或磋商前答疑会，或者在领取磋商文件期限截止后以书面形式通知所有获取磋商文件的潜在供应商。</w:t>
      </w:r>
    </w:p>
    <w:p w14:paraId="2CF1C324">
      <w:pPr>
        <w:adjustRightInd w:val="0"/>
        <w:snapToGrid w:val="0"/>
        <w:spacing w:line="360" w:lineRule="auto"/>
        <w:ind w:firstLine="420" w:firstLineChars="200"/>
        <w:rPr>
          <w:rFonts w:hint="eastAsia" w:ascii="宋体" w:hAnsi="宋体" w:cs="宋体"/>
          <w:szCs w:val="21"/>
        </w:rPr>
      </w:pPr>
      <w:bookmarkStart w:id="33" w:name="_1.10_投标预备会"/>
      <w:bookmarkEnd w:id="33"/>
      <w:r>
        <w:rPr>
          <w:rFonts w:hint="eastAsia" w:ascii="宋体" w:hAnsi="宋体" w:cs="宋体"/>
          <w:szCs w:val="21"/>
        </w:rPr>
        <w:t>6.2由于未参加现场考察或磋商前答疑而导致对项目实际情况不了解，影响技术文件编制、</w:t>
      </w:r>
      <w:r>
        <w:rPr>
          <w:rFonts w:hint="eastAsia" w:ascii="宋体" w:hAnsi="宋体" w:cs="宋体"/>
        </w:rPr>
        <w:fldChar w:fldCharType="begin"/>
      </w:r>
      <w:r>
        <w:rPr>
          <w:rFonts w:hint="eastAsia" w:ascii="宋体" w:hAnsi="宋体" w:cs="宋体"/>
        </w:rPr>
        <w:instrText xml:space="preserve">HYPERLINK "https://www.baidu.com/s?wd=%E6%8A%95%E6%A0%87%E6%8A%A5%E4%BB%B7&amp;tn=44039180_cpr&amp;fenlei=mv6quAkxTZn0IZRqIHckPjm4nH00T1dWuyfdP1u9uyPBrjKhmvDv0ZwV5Hcvrjm3rH6sPfKWUMw85HfYnjn4nH6sgvPsT6KdThsqpZwYTjCEQLGCpyw9Uz4Bmy-bIi4WUvYETgN-TLwGUv3EPj63P1RkPH6Y" \t "_blank"</w:instrText>
      </w:r>
      <w:r>
        <w:rPr>
          <w:rFonts w:hint="eastAsia" w:ascii="宋体" w:hAnsi="宋体" w:cs="宋体"/>
        </w:rPr>
        <w:fldChar w:fldCharType="separate"/>
      </w:r>
      <w:r>
        <w:rPr>
          <w:rFonts w:hint="eastAsia" w:ascii="宋体" w:hAnsi="宋体" w:cs="宋体"/>
          <w:szCs w:val="21"/>
        </w:rPr>
        <w:t>响应报价</w:t>
      </w:r>
      <w:r>
        <w:rPr>
          <w:rFonts w:hint="eastAsia" w:ascii="宋体" w:hAnsi="宋体" w:cs="宋体"/>
        </w:rPr>
        <w:fldChar w:fldCharType="end"/>
      </w:r>
      <w:r>
        <w:rPr>
          <w:rFonts w:hint="eastAsia" w:ascii="宋体" w:hAnsi="宋体" w:cs="宋体"/>
          <w:szCs w:val="21"/>
        </w:rPr>
        <w:t>准确性、综合因素响应不全面等问题的，由供应商自行承担相应后果。</w:t>
      </w:r>
    </w:p>
    <w:p w14:paraId="455D576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6.3现场考察及磋商前答疑会所发生的费用及一切责任由供应商自行承担。</w:t>
      </w:r>
    </w:p>
    <w:p w14:paraId="2B33644E">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7.适用法律</w:t>
      </w:r>
    </w:p>
    <w:p w14:paraId="7A94C9D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14:paraId="791C9C02">
      <w:pPr>
        <w:adjustRightInd w:val="0"/>
        <w:snapToGrid w:val="0"/>
        <w:spacing w:line="360" w:lineRule="auto"/>
        <w:ind w:firstLine="422" w:firstLineChars="200"/>
        <w:rPr>
          <w:rFonts w:hint="eastAsia" w:ascii="宋体" w:hAnsi="宋体" w:cs="宋体"/>
          <w:b/>
          <w:bCs/>
          <w:szCs w:val="21"/>
        </w:rPr>
      </w:pPr>
      <w:bookmarkStart w:id="34" w:name="_Toc533340141"/>
      <w:bookmarkStart w:id="35" w:name="_Toc4485620"/>
      <w:r>
        <w:rPr>
          <w:rFonts w:hint="eastAsia" w:ascii="宋体" w:hAnsi="宋体" w:cs="宋体"/>
          <w:b/>
          <w:bCs/>
          <w:szCs w:val="21"/>
        </w:rPr>
        <w:t>三</w:t>
      </w:r>
      <w:bookmarkEnd w:id="34"/>
      <w:bookmarkEnd w:id="35"/>
      <w:r>
        <w:rPr>
          <w:rFonts w:hint="eastAsia" w:ascii="宋体" w:hAnsi="宋体" w:cs="宋体"/>
          <w:b/>
          <w:bCs/>
          <w:szCs w:val="21"/>
        </w:rPr>
        <w:t>、磋商文件</w:t>
      </w:r>
    </w:p>
    <w:p w14:paraId="7A5F2CA6">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8.磋商文件构成</w:t>
      </w:r>
    </w:p>
    <w:p w14:paraId="4E0D83A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8.1磋商文件共六章，内容如下:</w:t>
      </w:r>
    </w:p>
    <w:p w14:paraId="667FE3C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第一章 竞争性磋商采购公告</w:t>
      </w:r>
    </w:p>
    <w:p w14:paraId="73AA02E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第二章 供应商须知</w:t>
      </w:r>
    </w:p>
    <w:p w14:paraId="1967ADD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第三章 采购需求</w:t>
      </w:r>
    </w:p>
    <w:p w14:paraId="576AD4A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第四章 评审办法</w:t>
      </w:r>
    </w:p>
    <w:p w14:paraId="1ABBBB4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第五章 政府采购合同条款及格式</w:t>
      </w:r>
    </w:p>
    <w:p w14:paraId="5ED1898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第六章 响应文件内容及格式</w:t>
      </w:r>
    </w:p>
    <w:p w14:paraId="24CF625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8.2供应商应认真阅读磋商文件所有的事项、格式、条款等。如供应商没有按照磋商文件要求提交资料，或者响应文件没有对磋商文件做出实质性响应，可能导致其响应文件被认定为</w:t>
      </w:r>
      <w:r>
        <w:rPr>
          <w:rFonts w:hint="eastAsia" w:ascii="宋体" w:hAnsi="宋体" w:cs="宋体"/>
          <w:b/>
          <w:bCs/>
          <w:szCs w:val="21"/>
        </w:rPr>
        <w:t>无效响应</w:t>
      </w:r>
      <w:r>
        <w:rPr>
          <w:rFonts w:hint="eastAsia" w:ascii="宋体" w:hAnsi="宋体" w:cs="宋体"/>
          <w:szCs w:val="21"/>
        </w:rPr>
        <w:t>。</w:t>
      </w:r>
    </w:p>
    <w:p w14:paraId="664C5320">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9.磋商文件的澄清与修改</w:t>
      </w:r>
    </w:p>
    <w:p w14:paraId="1797E4D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9.1采购人、采购代理机构可以对已发出的磋商文件进行必要的澄清或者修改。应当在提交首次响应文件截止时间至少5日前，以电子平台（或书面形式）通知所有获取磋商文件的供应商；不足5日的，采购人、采购代理机构应当顺延提交首次响应文件截止时间。变更公告的内容作为磋商文件的组成部分，对供应商起约束作用。供应商应主动上网查询。采购代理机构不承担供应商未及时关注相关信息引发的相关责任。</w:t>
      </w:r>
    </w:p>
    <w:p w14:paraId="30D592E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9.2澄清或者修改的内容为磋商文件的组成部分，对所有磋商文件的收受人具有约束力。供应商在收到上述通知后，应及时确认。</w:t>
      </w:r>
    </w:p>
    <w:p w14:paraId="0CE33608">
      <w:pPr>
        <w:adjustRightInd w:val="0"/>
        <w:snapToGrid w:val="0"/>
        <w:spacing w:line="360" w:lineRule="auto"/>
        <w:ind w:firstLine="422" w:firstLineChars="200"/>
        <w:rPr>
          <w:rFonts w:hint="eastAsia" w:ascii="宋体" w:hAnsi="宋体" w:cs="宋体"/>
          <w:b/>
          <w:bCs/>
          <w:szCs w:val="21"/>
        </w:rPr>
      </w:pPr>
      <w:bookmarkStart w:id="36" w:name="_Toc533340142"/>
      <w:bookmarkStart w:id="37" w:name="_Toc4485621"/>
      <w:r>
        <w:rPr>
          <w:rFonts w:hint="eastAsia" w:ascii="宋体" w:hAnsi="宋体" w:cs="宋体"/>
          <w:b/>
          <w:bCs/>
          <w:szCs w:val="21"/>
        </w:rPr>
        <w:t>四、响应文件的编制</w:t>
      </w:r>
      <w:bookmarkEnd w:id="36"/>
      <w:bookmarkEnd w:id="37"/>
    </w:p>
    <w:p w14:paraId="1B18EC19">
      <w:pPr>
        <w:adjustRightInd w:val="0"/>
        <w:snapToGrid w:val="0"/>
        <w:spacing w:line="360" w:lineRule="auto"/>
        <w:ind w:firstLine="422" w:firstLineChars="200"/>
        <w:rPr>
          <w:rFonts w:hint="eastAsia" w:ascii="宋体" w:hAnsi="宋体" w:cs="宋体"/>
          <w:b/>
          <w:szCs w:val="21"/>
        </w:rPr>
      </w:pPr>
      <w:r>
        <w:rPr>
          <w:rFonts w:hint="eastAsia" w:ascii="宋体" w:hAnsi="宋体" w:cs="宋体"/>
          <w:b/>
          <w:bCs/>
          <w:szCs w:val="21"/>
        </w:rPr>
        <w:t>10.</w:t>
      </w:r>
      <w:r>
        <w:rPr>
          <w:rFonts w:hint="eastAsia" w:ascii="宋体" w:hAnsi="宋体" w:cs="宋体"/>
          <w:b/>
          <w:szCs w:val="21"/>
        </w:rPr>
        <w:t>响应范围</w:t>
      </w:r>
    </w:p>
    <w:p w14:paraId="1A21237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10.1项目有分包的，供应商可对磋商文件其中某一个分包或几个分包进行响应。详见见供应商须知表10.1条</w:t>
      </w:r>
    </w:p>
    <w:p w14:paraId="05242A08">
      <w:pPr>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10.2供应商应当对所响应分包磋商文件中“采购需求”所列的所有服务内容进行响应，如仅响应分包中某一部分内容，其该包响应文件将被认定为</w:t>
      </w:r>
      <w:r>
        <w:rPr>
          <w:rFonts w:hint="eastAsia" w:ascii="宋体" w:hAnsi="宋体" w:cs="宋体"/>
          <w:b/>
          <w:szCs w:val="21"/>
        </w:rPr>
        <w:t>无效响应。</w:t>
      </w:r>
    </w:p>
    <w:p w14:paraId="2BF33234">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10.3本次磋商，供应商应按本磋商文件要求提交响应文件，其中加</w:t>
      </w:r>
      <w:r>
        <w:rPr>
          <w:rFonts w:hint="eastAsia" w:ascii="宋体" w:hAnsi="宋体" w:cs="宋体"/>
          <w:kern w:val="0"/>
          <w:szCs w:val="21"/>
        </w:rPr>
        <w:t>★</w:t>
      </w:r>
      <w:r>
        <w:rPr>
          <w:rFonts w:hint="eastAsia" w:ascii="宋体" w:hAnsi="宋体" w:cs="宋体"/>
          <w:b/>
          <w:szCs w:val="21"/>
        </w:rPr>
        <w:t>项目若有缺失或无效，将导致其响应文件按无效响应处理。</w:t>
      </w:r>
    </w:p>
    <w:p w14:paraId="4BBD52D3">
      <w:pPr>
        <w:adjustRightInd w:val="0"/>
        <w:snapToGrid w:val="0"/>
        <w:spacing w:line="360" w:lineRule="auto"/>
        <w:ind w:firstLine="420" w:firstLineChars="200"/>
        <w:rPr>
          <w:rFonts w:hint="eastAsia" w:ascii="宋体" w:hAnsi="宋体" w:cs="宋体"/>
        </w:rPr>
      </w:pPr>
      <w:r>
        <w:rPr>
          <w:rFonts w:hint="eastAsia" w:ascii="宋体" w:hAnsi="宋体" w:cs="宋体"/>
          <w:szCs w:val="21"/>
        </w:rPr>
        <w:t>10.4无论磋商文件《第三章采购需求》中是否要求，供应商所响应的服务均应符合国家强制性标准。</w:t>
      </w:r>
    </w:p>
    <w:p w14:paraId="4B5D771B">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11.响应文件构成</w:t>
      </w:r>
    </w:p>
    <w:p w14:paraId="55A11C2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11.1供应商应完整地按磋商文件提供的响应文件格式及要求编写响应文件。响应文件应包括资格证明文件、商务文件、技术文件三部分。具体详见《第六章 响应文件内容及格式》。</w:t>
      </w:r>
    </w:p>
    <w:p w14:paraId="7437065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11.2供应商应按磋商文件提供的格式编写响应文件。磋商文件提供标准格式的按标准格式填列，未提供标准格式的可自行拟定。</w:t>
      </w:r>
    </w:p>
    <w:p w14:paraId="0CCCCCB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11.3样品要求详见供应商须知表11.3条。</w:t>
      </w:r>
    </w:p>
    <w:p w14:paraId="57848751">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12.响应报价</w:t>
      </w:r>
    </w:p>
    <w:p w14:paraId="2A8C33B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12.1所有响应均按人民币进行报价。</w:t>
      </w:r>
    </w:p>
    <w:p w14:paraId="517F94F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12.2所有响应均按人民币进行报价。报价应</w:t>
      </w:r>
      <w:r>
        <w:rPr>
          <w:rFonts w:hint="eastAsia" w:ascii="宋体" w:hAnsi="宋体" w:cs="宋体"/>
          <w:bCs/>
          <w:kern w:val="0"/>
          <w:szCs w:val="21"/>
        </w:rPr>
        <w:t>为完成服务所需全部费用，包括但不限于：全部人员工资及保险、服务过程中所使用的设备、供应商税金及管理费等</w:t>
      </w:r>
      <w:r>
        <w:rPr>
          <w:rFonts w:hint="eastAsia" w:ascii="宋体" w:hAnsi="宋体" w:cs="宋体"/>
          <w:szCs w:val="21"/>
        </w:rPr>
        <w:t>。</w:t>
      </w:r>
    </w:p>
    <w:p w14:paraId="19E21A9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12.3供应商提交的最后报价,在合同履行过程中是固定不变的，不得以任何理由予以变更。任何包含价格调整要求的响应，其响应文件将被认定为无效响应。</w:t>
      </w:r>
    </w:p>
    <w:p w14:paraId="2507223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12.4每种服务只能有一个响应报价。采购人不接受具有附加条件的报价。</w:t>
      </w:r>
    </w:p>
    <w:p w14:paraId="48740A4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12.5除非磋商文件另有规定，报价原则上精确到小数点后两位。</w:t>
      </w:r>
    </w:p>
    <w:p w14:paraId="6E1251C0">
      <w:pPr>
        <w:adjustRightInd w:val="0"/>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13.磋商保证金</w:t>
      </w:r>
    </w:p>
    <w:p w14:paraId="6BC956B0">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13.1供应商应提交供应商须知表13.1条中规定的提交磋商保证金。磋商保证金作为其响应文件的一部分。</w:t>
      </w:r>
    </w:p>
    <w:p w14:paraId="20E8A062">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13.2磋商保证金缴纳人、磋商文件领取人、提交响应文件登记人和供应商必须为同一组织机构或联合体内不同成员单位，否则将视同未按磋商文件规定交纳保证金。</w:t>
      </w:r>
    </w:p>
    <w:p w14:paraId="5223E02A">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13.3供应商存在下列情形的，磋商保证金不予退还:</w:t>
      </w:r>
    </w:p>
    <w:p w14:paraId="5E29CF77">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（1）供应商在提交响应文件截止时间后撤回响应文件的；</w:t>
      </w:r>
    </w:p>
    <w:p w14:paraId="26F8FB24">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（2）供应商在响应文件中提供虚假材料的；</w:t>
      </w:r>
    </w:p>
    <w:p w14:paraId="423985D3">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（3）成交后除因不可抗力或者磋商文件认可的情形以外，不按本须知第37条的规定与采购人签订合同的；</w:t>
      </w:r>
    </w:p>
    <w:p w14:paraId="730912C4">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（4）供应商与采购人、其他供应商或者采购代理机构恶意串通的；</w:t>
      </w:r>
    </w:p>
    <w:p w14:paraId="4106D01B">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（5）磋商文件规定的其他保证金不予退还情形或存在其他违法违规行为的。</w:t>
      </w:r>
    </w:p>
    <w:p w14:paraId="58A613D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13.4联合体参加采购活动的，可以由联合体中的一方或者共同提交磋商保证金。以一方名义提交磋商保证金的，对联合体各方均具有约束力。</w:t>
      </w:r>
    </w:p>
    <w:p w14:paraId="6F71C05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13.5磋商保证金的退还</w:t>
      </w:r>
    </w:p>
    <w:p w14:paraId="3332341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13.5.1</w:t>
      </w:r>
      <w:r>
        <w:rPr>
          <w:rFonts w:hint="eastAsia" w:ascii="宋体" w:hAnsi="宋体" w:cs="宋体"/>
          <w:kern w:val="0"/>
          <w:szCs w:val="21"/>
        </w:rPr>
        <w:t>成交供应商的磋商保证金在采购合同签订后5个工作日内退还</w:t>
      </w:r>
      <w:r>
        <w:rPr>
          <w:rFonts w:hint="eastAsia" w:ascii="宋体" w:hAnsi="宋体" w:cs="宋体"/>
          <w:szCs w:val="21"/>
        </w:rPr>
        <w:t>，供应商应及时联系保证金收受机构办理磋商保证金退还手续。</w:t>
      </w:r>
    </w:p>
    <w:p w14:paraId="10E08FC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13.5.2未成交供应商的磋商保证金在成交通知书发出后5个工作日内退还。供应商应及时联系保证金收受机构办理退还磋商保证金手续。</w:t>
      </w:r>
    </w:p>
    <w:p w14:paraId="479C44B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13.5.3供应商在递交响应文件截止时间前撤回已提交的响应文件的，供应商应自采购人或者采购代理机构收到供应商书面撤回通知之日起５个工作日内，及时联系保证金收受机构办理磋商保证金退还手续。 </w:t>
      </w:r>
    </w:p>
    <w:p w14:paraId="4E8F561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13.6因供应商自身原因导致无法及时退还的，采购人或采购代理机构将不承担相应责任。</w:t>
      </w:r>
    </w:p>
    <w:p w14:paraId="591F3791">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14.证明响应标的的合格性和符合磋商文件规定的技术文件</w:t>
      </w:r>
    </w:p>
    <w:p w14:paraId="6CC389F2">
      <w:pPr>
        <w:adjustRightInd w:val="0"/>
        <w:snapToGrid w:val="0"/>
        <w:spacing w:line="360" w:lineRule="auto"/>
        <w:ind w:firstLine="420" w:firstLineChars="200"/>
        <w:rPr>
          <w:rFonts w:hint="eastAsia" w:ascii="宋体" w:hAnsi="宋体" w:cs="宋体"/>
          <w:strike/>
          <w:szCs w:val="21"/>
        </w:rPr>
      </w:pPr>
      <w:r>
        <w:rPr>
          <w:rFonts w:hint="eastAsia" w:ascii="宋体" w:hAnsi="宋体" w:cs="宋体"/>
          <w:szCs w:val="21"/>
        </w:rPr>
        <w:t>14.1供应商应提交技术文件，其响应内容符合磋商文件规定。</w:t>
      </w:r>
    </w:p>
    <w:p w14:paraId="1A6F21EF">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15.响应有效期</w:t>
      </w:r>
    </w:p>
    <w:p w14:paraId="39CFD39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15.1响应应在供应商须知表15.1条中规定的响应有效期内保持有效。响应有效期不满足要求的响应，其响应文件将被认定为</w:t>
      </w:r>
      <w:r>
        <w:rPr>
          <w:rFonts w:hint="eastAsia" w:ascii="宋体" w:hAnsi="宋体" w:cs="宋体"/>
          <w:b/>
          <w:szCs w:val="21"/>
        </w:rPr>
        <w:t>无效响应</w:t>
      </w:r>
      <w:r>
        <w:rPr>
          <w:rFonts w:hint="eastAsia" w:ascii="宋体" w:hAnsi="宋体" w:cs="宋体"/>
          <w:szCs w:val="21"/>
        </w:rPr>
        <w:t>。</w:t>
      </w:r>
    </w:p>
    <w:p w14:paraId="5CF1C2F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14:paraId="4613D04F">
      <w:pPr>
        <w:adjustRightInd w:val="0"/>
        <w:snapToGrid w:val="0"/>
        <w:spacing w:line="360" w:lineRule="auto"/>
        <w:ind w:firstLine="422" w:firstLineChars="200"/>
        <w:rPr>
          <w:rFonts w:hint="eastAsia" w:ascii="宋体" w:hAnsi="宋体" w:cs="宋体"/>
          <w:b/>
          <w:szCs w:val="21"/>
        </w:rPr>
      </w:pPr>
      <w:bookmarkStart w:id="38" w:name="_Toc533340143"/>
      <w:bookmarkStart w:id="39" w:name="_Toc4485622"/>
      <w:r>
        <w:rPr>
          <w:rFonts w:hint="eastAsia" w:ascii="宋体" w:hAnsi="宋体" w:cs="宋体"/>
          <w:b/>
          <w:szCs w:val="21"/>
        </w:rPr>
        <w:t>16.响应文件的签署及规定</w:t>
      </w:r>
    </w:p>
    <w:p w14:paraId="0805C53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16.1供应商应按供应商须知表16.1款中的规定，准备和递交响应文件正本、副本和电子文档。</w:t>
      </w:r>
    </w:p>
    <w:p w14:paraId="53DDE89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16.2每份响应文件封皮须清楚地标明“正本”或“副本”。若正本和副本不一致，以正本为准。</w:t>
      </w:r>
    </w:p>
    <w:p w14:paraId="4407BA0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16.3响应文件的正本需打印或用不褪色墨水书写，并由供应商的法定代表人（单位负责人）或其授权代表按磋商文件规定在响应文件上签字或盖章，并加盖单位印章。授权代表须持有书面的“法定代表人（单位负责人）授权委托书”，并将其附在响应文件中。如对响应文件进行了修改，则应由供应商的法定代表人（单位负责人）或其授权代表在每一修改处签字或盖章。响应文件的副本可采用正本的复印件。</w:t>
      </w:r>
    </w:p>
    <w:p w14:paraId="000704E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16.4本项目要求提供加密电子响应文件，响应文件的制作应满足以下规定：</w:t>
      </w:r>
    </w:p>
    <w:p w14:paraId="0B5D18A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16.4.1响应文件由供应商使用</w:t>
      </w:r>
      <w:r>
        <w:rPr>
          <w:rFonts w:hint="eastAsia" w:ascii="宋体" w:hAnsi="宋体" w:cs="宋体"/>
          <w:szCs w:val="21"/>
          <w:u w:val="single"/>
        </w:rPr>
        <w:t>山西省政府采购网-采购平台</w:t>
      </w:r>
      <w:r>
        <w:rPr>
          <w:rFonts w:hint="eastAsia" w:ascii="宋体" w:hAnsi="宋体" w:cs="宋体"/>
          <w:szCs w:val="21"/>
        </w:rPr>
        <w:t>提供的“编制工具”制作生成。</w:t>
      </w:r>
    </w:p>
    <w:p w14:paraId="1B32AC2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16.4.2在第六章“响应文件内容及格式”中要求加盖供应商电子签章处，供应商均应加盖电子签章或公章。联合体参加磋商的，除联合体协议及磋商文件规定须联合体各成员单位各自盖章的证明材料外，响应文件由联合体牵头人按上述规定加盖联合体牵头人单位电子签章或公章。</w:t>
      </w:r>
    </w:p>
    <w:p w14:paraId="60A8A5E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14:paraId="54B53A0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16.4.3因供应商自身原因而导致响应文件无法导入电子交易系统电子开标、评标系统的，该响应文件视为无效响应文件，供应商自行承担由此导致的全部责任。</w:t>
      </w:r>
    </w:p>
    <w:p w14:paraId="0DE589D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16.4.4异常处理：如供应商已上传的电子响应文件在开标时解密失败，供应商需将与上传平台一致的备份电子响应文件提供给采购代理机构，采购代理机构通过“异常处理”端口上传平台解密，出现仍不能解密成功，供应商自行承担由此导致的全部责任。</w:t>
      </w:r>
    </w:p>
    <w:p w14:paraId="09FD7953">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五、响应文件的递交</w:t>
      </w:r>
    </w:p>
    <w:p w14:paraId="0BF9E341">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17.响应文件的密封和标记</w:t>
      </w:r>
    </w:p>
    <w:p w14:paraId="1082E30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17.1电子响应文件递交：供应商需在投标截止时间前凭机构数字证书登录</w:t>
      </w:r>
      <w:r>
        <w:rPr>
          <w:rFonts w:hint="eastAsia" w:ascii="宋体" w:hAnsi="宋体" w:cs="宋体"/>
          <w:szCs w:val="21"/>
          <w:u w:val="single"/>
        </w:rPr>
        <w:t>山西省政府采购网-采购平台</w:t>
      </w:r>
      <w:r>
        <w:rPr>
          <w:rFonts w:hint="eastAsia" w:ascii="宋体" w:hAnsi="宋体" w:cs="宋体"/>
          <w:szCs w:val="21"/>
        </w:rPr>
        <w:t>（https://www.sxzfcg.zcygov.cn/）上传加密的电子响应文件，逾期递交或未正常递交响应文件的,采购人将予以拒收。</w:t>
      </w:r>
    </w:p>
    <w:p w14:paraId="36458E7E">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17.2纸质响应文件递交：供应商在已将电子响应文件上传到山西省政府采购网-采购平台（https://www.sxzfcg.zcygov.cn/）后，按磋商文件要求的开标时间、地点现场递交纸质响应文件和电子版响应文件（U盘装载，word格式），并确保纸质响应文件与网上上传的电子响应文件一致，若出现不一致，以网上上传的电子响应文件为准。如果供应商没有按规定网上递交电子响应文件，视为无效响应，纸质响应文件不予接受。纸质响应文件仅在因网络故障等不可抗力造成无法从网上获取响应文件的情况下启用。纸质文件规格幅面（A4），按照磋商文件所规定的内容，统一编目、编页码装订为一册。</w:t>
      </w:r>
    </w:p>
    <w:p w14:paraId="32DD9497">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供应商对纸质版响应文件进行密封包装。</w:t>
      </w:r>
    </w:p>
    <w:p w14:paraId="1FA1F1F3">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所有包装封皮上均应：</w:t>
      </w:r>
    </w:p>
    <w:p w14:paraId="5A7AFA4D">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（1）注明项目名称、项目编号、供应商名称。</w:t>
      </w:r>
    </w:p>
    <w:p w14:paraId="027ACB21">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（2）加盖供应商单位公章。</w:t>
      </w:r>
    </w:p>
    <w:p w14:paraId="03049D81">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18.递交响应文件截止</w:t>
      </w:r>
    </w:p>
    <w:p w14:paraId="365820F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18.1供应商应在供应商须知表18.1条中规定的截止时间前，将电子和纸质响应文件递交到供应商须知表18.1条中规定的地点。</w:t>
      </w:r>
    </w:p>
    <w:p w14:paraId="726DC1B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14:paraId="63228F8E">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19.响应文件的接收、修改与撤回</w:t>
      </w:r>
    </w:p>
    <w:p w14:paraId="02FFDB84">
      <w:pPr>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19.1在递交响应文件截止时间后上传和送达的响应文件,采购人和采购代理机构将</w:t>
      </w:r>
      <w:r>
        <w:rPr>
          <w:rFonts w:hint="eastAsia" w:ascii="宋体" w:hAnsi="宋体" w:cs="宋体"/>
          <w:b/>
          <w:szCs w:val="21"/>
        </w:rPr>
        <w:t>拒绝接收。</w:t>
      </w:r>
    </w:p>
    <w:p w14:paraId="268F94D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19.2供应商在磋商文件规定的响应文件提交截止时间前上传了网上加密电子响应文件，在供应商须知表19.2条中规定时间内进行解密，出现16.4.4情况，仍未解密的，视为</w:t>
      </w:r>
      <w:r>
        <w:rPr>
          <w:rFonts w:hint="eastAsia" w:ascii="宋体" w:hAnsi="宋体" w:cs="宋体"/>
          <w:b/>
          <w:szCs w:val="21"/>
        </w:rPr>
        <w:t>无效响应</w:t>
      </w:r>
      <w:r>
        <w:rPr>
          <w:rFonts w:hint="eastAsia" w:ascii="宋体" w:hAnsi="宋体" w:cs="宋体"/>
          <w:szCs w:val="21"/>
        </w:rPr>
        <w:t>。</w:t>
      </w:r>
    </w:p>
    <w:p w14:paraId="391E799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19.3递交响应文件以后，如果供应商要进行修改或撤回响应文件，须在提交响应文件截止时间前送达磋商地点（上传电子平台），供应商对响应文件的修改或撤回通知应按本须知规定编制、密封、标记。采购人和采购代理机构将予以接收，并视为响应文件的组成部分，否则，修改后的响应文件或撤回行为无效。</w:t>
      </w:r>
    </w:p>
    <w:p w14:paraId="0D81AD0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19.4在提交响应文件截止时间之后，除需提交最后报价外，供应商不得自行对其响应文件做任何修改；</w:t>
      </w:r>
    </w:p>
    <w:p w14:paraId="62D2695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19.5采购人和采购代理机构对所接收并进行磋商的响应文件概不退回。</w:t>
      </w:r>
    </w:p>
    <w:p w14:paraId="6EC75140">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六、开启及评审</w:t>
      </w:r>
    </w:p>
    <w:p w14:paraId="22D932FE">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20.开启会议</w:t>
      </w:r>
    </w:p>
    <w:p w14:paraId="755BA04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20.1采购人和采购代理机构将按供应商须知表20.1条中规定的时间和地点组织开启会议，并邀请所有供应商代表参加。</w:t>
      </w:r>
    </w:p>
    <w:p w14:paraId="57854BE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供应商不足3家的，不得继续开启。</w:t>
      </w:r>
    </w:p>
    <w:p w14:paraId="58F2CEB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20.2如采用纸质文件开启的，由供应商或其推选的代表检查响应文件的密封情况，确认无误后进行记录。</w:t>
      </w:r>
    </w:p>
    <w:p w14:paraId="13D3481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20.3供应商授权代表对开启会议过程有疑义，以及认为采购人、采购代理机构相关工作人员有需要回避的情形的，应当场提出询问或者回避申请。</w:t>
      </w:r>
    </w:p>
    <w:p w14:paraId="68A2B0D6">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21.组建磋商小组</w:t>
      </w:r>
    </w:p>
    <w:p w14:paraId="5E7E921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21.1按照《政府采购竞争性磋商采购方式暂行办法》有关规定依法组建磋商小组，负责本项目评审工作。</w:t>
      </w:r>
    </w:p>
    <w:p w14:paraId="00C3E059">
      <w:pPr>
        <w:adjustRightInd w:val="0"/>
        <w:snapToGrid w:val="0"/>
        <w:spacing w:line="360" w:lineRule="auto"/>
        <w:ind w:firstLine="420" w:firstLineChars="200"/>
        <w:rPr>
          <w:rFonts w:hint="eastAsia" w:ascii="宋体" w:hAnsi="宋体" w:cs="宋体"/>
          <w:szCs w:val="21"/>
        </w:rPr>
      </w:pPr>
      <w:r>
        <w:rPr>
          <w:rFonts w:hint="eastAsia" w:ascii="宋体" w:hAnsi="宋体" w:cs="宋体"/>
        </w:rPr>
        <w:t>21.2磋商小组由采购人代表和评审专家共3人以上单数组成。其中评审专家人数不得少于磋商小组总成员的三分之二。本</w:t>
      </w:r>
      <w:r>
        <w:rPr>
          <w:rFonts w:hint="eastAsia" w:ascii="宋体" w:hAnsi="宋体" w:cs="宋体"/>
          <w:szCs w:val="21"/>
        </w:rPr>
        <w:t>项目磋商小组组成详见供应商须知表21.2条。</w:t>
      </w:r>
    </w:p>
    <w:p w14:paraId="75E3AE58">
      <w:pPr>
        <w:adjustRightInd w:val="0"/>
        <w:snapToGrid w:val="0"/>
        <w:spacing w:line="360" w:lineRule="auto"/>
        <w:ind w:firstLine="420" w:firstLineChars="200"/>
        <w:rPr>
          <w:rFonts w:hint="eastAsia" w:ascii="宋体" w:hAnsi="宋体" w:cs="宋体"/>
        </w:rPr>
      </w:pPr>
      <w:r>
        <w:rPr>
          <w:rFonts w:hint="eastAsia" w:ascii="宋体" w:hAnsi="宋体" w:cs="宋体"/>
        </w:rPr>
        <w:t>21.3采购代理机构（或采购人）就磋商文件征询过意见的专家，不得作为评审专家参加评审；采购人代表不得以评审专家身份参加本部门或本单位采购项目的评审，采购机构工作人员不得参加本机构代理的采购项目的评审。</w:t>
      </w:r>
    </w:p>
    <w:p w14:paraId="29321453">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22.资格审查</w:t>
      </w:r>
    </w:p>
    <w:p w14:paraId="67B1B619">
      <w:pPr>
        <w:adjustRightInd w:val="0"/>
        <w:snapToGrid w:val="0"/>
        <w:spacing w:line="360" w:lineRule="auto"/>
        <w:ind w:firstLine="420" w:firstLineChars="200"/>
        <w:rPr>
          <w:rFonts w:hint="eastAsia" w:ascii="宋体" w:hAnsi="宋体" w:cs="宋体"/>
        </w:rPr>
      </w:pPr>
      <w:r>
        <w:rPr>
          <w:rFonts w:hint="eastAsia" w:ascii="宋体" w:hAnsi="宋体" w:cs="宋体"/>
        </w:rPr>
        <w:t>22.1磋商小组依据法律法规和磋商文件中规定的内容，对供应商的资格（提交的资格证明材料）进行审查。未通过资格审查的供应商不能进入下一阶段评审；通过资格审查的供应商不足3家的，不得进入下一阶段评审，但本须知22.2条规定的情形除外。</w:t>
      </w:r>
    </w:p>
    <w:p w14:paraId="64E81F1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22.2采用竞争性磋商采购方式采购的政府购买服务项目（含政府和社会资本合作项目），在采购过程中通过资格审查的供应商（社会资本）只有2家的，竞争性磋商采购活动可以继续进行。</w:t>
      </w:r>
    </w:p>
    <w:p w14:paraId="503DDD2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22.3采购人或采购代理机构将在递交响应文件截止时间后至资格审查结束前的期间内查询供应商的信用记录（在采购平台评标，以平台查询为准）。供应商存在不良信用记录的，其响应将被认定为无效响应。</w:t>
      </w:r>
    </w:p>
    <w:p w14:paraId="7918C97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22.3.1不良信用记录指：供应商在中国政府采购网（www.ccgp.gov.cn）被列入政府采购严重违法失信行为记录名单，在“信用中国”网站（www.creditchina.gov.cn）被列入失信被执行人、重大税收违法案件当事人名单，以及存在《中华人民共和国政府采购法实施条例》第十九条规定的行政处罚记录。其响应将被认定为无效响应。</w:t>
      </w:r>
    </w:p>
    <w:p w14:paraId="1F490E5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以联合体形式参加政府采购活动的，联合体任何成员存在以上不良信用记录的，联合体响应文件将被认定为无效响应。</w:t>
      </w:r>
    </w:p>
    <w:p w14:paraId="097603A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22.3.2查询及记录方式：在山西省政府采购网-采购平台网上评标的项目，查询流程以平台要求为准。如其他情况，由采购代理机构经办人将查询网页打印，磋商小组签字并存档。</w:t>
      </w:r>
    </w:p>
    <w:p w14:paraId="246A8610">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23.符合性审查</w:t>
      </w:r>
    </w:p>
    <w:p w14:paraId="587CEAE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23.1符合性审查是指依据磋商文件的规定，从响应文件的有效性和完整性对磋商文件的响应程度进行审查，以确定是否对磋商文件的实质性要求做出响应。未通过符合性审查的供应商不能进入下一阶段评审，其响应将被认定为</w:t>
      </w:r>
      <w:r>
        <w:rPr>
          <w:rFonts w:hint="eastAsia" w:ascii="宋体" w:hAnsi="宋体" w:cs="宋体"/>
          <w:b/>
          <w:bCs/>
          <w:szCs w:val="21"/>
        </w:rPr>
        <w:t>无效响应</w:t>
      </w:r>
      <w:r>
        <w:rPr>
          <w:rFonts w:hint="eastAsia" w:ascii="宋体" w:hAnsi="宋体" w:cs="宋体"/>
          <w:szCs w:val="21"/>
        </w:rPr>
        <w:t>；通过符合性审查的供应商数量不足3家的，不得作进一步的比较和评价，本须知第23.2条规定的情形除外。</w:t>
      </w:r>
    </w:p>
    <w:p w14:paraId="2290894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23.2采用竞争性磋商采购方式采购的政府购买服务项目（含政府和社会资本合作项目），在采购过程中通过符合性审查的供应商（社会资本）只有2家的，竞争性磋商采购活动可以继续进行。</w:t>
      </w:r>
    </w:p>
    <w:p w14:paraId="26482789">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24.样品</w:t>
      </w:r>
    </w:p>
    <w:p w14:paraId="4F5531B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24.1供应商须知表11.3条中要求供应商提供样品的，按照供应商须知表24.1条中样品的评审办法以及评审标准进行评审。</w:t>
      </w:r>
    </w:p>
    <w:p w14:paraId="73DFECB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24.2采购活动结束后，对于未成交供应商提供的样品，应当及时退还或者经未成交供应商同意后自行处理；对于成交供应商提供的样品，应当按磋商文件规定进行保管、封存，并作为履约验收的参考。具体内容见供应商须知表11.3条。</w:t>
      </w:r>
    </w:p>
    <w:p w14:paraId="01535513">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25.响应文件的澄清</w:t>
      </w:r>
    </w:p>
    <w:p w14:paraId="303281E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25.1在磋商期间，磋商小组可以书面要求供应商对其响应文件中含义不明确、同类问题表述不一致或者有明显文字和计算错误的内容作必要的澄清、说明或补正。供应商的澄清、说明或补正应在磋商小组规定的时间和方式进行，并不得超出响应文件范围或者改变响应文件的实质性内容。供应商拒不进行澄清、说明、补正的，或者不能在规定时间内作出书面澄清、说明、补正的，其响应文件将被作为</w:t>
      </w:r>
      <w:r>
        <w:rPr>
          <w:rFonts w:hint="eastAsia" w:ascii="宋体" w:hAnsi="宋体" w:cs="宋体"/>
          <w:b/>
          <w:szCs w:val="21"/>
        </w:rPr>
        <w:t>无效响应</w:t>
      </w:r>
      <w:r>
        <w:rPr>
          <w:rFonts w:hint="eastAsia" w:ascii="宋体" w:hAnsi="宋体" w:cs="宋体"/>
          <w:szCs w:val="21"/>
        </w:rPr>
        <w:t>处理。</w:t>
      </w:r>
    </w:p>
    <w:p w14:paraId="6ABA715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25.1.1供应商的澄清、说明或者补正应当由法定代表人（单位负责人）或其授权代表签字或者加盖公章。供应商为自然人的，应当由本人签字并附身份证明。</w:t>
      </w:r>
    </w:p>
    <w:p w14:paraId="6017CC4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25.1.2供应商的澄清、说明或补正将作为响应文件的一部分。</w:t>
      </w:r>
    </w:p>
    <w:p w14:paraId="5CBB6AA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25.2响应文件报价出现前后不一致的，按照下列规定修正：</w:t>
      </w:r>
    </w:p>
    <w:p w14:paraId="3C2AD29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（1）响应文件中报价一览表内容与响应文件中相应内容不一致的，以报价一览表为准；</w:t>
      </w:r>
    </w:p>
    <w:p w14:paraId="5842E53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75F7AEC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（3）单价金额小数点或者百分比有明显错位的，以报价一览表的总价为准，并修改单价；</w:t>
      </w:r>
    </w:p>
    <w:p w14:paraId="36A144A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200344E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同时出现两种以上不一致的，按照前款规定的顺序修正。修正后的报价经供应商确认后产生约束力，供应商不确认的，其响应文件将被认定为无效响应。</w:t>
      </w:r>
    </w:p>
    <w:p w14:paraId="3B65E9E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25.3</w:t>
      </w:r>
      <w:r>
        <w:rPr>
          <w:rFonts w:hint="eastAsia" w:ascii="宋体" w:hAnsi="宋体" w:cs="宋体"/>
          <w:bCs/>
          <w:szCs w:val="21"/>
        </w:rPr>
        <w:t>磋商小组认为</w:t>
      </w:r>
      <w:r>
        <w:rPr>
          <w:rFonts w:hint="eastAsia" w:ascii="宋体" w:hAnsi="宋体" w:cs="宋体"/>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w:t>
      </w:r>
    </w:p>
    <w:p w14:paraId="184A106C">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26.磋商</w:t>
      </w:r>
    </w:p>
    <w:p w14:paraId="0C8331C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26.1磋商小组将集中根据磋商文件规定的程序、评定成交的标准等事项与实质性响应磋商文件要求的供应商分别进行磋商。在磋商中，磋商的任何一方不得透露与磋商有关的其他供应商的技术资料、价格和其他信息。</w:t>
      </w:r>
    </w:p>
    <w:p w14:paraId="0F44B85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26.2在磋商过程中，磋商小组可以根据磋商文件和磋商情况，</w:t>
      </w:r>
      <w:r>
        <w:rPr>
          <w:rFonts w:hint="eastAsia" w:ascii="宋体" w:hAnsi="宋体" w:cs="宋体"/>
          <w:b/>
          <w:szCs w:val="21"/>
        </w:rPr>
        <w:t>经采购人代表确认后</w:t>
      </w:r>
      <w:r>
        <w:rPr>
          <w:rFonts w:hint="eastAsia" w:ascii="宋体" w:hAnsi="宋体" w:cs="宋体"/>
          <w:szCs w:val="21"/>
        </w:rPr>
        <w:t>变动采购需求中的技术、服务要求以及合同草案条例等实质性内容</w:t>
      </w:r>
    </w:p>
    <w:p w14:paraId="70653C9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26.3对磋商文件作出实质性变动是磋商文件的有效组成部分，磋商小组将以书面形式同时通知所有参加磋商的供应商。</w:t>
      </w:r>
    </w:p>
    <w:p w14:paraId="091547B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26.4为保证磋商活动顺利进行，供应商授权代表或法定代表人（单位负责人）可通过远程登录的方式接受网上询标，也可凭本人有效身份证明参加询标。因授权代表联系不上、没有及时登录系统等情形而无法接受磋商小组询标的，供应商自行承担相关风险，具体磋商方式详见供应商须知表26.4条。</w:t>
      </w:r>
    </w:p>
    <w:p w14:paraId="006A21F1">
      <w:pPr>
        <w:adjustRightInd w:val="0"/>
        <w:snapToGrid w:val="0"/>
        <w:spacing w:line="360" w:lineRule="auto"/>
        <w:ind w:firstLine="420" w:firstLineChars="200"/>
        <w:rPr>
          <w:rFonts w:ascii="宋体" w:hAnsi="宋体" w:cs="宋体"/>
          <w:szCs w:val="21"/>
        </w:rPr>
      </w:pPr>
      <w:r>
        <w:rPr>
          <w:rFonts w:hint="eastAsia" w:ascii="宋体" w:hAnsi="宋体" w:cs="宋体"/>
          <w:szCs w:val="21"/>
        </w:rPr>
        <w:t>26.5供应商应当按照磋商文件的变动情况和磋商小组的要求在电子交易平台规定的时间内重新提交响应文件（如未提交，视为不响应），并由其法定代表人（单位负责人）或授权代表签字或者加盖公章。由授权代表签字 的，应当法定代表人（单位负责人）授权书。供应商为自然人的，应当由本人签字并附身份证明。</w:t>
      </w:r>
    </w:p>
    <w:p w14:paraId="71A880D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26.6磋商小组决定响应文件的响应性及符合性只根据响应文件本身的内容，而不寻求其他外部证据。</w:t>
      </w:r>
    </w:p>
    <w:p w14:paraId="2F52A20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26.7供应商授权代表对磋商过程有疑义，以及认为采购人、采购代理机构相关工作人员有需要回避的情形的，应当场提出询问或者回避申请，并说明理由。</w:t>
      </w:r>
    </w:p>
    <w:p w14:paraId="3188EF8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27.最后报价</w:t>
      </w:r>
    </w:p>
    <w:p w14:paraId="073268F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27.1磋商结束后，磋商小组将要求所有实质性响应的供应商在规定时间内提交最后报价，且提交最后报价的供应商不少于3家，本须知第27.2条规定的情形除外。</w:t>
      </w:r>
    </w:p>
    <w:p w14:paraId="608C544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27.2采用竞争性磋商方式开展采购的“市场竞争不充分的科研项目，以及需要扶持的科技成果转化项目”，或符合23.2规定的情形的，提交最后报价的供应商可以为2家。</w:t>
      </w:r>
    </w:p>
    <w:p w14:paraId="16C69D9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27.3最后报价是供应商响应文件的有效组成部分。也是签订合同的依据。</w:t>
      </w:r>
    </w:p>
    <w:p w14:paraId="64AD1AD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27.4已提交响应文件的供应商，在提交最后报价之前，可以根据磋商情况退出磋商，退出磋商不视为撤回响应文件，退出磋商不影响退出磋商的供应商对已经递交的响应文件承担法律、法规和磋商文件中规定的相应责任。采购人,采购代理机构应当退还退出磋商的供应商的保证金。</w:t>
      </w:r>
    </w:p>
    <w:p w14:paraId="2CF5F90D">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28.响应无效</w:t>
      </w:r>
    </w:p>
    <w:p w14:paraId="7DCF4E5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28.1 在比较与评价之前，根据本须知的规定，磋商小组将审查每份响应文件无磋商文件无效响应的情形及满足</w:t>
      </w:r>
      <w:r>
        <w:rPr>
          <w:rFonts w:hint="eastAsia" w:ascii="宋体" w:hAnsi="宋体" w:cs="宋体"/>
          <w:kern w:val="0"/>
          <w:szCs w:val="21"/>
        </w:rPr>
        <w:t>磋商文件中带★号项等</w:t>
      </w:r>
      <w:r>
        <w:rPr>
          <w:rFonts w:hint="eastAsia" w:ascii="宋体" w:hAnsi="宋体" w:cs="宋体"/>
          <w:szCs w:val="21"/>
        </w:rPr>
        <w:t>实质性要求。</w:t>
      </w:r>
    </w:p>
    <w:p w14:paraId="0B5DFC2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如果响应文件没有对磋商文件的实质性要求进行响应，将作为</w:t>
      </w:r>
      <w:r>
        <w:rPr>
          <w:rFonts w:hint="eastAsia" w:ascii="宋体" w:hAnsi="宋体" w:cs="宋体"/>
          <w:b/>
          <w:bCs/>
          <w:szCs w:val="21"/>
        </w:rPr>
        <w:t>无效响应</w:t>
      </w:r>
      <w:r>
        <w:rPr>
          <w:rFonts w:hint="eastAsia" w:ascii="宋体" w:hAnsi="宋体" w:cs="宋体"/>
          <w:szCs w:val="21"/>
        </w:rPr>
        <w:t>处理，供应商不得再对响应文件进行任何修正从而使其响应成为实质上响应。</w:t>
      </w:r>
    </w:p>
    <w:p w14:paraId="48A4031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磋商小组决定是否实质性响应只根据磋商文件要求、响应文件内容及财政主管部门指定媒体发布的相关信息。</w:t>
      </w:r>
    </w:p>
    <w:p w14:paraId="7F9431E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28.2如发现下列情况之一的，其响应文件将被认定为无效响应：</w:t>
      </w:r>
    </w:p>
    <w:p w14:paraId="663ECDD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（1）未按磋商文件的规定提交磋商保证金的；</w:t>
      </w:r>
    </w:p>
    <w:p w14:paraId="2BCE6D2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（2）未按照磋商文件规定要求签署、盖章的；</w:t>
      </w:r>
    </w:p>
    <w:p w14:paraId="7DBF8E1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（3）供应商的报价超过了磋商文件中规定的预算金额或者最高限价的；</w:t>
      </w:r>
    </w:p>
    <w:p w14:paraId="672DC2E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（4）不具备磋商文件中规定的资格要求的；</w:t>
      </w:r>
    </w:p>
    <w:p w14:paraId="55BD6F7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（5）响应文件含有采购人不能接受的附加条件的；</w:t>
      </w:r>
    </w:p>
    <w:p w14:paraId="5118A0F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（6）属于法律、法规和磋商文件中规定的其他无效响应情形的。</w:t>
      </w:r>
    </w:p>
    <w:p w14:paraId="7EA8125A">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29.比较与评价</w:t>
      </w:r>
    </w:p>
    <w:p w14:paraId="1958C96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29.1经符合性审查合格的响应文件，磋商确定最终采购需求和提交最后报价后，磋商小组将根据磋商文件第四章确定的评审办法，对其技术部分和商务部分作进一步的比较和评价。</w:t>
      </w:r>
    </w:p>
    <w:p w14:paraId="34ECE37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29.2评审严格按照磋商文件的要求和条件进行。按照供应商须知表29.2条规定的综合评分法进行评审，详细评审标准见磋商文件第四章 评审方法。</w:t>
      </w:r>
    </w:p>
    <w:p w14:paraId="106EFA0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综合评分法，是指响应文件满足磋商文件全部实质性要求且按评审因素的量化指标评审得分最高的供应商为成交候选供应商的评审方法。</w:t>
      </w:r>
    </w:p>
    <w:p w14:paraId="2C92A653">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30.终止本次磋商</w:t>
      </w:r>
    </w:p>
    <w:p w14:paraId="6039053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出现下列情形之一的，采购人或采购代理机构应当终止本次竞争性磋商。</w:t>
      </w:r>
    </w:p>
    <w:p w14:paraId="3B4DC71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（1）因情况变化，不再符合规定的竞争性磋商采购方式适用情形的；</w:t>
      </w:r>
    </w:p>
    <w:p w14:paraId="3F5575A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（2）出现影响采购公正的违法、违规行为的；</w:t>
      </w:r>
    </w:p>
    <w:p w14:paraId="76A0969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（3）除本须知27.2条规定的情形外，在采购过程中符合要求的供应商或者报价未超过采购预算或最高限价的供应商不足3家的。</w:t>
      </w:r>
    </w:p>
    <w:p w14:paraId="5492885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（4）因重大变故，采购任务取消的。</w:t>
      </w:r>
    </w:p>
    <w:p w14:paraId="3E5FF13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（5）政府采购法律法规规定的其他情形。</w:t>
      </w:r>
    </w:p>
    <w:p w14:paraId="08D7D7B9">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31.成交候选供应商的推荐原则及标准</w:t>
      </w:r>
    </w:p>
    <w:p w14:paraId="49C4C43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31.1除第34条规定外，磋商结束后，除了算数修正和落实政府采购政策需进行的价格扣除外，不对供应商的响应价格进行任何调整。评审结果按照得分由高至低的顺序排序。具体处理办法详见 第四章 评审方法。</w:t>
      </w:r>
    </w:p>
    <w:p w14:paraId="7FF2651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31.2磋商小组将按供应商须知表31.2条中规定的数量推荐成交候选供应商。</w:t>
      </w:r>
    </w:p>
    <w:p w14:paraId="3FDD4208">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32. 编写评审报告</w:t>
      </w:r>
    </w:p>
    <w:p w14:paraId="7ADEF4B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32.1评审报告是根据全体磋商小组成员签字的原始评审记录和评审结果编写的报告，评审报告由磋商小组全体成员签字。对评审报告有异议的磋商小组成员，应当在报告上签署不同意见并说明理由，由磋商小组书面记录相关情况。磋商小组成员拒绝在评审报告上签字且不陈述其不同意见和理由的，视为同意评审结论。</w:t>
      </w:r>
    </w:p>
    <w:p w14:paraId="4AEEF271">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33.保密原则</w:t>
      </w:r>
    </w:p>
    <w:p w14:paraId="28DEF05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33.1评审将在严格保密的情况下进行。</w:t>
      </w:r>
    </w:p>
    <w:p w14:paraId="06A624F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33.2有关人员应当遵守评审工作纪律，不得泄露评审文件、评审情况和评审过程中获悉的国家秘密、商业秘密。</w:t>
      </w:r>
    </w:p>
    <w:p w14:paraId="4F1CD17F">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七、确定成交</w:t>
      </w:r>
    </w:p>
    <w:p w14:paraId="5F5018D2">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34.确定成交供应商</w:t>
      </w:r>
    </w:p>
    <w:p w14:paraId="24FF9F8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采购人应当在收到评审报告后5个工作日内，从评审报告提出的成交候选供应商中，按照排序由高到低的原则确定成交供应商，也可以书面授权磋商小组直接确定成交供应商。本项目成交供应商确定方式详见供应商须知表34条。</w:t>
      </w:r>
    </w:p>
    <w:p w14:paraId="6C55BBA7">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35.采购任务取消</w:t>
      </w:r>
    </w:p>
    <w:p w14:paraId="56A849A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因重大变故采购任务取消时，采购人有权拒绝任何供应商成交，且对受影响的供应商不承担任何责任。</w:t>
      </w:r>
    </w:p>
    <w:p w14:paraId="4077B35A">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36.</w:t>
      </w:r>
      <w:r>
        <w:rPr>
          <w:rFonts w:hint="eastAsia" w:ascii="宋体" w:hAnsi="宋体" w:cs="宋体"/>
          <w:szCs w:val="21"/>
        </w:rPr>
        <w:t xml:space="preserve"> </w:t>
      </w:r>
      <w:r>
        <w:rPr>
          <w:rFonts w:hint="eastAsia" w:ascii="宋体" w:hAnsi="宋体" w:cs="宋体"/>
          <w:b/>
          <w:szCs w:val="21"/>
        </w:rPr>
        <w:t>成交结果公告和成交通知书</w:t>
      </w:r>
    </w:p>
    <w:p w14:paraId="7C32A5E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36.1采购人或者采购代理机构应当在成交供应商确定之日起2个工作日内，在磋商公告发布的媒体上公告成交结果，同时向成交供应商发出成交通知书。</w:t>
      </w:r>
    </w:p>
    <w:p w14:paraId="783612A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36.2成交结果公告格式按照《政府采购公告和公示信息格式规范》编制。</w:t>
      </w:r>
    </w:p>
    <w:p w14:paraId="5B34101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36.3成交通知书是合同的组成部分。形式详见供应商须知表36.3。</w:t>
      </w:r>
    </w:p>
    <w:p w14:paraId="7F9C7CA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36.4采购代理机构对未成交的供应商不做未成交原因的解释。</w:t>
      </w:r>
    </w:p>
    <w:p w14:paraId="0FA4F503">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37.签订合同</w:t>
      </w:r>
    </w:p>
    <w:p w14:paraId="26C9B45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37.1成交供应商应当自发出成交通知书之日起30日内，按照磋商文件确定的合同文本以及采购标的、采购金额、服务要求等事项签订政府采购合同。</w:t>
      </w:r>
    </w:p>
    <w:p w14:paraId="4057484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37.2除不可抗力等因素外，成交通知书发出后，采购人改变成交结果，或者成交供应商拒绝签订政府采购合同的，应当承担相应的法律责任。</w:t>
      </w:r>
    </w:p>
    <w:p w14:paraId="149F32E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37.3磋商文件、成交供应商的响应文件及其澄清文件等，均为签订合同的依据。所签订的合同不得对磋商文件确定的事项和成交供应商响应文件作实质性修改。采购人不得向成交供应商提出超出磋商文件以外的任何不合理的要求，作为签订合同的条件，不得与成交供应商订立背离磋商文件确定的合同文本以及采购标的、采购金额和服务要求等实质性内容的协议。</w:t>
      </w:r>
    </w:p>
    <w:p w14:paraId="07EA8F95">
      <w:pPr>
        <w:adjustRightInd w:val="0"/>
        <w:snapToGrid w:val="0"/>
        <w:spacing w:line="360" w:lineRule="auto"/>
        <w:ind w:firstLine="420" w:firstLineChars="200"/>
        <w:rPr>
          <w:rFonts w:hint="eastAsia" w:ascii="宋体" w:hAnsi="宋体" w:cs="宋体"/>
          <w:kern w:val="0"/>
          <w:sz w:val="22"/>
        </w:rPr>
      </w:pPr>
      <w:r>
        <w:rPr>
          <w:rFonts w:hint="eastAsia" w:ascii="宋体" w:hAnsi="宋体" w:cs="宋体"/>
          <w:szCs w:val="21"/>
        </w:rPr>
        <w:t>37.4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宋体" w:hAnsi="宋体" w:cs="宋体"/>
          <w:kern w:val="0"/>
          <w:sz w:val="22"/>
        </w:rPr>
        <w:t>。</w:t>
      </w:r>
    </w:p>
    <w:p w14:paraId="44CF5164">
      <w:pPr>
        <w:adjustRightInd w:val="0"/>
        <w:snapToGrid w:val="0"/>
        <w:spacing w:line="360" w:lineRule="auto"/>
        <w:ind w:firstLine="440" w:firstLineChars="200"/>
        <w:rPr>
          <w:rFonts w:hint="eastAsia" w:ascii="宋体" w:hAnsi="宋体" w:cs="宋体"/>
          <w:szCs w:val="21"/>
        </w:rPr>
      </w:pPr>
      <w:r>
        <w:rPr>
          <w:rFonts w:hint="eastAsia" w:ascii="宋体" w:hAnsi="宋体" w:cs="宋体"/>
          <w:kern w:val="0"/>
          <w:sz w:val="22"/>
        </w:rPr>
        <w:t>37.5</w:t>
      </w:r>
      <w:r>
        <w:rPr>
          <w:rFonts w:hint="eastAsia" w:ascii="宋体" w:hAnsi="宋体" w:cs="宋体"/>
          <w:szCs w:val="21"/>
        </w:rPr>
        <w:t>依据《政府采购促进中小企业发展管理办法》（财库〔2020〕46号）规定享受扶持政策获得政府采购合同的，小微企业不得将合同分包给大中型企业，中型企业不得将合同分包给大型企业。</w:t>
      </w:r>
    </w:p>
    <w:p w14:paraId="26C0DE2A">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38.履约保证金</w:t>
      </w:r>
    </w:p>
    <w:p w14:paraId="34C9D11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38.1成交供应商应按照供应商须知表38.1条规定向采购人缴纳履约保证金。</w:t>
      </w:r>
    </w:p>
    <w:p w14:paraId="2CBB573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38.2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14:paraId="1ABFEB2B">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39.采购代理服务费</w:t>
      </w:r>
    </w:p>
    <w:p w14:paraId="13C06F8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成交供应商须按照供应商须知表39条规定，向采购代理机构支付采购代理服务费。</w:t>
      </w:r>
    </w:p>
    <w:p w14:paraId="52D9541E">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40.廉洁自律规定</w:t>
      </w:r>
    </w:p>
    <w:p w14:paraId="2D36F38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40.1采购代理机构工作人员不得以不正当手段获取政府采购代理业务，不得与采购人、供应商恶意串通操纵政府采购活动。</w:t>
      </w:r>
    </w:p>
    <w:p w14:paraId="6F2C810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40.2采购代理机构工作人员不得接受采购人或者供应商组织的宴请、旅游、娱乐，不得收受礼品、现金、有价证券等。</w:t>
      </w:r>
    </w:p>
    <w:p w14:paraId="481EDA1D">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41.人员回避</w:t>
      </w:r>
    </w:p>
    <w:p w14:paraId="31740E5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供应商认为采购人及其相关人员有法律法规所列与其他供应商有利害关系的，可以向采购人或采购代理机构书面提出回避申请，并说明理由。</w:t>
      </w:r>
    </w:p>
    <w:p w14:paraId="4236A4A4">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42.质疑与接收</w:t>
      </w:r>
    </w:p>
    <w:p w14:paraId="09F50E9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42.1供应商认为磋商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14:paraId="6CC8944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42.2质疑供应商应按照财政部门制定的《政府采购质疑函范本》格式和《政府采购质疑和投诉办法》的要求，在法定质疑期内以纸质形式提出质疑，针对同一采购程序环节的质疑应一次性提出。</w:t>
      </w:r>
    </w:p>
    <w:p w14:paraId="63681C5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超出法定质疑期的、重复提出的、分次提出的或内容、形式不符合《政府采购质疑和投诉办法》的，质疑供应商将依法承担不利后果。</w:t>
      </w:r>
    </w:p>
    <w:p w14:paraId="500157A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42.3采购代理机构质疑函接收部门、联系电话和通讯地址, 见供应商须知表42.3条。</w:t>
      </w:r>
    </w:p>
    <w:p w14:paraId="4EF450EC">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43.履约验收</w:t>
      </w:r>
    </w:p>
    <w:p w14:paraId="54BF17E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本项目采购人及其委托的采购代理机构将严格按照政府采购相关法律法规的要求进行验收。</w:t>
      </w:r>
    </w:p>
    <w:p w14:paraId="5617C94B">
      <w:pPr>
        <w:adjustRightInd w:val="0"/>
        <w:snapToGrid w:val="0"/>
        <w:spacing w:line="360" w:lineRule="auto"/>
        <w:ind w:firstLine="422" w:firstLineChars="200"/>
        <w:rPr>
          <w:rFonts w:hint="eastAsia" w:ascii="宋体" w:hAnsi="宋体" w:cs="宋体"/>
          <w:b/>
          <w:szCs w:val="21"/>
        </w:rPr>
      </w:pPr>
      <w:bookmarkStart w:id="40" w:name="_Toc4485625"/>
      <w:r>
        <w:rPr>
          <w:rFonts w:hint="eastAsia" w:ascii="宋体" w:hAnsi="宋体" w:cs="宋体"/>
          <w:b/>
          <w:szCs w:val="21"/>
        </w:rPr>
        <w:t xml:space="preserve">44.政府采购政策及需要的证明材料： </w:t>
      </w:r>
    </w:p>
    <w:p w14:paraId="296157F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依据政府采购的相关规定，如果供应商或所提供的响应文件满足下述要求并经磋商小组全体成员集体认定通过，予以考虑执行。</w:t>
      </w:r>
    </w:p>
    <w:p w14:paraId="0762E29E">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44.1《财政部发展改革委生态环境部市场监管总局关于调整优化节能产品、环境标志产品政府采购执行机制的通知》财库〔2019〕9号</w:t>
      </w:r>
    </w:p>
    <w:p w14:paraId="224F06F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依据品目清单和认证证书实施政府优先采购和强制采购。拟采购的产品属于品目清单范围的，应当依据国家确定的认证机构出具的、处于有效期之内的节能产品、环境标志产品认证证书，对获得证书的产品实施政府优先采购或强制采购。</w:t>
      </w:r>
    </w:p>
    <w:p w14:paraId="1E159FC4">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44.2财政部、工业和信息化部《政府采购促进中小企业发展管理办法》（财库〔2020〕46号）和山西省财政厅关于进一步加大政府采购支持中小企业力度助力扎实稳住经济的通知（晋财购〔2022〕6号）。</w:t>
      </w:r>
    </w:p>
    <w:p w14:paraId="57921B7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44.2.1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D034C54">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szCs w:val="21"/>
        </w:rPr>
        <w:t>44.2.2</w:t>
      </w:r>
      <w:r>
        <w:rPr>
          <w:rFonts w:hint="eastAsia" w:ascii="宋体" w:hAnsi="宋体" w:cs="宋体"/>
          <w:kern w:val="0"/>
          <w:szCs w:val="21"/>
        </w:rPr>
        <w:t>在政府采购活动中，供应商提供的货物、工程或者服务符合下列情形的，享受本办法规定的中小企业扶持政策：</w:t>
      </w:r>
    </w:p>
    <w:p w14:paraId="2910E5CB">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（一）在货物采购项目中，货物由中小企业制造，即货物由中小企业生产且使用该中小企业商号或者注册商标；</w:t>
      </w:r>
    </w:p>
    <w:p w14:paraId="28C16C43">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（二）在工程采购项目中，工程由中小企业承建，即工程施工单位为中小企业；</w:t>
      </w:r>
    </w:p>
    <w:p w14:paraId="769B31E7">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（三）在服务采购项目中，服务由中小企业承接，即提供服务的人员为中小企业依照《中华人民共和国劳动合同法》订立劳动合同的从业人员。</w:t>
      </w:r>
    </w:p>
    <w:p w14:paraId="4143AF6B">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在货物采购项目中，供应商提供的货物既有中小企业制造货物，也有大型企业制造货物的，不享受本办法规定的中小企业扶持政策。</w:t>
      </w:r>
    </w:p>
    <w:p w14:paraId="1752EF83">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0EFB6692">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44.2.3对于经主管预算单位统筹后未预留份额专门面向中小企业采购的采购项目，以及预留份额项目中的非预留部分采购包，采购人、采购代理机构应当对符合本办法规定的小微企业报价给予15-20%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A08A140">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5-6%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25B9912">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价格扣除比例或者价格分加分比例对小型企业和微型企业同等对待，不作区分。</w:t>
      </w:r>
    </w:p>
    <w:p w14:paraId="57389C65">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44.2.4中小企业参加政府采购活动，应当出具本办法规定的《中小企业声明函》，否则不得享受相关中小企业扶持政策。</w:t>
      </w:r>
    </w:p>
    <w:p w14:paraId="5FD232AB">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szCs w:val="21"/>
        </w:rPr>
        <w:t>44.2.5依规</w:t>
      </w:r>
      <w:r>
        <w:rPr>
          <w:rFonts w:hint="eastAsia" w:ascii="宋体" w:hAnsi="宋体" w:cs="宋体"/>
          <w:kern w:val="0"/>
          <w:szCs w:val="21"/>
        </w:rPr>
        <w:t>享受扶持政策获得政府采购合同的，小微企业不得将合同分包给大中型企业，中型企业不得将合同分包给大型企业。</w:t>
      </w:r>
    </w:p>
    <w:p w14:paraId="16035E6C">
      <w:pPr>
        <w:adjustRightInd w:val="0"/>
        <w:snapToGrid w:val="0"/>
        <w:spacing w:line="360" w:lineRule="auto"/>
        <w:ind w:firstLine="420" w:firstLineChars="200"/>
        <w:rPr>
          <w:rFonts w:ascii="宋体" w:hAnsi="宋体" w:cs="宋体"/>
          <w:b/>
          <w:kern w:val="0"/>
          <w:szCs w:val="21"/>
          <w:u w:val="single"/>
        </w:rPr>
      </w:pPr>
      <w:r>
        <w:rPr>
          <w:rFonts w:hint="eastAsia" w:ascii="宋体" w:hAnsi="宋体" w:cs="宋体"/>
          <w:kern w:val="0"/>
          <w:szCs w:val="21"/>
        </w:rPr>
        <w:t>44.2.6采购标的对应的中小企业划分标准所属行业：</w:t>
      </w:r>
      <w:r>
        <w:rPr>
          <w:rFonts w:hint="eastAsia" w:ascii="宋体" w:hAnsi="宋体" w:cs="宋体"/>
          <w:b/>
          <w:color w:val="000000"/>
          <w:kern w:val="0"/>
          <w:szCs w:val="21"/>
          <w:u w:val="single"/>
        </w:rPr>
        <w:t>农、林、牧、渔业</w:t>
      </w:r>
    </w:p>
    <w:p w14:paraId="480A55D7">
      <w:pPr>
        <w:adjustRightInd w:val="0"/>
        <w:snapToGrid w:val="0"/>
        <w:spacing w:line="360" w:lineRule="auto"/>
        <w:ind w:firstLine="420" w:firstLineChars="200"/>
        <w:rPr>
          <w:rFonts w:hint="eastAsia" w:ascii="宋体" w:hAnsi="宋体" w:cs="宋体"/>
          <w:b/>
          <w:kern w:val="0"/>
          <w:szCs w:val="21"/>
          <w:u w:val="single"/>
        </w:rPr>
      </w:pPr>
      <w:r>
        <w:rPr>
          <w:rFonts w:hint="eastAsia" w:ascii="宋体" w:hAnsi="宋体" w:cs="宋体"/>
          <w:color w:val="000000"/>
          <w:kern w:val="0"/>
          <w:szCs w:val="21"/>
        </w:rPr>
        <w:t>（行业包括:</w:t>
      </w:r>
      <w:r>
        <w:rPr>
          <w:rFonts w:hint="eastAsia" w:ascii="宋体" w:hAnsi="宋体" w:cs="宋体"/>
          <w:b/>
          <w:color w:val="000000"/>
          <w:kern w:val="0"/>
          <w:szCs w:val="21"/>
        </w:rPr>
        <w:t>农、林、牧、渔业，工业</w:t>
      </w:r>
      <w:r>
        <w:rPr>
          <w:rFonts w:hint="eastAsia" w:ascii="宋体" w:hAnsi="宋体" w:cs="宋体"/>
          <w:color w:val="000000"/>
          <w:kern w:val="0"/>
          <w:szCs w:val="21"/>
        </w:rPr>
        <w:t>(包括采矿业，制造业，电力、热力、燃气及水生产和供应业)，</w:t>
      </w:r>
      <w:r>
        <w:rPr>
          <w:rFonts w:hint="eastAsia" w:ascii="宋体" w:hAnsi="宋体" w:cs="宋体"/>
          <w:b/>
          <w:color w:val="000000"/>
          <w:kern w:val="0"/>
          <w:szCs w:val="21"/>
        </w:rPr>
        <w:t>建筑业，批发业，零售业，交通运输业</w:t>
      </w:r>
      <w:r>
        <w:rPr>
          <w:rFonts w:hint="eastAsia" w:ascii="宋体" w:hAnsi="宋体" w:cs="宋体"/>
          <w:color w:val="000000"/>
          <w:kern w:val="0"/>
          <w:szCs w:val="21"/>
        </w:rPr>
        <w:t>(不含铁路运输业)，</w:t>
      </w:r>
      <w:r>
        <w:rPr>
          <w:rFonts w:hint="eastAsia" w:ascii="宋体" w:hAnsi="宋体" w:cs="宋体"/>
          <w:b/>
          <w:color w:val="000000"/>
          <w:kern w:val="0"/>
          <w:szCs w:val="21"/>
        </w:rPr>
        <w:t>仓储业，邮政业，住宿业，餐饮业，信息传输业</w:t>
      </w:r>
      <w:r>
        <w:rPr>
          <w:rFonts w:hint="eastAsia" w:ascii="宋体" w:hAnsi="宋体" w:cs="宋体"/>
          <w:color w:val="000000"/>
          <w:kern w:val="0"/>
          <w:szCs w:val="21"/>
        </w:rPr>
        <w:t>(包括电信、互联网和相关服务)，</w:t>
      </w:r>
      <w:r>
        <w:rPr>
          <w:rFonts w:hint="eastAsia" w:ascii="宋体" w:hAnsi="宋体" w:cs="宋体"/>
          <w:b/>
          <w:color w:val="000000"/>
          <w:kern w:val="0"/>
          <w:szCs w:val="21"/>
        </w:rPr>
        <w:t>软件和信息技术服务业，房地产开发经营，物业管理，租赁和商务服务业，其他未列明行业</w:t>
      </w:r>
      <w:r>
        <w:rPr>
          <w:rFonts w:hint="eastAsia" w:ascii="宋体" w:hAnsi="宋体" w:cs="宋体"/>
          <w:color w:val="000000"/>
          <w:kern w:val="0"/>
          <w:szCs w:val="21"/>
        </w:rPr>
        <w:t>(包括科学研究和技术服务业，水利、环境和公共设施管理业，居民服务、修理和其他服务业，社会工作，文化、体育和娱乐业等)）</w:t>
      </w:r>
    </w:p>
    <w:p w14:paraId="59B9B37C">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44.3《三部门联合发布关于促进残疾人就业政府采购政策的通知》（财库[2017]141号）</w:t>
      </w:r>
    </w:p>
    <w:p w14:paraId="68C15C5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664C58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符合条件的残疾人福利性单位在参加政府采购活动时，应当提供《残疾人福利性单位声明函》，并对声明的真实性负责。</w:t>
      </w:r>
    </w:p>
    <w:p w14:paraId="1866D944">
      <w:pPr>
        <w:adjustRightInd w:val="0"/>
        <w:snapToGrid w:val="0"/>
        <w:spacing w:line="360" w:lineRule="auto"/>
        <w:ind w:firstLine="422" w:firstLineChars="200"/>
        <w:rPr>
          <w:rFonts w:hint="eastAsia" w:ascii="宋体" w:hAnsi="宋体" w:cs="宋体"/>
          <w:szCs w:val="21"/>
        </w:rPr>
      </w:pPr>
      <w:r>
        <w:rPr>
          <w:rFonts w:hint="eastAsia" w:ascii="宋体" w:hAnsi="宋体" w:cs="宋体"/>
          <w:b/>
          <w:szCs w:val="21"/>
        </w:rPr>
        <w:t>44.4.《财政部司法部关于政府采购支持监狱企业发展有关问题的通知》(财库〔2014〕68号)</w:t>
      </w:r>
    </w:p>
    <w:p w14:paraId="19346612">
      <w:pPr>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rPr>
        <w:t>在政府采购活动中，</w:t>
      </w:r>
      <w:r>
        <w:rPr>
          <w:rFonts w:hint="eastAsia" w:ascii="宋体" w:hAnsi="宋体" w:cs="宋体"/>
          <w:szCs w:val="21"/>
        </w:rPr>
        <w:t>监狱企业视同小型、微型企业，享受预留份额、评审中价格扣除等政府采购促进中小企业发展的政府采购政策。</w:t>
      </w:r>
    </w:p>
    <w:p w14:paraId="354179B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监狱企业证明文件。监狱企业参加政府采购活动时，应当提供由省级以上监狱管理局、戒毒管理局（含新疆生产建设兵团）出具的属于监狱企业的证明文件。</w:t>
      </w:r>
    </w:p>
    <w:p w14:paraId="4D478431">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4</w:t>
      </w:r>
      <w:r>
        <w:rPr>
          <w:rFonts w:hint="eastAsia" w:ascii="宋体" w:hAnsi="宋体" w:cs="宋体"/>
          <w:b/>
          <w:szCs w:val="21"/>
          <w:lang w:val="en-US" w:eastAsia="zh-CN"/>
        </w:rPr>
        <w:t>4</w:t>
      </w:r>
      <w:r>
        <w:rPr>
          <w:rFonts w:hint="eastAsia" w:ascii="宋体" w:hAnsi="宋体" w:cs="宋体"/>
          <w:b/>
          <w:szCs w:val="21"/>
        </w:rPr>
        <w:t>.5《关于调整网络安全专用产品安全管理有关事项的公告》2023年第1号</w:t>
      </w:r>
    </w:p>
    <w:p w14:paraId="7334EE42">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自2023年7月1日起，列入《网络关键设备和网络安全专用产品目录》的网络安全专用产品应当按照《信息安全技术网络安全专用产品安全技术要求》等相关国家标准的强制性要求，由具备资格的机构安全认证合格或者安全检测符合要求后，方可销售或者提供。</w:t>
      </w:r>
    </w:p>
    <w:p w14:paraId="35E0F653">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具备资格的机构是指列入《承担网络关键设备和网络安全专用产品安全认证和安全检测任务机构名录》的机构。</w:t>
      </w:r>
    </w:p>
    <w:p w14:paraId="026BE17B">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国家互联网信息办公室、工业和信息化部、公安部、国家认证认可监督管理委员会发布更新《网络关键设备和网络安全专用产品目录》、《承担网络关键设备和网络安全专用产品安全认证和安全检测任务机构名录》。</w:t>
      </w:r>
    </w:p>
    <w:p w14:paraId="63086374">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44.6本项目所采购的计算机，必须预装正版操作系统软件产品；所采购的其它软件必须为正版软件。</w:t>
      </w:r>
    </w:p>
    <w:p w14:paraId="062C4321">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44.7《关于运用政府采购政策支持脱贫攻坚的通知》财库〔2019〕27号</w:t>
      </w:r>
    </w:p>
    <w:p w14:paraId="5B34491D">
      <w:pPr>
        <w:adjustRightInd w:val="0"/>
        <w:snapToGrid w:val="0"/>
        <w:spacing w:line="360" w:lineRule="auto"/>
        <w:ind w:firstLine="420" w:firstLineChars="200"/>
        <w:rPr>
          <w:rFonts w:hint="eastAsia" w:ascii="宋体" w:hAnsi="宋体" w:cs="宋体"/>
          <w:sz w:val="26"/>
          <w:szCs w:val="26"/>
        </w:rPr>
      </w:pPr>
      <w:r>
        <w:rPr>
          <w:rFonts w:hint="eastAsia" w:ascii="宋体" w:hAnsi="宋体" w:cs="宋体"/>
          <w:szCs w:val="21"/>
        </w:rPr>
        <w:t>鼓励优先采购聘用建档立卡贫困人员物业公司提供的物业服务</w:t>
      </w:r>
    </w:p>
    <w:p w14:paraId="6778E9B9">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44.8《山西省创新产品和服务推荐清单》</w:t>
      </w:r>
    </w:p>
    <w:p w14:paraId="164054C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依据推荐清单实施政府优先采购。</w:t>
      </w:r>
    </w:p>
    <w:p w14:paraId="2DDF4A0E">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44.9财政部办公厅 住房城乡建设部办公厅 工业和信息化部办公厅关于印发《政府采购支持绿色建材促进建筑品质提升政策项目实施指南》的通知 财办库〔2023〕52号（如适用）</w:t>
      </w:r>
    </w:p>
    <w:p w14:paraId="1A8BDBFF">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根据不同的采购类型，应按照《需求标准》明确相应的绿色建筑评价等级、建设要求及绿色建材采购（招标）要求；</w:t>
      </w:r>
    </w:p>
    <w:p w14:paraId="25EEDB67">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 xml:space="preserve">在拟定合同范本中应按采购文件的要求明确项目的绿色建筑等级、绿色建材应用比例和装配率，并将符合《需求标准》相关要求作为实质性条款。 </w:t>
      </w:r>
    </w:p>
    <w:p w14:paraId="6C5C1B01">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45.其他事项</w:t>
      </w:r>
    </w:p>
    <w:p w14:paraId="3560664B">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在“山西省政府采购网-采购平台”开评标的项目，按照平台的规定和要求执行。</w:t>
      </w:r>
    </w:p>
    <w:p w14:paraId="54DDB19B">
      <w:pPr>
        <w:pStyle w:val="2"/>
        <w:adjustRightInd w:val="0"/>
        <w:snapToGrid w:val="0"/>
        <w:spacing w:before="0" w:after="0" w:line="360" w:lineRule="auto"/>
        <w:jc w:val="center"/>
        <w:rPr>
          <w:rFonts w:hint="eastAsia" w:ascii="宋体" w:hAnsi="宋体" w:cs="宋体"/>
          <w:bCs/>
          <w:kern w:val="0"/>
          <w:szCs w:val="21"/>
          <w:highlight w:val="none"/>
        </w:rPr>
      </w:pPr>
      <w:r>
        <w:rPr>
          <w:rFonts w:hint="eastAsia" w:ascii="宋体" w:hAnsi="宋体" w:cs="宋体"/>
        </w:rPr>
        <w:br w:type="page"/>
      </w:r>
      <w:bookmarkEnd w:id="38"/>
      <w:bookmarkEnd w:id="39"/>
      <w:bookmarkEnd w:id="40"/>
      <w:bookmarkStart w:id="41" w:name="_Toc164861082"/>
      <w:bookmarkStart w:id="42" w:name="_Toc4485643"/>
      <w:r>
        <w:rPr>
          <w:rFonts w:hint="eastAsia" w:ascii="宋体" w:hAnsi="宋体" w:cs="宋体"/>
          <w:sz w:val="28"/>
          <w:szCs w:val="28"/>
          <w:highlight w:val="none"/>
        </w:rPr>
        <w:t>第三章  采购需求</w:t>
      </w:r>
      <w:bookmarkEnd w:id="41"/>
      <w:bookmarkEnd w:id="42"/>
    </w:p>
    <w:p w14:paraId="2C73729B">
      <w:pPr>
        <w:kinsoku w:val="0"/>
        <w:overflowPunct w:val="0"/>
        <w:autoSpaceDE w:val="0"/>
        <w:autoSpaceDN w:val="0"/>
        <w:adjustRightInd w:val="0"/>
        <w:snapToGrid w:val="0"/>
        <w:spacing w:line="360" w:lineRule="auto"/>
        <w:ind w:firstLine="422" w:firstLineChars="200"/>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一、项目概况</w:t>
      </w:r>
    </w:p>
    <w:p w14:paraId="206587A1">
      <w:pPr>
        <w:kinsoku w:val="0"/>
        <w:overflowPunct w:val="0"/>
        <w:autoSpaceDE w:val="0"/>
        <w:autoSpaceDN w:val="0"/>
        <w:adjustRightInd w:val="0"/>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项目背景：随着农业现代化的发展，秸秆成为了一个严重的环境问题，秸秆堆积不仅占用土地资源，还会产生有害气体、引发火灾等问题。因此，秸秆处理成为了当前农业可持续发展的重要课题之一。本项目旨在推动秸秆的高效利用和环保处理，减少秸秆对环境的影响。</w:t>
      </w:r>
    </w:p>
    <w:p w14:paraId="5EB6483F">
      <w:pPr>
        <w:kinsoku w:val="0"/>
        <w:overflowPunct w:val="0"/>
        <w:autoSpaceDE w:val="0"/>
        <w:autoSpaceDN w:val="0"/>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cs="宋体"/>
          <w:szCs w:val="21"/>
          <w:highlight w:val="none"/>
          <w:lang w:val="en-US" w:eastAsia="zh-CN"/>
        </w:rPr>
        <w:t>2、合同履约期限</w:t>
      </w:r>
      <w:r>
        <w:rPr>
          <w:rFonts w:hint="eastAsia" w:ascii="宋体" w:hAnsi="宋体" w:eastAsia="宋体" w:cs="宋体"/>
          <w:szCs w:val="21"/>
          <w:highlight w:val="none"/>
        </w:rPr>
        <w:t>：自合同签订之日起60日历天内完成；</w:t>
      </w:r>
    </w:p>
    <w:p w14:paraId="775D43F3">
      <w:pPr>
        <w:kinsoku w:val="0"/>
        <w:overflowPunct w:val="0"/>
        <w:autoSpaceDE w:val="0"/>
        <w:autoSpaceDN w:val="0"/>
        <w:adjustRightInd w:val="0"/>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标准：合格</w:t>
      </w:r>
    </w:p>
    <w:p w14:paraId="7BB07EA5">
      <w:pPr>
        <w:kinsoku w:val="0"/>
        <w:overflowPunct w:val="0"/>
        <w:autoSpaceDE w:val="0"/>
        <w:autoSpaceDN w:val="0"/>
        <w:adjustRightInd w:val="0"/>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4、服务地点：</w:t>
      </w:r>
      <w:r>
        <w:rPr>
          <w:rFonts w:hint="eastAsia" w:ascii="宋体" w:hAnsi="宋体" w:eastAsia="宋体" w:cs="宋体"/>
          <w:szCs w:val="21"/>
          <w:highlight w:val="none"/>
        </w:rPr>
        <w:t>采购方指定地点。</w:t>
      </w:r>
    </w:p>
    <w:p w14:paraId="7B9F471F">
      <w:pPr>
        <w:kinsoku w:val="0"/>
        <w:overflowPunct w:val="0"/>
        <w:autoSpaceDE w:val="0"/>
        <w:autoSpaceDN w:val="0"/>
        <w:adjustRightInd w:val="0"/>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二、采购内容及要求</w:t>
      </w:r>
    </w:p>
    <w:p w14:paraId="2F633080">
      <w:pPr>
        <w:kinsoku w:val="0"/>
        <w:overflowPunct w:val="0"/>
        <w:autoSpaceDE w:val="0"/>
        <w:autoSpaceDN w:val="0"/>
        <w:adjustRightInd w:val="0"/>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昔阳县大寨镇秸秆处理项目包括完成昔阳县大寨镇39670亩的玉米秸秆综合处理服务内容</w:t>
      </w:r>
      <w:r>
        <w:rPr>
          <w:rFonts w:hint="eastAsia" w:ascii="宋体" w:hAnsi="宋体" w:eastAsia="宋体" w:cs="宋体"/>
          <w:szCs w:val="21"/>
          <w:highlight w:val="none"/>
          <w:lang w:eastAsia="zh-CN"/>
        </w:rPr>
        <w:t>；</w:t>
      </w:r>
    </w:p>
    <w:p w14:paraId="2D992143">
      <w:pPr>
        <w:kinsoku w:val="0"/>
        <w:overflowPunct w:val="0"/>
        <w:autoSpaceDE w:val="0"/>
        <w:autoSpaceDN w:val="0"/>
        <w:adjustRightInd w:val="0"/>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2、项目目标：</w:t>
      </w:r>
    </w:p>
    <w:p w14:paraId="31579568">
      <w:pPr>
        <w:kinsoku w:val="0"/>
        <w:overflowPunct w:val="0"/>
        <w:autoSpaceDE w:val="0"/>
        <w:autoSpaceDN w:val="0"/>
        <w:adjustRightInd w:val="0"/>
        <w:snapToGrid w:val="0"/>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（1）减少秸秆堆积对土地资源的占用；</w:t>
      </w:r>
    </w:p>
    <w:p w14:paraId="44E800AA">
      <w:pPr>
        <w:kinsoku w:val="0"/>
        <w:overflowPunct w:val="0"/>
        <w:autoSpaceDE w:val="0"/>
        <w:autoSpaceDN w:val="0"/>
        <w:adjustRightInd w:val="0"/>
        <w:snapToGrid w:val="0"/>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（2）降低秸秆处置后对环境的污染；</w:t>
      </w:r>
    </w:p>
    <w:p w14:paraId="4FD21166">
      <w:pPr>
        <w:kinsoku w:val="0"/>
        <w:overflowPunct w:val="0"/>
        <w:autoSpaceDE w:val="0"/>
        <w:autoSpaceDN w:val="0"/>
        <w:adjustRightInd w:val="0"/>
        <w:snapToGrid w:val="0"/>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（3）推动秸秆资源化利用，提高农业生产效益。</w:t>
      </w:r>
    </w:p>
    <w:p w14:paraId="6DF4B6D8">
      <w:pPr>
        <w:kinsoku w:val="0"/>
        <w:overflowPunct w:val="0"/>
        <w:autoSpaceDE w:val="0"/>
        <w:autoSpaceDN w:val="0"/>
        <w:adjustRightInd w:val="0"/>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付款方式合同签订后支付合同金额40%的预付款，验收合格后一次性付清剩余60%的金额</w:t>
      </w:r>
      <w:r>
        <w:rPr>
          <w:rFonts w:hint="eastAsia" w:ascii="宋体" w:hAnsi="宋体" w:cs="宋体"/>
          <w:szCs w:val="21"/>
          <w:highlight w:val="none"/>
          <w:lang w:val="en-US" w:eastAsia="zh-CN"/>
        </w:rPr>
        <w:t>。</w:t>
      </w:r>
    </w:p>
    <w:p w14:paraId="608F5B4E">
      <w:pPr>
        <w:kinsoku w:val="0"/>
        <w:overflowPunct w:val="0"/>
        <w:autoSpaceDE w:val="0"/>
        <w:autoSpaceDN w:val="0"/>
        <w:adjustRightInd w:val="0"/>
        <w:snapToGrid w:val="0"/>
        <w:spacing w:line="360" w:lineRule="auto"/>
        <w:ind w:firstLine="420" w:firstLineChars="200"/>
        <w:rPr>
          <w:rFonts w:hint="default" w:ascii="宋体" w:hAnsi="宋体" w:cs="宋体"/>
          <w:szCs w:val="21"/>
          <w:lang w:val="en-US" w:eastAsia="zh-CN"/>
        </w:rPr>
      </w:pPr>
      <w:r>
        <w:rPr>
          <w:rFonts w:hint="eastAsia" w:ascii="宋体" w:hAnsi="宋体" w:cs="宋体"/>
          <w:szCs w:val="21"/>
          <w:highlight w:val="none"/>
          <w:lang w:val="en-US" w:eastAsia="zh-CN"/>
        </w:rPr>
        <w:t>4、验收：</w:t>
      </w:r>
      <w:r>
        <w:rPr>
          <w:rFonts w:hint="eastAsia" w:ascii="宋体" w:hAnsi="宋体" w:cs="宋体"/>
          <w:szCs w:val="21"/>
          <w:highlight w:val="none"/>
        </w:rPr>
        <w:t>本项目按照《财政部关于进一步加强政府采购需求和履约验收管理的指导意见》（财库〔2016〕205 号）、《财政部关于印发〈政府采购需求管理办法〉的通知》（财库〔2021〕22 号）相关规定及采购人内控制度要求，由采购人组织验收小组，结合采购文件、响应文件及合同条款</w:t>
      </w:r>
      <w:r>
        <w:rPr>
          <w:rFonts w:hint="eastAsia" w:ascii="宋体" w:hAnsi="宋体" w:cs="宋体"/>
          <w:szCs w:val="21"/>
        </w:rPr>
        <w:t>进行验收。</w:t>
      </w:r>
    </w:p>
    <w:p w14:paraId="5A0D294A">
      <w:pPr>
        <w:spacing w:line="360" w:lineRule="auto"/>
        <w:ind w:firstLine="482" w:firstLineChars="200"/>
        <w:rPr>
          <w:rFonts w:hint="eastAsia" w:ascii="宋体" w:hAnsi="宋体" w:eastAsia="宋体" w:cs="宋体"/>
          <w:highlight w:val="none"/>
        </w:rPr>
      </w:pPr>
      <w:r>
        <w:rPr>
          <w:rFonts w:hint="eastAsia" w:ascii="宋体" w:hAnsi="宋体" w:eastAsia="宋体" w:cs="宋体"/>
          <w:b/>
          <w:color w:val="auto"/>
          <w:sz w:val="24"/>
          <w:highlight w:val="none"/>
        </w:rPr>
        <w:t>未尽事宜，以签订正式《合同》时由双方协商解决。</w:t>
      </w:r>
    </w:p>
    <w:p w14:paraId="712C3871">
      <w:pPr>
        <w:kinsoku w:val="0"/>
        <w:overflowPunct w:val="0"/>
        <w:autoSpaceDE w:val="0"/>
        <w:autoSpaceDN w:val="0"/>
        <w:adjustRightInd w:val="0"/>
        <w:snapToGrid w:val="0"/>
        <w:spacing w:line="360" w:lineRule="auto"/>
        <w:ind w:firstLine="420" w:firstLineChars="200"/>
        <w:rPr>
          <w:rFonts w:hint="eastAsia" w:ascii="宋体" w:hAnsi="宋体" w:eastAsia="宋体" w:cs="宋体"/>
          <w:b w:val="0"/>
          <w:bCs w:val="0"/>
          <w:szCs w:val="21"/>
          <w:highlight w:val="none"/>
        </w:rPr>
      </w:pPr>
    </w:p>
    <w:p w14:paraId="2CE52B34">
      <w:pPr>
        <w:pStyle w:val="2"/>
        <w:adjustRightInd w:val="0"/>
        <w:snapToGrid w:val="0"/>
        <w:spacing w:before="0" w:after="0" w:line="360" w:lineRule="auto"/>
        <w:jc w:val="center"/>
        <w:rPr>
          <w:rFonts w:hint="eastAsia" w:ascii="宋体" w:hAnsi="宋体" w:cs="宋体"/>
          <w:sz w:val="28"/>
          <w:szCs w:val="28"/>
        </w:rPr>
      </w:pPr>
      <w:r>
        <w:rPr>
          <w:rFonts w:hint="eastAsia" w:ascii="宋体" w:hAnsi="宋体" w:cs="宋体"/>
        </w:rPr>
        <w:br w:type="page"/>
      </w:r>
      <w:bookmarkStart w:id="43" w:name="_Toc164861083"/>
      <w:bookmarkStart w:id="44" w:name="_Toc4485645"/>
      <w:r>
        <w:rPr>
          <w:rFonts w:hint="eastAsia" w:ascii="宋体" w:hAnsi="宋体" w:cs="宋体"/>
          <w:sz w:val="28"/>
          <w:szCs w:val="28"/>
        </w:rPr>
        <w:t>第四章  评审办法</w:t>
      </w:r>
      <w:bookmarkEnd w:id="43"/>
      <w:bookmarkEnd w:id="44"/>
    </w:p>
    <w:p w14:paraId="748F7DEE">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一、评审方法</w:t>
      </w:r>
    </w:p>
    <w:p w14:paraId="6FDA6F02">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本项目采用</w:t>
      </w:r>
      <w:r>
        <w:rPr>
          <w:rFonts w:hint="eastAsia" w:ascii="宋体" w:hAnsi="宋体" w:cs="宋体"/>
          <w:kern w:val="0"/>
          <w:szCs w:val="21"/>
          <w:u w:val="single"/>
        </w:rPr>
        <w:t xml:space="preserve">  综合评分法  </w:t>
      </w:r>
      <w:r>
        <w:rPr>
          <w:rFonts w:hint="eastAsia" w:ascii="宋体" w:hAnsi="宋体" w:cs="宋体"/>
          <w:kern w:val="0"/>
          <w:szCs w:val="21"/>
        </w:rPr>
        <w:t>进行</w:t>
      </w:r>
      <w:r>
        <w:rPr>
          <w:rFonts w:hint="eastAsia" w:ascii="宋体" w:hAnsi="宋体" w:cs="宋体"/>
          <w:bCs/>
          <w:kern w:val="0"/>
          <w:szCs w:val="21"/>
        </w:rPr>
        <w:t>评审</w:t>
      </w:r>
      <w:r>
        <w:rPr>
          <w:rFonts w:hint="eastAsia" w:ascii="宋体" w:hAnsi="宋体" w:cs="宋体"/>
          <w:kern w:val="0"/>
          <w:szCs w:val="21"/>
        </w:rPr>
        <w:t>。</w:t>
      </w:r>
    </w:p>
    <w:p w14:paraId="62E7B652">
      <w:pPr>
        <w:adjustRightInd w:val="0"/>
        <w:snapToGrid w:val="0"/>
        <w:spacing w:line="360" w:lineRule="auto"/>
        <w:ind w:firstLine="420" w:firstLineChars="200"/>
        <w:textAlignment w:val="baseline"/>
        <w:rPr>
          <w:rFonts w:hint="eastAsia" w:ascii="宋体" w:hAnsi="宋体" w:cs="宋体"/>
          <w:kern w:val="0"/>
          <w:szCs w:val="21"/>
        </w:rPr>
      </w:pPr>
      <w:r>
        <w:rPr>
          <w:rFonts w:hint="eastAsia" w:ascii="宋体" w:hAnsi="宋体" w:cs="宋体"/>
          <w:kern w:val="0"/>
          <w:szCs w:val="21"/>
        </w:rPr>
        <w:t>二、评审原则及程序</w:t>
      </w:r>
    </w:p>
    <w:p w14:paraId="65370174">
      <w:pPr>
        <w:adjustRightInd w:val="0"/>
        <w:snapToGrid w:val="0"/>
        <w:spacing w:line="360" w:lineRule="auto"/>
        <w:ind w:firstLine="422" w:firstLineChars="200"/>
        <w:textAlignment w:val="baseline"/>
        <w:rPr>
          <w:rFonts w:hint="eastAsia" w:ascii="宋体" w:hAnsi="宋体" w:cs="宋体"/>
          <w:b/>
          <w:kern w:val="0"/>
          <w:szCs w:val="21"/>
        </w:rPr>
      </w:pPr>
      <w:r>
        <w:rPr>
          <w:rFonts w:hint="eastAsia" w:ascii="宋体" w:hAnsi="宋体" w:cs="宋体"/>
          <w:b/>
          <w:kern w:val="0"/>
          <w:szCs w:val="21"/>
        </w:rPr>
        <w:t>（一）评审原则</w:t>
      </w:r>
    </w:p>
    <w:p w14:paraId="16801558">
      <w:pPr>
        <w:adjustRightInd w:val="0"/>
        <w:snapToGrid w:val="0"/>
        <w:spacing w:line="360" w:lineRule="auto"/>
        <w:ind w:firstLine="420" w:firstLineChars="200"/>
        <w:textAlignment w:val="baseline"/>
        <w:rPr>
          <w:rFonts w:hint="eastAsia" w:ascii="宋体" w:hAnsi="宋体" w:cs="宋体"/>
          <w:kern w:val="0"/>
        </w:rPr>
      </w:pPr>
      <w:r>
        <w:rPr>
          <w:rFonts w:hint="eastAsia" w:ascii="宋体" w:hAnsi="宋体" w:cs="宋体"/>
          <w:kern w:val="0"/>
        </w:rPr>
        <w:t>磋商小组应当按照客观、公正、审慎的原则，根据磋商文件规定的评审程序、评审办法和评审标准进行独立评审。磋商文件内容违反国家有关强制性规定的，磋商小组应当停止评审并向采购人或者采购代理机构说明情况。</w:t>
      </w:r>
    </w:p>
    <w:p w14:paraId="3CDAE051">
      <w:pPr>
        <w:adjustRightInd w:val="0"/>
        <w:snapToGrid w:val="0"/>
        <w:spacing w:line="360" w:lineRule="auto"/>
        <w:ind w:firstLine="422" w:firstLineChars="200"/>
        <w:textAlignment w:val="baseline"/>
        <w:rPr>
          <w:rFonts w:hint="eastAsia" w:ascii="宋体" w:hAnsi="宋体" w:cs="宋体"/>
          <w:b/>
          <w:kern w:val="0"/>
          <w:szCs w:val="21"/>
        </w:rPr>
      </w:pPr>
      <w:r>
        <w:rPr>
          <w:rFonts w:hint="eastAsia" w:ascii="宋体" w:hAnsi="宋体" w:cs="宋体"/>
          <w:b/>
          <w:kern w:val="0"/>
          <w:szCs w:val="21"/>
        </w:rPr>
        <w:t>（二）评审程序</w:t>
      </w:r>
    </w:p>
    <w:p w14:paraId="2F0BE35E">
      <w:pPr>
        <w:adjustRightInd w:val="0"/>
        <w:snapToGrid w:val="0"/>
        <w:spacing w:line="360" w:lineRule="auto"/>
        <w:ind w:firstLine="422" w:firstLineChars="200"/>
        <w:textAlignment w:val="baseline"/>
        <w:rPr>
          <w:rFonts w:hint="eastAsia" w:ascii="宋体" w:hAnsi="宋体" w:cs="宋体"/>
          <w:b/>
          <w:kern w:val="0"/>
          <w:szCs w:val="21"/>
        </w:rPr>
      </w:pPr>
      <w:r>
        <w:rPr>
          <w:rFonts w:hint="eastAsia" w:ascii="宋体" w:hAnsi="宋体" w:cs="宋体"/>
          <w:b/>
          <w:kern w:val="0"/>
          <w:szCs w:val="21"/>
        </w:rPr>
        <w:t>1、资格审查</w:t>
      </w:r>
    </w:p>
    <w:p w14:paraId="4D2E15CE">
      <w:pPr>
        <w:adjustRightInd w:val="0"/>
        <w:snapToGrid w:val="0"/>
        <w:spacing w:line="360" w:lineRule="auto"/>
        <w:ind w:firstLine="420" w:firstLineChars="200"/>
        <w:textAlignment w:val="baseline"/>
        <w:rPr>
          <w:rFonts w:hint="eastAsia" w:ascii="宋体" w:hAnsi="宋体" w:cs="宋体"/>
          <w:kern w:val="0"/>
          <w:szCs w:val="21"/>
        </w:rPr>
      </w:pPr>
      <w:r>
        <w:rPr>
          <w:rFonts w:hint="eastAsia" w:ascii="宋体" w:hAnsi="宋体" w:cs="宋体"/>
          <w:kern w:val="0"/>
          <w:szCs w:val="21"/>
        </w:rPr>
        <w:t>详见供应商须知22条。资格审查表详见本章附件1。</w:t>
      </w:r>
    </w:p>
    <w:p w14:paraId="19A41505">
      <w:pPr>
        <w:adjustRightInd w:val="0"/>
        <w:snapToGrid w:val="0"/>
        <w:spacing w:line="360" w:lineRule="auto"/>
        <w:ind w:firstLine="422" w:firstLineChars="200"/>
        <w:textAlignment w:val="baseline"/>
        <w:rPr>
          <w:rFonts w:hint="eastAsia" w:ascii="宋体" w:hAnsi="宋体" w:cs="宋体"/>
          <w:b/>
          <w:kern w:val="0"/>
          <w:szCs w:val="21"/>
        </w:rPr>
      </w:pPr>
      <w:r>
        <w:rPr>
          <w:rFonts w:hint="eastAsia" w:ascii="宋体" w:hAnsi="宋体" w:cs="宋体"/>
          <w:b/>
          <w:kern w:val="0"/>
          <w:szCs w:val="21"/>
        </w:rPr>
        <w:t>注：不得因装订、纸张、文件排序等非实质性的格式、形式问题限制和影响供应商响应。</w:t>
      </w:r>
    </w:p>
    <w:p w14:paraId="480447A7">
      <w:pPr>
        <w:adjustRightInd w:val="0"/>
        <w:snapToGrid w:val="0"/>
        <w:spacing w:line="360" w:lineRule="auto"/>
        <w:ind w:firstLine="422" w:firstLineChars="200"/>
        <w:textAlignment w:val="baseline"/>
        <w:rPr>
          <w:rFonts w:hint="eastAsia" w:ascii="宋体" w:hAnsi="宋体" w:cs="宋体"/>
          <w:b/>
          <w:kern w:val="0"/>
          <w:szCs w:val="21"/>
        </w:rPr>
      </w:pPr>
      <w:r>
        <w:rPr>
          <w:rFonts w:hint="eastAsia" w:ascii="宋体" w:hAnsi="宋体" w:cs="宋体"/>
          <w:b/>
          <w:kern w:val="0"/>
          <w:szCs w:val="21"/>
        </w:rPr>
        <w:t>2、符合性审查</w:t>
      </w:r>
    </w:p>
    <w:p w14:paraId="52B0C75F">
      <w:pPr>
        <w:adjustRightInd w:val="0"/>
        <w:snapToGrid w:val="0"/>
        <w:spacing w:line="360" w:lineRule="auto"/>
        <w:ind w:firstLine="420" w:firstLineChars="200"/>
        <w:textAlignment w:val="baseline"/>
        <w:rPr>
          <w:rFonts w:hint="eastAsia" w:ascii="宋体" w:hAnsi="宋体" w:cs="宋体"/>
          <w:kern w:val="0"/>
          <w:szCs w:val="21"/>
        </w:rPr>
      </w:pPr>
      <w:r>
        <w:rPr>
          <w:rFonts w:hint="eastAsia" w:ascii="宋体" w:hAnsi="宋体" w:cs="宋体"/>
          <w:kern w:val="0"/>
          <w:szCs w:val="21"/>
        </w:rPr>
        <w:t>2.1详见供应商须知23条。符合性审查表详见本章附件2。</w:t>
      </w:r>
    </w:p>
    <w:p w14:paraId="76994C5B">
      <w:pPr>
        <w:adjustRightInd w:val="0"/>
        <w:snapToGrid w:val="0"/>
        <w:spacing w:line="360" w:lineRule="auto"/>
        <w:ind w:firstLine="422" w:firstLineChars="200"/>
        <w:textAlignment w:val="baseline"/>
        <w:rPr>
          <w:rFonts w:hint="eastAsia" w:ascii="宋体" w:hAnsi="宋体" w:cs="宋体"/>
          <w:b/>
          <w:bCs/>
          <w:kern w:val="0"/>
          <w:szCs w:val="21"/>
        </w:rPr>
      </w:pPr>
      <w:r>
        <w:rPr>
          <w:rFonts w:hint="eastAsia" w:ascii="宋体" w:hAnsi="宋体" w:cs="宋体"/>
          <w:b/>
          <w:bCs/>
          <w:kern w:val="0"/>
          <w:szCs w:val="21"/>
        </w:rPr>
        <w:t>3、磋商</w:t>
      </w:r>
    </w:p>
    <w:p w14:paraId="27A3788C">
      <w:pPr>
        <w:adjustRightInd w:val="0"/>
        <w:snapToGrid w:val="0"/>
        <w:spacing w:line="360" w:lineRule="auto"/>
        <w:ind w:firstLine="420" w:firstLineChars="200"/>
        <w:textAlignment w:val="baseline"/>
        <w:rPr>
          <w:rFonts w:hint="eastAsia" w:ascii="宋体" w:hAnsi="宋体" w:cs="宋体"/>
          <w:kern w:val="0"/>
          <w:szCs w:val="21"/>
        </w:rPr>
      </w:pPr>
      <w:r>
        <w:rPr>
          <w:rFonts w:hint="eastAsia" w:ascii="宋体" w:hAnsi="宋体" w:cs="宋体"/>
          <w:kern w:val="0"/>
          <w:szCs w:val="21"/>
        </w:rPr>
        <w:t>详见供应商须知26条。</w:t>
      </w:r>
    </w:p>
    <w:p w14:paraId="274C2517">
      <w:pPr>
        <w:adjustRightInd w:val="0"/>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4、最后报价</w:t>
      </w:r>
    </w:p>
    <w:p w14:paraId="44897AA5">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详见供应商须知27条。</w:t>
      </w:r>
    </w:p>
    <w:p w14:paraId="77666715">
      <w:pPr>
        <w:adjustRightInd w:val="0"/>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5、比较及评价</w:t>
      </w:r>
    </w:p>
    <w:p w14:paraId="590577D7">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5.1磋商小组对通过资格审查、符合性审查的响应文件进行比较和评价。</w:t>
      </w:r>
    </w:p>
    <w:p w14:paraId="0064971A">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5.2在磋商期间，对响应文件的澄清按供应商须知25条内容执行。</w:t>
      </w:r>
    </w:p>
    <w:p w14:paraId="77FD20EE">
      <w:pPr>
        <w:adjustRightInd w:val="0"/>
        <w:snapToGrid w:val="0"/>
        <w:spacing w:line="360" w:lineRule="auto"/>
        <w:ind w:firstLine="420" w:firstLineChars="200"/>
        <w:rPr>
          <w:rFonts w:hint="eastAsia" w:ascii="宋体" w:hAnsi="宋体" w:cs="宋体"/>
          <w:szCs w:val="21"/>
        </w:rPr>
      </w:pPr>
      <w:r>
        <w:rPr>
          <w:rFonts w:hint="eastAsia" w:ascii="宋体" w:hAnsi="宋体" w:cs="宋体"/>
          <w:kern w:val="0"/>
          <w:szCs w:val="21"/>
        </w:rPr>
        <w:t>5.3磋商小组</w:t>
      </w:r>
      <w:r>
        <w:rPr>
          <w:rFonts w:hint="eastAsia" w:ascii="宋体" w:hAnsi="宋体" w:cs="宋体"/>
          <w:szCs w:val="21"/>
        </w:rPr>
        <w:t>认为供应商的报价明显低于其他通过符合性审查的供应商报价，有可能影响服务质量或者不能诚信履约的，磋商小组应当要求其在评审现场合理的时间（</w:t>
      </w:r>
      <w:r>
        <w:rPr>
          <w:rFonts w:hint="eastAsia" w:ascii="宋体" w:hAnsi="宋体" w:cs="宋体"/>
          <w:kern w:val="0"/>
          <w:szCs w:val="21"/>
        </w:rPr>
        <w:t>接到通知后</w:t>
      </w:r>
      <w:r>
        <w:rPr>
          <w:rFonts w:hint="eastAsia" w:ascii="宋体" w:hAnsi="宋体" w:cs="宋体"/>
          <w:kern w:val="0"/>
          <w:szCs w:val="21"/>
          <w:u w:val="single"/>
        </w:rPr>
        <w:t>2</w:t>
      </w:r>
      <w:r>
        <w:rPr>
          <w:rFonts w:hint="eastAsia" w:ascii="宋体" w:hAnsi="宋体" w:cs="宋体"/>
          <w:kern w:val="0"/>
          <w:szCs w:val="21"/>
        </w:rPr>
        <w:t>小时</w:t>
      </w:r>
      <w:r>
        <w:rPr>
          <w:rFonts w:hint="eastAsia" w:ascii="宋体" w:hAnsi="宋体" w:cs="宋体"/>
          <w:szCs w:val="21"/>
        </w:rPr>
        <w:t>）内提供书面说明（或提供到电子平台），并提交相关证明材料，</w:t>
      </w:r>
      <w:r>
        <w:rPr>
          <w:rFonts w:hint="eastAsia" w:ascii="宋体" w:hAnsi="宋体" w:cs="宋体"/>
          <w:kern w:val="0"/>
          <w:szCs w:val="21"/>
        </w:rPr>
        <w:t>供应商不能证明其报价合理性的，磋商小组应当将</w:t>
      </w:r>
      <w:r>
        <w:rPr>
          <w:rFonts w:hint="eastAsia" w:ascii="宋体" w:hAnsi="宋体" w:cs="宋体"/>
          <w:szCs w:val="21"/>
        </w:rPr>
        <w:t>其响应作为</w:t>
      </w:r>
      <w:r>
        <w:rPr>
          <w:rFonts w:hint="eastAsia" w:ascii="宋体" w:hAnsi="宋体" w:cs="宋体"/>
          <w:b/>
          <w:bCs/>
          <w:szCs w:val="21"/>
        </w:rPr>
        <w:t>无效响应处理</w:t>
      </w:r>
      <w:r>
        <w:rPr>
          <w:rFonts w:hint="eastAsia" w:ascii="宋体" w:hAnsi="宋体" w:cs="宋体"/>
          <w:szCs w:val="21"/>
        </w:rPr>
        <w:t>。</w:t>
      </w:r>
    </w:p>
    <w:p w14:paraId="59D0BE2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供应商的书面说明材料包含服务本身成本、人工费用、运输、税收等，以及最后报价不会影响服务质量或诚信履约能力的说明等。</w:t>
      </w:r>
    </w:p>
    <w:p w14:paraId="0D34ED6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供应商的书面说明应当签字确认或者加盖公章，否则无效。书面说明的签字确认，由其法定代表人（单位负责人）或者其授权代表签字确认。</w:t>
      </w:r>
    </w:p>
    <w:p w14:paraId="1D9A245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供应商提供相应说明后，磋商小组应当结合采购项目采购需求、专业实际情况、供应商财务状况报告、与其他供应商比较情况等就供应商的书面说明进行审查评价。供应商如有下列情况的，磋商小组应当将其响应文件作为无效处理：</w:t>
      </w:r>
    </w:p>
    <w:p w14:paraId="4C62AFF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（1）拒绝或者变相拒绝提供有效书面说明；</w:t>
      </w:r>
    </w:p>
    <w:p w14:paraId="2ACCED3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（2）书面说明不能证明其报价合理性的；</w:t>
      </w:r>
    </w:p>
    <w:p w14:paraId="4AC162D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（3）未在规定时间内递交有效书面说明书的。</w:t>
      </w:r>
    </w:p>
    <w:p w14:paraId="1893CBAA">
      <w:pPr>
        <w:adjustRightInd w:val="0"/>
        <w:snapToGrid w:val="0"/>
        <w:spacing w:line="360" w:lineRule="auto"/>
        <w:ind w:firstLine="422" w:firstLineChars="200"/>
        <w:rPr>
          <w:rFonts w:hint="eastAsia" w:ascii="宋体" w:hAnsi="宋体" w:cs="宋体"/>
          <w:b/>
          <w:kern w:val="0"/>
          <w:szCs w:val="21"/>
        </w:rPr>
      </w:pPr>
      <w:r>
        <w:rPr>
          <w:rFonts w:hint="eastAsia" w:ascii="宋体" w:hAnsi="宋体" w:cs="宋体"/>
          <w:b/>
          <w:bCs/>
          <w:kern w:val="0"/>
          <w:szCs w:val="21"/>
        </w:rPr>
        <w:t>6、需落实的政府采购政</w:t>
      </w:r>
      <w:r>
        <w:rPr>
          <w:rFonts w:hint="eastAsia" w:ascii="宋体" w:hAnsi="宋体" w:cs="宋体"/>
          <w:b/>
          <w:kern w:val="0"/>
          <w:szCs w:val="21"/>
        </w:rPr>
        <w:t>策性规定：</w:t>
      </w:r>
    </w:p>
    <w:p w14:paraId="50EA5BF4">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6.1对于中小微企业的相关规定</w:t>
      </w:r>
    </w:p>
    <w:p w14:paraId="2AB467F6">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6.1.1对于非专门面向中小企业的项目，在满足价格扣除条件且在响应文件中按要求提交了《中小企业声明函》</w:t>
      </w:r>
      <w:r>
        <w:rPr>
          <w:rFonts w:hint="eastAsia" w:ascii="宋体" w:hAnsi="宋体" w:cs="宋体"/>
          <w:kern w:val="0"/>
          <w:szCs w:val="21"/>
        </w:rPr>
        <w:t>，</w:t>
      </w:r>
      <w:r>
        <w:rPr>
          <w:rFonts w:hint="eastAsia" w:ascii="宋体" w:hAnsi="宋体" w:cs="宋体"/>
          <w:szCs w:val="21"/>
        </w:rPr>
        <w:t>对最后报价给予价格扣除，用扣除后的价格参与评审。最后报价扣除比例如下：</w:t>
      </w:r>
    </w:p>
    <w:p w14:paraId="0FAFE07B">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（1）非联合体投标</w:t>
      </w:r>
    </w:p>
    <w:p w14:paraId="03AFC4B3">
      <w:pPr>
        <w:adjustRightInd w:val="0"/>
        <w:snapToGrid w:val="0"/>
        <w:spacing w:line="360" w:lineRule="auto"/>
        <w:ind w:firstLine="420" w:firstLineChars="200"/>
        <w:jc w:val="left"/>
        <w:rPr>
          <w:rFonts w:hint="eastAsia" w:ascii="宋体" w:hAnsi="宋体" w:cs="宋体"/>
          <w:strike/>
          <w:szCs w:val="21"/>
        </w:rPr>
      </w:pPr>
      <w:r>
        <w:rPr>
          <w:rFonts w:hint="eastAsia" w:ascii="宋体" w:hAnsi="宋体" w:cs="宋体"/>
          <w:szCs w:val="21"/>
        </w:rPr>
        <w:t>小型和微型企业响应服务最后报价的</w:t>
      </w:r>
      <w:r>
        <w:rPr>
          <w:rFonts w:hint="eastAsia" w:ascii="宋体" w:hAnsi="宋体" w:cs="宋体"/>
          <w:kern w:val="0"/>
          <w:szCs w:val="21"/>
          <w:u w:val="single"/>
        </w:rPr>
        <w:t xml:space="preserve"> 15% </w:t>
      </w:r>
      <w:r>
        <w:rPr>
          <w:rFonts w:hint="eastAsia" w:ascii="宋体" w:hAnsi="宋体" w:cs="宋体"/>
          <w:kern w:val="0"/>
          <w:szCs w:val="21"/>
        </w:rPr>
        <w:t>。</w:t>
      </w:r>
    </w:p>
    <w:p w14:paraId="77B61B29">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（2）联合体投标</w:t>
      </w:r>
    </w:p>
    <w:p w14:paraId="557366E7">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宋体" w:hAnsi="宋体" w:cs="宋体"/>
          <w:kern w:val="0"/>
          <w:szCs w:val="21"/>
          <w:u w:val="single"/>
        </w:rPr>
        <w:t xml:space="preserve"> 5%  </w:t>
      </w:r>
      <w:r>
        <w:rPr>
          <w:rFonts w:hint="eastAsia" w:ascii="宋体" w:hAnsi="宋体" w:cs="宋体"/>
          <w:szCs w:val="21"/>
        </w:rPr>
        <w:t>。</w:t>
      </w:r>
    </w:p>
    <w:p w14:paraId="1BBA1688">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联合体各方均为小型、微型企业的，联合体视同为小型、微型企业，按第本款（1）条规定享受扶持政策。</w:t>
      </w:r>
      <w:r>
        <w:rPr>
          <w:rFonts w:hint="eastAsia" w:ascii="宋体" w:hAnsi="宋体" w:cs="宋体"/>
          <w:kern w:val="0"/>
          <w:szCs w:val="21"/>
        </w:rPr>
        <w:t>组成联合体或者接受分包的小微企业与联合体内其他企业、分包企业之间存在直接控股、管理关系的，不享受价格扣除优惠政策。</w:t>
      </w:r>
    </w:p>
    <w:p w14:paraId="36F07E2A">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价格扣除比例或者价格分加分比例对小型企业和微型企业同等对待，不作区分。</w:t>
      </w:r>
    </w:p>
    <w:p w14:paraId="1333CE50">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6.2监狱企业视同小型、微型企业，在满足价格扣除条件且在响应文件中按要求提交了省级以上监狱管理局、戒毒管理局（含新疆生产建设兵团）出具的属于监狱企业的证明文件的，对其最后报价按本章6.1.1条款的比例予以扣除，</w:t>
      </w:r>
      <w:r>
        <w:rPr>
          <w:rFonts w:hint="eastAsia" w:ascii="宋体" w:hAnsi="宋体" w:cs="宋体"/>
          <w:kern w:val="0"/>
          <w:szCs w:val="21"/>
        </w:rPr>
        <w:t>用扣除后的价格参与评审</w:t>
      </w:r>
      <w:r>
        <w:rPr>
          <w:rFonts w:hint="eastAsia" w:ascii="宋体" w:hAnsi="宋体" w:cs="宋体"/>
          <w:szCs w:val="21"/>
        </w:rPr>
        <w:t>。</w:t>
      </w:r>
    </w:p>
    <w:p w14:paraId="705B0C3C">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监狱企业又属于小型、微型企业的，不重复享受政策。</w:t>
      </w:r>
    </w:p>
    <w:p w14:paraId="3586A5B7">
      <w:pPr>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6.3</w:t>
      </w:r>
      <w:r>
        <w:rPr>
          <w:rFonts w:hint="eastAsia" w:ascii="宋体" w:hAnsi="宋体" w:cs="宋体"/>
          <w:szCs w:val="21"/>
        </w:rPr>
        <w:t>残疾人福利性单位视同小型、微型企业，在满足价格扣除条件且在</w:t>
      </w:r>
      <w:r>
        <w:rPr>
          <w:rFonts w:hint="eastAsia" w:ascii="宋体" w:hAnsi="宋体" w:cs="宋体"/>
          <w:kern w:val="0"/>
          <w:szCs w:val="21"/>
        </w:rPr>
        <w:t>响应文件中提供了《残疾人福利性单位声明函》的，</w:t>
      </w:r>
      <w:r>
        <w:rPr>
          <w:rFonts w:hint="eastAsia" w:ascii="宋体" w:hAnsi="宋体" w:cs="宋体"/>
          <w:szCs w:val="21"/>
        </w:rPr>
        <w:t>对其最后报价按本章6.1.1条款的比例予以扣除</w:t>
      </w:r>
      <w:r>
        <w:rPr>
          <w:rFonts w:hint="eastAsia" w:ascii="宋体" w:hAnsi="宋体" w:cs="宋体"/>
          <w:kern w:val="0"/>
          <w:szCs w:val="21"/>
        </w:rPr>
        <w:t>，用扣除后的价格参与评审。</w:t>
      </w:r>
      <w:r>
        <w:rPr>
          <w:rFonts w:hint="eastAsia" w:ascii="宋体" w:hAnsi="宋体" w:cs="宋体"/>
          <w:szCs w:val="21"/>
        </w:rPr>
        <w:t>残疾人福利性单位属于小型、微型企业的，不重复享受政策。</w:t>
      </w:r>
    </w:p>
    <w:p w14:paraId="09EF708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6.4对于节能产品、环境标志产品的相关规定</w:t>
      </w:r>
    </w:p>
    <w:p w14:paraId="65B02E8D">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（1）采购人采购的服务</w:t>
      </w:r>
      <w:r>
        <w:rPr>
          <w:rFonts w:hint="eastAsia" w:ascii="宋体" w:hAnsi="宋体" w:cs="宋体"/>
          <w:szCs w:val="21"/>
        </w:rPr>
        <w:t>有伴随货物的，如伴随的货物</w:t>
      </w:r>
      <w:r>
        <w:rPr>
          <w:rFonts w:hint="eastAsia" w:ascii="宋体" w:hAnsi="宋体" w:cs="宋体"/>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14:paraId="6C74BF69">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评审时，对清单中产品给予相应的加分。（详见评分细则）</w:t>
      </w:r>
    </w:p>
    <w:p w14:paraId="68D69E21">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（2）供应商应同时提供品目清单网络截图，并以明确标注所报产品信息和位置的方式，用以方便评审。</w:t>
      </w:r>
    </w:p>
    <w:p w14:paraId="133BFFAA">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（3）认证机构和获证产品信息发布媒体：详见中国政府采购网（www.ccgp.gov.cn）建立的与认证结果信息发布平台的链接。</w:t>
      </w:r>
    </w:p>
    <w:p w14:paraId="20776558">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6.5《信息安全产品强制性认证目录》</w:t>
      </w:r>
    </w:p>
    <w:p w14:paraId="10912BD7">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采购人采购的服务有伴随货物的，供应商须提供中国信息安全认证中心按国家标准认证颁发的有效认证证书，否则响应无效。</w:t>
      </w:r>
    </w:p>
    <w:p w14:paraId="676EB841">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6.6采购人采购的服务有伴随货物计算机的，必须预装正版操作系统软件产品；所采购的其它软件必须为正版软件；否则响应无效。</w:t>
      </w:r>
    </w:p>
    <w:p w14:paraId="062BD6BC">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6.7对于聘用建档立卡贫困人员物业公司的相关规定</w:t>
      </w:r>
    </w:p>
    <w:p w14:paraId="3B8A84D1">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在满足价格扣除条件且在响应文件中按要求提交了《聘用建档立卡贫困人员物业公司声明函》的供应商，对最后报价给予价格扣除，用扣除后的价格参与评审。扣除比例为最后</w:t>
      </w:r>
      <w:r>
        <w:rPr>
          <w:rFonts w:hint="eastAsia" w:ascii="宋体" w:hAnsi="宋体" w:cs="宋体"/>
          <w:kern w:val="0"/>
          <w:szCs w:val="21"/>
        </w:rPr>
        <w:t>报价的</w:t>
      </w:r>
      <w:r>
        <w:rPr>
          <w:rFonts w:hint="eastAsia" w:ascii="宋体" w:hAnsi="宋体" w:cs="宋体"/>
          <w:szCs w:val="21"/>
          <w:u w:val="single"/>
        </w:rPr>
        <w:t xml:space="preserve"> 1 </w:t>
      </w:r>
      <w:r>
        <w:rPr>
          <w:rFonts w:hint="eastAsia" w:ascii="宋体" w:hAnsi="宋体" w:cs="宋体"/>
          <w:szCs w:val="21"/>
        </w:rPr>
        <w:t xml:space="preserve"> %。</w:t>
      </w:r>
    </w:p>
    <w:p w14:paraId="1207677A">
      <w:pPr>
        <w:adjustRightInd w:val="0"/>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6.8对于列入《山西省创新产品和服务目录》内的服务的相关规定</w:t>
      </w:r>
    </w:p>
    <w:p w14:paraId="19FFDD41">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对列入《山西省创新产品和服务目录》内的响应服务给予其最后报价</w:t>
      </w:r>
      <w:r>
        <w:rPr>
          <w:rFonts w:hint="eastAsia" w:ascii="宋体" w:hAnsi="宋体" w:cs="宋体"/>
          <w:szCs w:val="21"/>
          <w:u w:val="single"/>
        </w:rPr>
        <w:t>6%</w:t>
      </w:r>
      <w:r>
        <w:rPr>
          <w:rFonts w:hint="eastAsia" w:ascii="宋体" w:hAnsi="宋体" w:cs="宋体"/>
          <w:szCs w:val="21"/>
        </w:rPr>
        <w:t>的价格扣除，用扣除后的价格参与评审。</w:t>
      </w:r>
    </w:p>
    <w:p w14:paraId="73CB650C">
      <w:pPr>
        <w:adjustRightInd w:val="0"/>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6.9响应产品未特别注明“进口产品”（通过中国海关报关验放进入中国境内且产自关境外的产品）字样的，均必须采购国产产品，否则响应无效；特别注明“进口产品”字样的，如果有能够满足采购需求的国产产品参与，应当按照公平竞争的原则进行评审。</w:t>
      </w:r>
    </w:p>
    <w:p w14:paraId="1E1934DF">
      <w:pPr>
        <w:adjustRightInd w:val="0"/>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7、响应无效</w:t>
      </w:r>
    </w:p>
    <w:p w14:paraId="573B7B62">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详见供应商须知28条。</w:t>
      </w:r>
    </w:p>
    <w:p w14:paraId="22208416">
      <w:pPr>
        <w:adjustRightInd w:val="0"/>
        <w:snapToGrid w:val="0"/>
        <w:spacing w:line="360" w:lineRule="auto"/>
        <w:ind w:firstLine="422" w:firstLineChars="200"/>
        <w:rPr>
          <w:rFonts w:hint="eastAsia" w:ascii="宋体" w:hAnsi="宋体" w:cs="宋体"/>
          <w:b/>
          <w:bCs/>
          <w:kern w:val="0"/>
          <w:szCs w:val="21"/>
        </w:rPr>
      </w:pPr>
      <w:r>
        <w:rPr>
          <w:rFonts w:hint="eastAsia" w:ascii="宋体" w:hAnsi="宋体" w:cs="宋体"/>
          <w:b/>
          <w:kern w:val="0"/>
          <w:szCs w:val="21"/>
        </w:rPr>
        <w:t>8</w:t>
      </w:r>
      <w:r>
        <w:rPr>
          <w:rFonts w:hint="eastAsia" w:ascii="宋体" w:hAnsi="宋体" w:cs="宋体"/>
          <w:b/>
          <w:bCs/>
          <w:kern w:val="0"/>
          <w:szCs w:val="21"/>
        </w:rPr>
        <w:t>、推荐成标候选供应商的原则</w:t>
      </w:r>
    </w:p>
    <w:p w14:paraId="7DE8B5C3">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详见第二章供应商须知第31条，具体处理办法如下：</w:t>
      </w:r>
    </w:p>
    <w:p w14:paraId="5CB3E4C6">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得分相同的，按扣除后的最后报价由低到高顺序排序；</w:t>
      </w:r>
    </w:p>
    <w:p w14:paraId="31FAA4F4">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按前款不能区分的，按最后报价由低至高顺序排序；</w:t>
      </w:r>
    </w:p>
    <w:p w14:paraId="38143F32">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按前款不能区分的，按技术指标优劣排序；</w:t>
      </w:r>
    </w:p>
    <w:p w14:paraId="70642B25">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其他情况，由磋商小组投票处理。</w:t>
      </w:r>
    </w:p>
    <w:p w14:paraId="0261F298">
      <w:pPr>
        <w:adjustRightInd w:val="0"/>
        <w:snapToGrid w:val="0"/>
        <w:spacing w:line="360" w:lineRule="auto"/>
        <w:ind w:firstLine="422" w:firstLineChars="200"/>
        <w:rPr>
          <w:rFonts w:hint="eastAsia" w:ascii="宋体" w:hAnsi="宋体" w:cs="宋体"/>
          <w:b/>
          <w:kern w:val="0"/>
          <w:szCs w:val="21"/>
        </w:rPr>
      </w:pPr>
      <w:r>
        <w:rPr>
          <w:rFonts w:hint="eastAsia" w:ascii="宋体" w:hAnsi="宋体" w:cs="宋体"/>
          <w:b/>
          <w:szCs w:val="21"/>
        </w:rPr>
        <w:t>三、</w:t>
      </w:r>
      <w:r>
        <w:rPr>
          <w:rFonts w:hint="eastAsia" w:ascii="宋体" w:hAnsi="宋体" w:cs="宋体"/>
          <w:b/>
          <w:kern w:val="0"/>
          <w:szCs w:val="21"/>
        </w:rPr>
        <w:t>确定成交供应商</w:t>
      </w:r>
    </w:p>
    <w:p w14:paraId="417F937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磋商小组根据全体磋商小组成员签字的原始评审记录和评审结果编写评审报告，并向采购人提交书面评审报告。</w:t>
      </w:r>
    </w:p>
    <w:p w14:paraId="3325AC0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采购人按照评审报告确定的成交候选供应商名单按顺序确定成交供应商，或由采购人委托磋商小组按照第二章 供应商须知表34条中规定的方式确定成交供应商。</w:t>
      </w:r>
    </w:p>
    <w:p w14:paraId="35505A2A">
      <w:pPr>
        <w:adjustRightInd w:val="0"/>
        <w:snapToGrid w:val="0"/>
        <w:spacing w:line="360" w:lineRule="auto"/>
        <w:ind w:firstLine="422" w:firstLineChars="200"/>
        <w:rPr>
          <w:rFonts w:hint="eastAsia" w:ascii="宋体" w:hAnsi="宋体" w:cs="宋体"/>
          <w:kern w:val="0"/>
          <w:szCs w:val="21"/>
        </w:rPr>
      </w:pPr>
      <w:r>
        <w:rPr>
          <w:rFonts w:hint="eastAsia" w:ascii="宋体" w:hAnsi="宋体" w:cs="宋体"/>
          <w:b/>
          <w:kern w:val="0"/>
          <w:szCs w:val="21"/>
        </w:rPr>
        <w:t>四、</w:t>
      </w:r>
      <w:r>
        <w:rPr>
          <w:rFonts w:hint="eastAsia" w:ascii="宋体" w:hAnsi="宋体" w:cs="宋体"/>
          <w:kern w:val="0"/>
          <w:szCs w:val="21"/>
        </w:rPr>
        <w:t>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112A91A1">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采购人或者采购代理机构不得通过对样品进行检测、对供应商进行考察等方式改变评审结果。</w:t>
      </w:r>
    </w:p>
    <w:p w14:paraId="7EC7B3E4">
      <w:pPr>
        <w:widowControl/>
        <w:adjustRightInd w:val="0"/>
        <w:snapToGrid w:val="0"/>
        <w:spacing w:line="360" w:lineRule="auto"/>
        <w:ind w:firstLine="480" w:firstLineChars="200"/>
        <w:jc w:val="left"/>
        <w:rPr>
          <w:rFonts w:hint="eastAsia" w:ascii="宋体" w:hAnsi="宋体" w:cs="宋体"/>
          <w:kern w:val="0"/>
          <w:sz w:val="24"/>
        </w:rPr>
      </w:pPr>
    </w:p>
    <w:p w14:paraId="53E7B070">
      <w:pPr>
        <w:pStyle w:val="3"/>
        <w:adjustRightInd w:val="0"/>
        <w:snapToGrid w:val="0"/>
        <w:spacing w:before="0" w:after="0" w:line="360" w:lineRule="auto"/>
        <w:jc w:val="left"/>
        <w:rPr>
          <w:rFonts w:hint="eastAsia" w:ascii="宋体" w:hAnsi="宋体" w:eastAsia="宋体" w:cs="宋体"/>
          <w:sz w:val="24"/>
        </w:rPr>
      </w:pPr>
      <w:bookmarkStart w:id="45" w:name="_Toc4485646"/>
      <w:bookmarkStart w:id="46" w:name="_Toc533340170"/>
      <w:r>
        <w:rPr>
          <w:rFonts w:hint="eastAsia" w:ascii="宋体" w:hAnsi="宋体" w:eastAsia="宋体" w:cs="宋体"/>
          <w:sz w:val="28"/>
          <w:szCs w:val="28"/>
        </w:rPr>
        <w:br w:type="page"/>
      </w:r>
      <w:r>
        <w:rPr>
          <w:rFonts w:hint="eastAsia" w:ascii="宋体" w:hAnsi="宋体" w:eastAsia="宋体" w:cs="宋体"/>
          <w:sz w:val="24"/>
        </w:rPr>
        <w:t>附件1</w:t>
      </w:r>
    </w:p>
    <w:p w14:paraId="4E271E10">
      <w:pPr>
        <w:adjustRightInd w:val="0"/>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资格审查表</w:t>
      </w:r>
      <w:bookmarkEnd w:id="45"/>
      <w:bookmarkEnd w:id="46"/>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88"/>
        <w:gridCol w:w="3768"/>
        <w:gridCol w:w="3765"/>
      </w:tblGrid>
      <w:tr w14:paraId="381A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14:paraId="2B7C07A5">
            <w:pPr>
              <w:adjustRightInd w:val="0"/>
              <w:snapToGrid w:val="0"/>
              <w:jc w:val="center"/>
              <w:rPr>
                <w:rFonts w:hint="eastAsia" w:ascii="宋体" w:hAnsi="宋体" w:cs="宋体"/>
                <w:b/>
              </w:rPr>
            </w:pPr>
            <w:bookmarkStart w:id="47" w:name="_Toc4485647"/>
            <w:bookmarkStart w:id="48" w:name="_Toc533340171"/>
            <w:r>
              <w:rPr>
                <w:rFonts w:hint="eastAsia" w:ascii="宋体" w:hAnsi="宋体" w:cs="宋体"/>
                <w:b/>
              </w:rPr>
              <w:t>序号</w:t>
            </w:r>
          </w:p>
          <w:bookmarkEnd w:id="47"/>
          <w:bookmarkEnd w:id="48"/>
        </w:tc>
        <w:tc>
          <w:tcPr>
            <w:tcW w:w="1188" w:type="dxa"/>
            <w:noWrap w:val="0"/>
            <w:vAlign w:val="center"/>
          </w:tcPr>
          <w:p w14:paraId="16184CD0">
            <w:pPr>
              <w:adjustRightInd w:val="0"/>
              <w:snapToGrid w:val="0"/>
              <w:jc w:val="center"/>
              <w:rPr>
                <w:rFonts w:hint="eastAsia" w:ascii="宋体" w:hAnsi="宋体" w:cs="宋体"/>
                <w:b/>
                <w:kern w:val="0"/>
                <w:szCs w:val="21"/>
              </w:rPr>
            </w:pPr>
            <w:r>
              <w:rPr>
                <w:rFonts w:hint="eastAsia" w:ascii="宋体" w:hAnsi="宋体" w:cs="宋体"/>
                <w:b/>
                <w:kern w:val="0"/>
                <w:szCs w:val="21"/>
              </w:rPr>
              <w:t>类型</w:t>
            </w:r>
          </w:p>
        </w:tc>
        <w:tc>
          <w:tcPr>
            <w:tcW w:w="3768" w:type="dxa"/>
            <w:noWrap w:val="0"/>
            <w:vAlign w:val="center"/>
          </w:tcPr>
          <w:p w14:paraId="56D6E321">
            <w:pPr>
              <w:adjustRightInd w:val="0"/>
              <w:snapToGrid w:val="0"/>
              <w:jc w:val="center"/>
              <w:rPr>
                <w:rFonts w:hint="eastAsia" w:ascii="宋体" w:hAnsi="宋体" w:cs="宋体"/>
                <w:b/>
                <w:kern w:val="0"/>
                <w:szCs w:val="21"/>
              </w:rPr>
            </w:pPr>
            <w:r>
              <w:rPr>
                <w:rFonts w:hint="eastAsia" w:ascii="宋体" w:hAnsi="宋体" w:cs="宋体"/>
                <w:b/>
                <w:kern w:val="0"/>
                <w:szCs w:val="21"/>
              </w:rPr>
              <w:t>审查要求</w:t>
            </w:r>
          </w:p>
        </w:tc>
        <w:tc>
          <w:tcPr>
            <w:tcW w:w="3765" w:type="dxa"/>
            <w:noWrap w:val="0"/>
            <w:vAlign w:val="center"/>
          </w:tcPr>
          <w:p w14:paraId="62061E8C">
            <w:pPr>
              <w:adjustRightInd w:val="0"/>
              <w:snapToGrid w:val="0"/>
              <w:jc w:val="center"/>
              <w:rPr>
                <w:rFonts w:hint="eastAsia" w:ascii="宋体" w:hAnsi="宋体" w:cs="宋体"/>
                <w:b/>
                <w:kern w:val="0"/>
                <w:szCs w:val="21"/>
              </w:rPr>
            </w:pPr>
            <w:r>
              <w:rPr>
                <w:rFonts w:hint="eastAsia" w:ascii="宋体" w:hAnsi="宋体" w:cs="宋体"/>
                <w:b/>
                <w:kern w:val="0"/>
                <w:szCs w:val="21"/>
              </w:rPr>
              <w:t>要求说明</w:t>
            </w:r>
          </w:p>
        </w:tc>
      </w:tr>
      <w:tr w14:paraId="28F5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4" w:type="dxa"/>
            <w:noWrap w:val="0"/>
            <w:vAlign w:val="center"/>
          </w:tcPr>
          <w:p w14:paraId="452FA82E">
            <w:pPr>
              <w:adjustRightInd w:val="0"/>
              <w:snapToGrid w:val="0"/>
              <w:jc w:val="center"/>
              <w:rPr>
                <w:rFonts w:hint="eastAsia" w:ascii="宋体" w:hAnsi="宋体" w:cs="宋体"/>
              </w:rPr>
            </w:pPr>
            <w:r>
              <w:rPr>
                <w:rFonts w:hint="eastAsia" w:ascii="宋体" w:hAnsi="宋体" w:cs="宋体"/>
              </w:rPr>
              <w:t>1</w:t>
            </w:r>
          </w:p>
        </w:tc>
        <w:tc>
          <w:tcPr>
            <w:tcW w:w="1188" w:type="dxa"/>
            <w:noWrap w:val="0"/>
            <w:vAlign w:val="center"/>
          </w:tcPr>
          <w:p w14:paraId="190C8416">
            <w:pPr>
              <w:adjustRightInd w:val="0"/>
              <w:snapToGrid w:val="0"/>
              <w:rPr>
                <w:rFonts w:hint="eastAsia" w:ascii="宋体" w:hAnsi="宋体" w:cs="宋体"/>
                <w:kern w:val="0"/>
                <w:szCs w:val="21"/>
              </w:rPr>
            </w:pPr>
            <w:r>
              <w:rPr>
                <w:rFonts w:hint="eastAsia" w:ascii="宋体" w:hAnsi="宋体" w:cs="宋体"/>
                <w:kern w:val="0"/>
                <w:szCs w:val="21"/>
              </w:rPr>
              <w:t>基本资质</w:t>
            </w:r>
          </w:p>
        </w:tc>
        <w:tc>
          <w:tcPr>
            <w:tcW w:w="3768" w:type="dxa"/>
            <w:noWrap w:val="0"/>
            <w:vAlign w:val="center"/>
          </w:tcPr>
          <w:p w14:paraId="0AC4B7CE">
            <w:pPr>
              <w:adjustRightInd w:val="0"/>
              <w:snapToGrid w:val="0"/>
              <w:rPr>
                <w:rFonts w:hint="eastAsia" w:ascii="宋体" w:hAnsi="宋体" w:cs="宋体"/>
                <w:szCs w:val="21"/>
              </w:rPr>
            </w:pPr>
            <w:r>
              <w:rPr>
                <w:rFonts w:hint="eastAsia" w:ascii="宋体" w:hAnsi="宋体" w:cs="宋体"/>
                <w:szCs w:val="21"/>
              </w:rPr>
              <w:t>具有独立承担民事责任的能力</w:t>
            </w:r>
          </w:p>
        </w:tc>
        <w:tc>
          <w:tcPr>
            <w:tcW w:w="3765" w:type="dxa"/>
            <w:noWrap w:val="0"/>
            <w:vAlign w:val="center"/>
          </w:tcPr>
          <w:p w14:paraId="2CA2A5A9">
            <w:pPr>
              <w:pStyle w:val="3"/>
              <w:adjustRightInd w:val="0"/>
              <w:snapToGrid w:val="0"/>
              <w:spacing w:before="0" w:after="0" w:line="240" w:lineRule="auto"/>
              <w:rPr>
                <w:rFonts w:hint="eastAsia" w:ascii="宋体" w:hAnsi="宋体" w:eastAsia="宋体" w:cs="宋体"/>
                <w:b w:val="0"/>
                <w:sz w:val="21"/>
                <w:szCs w:val="21"/>
              </w:rPr>
            </w:pPr>
            <w:r>
              <w:rPr>
                <w:rFonts w:hint="eastAsia" w:ascii="宋体" w:hAnsi="宋体" w:eastAsia="宋体" w:cs="宋体"/>
                <w:b w:val="0"/>
                <w:sz w:val="21"/>
                <w:szCs w:val="21"/>
              </w:rPr>
              <w:t>提供供应商信用承诺书。</w:t>
            </w:r>
          </w:p>
          <w:p w14:paraId="7849A6E9">
            <w:pPr>
              <w:pStyle w:val="3"/>
              <w:adjustRightInd w:val="0"/>
              <w:snapToGrid w:val="0"/>
              <w:spacing w:before="0" w:after="0" w:line="240" w:lineRule="auto"/>
              <w:rPr>
                <w:rFonts w:hint="eastAsia" w:ascii="宋体" w:hAnsi="宋体" w:eastAsia="宋体" w:cs="宋体"/>
                <w:b w:val="0"/>
                <w:sz w:val="21"/>
                <w:szCs w:val="21"/>
              </w:rPr>
            </w:pPr>
            <w:r>
              <w:rPr>
                <w:rFonts w:hint="eastAsia" w:ascii="宋体" w:hAnsi="宋体" w:eastAsia="宋体" w:cs="宋体"/>
                <w:b w:val="0"/>
                <w:sz w:val="21"/>
                <w:szCs w:val="21"/>
              </w:rPr>
              <w:t>以上证明材料须符合要求、有效、完整。否则，响应无效。</w:t>
            </w:r>
          </w:p>
        </w:tc>
      </w:tr>
      <w:tr w14:paraId="6C19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4" w:type="dxa"/>
            <w:noWrap w:val="0"/>
            <w:vAlign w:val="center"/>
          </w:tcPr>
          <w:p w14:paraId="6BC36E44">
            <w:pPr>
              <w:adjustRightInd w:val="0"/>
              <w:snapToGrid w:val="0"/>
              <w:jc w:val="center"/>
              <w:rPr>
                <w:rFonts w:hint="eastAsia" w:ascii="宋体" w:hAnsi="宋体" w:cs="宋体"/>
              </w:rPr>
            </w:pPr>
            <w:r>
              <w:rPr>
                <w:rFonts w:ascii="宋体" w:hAnsi="宋体" w:cs="宋体"/>
              </w:rPr>
              <w:t>2</w:t>
            </w:r>
          </w:p>
        </w:tc>
        <w:tc>
          <w:tcPr>
            <w:tcW w:w="1188" w:type="dxa"/>
            <w:noWrap w:val="0"/>
            <w:vAlign w:val="center"/>
          </w:tcPr>
          <w:p w14:paraId="0391BFA3">
            <w:pPr>
              <w:adjustRightInd w:val="0"/>
              <w:snapToGrid w:val="0"/>
              <w:rPr>
                <w:rFonts w:hint="eastAsia" w:ascii="宋体" w:hAnsi="宋体" w:cs="宋体"/>
                <w:kern w:val="0"/>
                <w:szCs w:val="21"/>
              </w:rPr>
            </w:pPr>
            <w:r>
              <w:rPr>
                <w:rFonts w:hint="eastAsia" w:ascii="宋体" w:hAnsi="宋体" w:cs="宋体"/>
                <w:kern w:val="0"/>
                <w:szCs w:val="21"/>
              </w:rPr>
              <w:t>基本资质</w:t>
            </w:r>
          </w:p>
        </w:tc>
        <w:tc>
          <w:tcPr>
            <w:tcW w:w="3768" w:type="dxa"/>
            <w:noWrap w:val="0"/>
            <w:vAlign w:val="center"/>
          </w:tcPr>
          <w:p w14:paraId="61331DA6">
            <w:pPr>
              <w:adjustRightInd w:val="0"/>
              <w:snapToGrid w:val="0"/>
              <w:rPr>
                <w:rFonts w:hint="eastAsia" w:ascii="宋体" w:hAnsi="宋体" w:cs="宋体"/>
                <w:kern w:val="0"/>
                <w:szCs w:val="21"/>
              </w:rPr>
            </w:pPr>
            <w:r>
              <w:rPr>
                <w:rFonts w:hint="eastAsia" w:ascii="宋体" w:hAnsi="宋体" w:cs="宋体"/>
                <w:szCs w:val="21"/>
              </w:rPr>
              <w:t>具有良好的商业信誉和健全的财务会计制度</w:t>
            </w:r>
          </w:p>
        </w:tc>
        <w:tc>
          <w:tcPr>
            <w:tcW w:w="3765" w:type="dxa"/>
            <w:noWrap w:val="0"/>
            <w:vAlign w:val="center"/>
          </w:tcPr>
          <w:p w14:paraId="719284D6">
            <w:pPr>
              <w:pStyle w:val="3"/>
              <w:adjustRightInd w:val="0"/>
              <w:snapToGrid w:val="0"/>
              <w:spacing w:before="0" w:after="0" w:line="240" w:lineRule="auto"/>
              <w:rPr>
                <w:rFonts w:hint="eastAsia" w:ascii="宋体" w:hAnsi="宋体" w:eastAsia="宋体" w:cs="宋体"/>
                <w:b w:val="0"/>
                <w:sz w:val="21"/>
                <w:szCs w:val="21"/>
              </w:rPr>
            </w:pPr>
            <w:r>
              <w:rPr>
                <w:rFonts w:hint="eastAsia" w:ascii="宋体" w:hAnsi="宋体" w:eastAsia="宋体" w:cs="宋体"/>
                <w:b w:val="0"/>
                <w:sz w:val="21"/>
                <w:szCs w:val="21"/>
              </w:rPr>
              <w:t>提供供应商信用承诺书。</w:t>
            </w:r>
          </w:p>
          <w:p w14:paraId="2DEEC23C">
            <w:pPr>
              <w:pStyle w:val="3"/>
              <w:adjustRightInd w:val="0"/>
              <w:snapToGrid w:val="0"/>
              <w:spacing w:before="0" w:after="0" w:line="240" w:lineRule="auto"/>
              <w:rPr>
                <w:rFonts w:hint="eastAsia" w:ascii="宋体" w:hAnsi="宋体" w:eastAsia="宋体" w:cs="宋体"/>
                <w:b w:val="0"/>
                <w:sz w:val="21"/>
                <w:szCs w:val="21"/>
              </w:rPr>
            </w:pPr>
            <w:r>
              <w:rPr>
                <w:rFonts w:hint="eastAsia" w:ascii="宋体" w:hAnsi="宋体" w:eastAsia="宋体" w:cs="宋体"/>
                <w:b w:val="0"/>
                <w:sz w:val="21"/>
                <w:szCs w:val="21"/>
              </w:rPr>
              <w:t>以上证明材料须符合要求、有效、完整。否则，响应无效。</w:t>
            </w:r>
          </w:p>
        </w:tc>
      </w:tr>
      <w:tr w14:paraId="08BF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4" w:type="dxa"/>
            <w:noWrap w:val="0"/>
            <w:vAlign w:val="center"/>
          </w:tcPr>
          <w:p w14:paraId="55FAA7C7">
            <w:pPr>
              <w:adjustRightInd w:val="0"/>
              <w:snapToGrid w:val="0"/>
              <w:jc w:val="center"/>
              <w:rPr>
                <w:rFonts w:hint="eastAsia" w:ascii="宋体" w:hAnsi="宋体" w:cs="宋体"/>
              </w:rPr>
            </w:pPr>
            <w:r>
              <w:rPr>
                <w:rFonts w:hint="eastAsia" w:ascii="宋体" w:hAnsi="宋体" w:cs="宋体"/>
              </w:rPr>
              <w:t>3</w:t>
            </w:r>
          </w:p>
        </w:tc>
        <w:tc>
          <w:tcPr>
            <w:tcW w:w="1188" w:type="dxa"/>
            <w:noWrap w:val="0"/>
            <w:vAlign w:val="center"/>
          </w:tcPr>
          <w:p w14:paraId="006D4363">
            <w:pPr>
              <w:adjustRightInd w:val="0"/>
              <w:snapToGrid w:val="0"/>
              <w:rPr>
                <w:rFonts w:hint="eastAsia" w:ascii="宋体" w:hAnsi="宋体" w:cs="宋体"/>
                <w:kern w:val="0"/>
                <w:szCs w:val="21"/>
              </w:rPr>
            </w:pPr>
            <w:r>
              <w:rPr>
                <w:rFonts w:hint="eastAsia" w:ascii="宋体" w:hAnsi="宋体" w:cs="宋体"/>
                <w:kern w:val="0"/>
                <w:szCs w:val="21"/>
              </w:rPr>
              <w:t>基本资质</w:t>
            </w:r>
          </w:p>
        </w:tc>
        <w:tc>
          <w:tcPr>
            <w:tcW w:w="3768" w:type="dxa"/>
            <w:noWrap w:val="0"/>
            <w:vAlign w:val="center"/>
          </w:tcPr>
          <w:p w14:paraId="133123D0">
            <w:pPr>
              <w:adjustRightInd w:val="0"/>
              <w:snapToGrid w:val="0"/>
              <w:rPr>
                <w:rFonts w:hint="eastAsia" w:ascii="宋体" w:hAnsi="宋体" w:cs="宋体"/>
                <w:szCs w:val="21"/>
              </w:rPr>
            </w:pPr>
            <w:r>
              <w:rPr>
                <w:rFonts w:hint="eastAsia" w:ascii="宋体" w:hAnsi="宋体" w:cs="宋体"/>
                <w:kern w:val="0"/>
                <w:szCs w:val="21"/>
              </w:rPr>
              <w:t>具有履行合同所必需的设备和专业技术能力。</w:t>
            </w:r>
          </w:p>
        </w:tc>
        <w:tc>
          <w:tcPr>
            <w:tcW w:w="3765" w:type="dxa"/>
            <w:noWrap w:val="0"/>
            <w:vAlign w:val="center"/>
          </w:tcPr>
          <w:p w14:paraId="05C3ED3B">
            <w:pPr>
              <w:pStyle w:val="3"/>
              <w:adjustRightInd w:val="0"/>
              <w:snapToGrid w:val="0"/>
              <w:spacing w:before="0" w:after="0" w:line="240" w:lineRule="auto"/>
              <w:rPr>
                <w:rFonts w:hint="eastAsia" w:ascii="宋体" w:hAnsi="宋体" w:eastAsia="宋体" w:cs="宋体"/>
                <w:b w:val="0"/>
                <w:sz w:val="21"/>
                <w:szCs w:val="21"/>
              </w:rPr>
            </w:pPr>
            <w:r>
              <w:rPr>
                <w:rFonts w:hint="eastAsia" w:ascii="宋体" w:hAnsi="宋体" w:eastAsia="宋体" w:cs="宋体"/>
                <w:b w:val="0"/>
                <w:sz w:val="21"/>
                <w:szCs w:val="21"/>
              </w:rPr>
              <w:t>提供供应商信用承诺书。</w:t>
            </w:r>
          </w:p>
          <w:p w14:paraId="0C5B37E6">
            <w:pPr>
              <w:pStyle w:val="3"/>
              <w:adjustRightInd w:val="0"/>
              <w:snapToGrid w:val="0"/>
              <w:spacing w:before="0" w:after="0" w:line="240" w:lineRule="auto"/>
              <w:rPr>
                <w:rFonts w:hint="eastAsia" w:ascii="宋体" w:hAnsi="宋体" w:eastAsia="宋体" w:cs="宋体"/>
                <w:b w:val="0"/>
                <w:sz w:val="21"/>
                <w:szCs w:val="21"/>
              </w:rPr>
            </w:pPr>
            <w:r>
              <w:rPr>
                <w:rFonts w:hint="eastAsia" w:ascii="宋体" w:hAnsi="宋体" w:eastAsia="宋体" w:cs="宋体"/>
                <w:b w:val="0"/>
                <w:sz w:val="21"/>
                <w:szCs w:val="21"/>
              </w:rPr>
              <w:t>以上证明材料须符合要求、有效、完整。否则，响应无效。</w:t>
            </w:r>
          </w:p>
        </w:tc>
      </w:tr>
      <w:tr w14:paraId="3108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4" w:type="dxa"/>
            <w:noWrap w:val="0"/>
            <w:vAlign w:val="center"/>
          </w:tcPr>
          <w:p w14:paraId="2F6BCC38">
            <w:pPr>
              <w:adjustRightInd w:val="0"/>
              <w:snapToGrid w:val="0"/>
              <w:jc w:val="center"/>
              <w:rPr>
                <w:rFonts w:hint="eastAsia" w:ascii="宋体" w:hAnsi="宋体" w:cs="宋体"/>
              </w:rPr>
            </w:pPr>
            <w:r>
              <w:rPr>
                <w:rFonts w:hint="eastAsia" w:ascii="宋体" w:hAnsi="宋体" w:cs="宋体"/>
              </w:rPr>
              <w:t>4</w:t>
            </w:r>
          </w:p>
        </w:tc>
        <w:tc>
          <w:tcPr>
            <w:tcW w:w="1188" w:type="dxa"/>
            <w:noWrap w:val="0"/>
            <w:vAlign w:val="center"/>
          </w:tcPr>
          <w:p w14:paraId="07159E8E">
            <w:pPr>
              <w:adjustRightInd w:val="0"/>
              <w:snapToGrid w:val="0"/>
              <w:rPr>
                <w:rFonts w:ascii="宋体" w:hAnsi="宋体" w:cs="宋体"/>
                <w:kern w:val="0"/>
                <w:szCs w:val="21"/>
              </w:rPr>
            </w:pPr>
            <w:r>
              <w:rPr>
                <w:rFonts w:hint="eastAsia" w:ascii="宋体" w:hAnsi="宋体" w:cs="宋体"/>
                <w:kern w:val="0"/>
                <w:szCs w:val="21"/>
              </w:rPr>
              <w:t>基本资质</w:t>
            </w:r>
          </w:p>
        </w:tc>
        <w:tc>
          <w:tcPr>
            <w:tcW w:w="3768" w:type="dxa"/>
            <w:noWrap w:val="0"/>
            <w:vAlign w:val="center"/>
          </w:tcPr>
          <w:p w14:paraId="309194F6">
            <w:pPr>
              <w:adjustRightInd w:val="0"/>
              <w:snapToGrid w:val="0"/>
              <w:rPr>
                <w:rFonts w:hint="eastAsia" w:ascii="宋体" w:hAnsi="宋体" w:cs="宋体"/>
                <w:szCs w:val="21"/>
              </w:rPr>
            </w:pPr>
            <w:r>
              <w:rPr>
                <w:rFonts w:hint="eastAsia" w:ascii="宋体" w:hAnsi="宋体" w:cs="宋体"/>
                <w:szCs w:val="21"/>
              </w:rPr>
              <w:t>有依法缴纳税收和社会保障资金的良好记录</w:t>
            </w:r>
          </w:p>
        </w:tc>
        <w:tc>
          <w:tcPr>
            <w:tcW w:w="3765" w:type="dxa"/>
            <w:noWrap w:val="0"/>
            <w:vAlign w:val="center"/>
          </w:tcPr>
          <w:p w14:paraId="2D72C1EA">
            <w:pPr>
              <w:pStyle w:val="3"/>
              <w:adjustRightInd w:val="0"/>
              <w:snapToGrid w:val="0"/>
              <w:spacing w:before="0" w:after="0" w:line="240" w:lineRule="auto"/>
              <w:rPr>
                <w:rFonts w:hint="eastAsia" w:ascii="宋体" w:hAnsi="宋体" w:eastAsia="宋体" w:cs="宋体"/>
                <w:b w:val="0"/>
                <w:sz w:val="21"/>
                <w:szCs w:val="21"/>
              </w:rPr>
            </w:pPr>
            <w:r>
              <w:rPr>
                <w:rFonts w:hint="eastAsia" w:ascii="宋体" w:hAnsi="宋体" w:eastAsia="宋体" w:cs="宋体"/>
                <w:b w:val="0"/>
                <w:sz w:val="21"/>
                <w:szCs w:val="21"/>
              </w:rPr>
              <w:t>提供供应商信用承诺书。</w:t>
            </w:r>
          </w:p>
          <w:p w14:paraId="494D3263">
            <w:pPr>
              <w:pStyle w:val="3"/>
              <w:adjustRightInd w:val="0"/>
              <w:snapToGrid w:val="0"/>
              <w:spacing w:before="0" w:after="0" w:line="240" w:lineRule="auto"/>
              <w:rPr>
                <w:rFonts w:hint="eastAsia" w:ascii="宋体" w:hAnsi="宋体" w:eastAsia="宋体" w:cs="宋体"/>
                <w:b w:val="0"/>
                <w:sz w:val="21"/>
                <w:szCs w:val="21"/>
              </w:rPr>
            </w:pPr>
            <w:r>
              <w:rPr>
                <w:rFonts w:hint="eastAsia" w:ascii="宋体" w:hAnsi="宋体" w:eastAsia="宋体" w:cs="宋体"/>
                <w:b w:val="0"/>
                <w:sz w:val="21"/>
                <w:szCs w:val="21"/>
              </w:rPr>
              <w:t>以上证明材料须符合要求、有效、完整。否则，响应无效。</w:t>
            </w:r>
          </w:p>
        </w:tc>
      </w:tr>
      <w:tr w14:paraId="2634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4" w:type="dxa"/>
            <w:noWrap w:val="0"/>
            <w:vAlign w:val="center"/>
          </w:tcPr>
          <w:p w14:paraId="18A1F8CF">
            <w:pPr>
              <w:adjustRightInd w:val="0"/>
              <w:snapToGrid w:val="0"/>
              <w:jc w:val="center"/>
              <w:rPr>
                <w:rFonts w:hint="eastAsia" w:ascii="宋体" w:hAnsi="宋体" w:cs="宋体"/>
              </w:rPr>
            </w:pPr>
            <w:r>
              <w:rPr>
                <w:rFonts w:hint="eastAsia" w:ascii="宋体" w:hAnsi="宋体" w:cs="宋体"/>
              </w:rPr>
              <w:t>5</w:t>
            </w:r>
          </w:p>
        </w:tc>
        <w:tc>
          <w:tcPr>
            <w:tcW w:w="1188" w:type="dxa"/>
            <w:noWrap w:val="0"/>
            <w:vAlign w:val="center"/>
          </w:tcPr>
          <w:p w14:paraId="7786A9A6">
            <w:pPr>
              <w:adjustRightInd w:val="0"/>
              <w:snapToGrid w:val="0"/>
              <w:rPr>
                <w:rFonts w:hint="eastAsia" w:ascii="宋体" w:hAnsi="宋体" w:cs="宋体"/>
                <w:kern w:val="0"/>
                <w:szCs w:val="21"/>
              </w:rPr>
            </w:pPr>
            <w:r>
              <w:rPr>
                <w:rFonts w:hint="eastAsia" w:ascii="宋体" w:hAnsi="宋体" w:cs="宋体"/>
                <w:kern w:val="0"/>
                <w:szCs w:val="21"/>
              </w:rPr>
              <w:t>基本资质</w:t>
            </w:r>
          </w:p>
        </w:tc>
        <w:tc>
          <w:tcPr>
            <w:tcW w:w="3768" w:type="dxa"/>
            <w:noWrap w:val="0"/>
            <w:vAlign w:val="center"/>
          </w:tcPr>
          <w:p w14:paraId="6C99F6D9">
            <w:pPr>
              <w:adjustRightInd w:val="0"/>
              <w:snapToGrid w:val="0"/>
              <w:rPr>
                <w:rFonts w:hint="eastAsia" w:ascii="宋体" w:hAnsi="宋体" w:cs="宋体"/>
                <w:szCs w:val="21"/>
              </w:rPr>
            </w:pPr>
            <w:r>
              <w:rPr>
                <w:rFonts w:hint="eastAsia" w:ascii="宋体" w:hAnsi="宋体" w:cs="宋体"/>
                <w:szCs w:val="21"/>
              </w:rPr>
              <w:t>参加政府采购活动前三年内，在经营活动中没有重大违法记录</w:t>
            </w:r>
          </w:p>
        </w:tc>
        <w:tc>
          <w:tcPr>
            <w:tcW w:w="3765" w:type="dxa"/>
            <w:noWrap w:val="0"/>
            <w:vAlign w:val="center"/>
          </w:tcPr>
          <w:p w14:paraId="0A780416">
            <w:pPr>
              <w:pStyle w:val="3"/>
              <w:adjustRightInd w:val="0"/>
              <w:snapToGrid w:val="0"/>
              <w:spacing w:before="0" w:after="0" w:line="240" w:lineRule="auto"/>
              <w:rPr>
                <w:rFonts w:hint="eastAsia" w:ascii="宋体" w:hAnsi="宋体" w:eastAsia="宋体" w:cs="宋体"/>
                <w:b w:val="0"/>
                <w:sz w:val="21"/>
                <w:szCs w:val="21"/>
              </w:rPr>
            </w:pPr>
            <w:r>
              <w:rPr>
                <w:rFonts w:hint="eastAsia" w:ascii="宋体" w:hAnsi="宋体" w:eastAsia="宋体" w:cs="宋体"/>
                <w:b w:val="0"/>
                <w:sz w:val="21"/>
                <w:szCs w:val="21"/>
              </w:rPr>
              <w:t>提供供应商信用承诺书。</w:t>
            </w:r>
          </w:p>
          <w:p w14:paraId="5D7CC686">
            <w:pPr>
              <w:pStyle w:val="3"/>
              <w:adjustRightInd w:val="0"/>
              <w:snapToGrid w:val="0"/>
              <w:spacing w:before="0" w:after="0" w:line="240" w:lineRule="auto"/>
              <w:rPr>
                <w:rFonts w:hint="eastAsia" w:ascii="宋体" w:hAnsi="宋体" w:eastAsia="宋体" w:cs="宋体"/>
                <w:b w:val="0"/>
                <w:sz w:val="21"/>
                <w:szCs w:val="21"/>
              </w:rPr>
            </w:pPr>
            <w:r>
              <w:rPr>
                <w:rFonts w:hint="eastAsia" w:ascii="宋体" w:hAnsi="宋体" w:eastAsia="宋体" w:cs="宋体"/>
                <w:b w:val="0"/>
                <w:sz w:val="21"/>
                <w:szCs w:val="21"/>
              </w:rPr>
              <w:t>以上证明材料须符合要求、有效、完整。否则，响应无效。</w:t>
            </w:r>
          </w:p>
        </w:tc>
      </w:tr>
      <w:tr w14:paraId="1DD6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4" w:type="dxa"/>
            <w:noWrap w:val="0"/>
            <w:vAlign w:val="center"/>
          </w:tcPr>
          <w:p w14:paraId="426439E0">
            <w:pPr>
              <w:adjustRightInd w:val="0"/>
              <w:snapToGrid w:val="0"/>
              <w:jc w:val="center"/>
              <w:rPr>
                <w:rFonts w:hint="eastAsia" w:ascii="宋体" w:hAnsi="宋体" w:cs="宋体"/>
              </w:rPr>
            </w:pPr>
            <w:r>
              <w:rPr>
                <w:rFonts w:hint="eastAsia" w:ascii="宋体" w:hAnsi="宋体" w:cs="宋体"/>
              </w:rPr>
              <w:t>6</w:t>
            </w:r>
          </w:p>
        </w:tc>
        <w:tc>
          <w:tcPr>
            <w:tcW w:w="1188" w:type="dxa"/>
            <w:noWrap w:val="0"/>
            <w:vAlign w:val="center"/>
          </w:tcPr>
          <w:p w14:paraId="4EAC0AE0">
            <w:pPr>
              <w:adjustRightInd w:val="0"/>
              <w:snapToGrid w:val="0"/>
              <w:jc w:val="center"/>
              <w:rPr>
                <w:rFonts w:hint="default" w:ascii="宋体" w:hAnsi="宋体" w:eastAsia="宋体" w:cs="宋体"/>
                <w:kern w:val="0"/>
                <w:szCs w:val="21"/>
                <w:highlight w:val="red"/>
                <w:lang w:val="en-US" w:eastAsia="zh-CN"/>
              </w:rPr>
            </w:pPr>
            <w:r>
              <w:rPr>
                <w:rFonts w:hint="eastAsia" w:ascii="宋体" w:hAnsi="宋体" w:eastAsia="宋体" w:cs="宋体"/>
                <w:szCs w:val="21"/>
                <w:highlight w:val="none"/>
              </w:rPr>
              <w:t>落实政府采购政策</w:t>
            </w:r>
          </w:p>
        </w:tc>
        <w:tc>
          <w:tcPr>
            <w:tcW w:w="3768" w:type="dxa"/>
            <w:noWrap w:val="0"/>
            <w:vAlign w:val="center"/>
          </w:tcPr>
          <w:p w14:paraId="4262CF33">
            <w:pPr>
              <w:adjustRightInd w:val="0"/>
              <w:snapToGrid w:val="0"/>
              <w:rPr>
                <w:rFonts w:hint="eastAsia" w:ascii="宋体" w:hAnsi="宋体" w:eastAsia="宋体" w:cs="宋体"/>
                <w:szCs w:val="21"/>
                <w:highlight w:val="red"/>
                <w:lang w:eastAsia="zh-CN"/>
              </w:rPr>
            </w:pPr>
            <w:r>
              <w:rPr>
                <w:rFonts w:hint="eastAsia" w:ascii="宋体" w:hAnsi="宋体" w:eastAsia="宋体" w:cs="宋体"/>
                <w:szCs w:val="21"/>
              </w:rPr>
              <w:t>本项目专门面向中小企业</w:t>
            </w:r>
          </w:p>
        </w:tc>
        <w:tc>
          <w:tcPr>
            <w:tcW w:w="3765" w:type="dxa"/>
            <w:noWrap w:val="0"/>
            <w:vAlign w:val="center"/>
          </w:tcPr>
          <w:p w14:paraId="0061966D">
            <w:pPr>
              <w:rPr>
                <w:rFonts w:hint="eastAsia"/>
                <w:highlight w:val="red"/>
                <w:lang w:eastAsia="zh-CN"/>
              </w:rPr>
            </w:pPr>
            <w:r>
              <w:rPr>
                <w:rFonts w:hint="eastAsia" w:ascii="宋体" w:hAnsi="宋体" w:eastAsia="宋体" w:cs="宋体"/>
                <w:b w:val="0"/>
                <w:sz w:val="21"/>
                <w:szCs w:val="21"/>
              </w:rPr>
              <w:t>请根据要求单独上传《中小企业声明函》。格式以采购文件要求为准。</w:t>
            </w:r>
          </w:p>
        </w:tc>
      </w:tr>
      <w:tr w14:paraId="0299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4" w:type="dxa"/>
            <w:noWrap w:val="0"/>
            <w:vAlign w:val="center"/>
          </w:tcPr>
          <w:p w14:paraId="5638FDAF">
            <w:pPr>
              <w:adjustRightInd w:val="0"/>
              <w:snapToGrid w:val="0"/>
              <w:jc w:val="center"/>
              <w:rPr>
                <w:rFonts w:hint="default" w:ascii="宋体" w:hAnsi="宋体" w:eastAsia="宋体" w:cs="宋体"/>
                <w:lang w:val="en-US" w:eastAsia="zh-CN"/>
              </w:rPr>
            </w:pPr>
            <w:r>
              <w:rPr>
                <w:rFonts w:hint="eastAsia" w:ascii="宋体" w:hAnsi="宋体" w:cs="宋体"/>
                <w:lang w:val="en-US" w:eastAsia="zh-CN"/>
              </w:rPr>
              <w:t>说明</w:t>
            </w:r>
          </w:p>
        </w:tc>
        <w:tc>
          <w:tcPr>
            <w:tcW w:w="8721" w:type="dxa"/>
            <w:gridSpan w:val="3"/>
            <w:noWrap w:val="0"/>
            <w:vAlign w:val="center"/>
          </w:tcPr>
          <w:p w14:paraId="5D16786C">
            <w:pPr>
              <w:spacing w:line="360" w:lineRule="auto"/>
              <w:jc w:val="left"/>
              <w:rPr>
                <w:rFonts w:hint="eastAsia" w:ascii="宋体" w:hAnsi="宋体" w:eastAsia="宋体" w:cs="宋体"/>
                <w:b w:val="0"/>
                <w:sz w:val="21"/>
                <w:szCs w:val="21"/>
                <w:highlight w:val="none"/>
              </w:rPr>
            </w:pPr>
            <w:r>
              <w:rPr>
                <w:rFonts w:hint="eastAsia" w:ascii="宋体" w:hAnsi="宋体" w:cs="宋体"/>
                <w:spacing w:val="-2"/>
                <w:sz w:val="22"/>
                <w:szCs w:val="24"/>
                <w:highlight w:val="none"/>
              </w:rPr>
              <w:t>资格检查的内容若有一项未提供或达不到检查标准，将导致其不具备磋商资格，且不允许在响应文件提交截止时间后补正。</w:t>
            </w:r>
          </w:p>
        </w:tc>
      </w:tr>
    </w:tbl>
    <w:p w14:paraId="2C4B5E66">
      <w:pPr>
        <w:adjustRightInd w:val="0"/>
        <w:snapToGrid w:val="0"/>
        <w:spacing w:line="360" w:lineRule="auto"/>
        <w:rPr>
          <w:rFonts w:hint="eastAsia" w:ascii="宋体" w:hAnsi="宋体" w:cs="宋体"/>
          <w:b/>
          <w:sz w:val="24"/>
          <w:highlight w:val="none"/>
        </w:rPr>
      </w:pPr>
      <w:r>
        <w:rPr>
          <w:rFonts w:hint="eastAsia" w:ascii="宋体" w:hAnsi="宋体" w:cs="宋体"/>
          <w:i/>
          <w:szCs w:val="21"/>
        </w:rPr>
        <w:br w:type="page"/>
      </w:r>
      <w:bookmarkStart w:id="49" w:name="_Toc4485675"/>
      <w:bookmarkStart w:id="50" w:name="_Toc533340199"/>
      <w:r>
        <w:rPr>
          <w:rFonts w:hint="eastAsia" w:ascii="宋体" w:hAnsi="宋体" w:cs="宋体"/>
          <w:b/>
          <w:sz w:val="24"/>
        </w:rPr>
        <w:t xml:space="preserve">附件2 </w:t>
      </w:r>
    </w:p>
    <w:p w14:paraId="0C7A7A78">
      <w:pPr>
        <w:adjustRightInd w:val="0"/>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符合性审查表</w:t>
      </w:r>
      <w:bookmarkEnd w:id="49"/>
      <w:bookmarkEnd w:id="50"/>
    </w:p>
    <w:tbl>
      <w:tblPr>
        <w:tblStyle w:val="27"/>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40"/>
        <w:gridCol w:w="5466"/>
        <w:gridCol w:w="1911"/>
      </w:tblGrid>
      <w:tr w14:paraId="5503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noWrap w:val="0"/>
            <w:vAlign w:val="center"/>
          </w:tcPr>
          <w:p w14:paraId="0AE793F5">
            <w:pPr>
              <w:adjustRightInd w:val="0"/>
              <w:snapToGrid w:val="0"/>
              <w:jc w:val="center"/>
              <w:rPr>
                <w:rFonts w:hint="eastAsia" w:ascii="宋体" w:hAnsi="宋体" w:cs="宋体"/>
                <w:b/>
              </w:rPr>
            </w:pPr>
            <w:r>
              <w:rPr>
                <w:rFonts w:hint="eastAsia" w:ascii="宋体" w:hAnsi="宋体" w:cs="宋体"/>
                <w:b/>
              </w:rPr>
              <w:t>序号</w:t>
            </w:r>
          </w:p>
        </w:tc>
        <w:tc>
          <w:tcPr>
            <w:tcW w:w="1340" w:type="dxa"/>
            <w:noWrap w:val="0"/>
            <w:vAlign w:val="center"/>
          </w:tcPr>
          <w:p w14:paraId="3A3D00B9">
            <w:pPr>
              <w:pStyle w:val="3"/>
              <w:adjustRightInd w:val="0"/>
              <w:snapToGrid w:val="0"/>
              <w:spacing w:before="0" w:after="0" w:line="240" w:lineRule="auto"/>
              <w:jc w:val="center"/>
              <w:rPr>
                <w:rFonts w:hint="eastAsia" w:ascii="宋体" w:hAnsi="宋体" w:eastAsia="宋体" w:cs="宋体"/>
                <w:sz w:val="21"/>
                <w:szCs w:val="21"/>
              </w:rPr>
            </w:pPr>
            <w:r>
              <w:rPr>
                <w:rFonts w:hint="eastAsia" w:ascii="宋体" w:hAnsi="宋体" w:eastAsia="宋体" w:cs="宋体"/>
                <w:sz w:val="21"/>
                <w:szCs w:val="21"/>
              </w:rPr>
              <w:t>内容</w:t>
            </w:r>
          </w:p>
        </w:tc>
        <w:tc>
          <w:tcPr>
            <w:tcW w:w="5466" w:type="dxa"/>
            <w:noWrap w:val="0"/>
            <w:vAlign w:val="center"/>
          </w:tcPr>
          <w:p w14:paraId="4A3DA824">
            <w:pPr>
              <w:pStyle w:val="3"/>
              <w:adjustRightInd w:val="0"/>
              <w:snapToGrid w:val="0"/>
              <w:spacing w:before="0" w:after="0" w:line="240" w:lineRule="auto"/>
              <w:jc w:val="center"/>
              <w:rPr>
                <w:rFonts w:hint="eastAsia" w:ascii="宋体" w:hAnsi="宋体" w:eastAsia="宋体" w:cs="宋体"/>
                <w:sz w:val="21"/>
                <w:szCs w:val="21"/>
              </w:rPr>
            </w:pPr>
            <w:r>
              <w:rPr>
                <w:rFonts w:hint="eastAsia" w:ascii="宋体" w:hAnsi="宋体" w:eastAsia="宋体" w:cs="宋体"/>
                <w:sz w:val="21"/>
                <w:szCs w:val="21"/>
              </w:rPr>
              <w:t>审查项目</w:t>
            </w:r>
          </w:p>
        </w:tc>
        <w:tc>
          <w:tcPr>
            <w:tcW w:w="1911" w:type="dxa"/>
            <w:noWrap w:val="0"/>
            <w:vAlign w:val="center"/>
          </w:tcPr>
          <w:p w14:paraId="7308A584">
            <w:pPr>
              <w:pStyle w:val="3"/>
              <w:adjustRightInd w:val="0"/>
              <w:snapToGrid w:val="0"/>
              <w:spacing w:before="0" w:after="0" w:line="240" w:lineRule="auto"/>
              <w:jc w:val="center"/>
              <w:rPr>
                <w:rFonts w:hint="eastAsia" w:ascii="宋体" w:hAnsi="宋体" w:eastAsia="宋体" w:cs="宋体"/>
                <w:sz w:val="21"/>
                <w:szCs w:val="21"/>
              </w:rPr>
            </w:pPr>
            <w:bookmarkStart w:id="51" w:name="_Toc4485677"/>
            <w:bookmarkStart w:id="52" w:name="_Toc533340201"/>
            <w:r>
              <w:rPr>
                <w:rFonts w:hint="eastAsia" w:ascii="宋体" w:hAnsi="宋体" w:eastAsia="宋体" w:cs="宋体"/>
                <w:sz w:val="21"/>
                <w:szCs w:val="21"/>
              </w:rPr>
              <w:t>审查标准</w:t>
            </w:r>
            <w:bookmarkEnd w:id="51"/>
            <w:bookmarkEnd w:id="52"/>
          </w:p>
        </w:tc>
      </w:tr>
      <w:tr w14:paraId="559E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noWrap w:val="0"/>
            <w:vAlign w:val="center"/>
          </w:tcPr>
          <w:p w14:paraId="1DBF9F29">
            <w:pPr>
              <w:adjustRightInd w:val="0"/>
              <w:snapToGrid w:val="0"/>
              <w:jc w:val="center"/>
              <w:rPr>
                <w:rFonts w:hint="eastAsia" w:ascii="宋体" w:hAnsi="宋体" w:cs="宋体"/>
                <w:szCs w:val="21"/>
              </w:rPr>
            </w:pPr>
            <w:r>
              <w:rPr>
                <w:rFonts w:hint="eastAsia" w:ascii="宋体" w:hAnsi="宋体" w:cs="宋体"/>
                <w:szCs w:val="21"/>
              </w:rPr>
              <w:t>1</w:t>
            </w:r>
          </w:p>
        </w:tc>
        <w:tc>
          <w:tcPr>
            <w:tcW w:w="1340" w:type="dxa"/>
            <w:noWrap w:val="0"/>
            <w:vAlign w:val="center"/>
          </w:tcPr>
          <w:p w14:paraId="1EF8F214">
            <w:pPr>
              <w:pStyle w:val="3"/>
              <w:adjustRightInd w:val="0"/>
              <w:snapToGrid w:val="0"/>
              <w:spacing w:before="0" w:after="0" w:line="240" w:lineRule="auto"/>
              <w:jc w:val="left"/>
              <w:rPr>
                <w:rFonts w:hint="eastAsia" w:ascii="宋体" w:hAnsi="宋体" w:eastAsia="宋体" w:cs="宋体"/>
                <w:b w:val="0"/>
                <w:sz w:val="21"/>
                <w:szCs w:val="21"/>
              </w:rPr>
            </w:pPr>
            <w:r>
              <w:rPr>
                <w:rFonts w:hint="eastAsia" w:ascii="宋体" w:hAnsi="宋体" w:eastAsia="宋体" w:cs="宋体"/>
                <w:b w:val="0"/>
                <w:sz w:val="21"/>
                <w:szCs w:val="21"/>
              </w:rPr>
              <w:t>报价</w:t>
            </w:r>
          </w:p>
        </w:tc>
        <w:tc>
          <w:tcPr>
            <w:tcW w:w="5466" w:type="dxa"/>
            <w:noWrap w:val="0"/>
            <w:vAlign w:val="center"/>
          </w:tcPr>
          <w:p w14:paraId="26782E0F">
            <w:pPr>
              <w:pStyle w:val="3"/>
              <w:adjustRightInd w:val="0"/>
              <w:snapToGrid w:val="0"/>
              <w:spacing w:before="0" w:after="0" w:line="240" w:lineRule="auto"/>
              <w:jc w:val="left"/>
              <w:rPr>
                <w:rFonts w:hint="eastAsia" w:ascii="宋体" w:hAnsi="宋体" w:eastAsia="宋体" w:cs="宋体"/>
                <w:b w:val="0"/>
                <w:sz w:val="21"/>
                <w:szCs w:val="21"/>
              </w:rPr>
            </w:pPr>
            <w:r>
              <w:rPr>
                <w:rFonts w:hint="eastAsia" w:ascii="宋体" w:hAnsi="宋体" w:eastAsia="宋体" w:cs="宋体"/>
                <w:b w:val="0"/>
                <w:sz w:val="21"/>
                <w:szCs w:val="21"/>
              </w:rPr>
              <w:t>(1)供应商的报价未超过磋商文件中规定的预算金额或者最高限价的。</w:t>
            </w:r>
          </w:p>
          <w:p w14:paraId="75838544">
            <w:pPr>
              <w:adjustRightInd w:val="0"/>
              <w:snapToGrid w:val="0"/>
              <w:rPr>
                <w:rFonts w:hint="eastAsia" w:ascii="宋体" w:hAnsi="宋体" w:cs="宋体"/>
                <w:i/>
                <w:szCs w:val="21"/>
              </w:rPr>
            </w:pPr>
            <w:r>
              <w:rPr>
                <w:rFonts w:hint="eastAsia" w:ascii="宋体" w:hAnsi="宋体" w:cs="宋体"/>
                <w:szCs w:val="21"/>
              </w:rPr>
              <w:t>(2)按照磋商文件规定报价的。</w:t>
            </w:r>
          </w:p>
        </w:tc>
        <w:tc>
          <w:tcPr>
            <w:tcW w:w="1911" w:type="dxa"/>
            <w:noWrap w:val="0"/>
            <w:vAlign w:val="center"/>
          </w:tcPr>
          <w:p w14:paraId="4E76EA45">
            <w:pPr>
              <w:pStyle w:val="3"/>
              <w:adjustRightInd w:val="0"/>
              <w:snapToGrid w:val="0"/>
              <w:spacing w:before="0" w:after="0" w:line="240" w:lineRule="auto"/>
              <w:rPr>
                <w:rFonts w:hint="eastAsia" w:ascii="宋体" w:hAnsi="宋体" w:eastAsia="宋体" w:cs="宋体"/>
                <w:b w:val="0"/>
                <w:sz w:val="21"/>
                <w:szCs w:val="21"/>
              </w:rPr>
            </w:pPr>
            <w:r>
              <w:rPr>
                <w:rFonts w:hint="eastAsia" w:ascii="宋体" w:hAnsi="宋体" w:eastAsia="宋体" w:cs="宋体"/>
                <w:b w:val="0"/>
                <w:sz w:val="21"/>
                <w:szCs w:val="21"/>
              </w:rPr>
              <w:t>符合磋商文件要求</w:t>
            </w:r>
          </w:p>
        </w:tc>
      </w:tr>
      <w:tr w14:paraId="5AB6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noWrap w:val="0"/>
            <w:vAlign w:val="center"/>
          </w:tcPr>
          <w:p w14:paraId="5A6E7F7A">
            <w:pPr>
              <w:adjustRightInd w:val="0"/>
              <w:snapToGrid w:val="0"/>
              <w:jc w:val="center"/>
              <w:rPr>
                <w:rFonts w:hint="eastAsia" w:ascii="宋体" w:hAnsi="宋体" w:cs="宋体"/>
                <w:szCs w:val="21"/>
              </w:rPr>
            </w:pPr>
            <w:r>
              <w:rPr>
                <w:rFonts w:hint="eastAsia" w:ascii="宋体" w:hAnsi="宋体" w:cs="宋体"/>
                <w:szCs w:val="21"/>
              </w:rPr>
              <w:t>2</w:t>
            </w:r>
          </w:p>
        </w:tc>
        <w:tc>
          <w:tcPr>
            <w:tcW w:w="1340" w:type="dxa"/>
            <w:noWrap w:val="0"/>
            <w:vAlign w:val="center"/>
          </w:tcPr>
          <w:p w14:paraId="3B0FF0C1">
            <w:pPr>
              <w:pStyle w:val="3"/>
              <w:adjustRightInd w:val="0"/>
              <w:snapToGrid w:val="0"/>
              <w:spacing w:before="0" w:after="0" w:line="240" w:lineRule="auto"/>
              <w:jc w:val="left"/>
              <w:rPr>
                <w:rFonts w:hint="eastAsia" w:ascii="宋体" w:hAnsi="宋体" w:eastAsia="宋体" w:cs="宋体"/>
                <w:b w:val="0"/>
                <w:sz w:val="21"/>
                <w:szCs w:val="21"/>
              </w:rPr>
            </w:pPr>
            <w:r>
              <w:rPr>
                <w:rFonts w:hint="eastAsia" w:ascii="宋体" w:hAnsi="宋体" w:eastAsia="宋体" w:cs="宋体"/>
                <w:b w:val="0"/>
                <w:sz w:val="21"/>
                <w:szCs w:val="21"/>
              </w:rPr>
              <w:t>商务</w:t>
            </w:r>
          </w:p>
        </w:tc>
        <w:tc>
          <w:tcPr>
            <w:tcW w:w="5466" w:type="dxa"/>
            <w:noWrap w:val="0"/>
            <w:vAlign w:val="center"/>
          </w:tcPr>
          <w:p w14:paraId="20BEBB3F">
            <w:pPr>
              <w:adjustRightInd w:val="0"/>
              <w:snapToGrid w:val="0"/>
              <w:rPr>
                <w:rFonts w:hint="eastAsia" w:ascii="宋体" w:hAnsi="宋体" w:cs="宋体"/>
                <w:szCs w:val="21"/>
              </w:rPr>
            </w:pPr>
            <w:r>
              <w:rPr>
                <w:rFonts w:hint="eastAsia" w:ascii="宋体" w:hAnsi="宋体" w:cs="宋体"/>
                <w:szCs w:val="21"/>
              </w:rPr>
              <w:t>(1)按照磋商文件规定要求签署、盖章的。</w:t>
            </w:r>
          </w:p>
          <w:p w14:paraId="2514A48B">
            <w:pPr>
              <w:adjustRightInd w:val="0"/>
              <w:snapToGrid w:val="0"/>
              <w:rPr>
                <w:rFonts w:hint="eastAsia" w:ascii="宋体" w:hAnsi="宋体" w:cs="宋体"/>
                <w:i/>
              </w:rPr>
            </w:pPr>
            <w:r>
              <w:rPr>
                <w:rFonts w:hint="eastAsia" w:ascii="宋体" w:hAnsi="宋体" w:cs="宋体"/>
                <w:szCs w:val="21"/>
              </w:rPr>
              <w:t>(2)无磋商文件无效响应的情形及满足磋商文件中带★号项等实质性要求。</w:t>
            </w:r>
          </w:p>
        </w:tc>
        <w:tc>
          <w:tcPr>
            <w:tcW w:w="1911" w:type="dxa"/>
            <w:noWrap w:val="0"/>
            <w:vAlign w:val="center"/>
          </w:tcPr>
          <w:p w14:paraId="003B8940">
            <w:pPr>
              <w:pStyle w:val="3"/>
              <w:adjustRightInd w:val="0"/>
              <w:snapToGrid w:val="0"/>
              <w:spacing w:before="0" w:after="0" w:line="240" w:lineRule="auto"/>
              <w:rPr>
                <w:rFonts w:hint="eastAsia" w:ascii="宋体" w:hAnsi="宋体" w:eastAsia="宋体" w:cs="宋体"/>
                <w:b w:val="0"/>
                <w:sz w:val="21"/>
                <w:szCs w:val="21"/>
              </w:rPr>
            </w:pPr>
            <w:r>
              <w:rPr>
                <w:rFonts w:hint="eastAsia" w:ascii="宋体" w:hAnsi="宋体" w:eastAsia="宋体" w:cs="宋体"/>
                <w:b w:val="0"/>
                <w:sz w:val="21"/>
                <w:szCs w:val="21"/>
              </w:rPr>
              <w:t>符合磋商文件要求</w:t>
            </w:r>
          </w:p>
        </w:tc>
      </w:tr>
      <w:tr w14:paraId="16A9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noWrap w:val="0"/>
            <w:vAlign w:val="center"/>
          </w:tcPr>
          <w:p w14:paraId="0BF9AC3F">
            <w:pPr>
              <w:adjustRightInd w:val="0"/>
              <w:snapToGrid w:val="0"/>
              <w:jc w:val="center"/>
              <w:rPr>
                <w:rFonts w:hint="eastAsia" w:ascii="宋体" w:hAnsi="宋体" w:cs="宋体"/>
                <w:szCs w:val="21"/>
              </w:rPr>
            </w:pPr>
            <w:r>
              <w:rPr>
                <w:rFonts w:hint="eastAsia" w:ascii="宋体" w:hAnsi="宋体" w:cs="宋体"/>
                <w:szCs w:val="21"/>
              </w:rPr>
              <w:t>3</w:t>
            </w:r>
          </w:p>
        </w:tc>
        <w:tc>
          <w:tcPr>
            <w:tcW w:w="1340" w:type="dxa"/>
            <w:noWrap w:val="0"/>
            <w:vAlign w:val="center"/>
          </w:tcPr>
          <w:p w14:paraId="67E60545">
            <w:pPr>
              <w:pStyle w:val="3"/>
              <w:adjustRightInd w:val="0"/>
              <w:snapToGrid w:val="0"/>
              <w:spacing w:before="0" w:after="0" w:line="240" w:lineRule="auto"/>
              <w:jc w:val="left"/>
              <w:rPr>
                <w:rFonts w:hint="eastAsia" w:ascii="宋体" w:hAnsi="宋体" w:eastAsia="宋体" w:cs="宋体"/>
                <w:b w:val="0"/>
                <w:sz w:val="21"/>
                <w:szCs w:val="21"/>
              </w:rPr>
            </w:pPr>
            <w:r>
              <w:rPr>
                <w:rFonts w:hint="eastAsia" w:ascii="宋体" w:hAnsi="宋体" w:eastAsia="宋体" w:cs="宋体"/>
                <w:b w:val="0"/>
                <w:sz w:val="21"/>
                <w:szCs w:val="21"/>
              </w:rPr>
              <w:t>技术</w:t>
            </w:r>
          </w:p>
        </w:tc>
        <w:tc>
          <w:tcPr>
            <w:tcW w:w="5466" w:type="dxa"/>
            <w:noWrap w:val="0"/>
            <w:vAlign w:val="center"/>
          </w:tcPr>
          <w:p w14:paraId="7BD87B13">
            <w:pPr>
              <w:adjustRightInd w:val="0"/>
              <w:snapToGrid w:val="0"/>
              <w:rPr>
                <w:rFonts w:hint="eastAsia" w:ascii="宋体" w:hAnsi="宋体" w:cs="宋体"/>
                <w:szCs w:val="21"/>
              </w:rPr>
            </w:pPr>
            <w:r>
              <w:rPr>
                <w:rFonts w:hint="eastAsia" w:ascii="宋体" w:hAnsi="宋体" w:cs="宋体"/>
                <w:szCs w:val="21"/>
              </w:rPr>
              <w:t>(1)响应文件中未含有采购人不能接受的附加条件的。</w:t>
            </w:r>
          </w:p>
          <w:p w14:paraId="567CD0C8">
            <w:pPr>
              <w:adjustRightInd w:val="0"/>
              <w:snapToGrid w:val="0"/>
              <w:rPr>
                <w:rFonts w:hint="eastAsia" w:ascii="宋体" w:hAnsi="宋体" w:cs="宋体"/>
                <w:i/>
                <w:szCs w:val="21"/>
              </w:rPr>
            </w:pPr>
            <w:r>
              <w:rPr>
                <w:rFonts w:hint="eastAsia" w:ascii="宋体" w:hAnsi="宋体" w:cs="宋体"/>
                <w:szCs w:val="21"/>
              </w:rPr>
              <w:t>(2)不属于法律、法规和磋商文件中规定的其他无效响应情形的。</w:t>
            </w:r>
          </w:p>
        </w:tc>
        <w:tc>
          <w:tcPr>
            <w:tcW w:w="1911" w:type="dxa"/>
            <w:noWrap w:val="0"/>
            <w:vAlign w:val="center"/>
          </w:tcPr>
          <w:p w14:paraId="75A943E6">
            <w:pPr>
              <w:pStyle w:val="3"/>
              <w:adjustRightInd w:val="0"/>
              <w:snapToGrid w:val="0"/>
              <w:spacing w:before="0" w:after="0" w:line="240" w:lineRule="auto"/>
              <w:rPr>
                <w:rFonts w:hint="eastAsia" w:ascii="宋体" w:hAnsi="宋体" w:eastAsia="宋体" w:cs="宋体"/>
                <w:b w:val="0"/>
                <w:sz w:val="21"/>
                <w:szCs w:val="21"/>
              </w:rPr>
            </w:pPr>
            <w:r>
              <w:rPr>
                <w:rFonts w:hint="eastAsia" w:ascii="宋体" w:hAnsi="宋体" w:eastAsia="宋体" w:cs="宋体"/>
                <w:b w:val="0"/>
                <w:sz w:val="21"/>
                <w:szCs w:val="21"/>
              </w:rPr>
              <w:t>符合磋商文件要求</w:t>
            </w:r>
          </w:p>
        </w:tc>
      </w:tr>
    </w:tbl>
    <w:p w14:paraId="7615B67D">
      <w:pPr>
        <w:widowControl/>
        <w:adjustRightInd w:val="0"/>
        <w:snapToGrid w:val="0"/>
        <w:spacing w:line="360" w:lineRule="auto"/>
        <w:jc w:val="left"/>
        <w:rPr>
          <w:rFonts w:hint="eastAsia" w:ascii="宋体" w:hAnsi="宋体" w:cs="宋体"/>
          <w:sz w:val="24"/>
        </w:rPr>
      </w:pPr>
      <w:r>
        <w:rPr>
          <w:rFonts w:hint="eastAsia" w:ascii="宋体" w:hAnsi="宋体" w:cs="宋体"/>
        </w:rPr>
        <w:br w:type="page"/>
      </w:r>
      <w:bookmarkStart w:id="53" w:name="_Toc17433_WPSOffice_Level2"/>
      <w:r>
        <w:rPr>
          <w:rFonts w:hint="eastAsia" w:ascii="宋体" w:hAnsi="宋体" w:cs="宋体"/>
          <w:b/>
          <w:bCs/>
          <w:sz w:val="24"/>
        </w:rPr>
        <w:t xml:space="preserve">附件3 </w:t>
      </w:r>
    </w:p>
    <w:p w14:paraId="623E36A9">
      <w:pPr>
        <w:numPr>
          <w:ilvl w:val="0"/>
          <w:numId w:val="0"/>
        </w:numPr>
        <w:adjustRightInd w:val="0"/>
        <w:snapToGrid w:val="0"/>
        <w:spacing w:line="360" w:lineRule="auto"/>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本项目采用综合评分法，响应文件满足竞争性磋商文件实质性要求，且按照评分细则的量化指标进行评审（具体评分见综合评分法评分细则）。</w:t>
      </w:r>
    </w:p>
    <w:p w14:paraId="7EF18295">
      <w:pPr>
        <w:numPr>
          <w:ilvl w:val="0"/>
          <w:numId w:val="0"/>
        </w:numPr>
        <w:adjustRightInd w:val="0"/>
        <w:snapToGrid w:val="0"/>
        <w:spacing w:line="360" w:lineRule="auto"/>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商务部分            </w:t>
      </w:r>
      <w:r>
        <w:rPr>
          <w:rFonts w:hint="eastAsia" w:ascii="宋体" w:hAnsi="宋体" w:eastAsia="宋体" w:cs="宋体"/>
          <w:snapToGrid w:val="0"/>
          <w:kern w:val="0"/>
          <w:sz w:val="21"/>
          <w:szCs w:val="21"/>
          <w:lang w:val="en-US" w:eastAsia="zh-CN"/>
        </w:rPr>
        <w:t>20</w:t>
      </w:r>
      <w:r>
        <w:rPr>
          <w:rFonts w:hint="eastAsia" w:ascii="宋体" w:hAnsi="宋体" w:eastAsia="宋体" w:cs="宋体"/>
          <w:snapToGrid w:val="0"/>
          <w:kern w:val="0"/>
          <w:sz w:val="21"/>
          <w:szCs w:val="21"/>
        </w:rPr>
        <w:t>分</w:t>
      </w:r>
    </w:p>
    <w:p w14:paraId="18DC9303">
      <w:pPr>
        <w:numPr>
          <w:ilvl w:val="0"/>
          <w:numId w:val="0"/>
        </w:numPr>
        <w:adjustRightInd w:val="0"/>
        <w:snapToGrid w:val="0"/>
        <w:spacing w:line="360" w:lineRule="auto"/>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技术部分            </w:t>
      </w:r>
      <w:r>
        <w:rPr>
          <w:rFonts w:hint="eastAsia" w:ascii="宋体" w:hAnsi="宋体" w:eastAsia="宋体" w:cs="宋体"/>
          <w:snapToGrid w:val="0"/>
          <w:kern w:val="0"/>
          <w:sz w:val="21"/>
          <w:szCs w:val="21"/>
          <w:lang w:val="en-US" w:eastAsia="zh-CN"/>
        </w:rPr>
        <w:t>70</w:t>
      </w:r>
      <w:r>
        <w:rPr>
          <w:rFonts w:hint="eastAsia" w:ascii="宋体" w:hAnsi="宋体" w:eastAsia="宋体" w:cs="宋体"/>
          <w:snapToGrid w:val="0"/>
          <w:kern w:val="0"/>
          <w:sz w:val="21"/>
          <w:szCs w:val="21"/>
        </w:rPr>
        <w:t>分</w:t>
      </w:r>
    </w:p>
    <w:p w14:paraId="4B495063">
      <w:pPr>
        <w:numPr>
          <w:ilvl w:val="0"/>
          <w:numId w:val="0"/>
        </w:numPr>
        <w:adjustRightInd w:val="0"/>
        <w:snapToGrid w:val="0"/>
        <w:spacing w:line="360" w:lineRule="auto"/>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价格部分            </w:t>
      </w:r>
      <w:r>
        <w:rPr>
          <w:rFonts w:hint="eastAsia" w:ascii="宋体" w:hAnsi="宋体" w:eastAsia="宋体" w:cs="宋体"/>
          <w:snapToGrid w:val="0"/>
          <w:kern w:val="0"/>
          <w:sz w:val="21"/>
          <w:szCs w:val="21"/>
          <w:lang w:val="en-US" w:eastAsia="zh-CN"/>
        </w:rPr>
        <w:t>1</w:t>
      </w:r>
      <w:r>
        <w:rPr>
          <w:rFonts w:hint="eastAsia" w:ascii="宋体" w:hAnsi="宋体" w:eastAsia="宋体" w:cs="宋体"/>
          <w:snapToGrid w:val="0"/>
          <w:kern w:val="0"/>
          <w:sz w:val="21"/>
          <w:szCs w:val="21"/>
        </w:rPr>
        <w:t>0分</w:t>
      </w:r>
    </w:p>
    <w:p w14:paraId="627993F6">
      <w:pPr>
        <w:adjustRightInd w:val="0"/>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评分细则</w:t>
      </w:r>
      <w:bookmarkEnd w:id="53"/>
    </w:p>
    <w:p w14:paraId="05243B11">
      <w:pPr>
        <w:adjustRightInd w:val="0"/>
        <w:snapToGrid w:val="0"/>
        <w:spacing w:line="360" w:lineRule="auto"/>
        <w:jc w:val="left"/>
        <w:rPr>
          <w:rFonts w:hint="eastAsia" w:ascii="宋体" w:hAnsi="宋体" w:cs="宋体"/>
          <w:b/>
          <w:szCs w:val="21"/>
        </w:rPr>
      </w:pPr>
      <w:r>
        <w:rPr>
          <w:rFonts w:hint="eastAsia" w:ascii="宋体" w:hAnsi="宋体" w:cs="宋体"/>
          <w:b/>
          <w:szCs w:val="21"/>
        </w:rPr>
        <w:t>（一）基本评分标准</w:t>
      </w:r>
    </w:p>
    <w:tbl>
      <w:tblPr>
        <w:tblStyle w:val="27"/>
        <w:tblpPr w:leftFromText="180" w:rightFromText="180" w:vertAnchor="text" w:horzAnchor="margin" w:tblpXSpec="center" w:tblpY="10"/>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00"/>
        <w:gridCol w:w="7111"/>
        <w:gridCol w:w="803"/>
      </w:tblGrid>
      <w:tr w14:paraId="293C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14:paraId="0F040DE7">
            <w:pPr>
              <w:pStyle w:val="23"/>
              <w:adjustRightInd w:val="0"/>
              <w:snapToGrid w:val="0"/>
              <w:spacing w:before="0" w:beforeAutospacing="0" w:after="0" w:afterAutospacing="0"/>
              <w:jc w:val="center"/>
              <w:rPr>
                <w:rFonts w:hint="eastAsia"/>
                <w:b/>
                <w:bCs/>
                <w:kern w:val="2"/>
                <w:sz w:val="21"/>
                <w:szCs w:val="21"/>
              </w:rPr>
            </w:pPr>
            <w:r>
              <w:rPr>
                <w:rFonts w:hint="eastAsia"/>
                <w:b/>
                <w:bCs/>
                <w:kern w:val="2"/>
                <w:sz w:val="21"/>
                <w:szCs w:val="21"/>
              </w:rPr>
              <w:t>项目</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1184E6E">
            <w:pPr>
              <w:pStyle w:val="23"/>
              <w:adjustRightInd w:val="0"/>
              <w:snapToGrid w:val="0"/>
              <w:spacing w:before="0" w:beforeAutospacing="0" w:after="0" w:afterAutospacing="0"/>
              <w:jc w:val="center"/>
              <w:rPr>
                <w:rFonts w:hint="eastAsia"/>
                <w:b/>
                <w:bCs/>
                <w:kern w:val="2"/>
                <w:sz w:val="21"/>
                <w:szCs w:val="21"/>
              </w:rPr>
            </w:pPr>
            <w:r>
              <w:rPr>
                <w:rFonts w:hint="eastAsia"/>
                <w:b/>
                <w:bCs/>
                <w:kern w:val="2"/>
                <w:sz w:val="21"/>
                <w:szCs w:val="21"/>
              </w:rPr>
              <w:t>分项名称</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2B74E6C8">
            <w:pPr>
              <w:pStyle w:val="23"/>
              <w:adjustRightInd w:val="0"/>
              <w:snapToGrid w:val="0"/>
              <w:spacing w:before="0" w:beforeAutospacing="0" w:after="0" w:afterAutospacing="0"/>
              <w:jc w:val="center"/>
              <w:rPr>
                <w:rFonts w:hint="eastAsia"/>
                <w:b/>
                <w:bCs/>
                <w:kern w:val="2"/>
                <w:sz w:val="21"/>
                <w:szCs w:val="21"/>
              </w:rPr>
            </w:pPr>
            <w:r>
              <w:rPr>
                <w:rFonts w:hint="eastAsia"/>
                <w:b/>
                <w:bCs/>
                <w:kern w:val="2"/>
                <w:sz w:val="21"/>
                <w:szCs w:val="21"/>
              </w:rPr>
              <w:t>评分标准</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3EF0A920">
            <w:pPr>
              <w:pStyle w:val="23"/>
              <w:adjustRightInd w:val="0"/>
              <w:snapToGrid w:val="0"/>
              <w:spacing w:before="0" w:beforeAutospacing="0" w:after="0" w:afterAutospacing="0"/>
              <w:jc w:val="center"/>
              <w:rPr>
                <w:rFonts w:hint="eastAsia"/>
                <w:b/>
                <w:bCs/>
                <w:kern w:val="2"/>
                <w:sz w:val="21"/>
                <w:szCs w:val="21"/>
              </w:rPr>
            </w:pPr>
            <w:r>
              <w:rPr>
                <w:rFonts w:hint="eastAsia"/>
                <w:b/>
                <w:bCs/>
                <w:kern w:val="2"/>
                <w:sz w:val="21"/>
                <w:szCs w:val="21"/>
              </w:rPr>
              <w:t>满分</w:t>
            </w:r>
          </w:p>
        </w:tc>
      </w:tr>
      <w:tr w14:paraId="5FB7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3" w:type="dxa"/>
            <w:tcBorders>
              <w:top w:val="single" w:color="auto" w:sz="4" w:space="0"/>
              <w:left w:val="single" w:color="auto" w:sz="4" w:space="0"/>
              <w:right w:val="single" w:color="auto" w:sz="4" w:space="0"/>
            </w:tcBorders>
            <w:noWrap w:val="0"/>
            <w:vAlign w:val="center"/>
          </w:tcPr>
          <w:p w14:paraId="132FAFB8">
            <w:pPr>
              <w:pStyle w:val="23"/>
              <w:adjustRightInd w:val="0"/>
              <w:snapToGrid w:val="0"/>
              <w:spacing w:before="0" w:beforeAutospacing="0" w:after="0" w:afterAutospacing="0"/>
              <w:jc w:val="center"/>
              <w:rPr>
                <w:rFonts w:hint="eastAsia"/>
                <w:kern w:val="2"/>
                <w:sz w:val="21"/>
                <w:szCs w:val="21"/>
              </w:rPr>
            </w:pPr>
            <w:r>
              <w:rPr>
                <w:rFonts w:hint="eastAsia"/>
                <w:kern w:val="2"/>
                <w:sz w:val="21"/>
                <w:szCs w:val="21"/>
              </w:rPr>
              <w:t>价格部分</w:t>
            </w:r>
          </w:p>
        </w:tc>
        <w:tc>
          <w:tcPr>
            <w:tcW w:w="1200" w:type="dxa"/>
            <w:tcBorders>
              <w:top w:val="single" w:color="auto" w:sz="4" w:space="0"/>
              <w:left w:val="single" w:color="auto" w:sz="4" w:space="0"/>
              <w:right w:val="single" w:color="auto" w:sz="4" w:space="0"/>
            </w:tcBorders>
            <w:noWrap w:val="0"/>
            <w:vAlign w:val="center"/>
          </w:tcPr>
          <w:p w14:paraId="17D3AF8E">
            <w:pPr>
              <w:pStyle w:val="23"/>
              <w:adjustRightInd w:val="0"/>
              <w:snapToGrid w:val="0"/>
              <w:spacing w:before="0" w:beforeAutospacing="0" w:after="0" w:afterAutospacing="0"/>
              <w:jc w:val="center"/>
              <w:rPr>
                <w:rFonts w:hint="eastAsia"/>
                <w:kern w:val="2"/>
                <w:sz w:val="21"/>
                <w:szCs w:val="21"/>
                <w:highlight w:val="none"/>
              </w:rPr>
            </w:pPr>
            <w:r>
              <w:rPr>
                <w:rFonts w:hint="eastAsia"/>
                <w:kern w:val="2"/>
                <w:sz w:val="21"/>
                <w:szCs w:val="21"/>
                <w:highlight w:val="none"/>
              </w:rPr>
              <w:t>报价</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794614AE">
            <w:pPr>
              <w:adjustRightInd w:val="0"/>
              <w:snapToGrid w:val="0"/>
              <w:jc w:val="left"/>
              <w:rPr>
                <w:rFonts w:hint="eastAsia" w:ascii="宋体" w:hAnsi="宋体" w:cs="宋体"/>
                <w:kern w:val="0"/>
                <w:szCs w:val="21"/>
                <w:highlight w:val="none"/>
              </w:rPr>
            </w:pPr>
            <w:r>
              <w:rPr>
                <w:rFonts w:hint="eastAsia" w:ascii="宋体" w:hAnsi="宋体" w:cs="宋体"/>
                <w:kern w:val="0"/>
                <w:szCs w:val="21"/>
                <w:highlight w:val="none"/>
              </w:rPr>
              <w:t>价格分统一采用低价优先法，即满足磋商文件要求且价格最低的最后报价为磋商基准价，其价格分为满分</w:t>
            </w:r>
            <w:r>
              <w:rPr>
                <w:rFonts w:hint="eastAsia" w:ascii="宋体" w:hAnsi="宋体" w:cs="宋体"/>
                <w:kern w:val="0"/>
                <w:szCs w:val="21"/>
                <w:highlight w:val="none"/>
                <w:lang w:val="en-US" w:eastAsia="zh-CN"/>
              </w:rPr>
              <w:t>10</w:t>
            </w:r>
            <w:r>
              <w:rPr>
                <w:rFonts w:hint="eastAsia" w:ascii="宋体" w:hAnsi="宋体" w:cs="宋体"/>
                <w:kern w:val="0"/>
                <w:szCs w:val="21"/>
                <w:highlight w:val="none"/>
              </w:rPr>
              <w:t>分。其他供应商的价格分统一按照下列公式计算：</w:t>
            </w:r>
          </w:p>
          <w:p w14:paraId="075E9776">
            <w:pPr>
              <w:adjustRightInd w:val="0"/>
              <w:snapToGrid w:val="0"/>
              <w:jc w:val="left"/>
              <w:rPr>
                <w:rFonts w:hint="eastAsia" w:ascii="宋体" w:hAnsi="宋体" w:cs="宋体"/>
                <w:color w:val="FF0000"/>
                <w:kern w:val="0"/>
                <w:szCs w:val="21"/>
                <w:highlight w:val="none"/>
              </w:rPr>
            </w:pPr>
            <w:r>
              <w:rPr>
                <w:rFonts w:hint="eastAsia" w:ascii="宋体" w:hAnsi="宋体" w:cs="宋体"/>
                <w:kern w:val="0"/>
                <w:szCs w:val="21"/>
                <w:highlight w:val="none"/>
              </w:rPr>
              <w:t>最后报价得分＝（磋商基准价/最后报价）×</w:t>
            </w:r>
            <w:r>
              <w:rPr>
                <w:rFonts w:hint="eastAsia" w:ascii="宋体" w:hAnsi="宋体" w:cs="宋体"/>
                <w:kern w:val="0"/>
                <w:szCs w:val="21"/>
                <w:highlight w:val="none"/>
                <w:lang w:val="en-US" w:eastAsia="zh-CN"/>
              </w:rPr>
              <w:t>10</w:t>
            </w:r>
            <w:r>
              <w:rPr>
                <w:rFonts w:hint="eastAsia" w:ascii="宋体" w:hAnsi="宋体" w:cs="宋体"/>
                <w:kern w:val="0"/>
                <w:szCs w:val="21"/>
                <w:highlight w:val="none"/>
              </w:rPr>
              <w:t>％×100</w:t>
            </w:r>
          </w:p>
        </w:tc>
        <w:tc>
          <w:tcPr>
            <w:tcW w:w="803" w:type="dxa"/>
            <w:tcBorders>
              <w:top w:val="single" w:color="auto" w:sz="4" w:space="0"/>
              <w:left w:val="single" w:color="auto" w:sz="4" w:space="0"/>
              <w:right w:val="single" w:color="auto" w:sz="4" w:space="0"/>
            </w:tcBorders>
            <w:noWrap w:val="0"/>
            <w:vAlign w:val="center"/>
          </w:tcPr>
          <w:p w14:paraId="78B67A96">
            <w:pPr>
              <w:pStyle w:val="23"/>
              <w:adjustRightInd w:val="0"/>
              <w:snapToGrid w:val="0"/>
              <w:spacing w:before="0" w:beforeAutospacing="0" w:after="0" w:afterAutospacing="0"/>
              <w:jc w:val="center"/>
              <w:rPr>
                <w:rFonts w:hint="eastAsia"/>
                <w:kern w:val="2"/>
                <w:sz w:val="21"/>
                <w:szCs w:val="21"/>
              </w:rPr>
            </w:pPr>
            <w:r>
              <w:rPr>
                <w:rFonts w:hint="eastAsia"/>
                <w:kern w:val="2"/>
                <w:sz w:val="21"/>
                <w:szCs w:val="21"/>
                <w:lang w:val="en-US" w:eastAsia="zh-CN"/>
              </w:rPr>
              <w:t>10</w:t>
            </w:r>
            <w:r>
              <w:rPr>
                <w:rFonts w:hint="eastAsia"/>
                <w:kern w:val="2"/>
                <w:sz w:val="21"/>
                <w:szCs w:val="21"/>
              </w:rPr>
              <w:t>分</w:t>
            </w:r>
          </w:p>
        </w:tc>
      </w:tr>
      <w:tr w14:paraId="34E6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653" w:type="dxa"/>
            <w:tcBorders>
              <w:top w:val="single" w:color="auto" w:sz="4" w:space="0"/>
              <w:left w:val="single" w:color="auto" w:sz="4" w:space="0"/>
              <w:right w:val="single" w:color="auto" w:sz="4" w:space="0"/>
            </w:tcBorders>
            <w:noWrap w:val="0"/>
            <w:vAlign w:val="center"/>
          </w:tcPr>
          <w:p w14:paraId="75069FFD">
            <w:pPr>
              <w:pStyle w:val="23"/>
              <w:adjustRightInd w:val="0"/>
              <w:snapToGrid w:val="0"/>
              <w:spacing w:before="0" w:beforeAutospacing="0" w:after="0" w:afterAutospacing="0"/>
              <w:jc w:val="center"/>
              <w:rPr>
                <w:rFonts w:hint="eastAsia"/>
                <w:kern w:val="2"/>
                <w:sz w:val="21"/>
                <w:szCs w:val="21"/>
              </w:rPr>
            </w:pPr>
            <w:r>
              <w:rPr>
                <w:rFonts w:hint="eastAsia"/>
                <w:kern w:val="2"/>
                <w:sz w:val="21"/>
                <w:szCs w:val="21"/>
              </w:rPr>
              <w:t>商务部分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CE70B97">
            <w:pPr>
              <w:pStyle w:val="23"/>
              <w:adjustRightInd w:val="0"/>
              <w:snapToGrid w:val="0"/>
              <w:spacing w:before="0" w:beforeAutospacing="0" w:after="0" w:afterAutospacing="0"/>
              <w:jc w:val="center"/>
              <w:rPr>
                <w:rFonts w:hint="default" w:eastAsia="宋体"/>
                <w:kern w:val="2"/>
                <w:sz w:val="21"/>
                <w:szCs w:val="21"/>
                <w:highlight w:val="none"/>
                <w:lang w:val="en-US" w:eastAsia="zh-CN"/>
              </w:rPr>
            </w:pPr>
            <w:r>
              <w:rPr>
                <w:rFonts w:hint="eastAsia" w:cs="宋体"/>
                <w:sz w:val="21"/>
                <w:szCs w:val="21"/>
                <w:highlight w:val="none"/>
                <w:lang w:val="en-US" w:eastAsia="zh-CN"/>
              </w:rPr>
              <w:t>供应商业绩</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46AE6CA3">
            <w:pPr>
              <w:adjustRightInd w:val="0"/>
              <w:snapToGrid w:val="0"/>
              <w:jc w:val="left"/>
              <w:rPr>
                <w:rFonts w:hint="default"/>
                <w:highlight w:val="none"/>
                <w:lang w:val="en-US"/>
              </w:rPr>
            </w:pPr>
            <w:r>
              <w:rPr>
                <w:rFonts w:hint="default"/>
                <w:highlight w:val="none"/>
                <w:lang w:val="en-US"/>
              </w:rPr>
              <w:t>提供自开标之日起近</w:t>
            </w:r>
            <w:r>
              <w:rPr>
                <w:rFonts w:hint="eastAsia"/>
                <w:highlight w:val="none"/>
                <w:lang w:val="en-US" w:eastAsia="zh-CN"/>
              </w:rPr>
              <w:t>五</w:t>
            </w:r>
            <w:r>
              <w:rPr>
                <w:rFonts w:hint="default"/>
                <w:highlight w:val="none"/>
                <w:lang w:val="en-US"/>
              </w:rPr>
              <w:t>年（202</w:t>
            </w:r>
            <w:r>
              <w:rPr>
                <w:rFonts w:hint="eastAsia"/>
                <w:highlight w:val="none"/>
                <w:lang w:val="en-US" w:eastAsia="zh-CN"/>
              </w:rPr>
              <w:t>0</w:t>
            </w:r>
            <w:r>
              <w:rPr>
                <w:rFonts w:hint="default"/>
                <w:highlight w:val="none"/>
                <w:lang w:val="en-US"/>
              </w:rPr>
              <w:t>年</w:t>
            </w:r>
            <w:r>
              <w:rPr>
                <w:rFonts w:hint="eastAsia"/>
                <w:highlight w:val="none"/>
                <w:lang w:val="en-US" w:eastAsia="zh-CN"/>
              </w:rPr>
              <w:t>5</w:t>
            </w:r>
            <w:r>
              <w:rPr>
                <w:rFonts w:hint="default"/>
                <w:highlight w:val="none"/>
                <w:lang w:val="en-US"/>
              </w:rPr>
              <w:t>月）以来承担过类似项目</w:t>
            </w:r>
            <w:r>
              <w:rPr>
                <w:rFonts w:hint="eastAsia"/>
                <w:highlight w:val="none"/>
                <w:lang w:val="en-US" w:eastAsia="zh-CN"/>
              </w:rPr>
              <w:t>（秸秆处理项目）</w:t>
            </w:r>
            <w:r>
              <w:rPr>
                <w:rFonts w:hint="default"/>
                <w:highlight w:val="none"/>
                <w:lang w:val="en-US"/>
              </w:rPr>
              <w:t>的业绩证明（包括合同的首页、金额页、签字盖章页等相关证明），每提供一个得</w:t>
            </w:r>
            <w:r>
              <w:rPr>
                <w:rFonts w:hint="default"/>
                <w:highlight w:val="none"/>
                <w:lang w:val="en-US" w:eastAsia="zh-CN"/>
              </w:rPr>
              <w:t>5</w:t>
            </w:r>
            <w:r>
              <w:rPr>
                <w:rFonts w:hint="default"/>
                <w:highlight w:val="none"/>
                <w:lang w:val="en-US"/>
              </w:rPr>
              <w:t xml:space="preserve">分，最高得20分，未提供或提供不完整的不得分。 </w:t>
            </w:r>
          </w:p>
          <w:p w14:paraId="5F0691CD">
            <w:pPr>
              <w:adjustRightInd w:val="0"/>
              <w:snapToGrid w:val="0"/>
              <w:jc w:val="left"/>
              <w:rPr>
                <w:rFonts w:hint="default"/>
                <w:highlight w:val="none"/>
                <w:lang w:val="en-US"/>
              </w:rPr>
            </w:pPr>
            <w:r>
              <w:rPr>
                <w:rFonts w:hint="default"/>
                <w:highlight w:val="none"/>
                <w:lang w:val="en-US"/>
              </w:rPr>
              <w:t>如公司名称发生变更，必须提供工商部门的证明文件。</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777FEC8C">
            <w:pPr>
              <w:snapToGrid w:val="0"/>
              <w:jc w:val="center"/>
              <w:rPr>
                <w:rFonts w:hint="eastAsia" w:ascii="宋体" w:hAnsi="宋体" w:cs="宋体"/>
                <w:szCs w:val="21"/>
              </w:rPr>
            </w:pPr>
            <w:r>
              <w:rPr>
                <w:rFonts w:hint="eastAsia" w:ascii="宋体" w:hAnsi="宋体" w:cs="宋体"/>
                <w:szCs w:val="21"/>
                <w:lang w:val="en-US" w:eastAsia="zh-CN"/>
              </w:rPr>
              <w:t>20</w:t>
            </w:r>
            <w:r>
              <w:rPr>
                <w:rFonts w:hint="eastAsia" w:ascii="宋体" w:hAnsi="宋体" w:cs="宋体"/>
                <w:szCs w:val="21"/>
              </w:rPr>
              <w:t>分</w:t>
            </w:r>
          </w:p>
        </w:tc>
      </w:tr>
      <w:tr w14:paraId="6605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vMerge w:val="restart"/>
            <w:tcBorders>
              <w:top w:val="single" w:color="auto" w:sz="4" w:space="0"/>
              <w:left w:val="single" w:color="auto" w:sz="4" w:space="0"/>
              <w:right w:val="single" w:color="auto" w:sz="4" w:space="0"/>
            </w:tcBorders>
            <w:noWrap w:val="0"/>
            <w:vAlign w:val="center"/>
          </w:tcPr>
          <w:p w14:paraId="638B098C">
            <w:pPr>
              <w:pStyle w:val="23"/>
              <w:adjustRightInd w:val="0"/>
              <w:snapToGrid w:val="0"/>
              <w:spacing w:before="0" w:beforeAutospacing="0" w:after="0" w:afterAutospacing="0"/>
              <w:jc w:val="center"/>
              <w:rPr>
                <w:rFonts w:hint="eastAsia"/>
                <w:kern w:val="2"/>
                <w:sz w:val="21"/>
                <w:szCs w:val="21"/>
                <w:lang w:val="en-US" w:eastAsia="zh-CN"/>
              </w:rPr>
            </w:pPr>
            <w:r>
              <w:rPr>
                <w:rFonts w:hint="eastAsia"/>
                <w:kern w:val="2"/>
                <w:sz w:val="21"/>
                <w:szCs w:val="21"/>
                <w:lang w:val="en-US" w:eastAsia="zh-CN"/>
              </w:rPr>
              <w:t>技术部分</w:t>
            </w:r>
          </w:p>
          <w:p w14:paraId="17BE9A72">
            <w:pPr>
              <w:pStyle w:val="23"/>
              <w:adjustRightInd w:val="0"/>
              <w:snapToGrid w:val="0"/>
              <w:spacing w:before="0" w:beforeAutospacing="0" w:after="0" w:afterAutospacing="0"/>
              <w:jc w:val="center"/>
              <w:rPr>
                <w:rFonts w:hint="eastAsia"/>
                <w:kern w:val="2"/>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C338610">
            <w:pPr>
              <w:autoSpaceDE w:val="0"/>
              <w:autoSpaceDN w:val="0"/>
              <w:adjustRightInd w:val="0"/>
              <w:jc w:val="center"/>
              <w:rPr>
                <w:rFonts w:hint="default" w:ascii="宋体" w:hAnsi="宋体" w:eastAsia="宋体" w:cs="宋体"/>
                <w:sz w:val="21"/>
                <w:szCs w:val="21"/>
                <w:highlight w:val="none"/>
                <w:lang w:val="en-US"/>
              </w:rPr>
            </w:pPr>
            <w:r>
              <w:rPr>
                <w:rFonts w:hint="eastAsia" w:ascii="宋体" w:hAnsi="宋体" w:eastAsia="宋体" w:cs="宋体"/>
                <w:bCs/>
                <w:kern w:val="2"/>
                <w:sz w:val="21"/>
                <w:szCs w:val="21"/>
                <w:highlight w:val="none"/>
                <w:lang w:val="en-US" w:eastAsia="zh-CN" w:bidi="ar-SA"/>
              </w:rPr>
              <w:t>服务方案</w:t>
            </w:r>
          </w:p>
        </w:tc>
        <w:tc>
          <w:tcPr>
            <w:tcW w:w="7111" w:type="dxa"/>
            <w:tcBorders>
              <w:top w:val="single" w:color="auto" w:sz="4" w:space="0"/>
              <w:left w:val="single" w:color="auto" w:sz="4" w:space="0"/>
              <w:bottom w:val="single" w:color="auto" w:sz="4" w:space="0"/>
              <w:right w:val="single" w:color="auto" w:sz="4" w:space="0"/>
            </w:tcBorders>
            <w:noWrap w:val="0"/>
            <w:vAlign w:val="center"/>
          </w:tcPr>
          <w:p w14:paraId="06FA03FB">
            <w:pPr>
              <w:pStyle w:val="1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根据供应商针对本项目提供的服务方案进行</w:t>
            </w:r>
            <w:r>
              <w:rPr>
                <w:rFonts w:hint="eastAsia" w:ascii="宋体" w:hAnsi="宋体" w:eastAsia="宋体" w:cs="宋体"/>
                <w:kern w:val="2"/>
                <w:sz w:val="21"/>
                <w:szCs w:val="21"/>
                <w:highlight w:val="none"/>
                <w:lang w:val="en-US" w:eastAsia="zh-CN" w:bidi="ar-SA"/>
              </w:rPr>
              <w:t>综合比较评分</w:t>
            </w:r>
            <w:r>
              <w:rPr>
                <w:rFonts w:hint="eastAsia" w:ascii="宋体" w:hAnsi="宋体" w:eastAsia="宋体" w:cs="宋体"/>
                <w:color w:val="auto"/>
                <w:sz w:val="21"/>
                <w:szCs w:val="21"/>
                <w:highlight w:val="none"/>
                <w:lang w:val="en-US" w:eastAsia="zh-CN"/>
              </w:rPr>
              <w:t>。</w:t>
            </w:r>
          </w:p>
          <w:p w14:paraId="3E0561A7">
            <w:pPr>
              <w:pStyle w:val="1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包括但不限于①对本项目的分析理解②针对本项目提出的服务方案</w:t>
            </w:r>
            <w:r>
              <w:rPr>
                <w:rFonts w:hint="eastAsia" w:ascii="宋体" w:hAnsi="宋体" w:eastAsia="宋体" w:cs="宋体"/>
                <w:color w:val="000000"/>
                <w:kern w:val="2"/>
                <w:sz w:val="21"/>
                <w:szCs w:val="21"/>
                <w:lang w:val="en-US" w:eastAsia="zh-CN" w:bidi="ar"/>
              </w:rPr>
              <w:t>③</w:t>
            </w:r>
            <w:r>
              <w:rPr>
                <w:rFonts w:hint="eastAsia" w:ascii="宋体" w:hAnsi="宋体" w:eastAsia="宋体" w:cs="宋体"/>
                <w:color w:val="auto"/>
                <w:spacing w:val="0"/>
                <w:sz w:val="21"/>
                <w:szCs w:val="21"/>
              </w:rPr>
              <w:t>项目服务定位和目标</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各阶段服务的实施安排</w:t>
            </w:r>
            <w:r>
              <w:rPr>
                <w:rFonts w:hint="eastAsia" w:ascii="宋体" w:hAnsi="宋体" w:eastAsia="宋体" w:cs="宋体"/>
                <w:color w:val="000000"/>
                <w:kern w:val="2"/>
                <w:sz w:val="21"/>
                <w:szCs w:val="21"/>
                <w:lang w:val="en-US" w:eastAsia="zh-CN" w:bidi="ar"/>
              </w:rPr>
              <w:t>④</w:t>
            </w:r>
            <w:r>
              <w:rPr>
                <w:rFonts w:hint="eastAsia" w:ascii="宋体" w:hAnsi="宋体" w:eastAsia="宋体" w:cs="宋体"/>
                <w:color w:val="auto"/>
                <w:spacing w:val="0"/>
                <w:sz w:val="21"/>
                <w:szCs w:val="21"/>
              </w:rPr>
              <w:t>重点难点的应对措施</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改进现状措施</w:t>
            </w:r>
            <w:r>
              <w:rPr>
                <w:rFonts w:hint="eastAsia" w:ascii="宋体" w:hAnsi="宋体" w:eastAsia="宋体" w:cs="宋体"/>
                <w:color w:val="auto"/>
                <w:spacing w:val="0"/>
                <w:sz w:val="21"/>
                <w:szCs w:val="21"/>
                <w:lang w:val="en-US" w:eastAsia="zh-CN"/>
              </w:rPr>
              <w:t>等</w:t>
            </w:r>
            <w:r>
              <w:rPr>
                <w:rFonts w:hint="eastAsia" w:ascii="宋体" w:hAnsi="宋体" w:eastAsia="宋体" w:cs="宋体"/>
                <w:color w:val="auto"/>
                <w:sz w:val="21"/>
                <w:szCs w:val="21"/>
                <w:highlight w:val="none"/>
                <w:lang w:val="en-US" w:eastAsia="zh-CN"/>
              </w:rPr>
              <w:t>。</w:t>
            </w:r>
          </w:p>
          <w:p w14:paraId="65F202FD">
            <w:pPr>
              <w:pStyle w:val="1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满分16分，每有一项缺失扣4分，每有一处存在缺陷扣2分（根据响应程度酌情扣分），未响应或未提供不得分。</w:t>
            </w:r>
          </w:p>
          <w:p w14:paraId="4830FD25">
            <w:pPr>
              <w:pStyle w:val="16"/>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缺陷是指：内容与项目无关、逻辑错误、科学原理错误、表述错误、不符合本项目涉及的相关规范或标准要求的任意一种情形。未提供或未按要求提供的不得分。</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2E809B3F">
            <w:pPr>
              <w:autoSpaceDE w:val="0"/>
              <w:autoSpaceDN w:val="0"/>
              <w:adjustRightInd w:val="0"/>
              <w:jc w:val="center"/>
              <w:rPr>
                <w:rFonts w:hint="default" w:eastAsia="宋体"/>
                <w:kern w:val="2"/>
                <w:sz w:val="21"/>
                <w:szCs w:val="21"/>
                <w:lang w:val="en-US" w:eastAsia="zh-CN"/>
              </w:rPr>
            </w:pPr>
            <w:r>
              <w:rPr>
                <w:rFonts w:hint="eastAsia"/>
                <w:kern w:val="2"/>
                <w:sz w:val="21"/>
                <w:szCs w:val="21"/>
                <w:lang w:val="en-US" w:eastAsia="zh-CN"/>
              </w:rPr>
              <w:t>16分</w:t>
            </w:r>
          </w:p>
        </w:tc>
      </w:tr>
      <w:tr w14:paraId="4C15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53" w:type="dxa"/>
            <w:vMerge w:val="continue"/>
            <w:tcBorders>
              <w:left w:val="single" w:color="auto" w:sz="4" w:space="0"/>
              <w:right w:val="single" w:color="auto" w:sz="4" w:space="0"/>
            </w:tcBorders>
            <w:noWrap w:val="0"/>
            <w:vAlign w:val="center"/>
          </w:tcPr>
          <w:p w14:paraId="2317CE61">
            <w:pPr>
              <w:pStyle w:val="23"/>
              <w:adjustRightInd w:val="0"/>
              <w:snapToGrid w:val="0"/>
              <w:spacing w:before="0" w:beforeAutospacing="0" w:after="0" w:afterAutospacing="0"/>
              <w:jc w:val="center"/>
              <w:rPr>
                <w:rFonts w:hint="eastAsia"/>
                <w:kern w:val="2"/>
                <w:sz w:val="21"/>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1860B5">
            <w:pPr>
              <w:autoSpaceDE w:val="0"/>
              <w:autoSpaceDN w:val="0"/>
              <w:adjustRightInd w:val="0"/>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人员配置</w:t>
            </w:r>
          </w:p>
        </w:tc>
        <w:tc>
          <w:tcPr>
            <w:tcW w:w="7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4A3142">
            <w:pPr>
              <w:pStyle w:val="1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根据供应商针对本项目提供的人员配备情况进行</w:t>
            </w:r>
            <w:r>
              <w:rPr>
                <w:rFonts w:hint="eastAsia" w:ascii="宋体" w:hAnsi="宋体" w:eastAsia="宋体" w:cs="宋体"/>
                <w:kern w:val="2"/>
                <w:sz w:val="21"/>
                <w:szCs w:val="21"/>
                <w:highlight w:val="none"/>
                <w:lang w:val="en-US" w:eastAsia="zh-CN" w:bidi="ar-SA"/>
              </w:rPr>
              <w:t>综合比较评分</w:t>
            </w:r>
            <w:r>
              <w:rPr>
                <w:rFonts w:hint="eastAsia" w:ascii="宋体" w:hAnsi="宋体" w:eastAsia="宋体" w:cs="宋体"/>
                <w:color w:val="auto"/>
                <w:sz w:val="21"/>
                <w:szCs w:val="21"/>
                <w:highlight w:val="none"/>
                <w:lang w:val="en-US" w:eastAsia="zh-CN"/>
              </w:rPr>
              <w:t>。</w:t>
            </w:r>
          </w:p>
          <w:p w14:paraId="56C1AC8F">
            <w:pPr>
              <w:pStyle w:val="1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包括但不限于①人员数量②岗位分工</w:t>
            </w:r>
            <w:r>
              <w:rPr>
                <w:rFonts w:hint="eastAsia" w:ascii="宋体" w:hAnsi="宋体" w:eastAsia="宋体" w:cs="宋体"/>
                <w:color w:val="000000"/>
                <w:kern w:val="2"/>
                <w:sz w:val="21"/>
                <w:szCs w:val="21"/>
                <w:lang w:val="en-US" w:eastAsia="zh-CN" w:bidi="ar"/>
              </w:rPr>
              <w:t>③</w:t>
            </w:r>
            <w:r>
              <w:rPr>
                <w:rFonts w:hint="eastAsia" w:ascii="宋体" w:hAnsi="宋体" w:eastAsia="宋体" w:cs="宋体"/>
                <w:color w:val="auto"/>
                <w:spacing w:val="0"/>
                <w:sz w:val="21"/>
                <w:szCs w:val="21"/>
                <w:lang w:val="en-US" w:eastAsia="zh-CN"/>
              </w:rPr>
              <w:t>人员专业性</w:t>
            </w:r>
            <w:r>
              <w:rPr>
                <w:rFonts w:hint="eastAsia" w:ascii="宋体" w:hAnsi="宋体" w:eastAsia="宋体" w:cs="宋体"/>
                <w:color w:val="000000"/>
                <w:kern w:val="2"/>
                <w:sz w:val="21"/>
                <w:szCs w:val="21"/>
                <w:lang w:val="en-US" w:eastAsia="zh-CN" w:bidi="ar"/>
              </w:rPr>
              <w:t>④</w:t>
            </w:r>
            <w:r>
              <w:rPr>
                <w:rFonts w:hint="eastAsia" w:ascii="宋体" w:hAnsi="宋体" w:eastAsia="宋体" w:cs="宋体"/>
                <w:color w:val="auto"/>
                <w:spacing w:val="0"/>
                <w:sz w:val="21"/>
                <w:szCs w:val="21"/>
                <w:lang w:val="en-US" w:eastAsia="zh-CN"/>
              </w:rPr>
              <w:t>人员业务经验等</w:t>
            </w:r>
            <w:r>
              <w:rPr>
                <w:rFonts w:hint="eastAsia" w:ascii="宋体" w:hAnsi="宋体" w:eastAsia="宋体" w:cs="宋体"/>
                <w:color w:val="auto"/>
                <w:sz w:val="21"/>
                <w:szCs w:val="21"/>
                <w:highlight w:val="none"/>
                <w:lang w:val="en-US" w:eastAsia="zh-CN"/>
              </w:rPr>
              <w:t>。</w:t>
            </w:r>
          </w:p>
          <w:p w14:paraId="0015940F">
            <w:pPr>
              <w:pStyle w:val="1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满分16分，每有一项缺失扣4分，每有一处存在缺陷扣2分（根据响应程度酌情扣分），未响应或未提供不得分。</w:t>
            </w:r>
          </w:p>
          <w:p w14:paraId="7854BD6B">
            <w:pPr>
              <w:pStyle w:val="16"/>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缺陷是指：内容与项目无关、逻辑错误、科学原理错误、表述错误、不符合本项目涉及的相关规范或标准要求的任意一种情形。未提供或未按要求提供的不得分。</w:t>
            </w:r>
          </w:p>
        </w:tc>
        <w:tc>
          <w:tcPr>
            <w:tcW w:w="8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C4980A">
            <w:pPr>
              <w:pStyle w:val="23"/>
              <w:adjustRightInd w:val="0"/>
              <w:snapToGrid w:val="0"/>
              <w:spacing w:before="0" w:beforeAutospacing="0" w:after="0" w:afterAutospacing="0"/>
              <w:jc w:val="center"/>
              <w:rPr>
                <w:rFonts w:hint="eastAsia" w:ascii="宋体" w:hAnsi="宋体" w:eastAsia="宋体" w:cs="宋体"/>
                <w:kern w:val="2"/>
                <w:sz w:val="21"/>
                <w:szCs w:val="21"/>
                <w:lang w:val="en-US" w:eastAsia="zh-CN" w:bidi="ar-SA"/>
              </w:rPr>
            </w:pPr>
            <w:r>
              <w:rPr>
                <w:rFonts w:hint="eastAsia"/>
                <w:kern w:val="2"/>
                <w:sz w:val="21"/>
                <w:szCs w:val="21"/>
                <w:lang w:val="en-US" w:eastAsia="zh-CN"/>
              </w:rPr>
              <w:t>16分</w:t>
            </w:r>
          </w:p>
        </w:tc>
      </w:tr>
      <w:tr w14:paraId="3508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653" w:type="dxa"/>
            <w:vMerge w:val="continue"/>
            <w:tcBorders>
              <w:left w:val="single" w:color="auto" w:sz="4" w:space="0"/>
              <w:right w:val="single" w:color="auto" w:sz="4" w:space="0"/>
            </w:tcBorders>
            <w:noWrap w:val="0"/>
            <w:vAlign w:val="center"/>
          </w:tcPr>
          <w:p w14:paraId="67C5CD33">
            <w:pPr>
              <w:pStyle w:val="23"/>
              <w:adjustRightInd w:val="0"/>
              <w:snapToGrid w:val="0"/>
              <w:spacing w:before="0" w:beforeAutospacing="0" w:after="0" w:afterAutospacing="0"/>
              <w:jc w:val="center"/>
              <w:rPr>
                <w:rFonts w:hint="eastAsia"/>
                <w:kern w:val="2"/>
                <w:sz w:val="21"/>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B974CF">
            <w:pPr>
              <w:autoSpaceDE w:val="0"/>
              <w:autoSpaceDN w:val="0"/>
              <w:adjustRightInd w:val="0"/>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服务承诺</w:t>
            </w:r>
          </w:p>
        </w:tc>
        <w:tc>
          <w:tcPr>
            <w:tcW w:w="7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784703">
            <w:pPr>
              <w:pStyle w:val="16"/>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根据供应商针对本项目提供的服务承诺情况进行</w:t>
            </w:r>
            <w:r>
              <w:rPr>
                <w:rFonts w:hint="eastAsia" w:ascii="宋体" w:hAnsi="宋体" w:eastAsia="宋体" w:cs="宋体"/>
                <w:kern w:val="2"/>
                <w:sz w:val="21"/>
                <w:szCs w:val="21"/>
                <w:highlight w:val="none"/>
                <w:lang w:val="en-US" w:eastAsia="zh-CN" w:bidi="ar-SA"/>
              </w:rPr>
              <w:t>综合比较评分。</w:t>
            </w:r>
          </w:p>
          <w:p w14:paraId="704104C4">
            <w:pPr>
              <w:pStyle w:val="16"/>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包括但不限于</w:t>
            </w:r>
            <w:r>
              <w:rPr>
                <w:rFonts w:hint="eastAsia" w:ascii="宋体" w:hAnsi="宋体" w:eastAsia="宋体" w:cs="宋体"/>
                <w:color w:val="auto"/>
                <w:sz w:val="21"/>
                <w:szCs w:val="21"/>
                <w:highlight w:val="none"/>
                <w:lang w:val="en-US" w:eastAsia="zh-CN"/>
              </w:rPr>
              <w:t>①</w:t>
            </w:r>
            <w:r>
              <w:rPr>
                <w:rFonts w:hint="default" w:ascii="宋体" w:hAnsi="宋体" w:eastAsia="宋体" w:cs="宋体"/>
                <w:kern w:val="2"/>
                <w:sz w:val="21"/>
                <w:szCs w:val="21"/>
                <w:highlight w:val="none"/>
                <w:lang w:val="en-US" w:eastAsia="zh-CN" w:bidi="ar-SA"/>
              </w:rPr>
              <w:t>服务周期</w:t>
            </w:r>
            <w:r>
              <w:rPr>
                <w:rFonts w:hint="eastAsia" w:ascii="宋体" w:hAnsi="宋体" w:eastAsia="宋体" w:cs="宋体"/>
                <w:color w:val="auto"/>
                <w:sz w:val="21"/>
                <w:szCs w:val="21"/>
                <w:highlight w:val="none"/>
                <w:lang w:val="en-US" w:eastAsia="zh-CN"/>
              </w:rPr>
              <w:t>②</w:t>
            </w:r>
            <w:r>
              <w:rPr>
                <w:rFonts w:hint="eastAsia" w:ascii="宋体" w:hAnsi="宋体" w:cs="宋体"/>
                <w:kern w:val="2"/>
                <w:sz w:val="21"/>
                <w:szCs w:val="21"/>
                <w:highlight w:val="none"/>
                <w:lang w:val="en-US" w:eastAsia="zh-CN" w:bidi="ar-SA"/>
              </w:rPr>
              <w:t>服务质量</w:t>
            </w:r>
            <w:r>
              <w:rPr>
                <w:rFonts w:hint="eastAsia" w:ascii="宋体" w:hAnsi="宋体" w:eastAsia="宋体" w:cs="宋体"/>
                <w:color w:val="000000"/>
                <w:kern w:val="2"/>
                <w:sz w:val="21"/>
                <w:szCs w:val="21"/>
                <w:lang w:val="en-US" w:eastAsia="zh-CN" w:bidi="ar"/>
              </w:rPr>
              <w:t>③</w:t>
            </w:r>
            <w:r>
              <w:rPr>
                <w:rFonts w:hint="eastAsia" w:ascii="宋体" w:hAnsi="宋体" w:cs="宋体"/>
                <w:kern w:val="2"/>
                <w:sz w:val="21"/>
                <w:szCs w:val="21"/>
                <w:highlight w:val="none"/>
                <w:lang w:val="en-US" w:eastAsia="zh-CN" w:bidi="ar-SA"/>
              </w:rPr>
              <w:t>售后服务</w:t>
            </w:r>
            <w:r>
              <w:rPr>
                <w:rFonts w:hint="eastAsia" w:ascii="宋体" w:hAnsi="宋体" w:eastAsia="宋体" w:cs="宋体"/>
                <w:color w:val="000000"/>
                <w:kern w:val="2"/>
                <w:sz w:val="21"/>
                <w:szCs w:val="21"/>
                <w:lang w:val="en-US" w:eastAsia="zh-CN" w:bidi="ar"/>
              </w:rPr>
              <w:t>④</w:t>
            </w:r>
            <w:r>
              <w:rPr>
                <w:rFonts w:hint="eastAsia" w:ascii="宋体" w:hAnsi="宋体" w:cs="宋体"/>
                <w:kern w:val="2"/>
                <w:sz w:val="21"/>
                <w:szCs w:val="21"/>
                <w:highlight w:val="none"/>
                <w:lang w:val="en-US" w:eastAsia="zh-CN" w:bidi="ar-SA"/>
              </w:rPr>
              <w:t>成果目标</w:t>
            </w:r>
            <w:r>
              <w:rPr>
                <w:rFonts w:hint="default" w:ascii="宋体" w:hAnsi="宋体" w:eastAsia="宋体" w:cs="宋体"/>
                <w:kern w:val="2"/>
                <w:sz w:val="21"/>
                <w:szCs w:val="21"/>
                <w:highlight w:val="none"/>
                <w:lang w:val="en-US" w:eastAsia="zh-CN" w:bidi="ar-SA"/>
              </w:rPr>
              <w:t>等内容</w:t>
            </w:r>
            <w:r>
              <w:rPr>
                <w:rFonts w:hint="eastAsia" w:ascii="宋体" w:hAnsi="宋体" w:cs="宋体"/>
                <w:kern w:val="2"/>
                <w:sz w:val="21"/>
                <w:szCs w:val="21"/>
                <w:highlight w:val="none"/>
                <w:lang w:val="en-US" w:eastAsia="zh-CN" w:bidi="ar-SA"/>
              </w:rPr>
              <w:t>。</w:t>
            </w:r>
          </w:p>
          <w:p w14:paraId="52761FD7">
            <w:pPr>
              <w:pStyle w:val="1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满分16分，每有一项缺失扣4分，每有一处存在缺陷扣2分（根据响应程度酌情扣分），未响应或未提供不得分。</w:t>
            </w:r>
          </w:p>
          <w:p w14:paraId="223ECD2B">
            <w:pPr>
              <w:pStyle w:val="16"/>
              <w:rPr>
                <w:rFonts w:hint="default"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缺陷是指：内容与项目无关、逻辑错误、科学原理错误、表述错误、不符合本项目涉及的相关规范或标准要求的任意一种情形。未提供或未按要求提供的不得分。</w:t>
            </w:r>
          </w:p>
        </w:tc>
        <w:tc>
          <w:tcPr>
            <w:tcW w:w="8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C127D2">
            <w:pPr>
              <w:pStyle w:val="23"/>
              <w:adjustRightInd w:val="0"/>
              <w:snapToGrid w:val="0"/>
              <w:spacing w:before="0" w:beforeAutospacing="0" w:after="0" w:afterAutospacing="0"/>
              <w:jc w:val="center"/>
              <w:rPr>
                <w:rFonts w:hint="default" w:ascii="宋体" w:hAnsi="宋体" w:eastAsia="宋体" w:cs="宋体"/>
                <w:kern w:val="2"/>
                <w:sz w:val="21"/>
                <w:szCs w:val="21"/>
                <w:lang w:val="en-US" w:eastAsia="zh-CN" w:bidi="ar-SA"/>
              </w:rPr>
            </w:pPr>
            <w:r>
              <w:rPr>
                <w:rFonts w:hint="eastAsia"/>
                <w:kern w:val="2"/>
                <w:sz w:val="21"/>
                <w:szCs w:val="21"/>
                <w:lang w:val="en-US" w:eastAsia="zh-CN"/>
              </w:rPr>
              <w:t>16分</w:t>
            </w:r>
          </w:p>
        </w:tc>
      </w:tr>
      <w:tr w14:paraId="3850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53" w:type="dxa"/>
            <w:vMerge w:val="continue"/>
            <w:tcBorders>
              <w:left w:val="single" w:color="auto" w:sz="4" w:space="0"/>
              <w:right w:val="single" w:color="auto" w:sz="4" w:space="0"/>
            </w:tcBorders>
            <w:noWrap w:val="0"/>
            <w:vAlign w:val="center"/>
          </w:tcPr>
          <w:p w14:paraId="5FC0106C">
            <w:pPr>
              <w:pStyle w:val="23"/>
              <w:adjustRightInd w:val="0"/>
              <w:snapToGrid w:val="0"/>
              <w:spacing w:before="0" w:beforeAutospacing="0" w:after="0" w:afterAutospacing="0"/>
              <w:jc w:val="center"/>
              <w:rPr>
                <w:rFonts w:hint="default" w:eastAsia="宋体"/>
                <w:kern w:val="2"/>
                <w:sz w:val="21"/>
                <w:szCs w:val="21"/>
                <w:lang w:val="en-US" w:eastAsia="zh-CN"/>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950B9D">
            <w:pPr>
              <w:pStyle w:val="23"/>
              <w:adjustRightInd w:val="0"/>
              <w:snapToGrid w:val="0"/>
              <w:spacing w:before="0" w:beforeAutospacing="0" w:after="0" w:afterAutospacing="0"/>
              <w:jc w:val="center"/>
              <w:rPr>
                <w:rFonts w:hint="eastAsia" w:ascii="宋体" w:hAnsi="宋体" w:cs="宋体"/>
                <w:bCs/>
                <w:kern w:val="2"/>
                <w:sz w:val="21"/>
                <w:szCs w:val="21"/>
                <w:highlight w:val="none"/>
                <w:lang w:val="en-US" w:eastAsia="zh-CN" w:bidi="ar-SA"/>
              </w:rPr>
            </w:pPr>
            <w:r>
              <w:rPr>
                <w:rFonts w:hint="eastAsia"/>
                <w:sz w:val="21"/>
                <w:szCs w:val="21"/>
                <w:lang w:val="en-US" w:eastAsia="zh-CN"/>
              </w:rPr>
              <w:t>进度</w:t>
            </w:r>
            <w:r>
              <w:rPr>
                <w:rFonts w:hint="eastAsia"/>
                <w:sz w:val="21"/>
                <w:szCs w:val="21"/>
              </w:rPr>
              <w:t>保证措施</w:t>
            </w:r>
          </w:p>
        </w:tc>
        <w:tc>
          <w:tcPr>
            <w:tcW w:w="7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6B90E1">
            <w:pPr>
              <w:adjustRightInd w:val="0"/>
              <w:snapToGrid w:val="0"/>
              <w:jc w:val="left"/>
              <w:rPr>
                <w:rFonts w:ascii="宋体" w:hAnsi="宋体" w:cs="仿宋"/>
                <w:szCs w:val="21"/>
              </w:rPr>
            </w:pPr>
            <w:r>
              <w:rPr>
                <w:rFonts w:hint="eastAsia" w:ascii="宋体" w:hAnsi="宋体" w:cs="仿宋"/>
                <w:szCs w:val="21"/>
              </w:rPr>
              <w:t>提供的</w:t>
            </w:r>
            <w:r>
              <w:rPr>
                <w:rFonts w:hint="eastAsia" w:ascii="宋体" w:hAnsi="宋体" w:cs="仿宋"/>
                <w:szCs w:val="21"/>
                <w:lang w:val="en-US" w:eastAsia="zh-CN"/>
              </w:rPr>
              <w:t>进度</w:t>
            </w:r>
            <w:r>
              <w:rPr>
                <w:rFonts w:hint="eastAsia" w:ascii="宋体" w:hAnsi="宋体" w:cs="仿宋"/>
                <w:szCs w:val="21"/>
              </w:rPr>
              <w:t>保证措施内容详细完善、全面具体，阐述清晰合理、切实可行，</w:t>
            </w:r>
            <w:r>
              <w:rPr>
                <w:rFonts w:hint="eastAsia" w:ascii="宋体" w:hAnsi="宋体" w:cs="仿宋"/>
                <w:szCs w:val="21"/>
                <w:lang w:val="en-US" w:eastAsia="zh-CN"/>
              </w:rPr>
              <w:t>进度</w:t>
            </w:r>
            <w:r>
              <w:rPr>
                <w:rFonts w:hint="eastAsia" w:ascii="宋体" w:hAnsi="宋体" w:cs="仿宋"/>
                <w:szCs w:val="21"/>
              </w:rPr>
              <w:t>关键点分析及应对方案内容完整，得</w:t>
            </w:r>
            <w:r>
              <w:rPr>
                <w:rFonts w:hint="eastAsia" w:ascii="宋体" w:hAnsi="宋体" w:cs="仿宋"/>
                <w:szCs w:val="21"/>
                <w:lang w:val="en-US" w:eastAsia="zh-CN"/>
              </w:rPr>
              <w:t>8</w:t>
            </w:r>
            <w:r>
              <w:rPr>
                <w:rFonts w:hint="eastAsia" w:ascii="宋体" w:hAnsi="宋体" w:cs="仿宋"/>
                <w:szCs w:val="21"/>
              </w:rPr>
              <w:t>分；</w:t>
            </w:r>
          </w:p>
          <w:p w14:paraId="0514E3A3">
            <w:pPr>
              <w:adjustRightInd w:val="0"/>
              <w:snapToGrid w:val="0"/>
              <w:jc w:val="left"/>
              <w:rPr>
                <w:rFonts w:ascii="宋体" w:hAnsi="宋体" w:cs="仿宋"/>
                <w:szCs w:val="21"/>
              </w:rPr>
            </w:pPr>
            <w:r>
              <w:rPr>
                <w:rFonts w:hint="eastAsia" w:ascii="宋体" w:hAnsi="宋体" w:cs="仿宋"/>
                <w:szCs w:val="21"/>
              </w:rPr>
              <w:t>提供的</w:t>
            </w:r>
            <w:r>
              <w:rPr>
                <w:rFonts w:hint="eastAsia" w:ascii="宋体" w:hAnsi="宋体" w:cs="仿宋"/>
                <w:szCs w:val="21"/>
                <w:lang w:val="en-US" w:eastAsia="zh-CN"/>
              </w:rPr>
              <w:t>进度</w:t>
            </w:r>
            <w:r>
              <w:rPr>
                <w:rFonts w:hint="eastAsia" w:ascii="宋体" w:hAnsi="宋体" w:cs="仿宋"/>
                <w:szCs w:val="21"/>
              </w:rPr>
              <w:t>保证措施内容较详细、阐述较清晰较为合理，质量关键点分析及应对方案内容较完整，得</w:t>
            </w:r>
            <w:r>
              <w:rPr>
                <w:rFonts w:hint="eastAsia" w:ascii="宋体" w:hAnsi="宋体" w:cs="仿宋"/>
                <w:szCs w:val="21"/>
                <w:lang w:val="en-US" w:eastAsia="zh-CN"/>
              </w:rPr>
              <w:t>5</w:t>
            </w:r>
            <w:r>
              <w:rPr>
                <w:rFonts w:hint="eastAsia" w:ascii="宋体" w:hAnsi="宋体" w:cs="仿宋"/>
                <w:szCs w:val="21"/>
              </w:rPr>
              <w:t>分；</w:t>
            </w:r>
          </w:p>
          <w:p w14:paraId="099B3B8F">
            <w:pPr>
              <w:adjustRightInd w:val="0"/>
              <w:snapToGrid w:val="0"/>
              <w:jc w:val="left"/>
              <w:rPr>
                <w:rFonts w:ascii="宋体" w:hAnsi="宋体" w:cs="仿宋"/>
                <w:szCs w:val="21"/>
              </w:rPr>
            </w:pPr>
            <w:r>
              <w:rPr>
                <w:rFonts w:hint="eastAsia" w:ascii="宋体" w:hAnsi="宋体" w:cs="仿宋"/>
                <w:szCs w:val="21"/>
              </w:rPr>
              <w:t>提供的</w:t>
            </w:r>
            <w:r>
              <w:rPr>
                <w:rFonts w:hint="eastAsia" w:ascii="宋体" w:hAnsi="宋体" w:cs="仿宋"/>
                <w:szCs w:val="21"/>
                <w:lang w:val="en-US" w:eastAsia="zh-CN"/>
              </w:rPr>
              <w:t>进度</w:t>
            </w:r>
            <w:r>
              <w:rPr>
                <w:rFonts w:hint="eastAsia" w:ascii="宋体" w:hAnsi="宋体" w:cs="仿宋"/>
                <w:szCs w:val="21"/>
              </w:rPr>
              <w:t>保证措施内容描述不够具体，措施存在缺失，应对方案内容</w:t>
            </w:r>
            <w:r>
              <w:rPr>
                <w:rFonts w:hint="eastAsia" w:ascii="宋体" w:hAnsi="宋体" w:cs="仿宋"/>
                <w:szCs w:val="21"/>
                <w:lang w:val="en-US" w:eastAsia="zh-CN"/>
              </w:rPr>
              <w:t>不明晰</w:t>
            </w:r>
            <w:r>
              <w:rPr>
                <w:rFonts w:hint="eastAsia" w:ascii="宋体" w:hAnsi="宋体" w:cs="仿宋"/>
                <w:szCs w:val="21"/>
              </w:rPr>
              <w:t>的得3分；</w:t>
            </w:r>
          </w:p>
          <w:p w14:paraId="74014B4B">
            <w:pPr>
              <w:adjustRightInd w:val="0"/>
              <w:snapToGrid w:val="0"/>
              <w:jc w:val="left"/>
              <w:rPr>
                <w:rFonts w:hint="default" w:ascii="宋体" w:hAnsi="宋体" w:eastAsia="宋体" w:cs="宋体"/>
                <w:kern w:val="2"/>
                <w:sz w:val="21"/>
                <w:szCs w:val="21"/>
                <w:highlight w:val="none"/>
                <w:lang w:val="en-US" w:eastAsia="zh-CN" w:bidi="ar-SA"/>
              </w:rPr>
            </w:pPr>
            <w:r>
              <w:rPr>
                <w:rFonts w:hint="eastAsia" w:ascii="宋体" w:hAnsi="宋体" w:cs="仿宋"/>
                <w:szCs w:val="21"/>
              </w:rPr>
              <w:t>未提供或未按要求提供的不得分。</w:t>
            </w:r>
          </w:p>
        </w:tc>
        <w:tc>
          <w:tcPr>
            <w:tcW w:w="8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ECA2F4">
            <w:pPr>
              <w:pStyle w:val="23"/>
              <w:adjustRightInd w:val="0"/>
              <w:snapToGrid w:val="0"/>
              <w:spacing w:before="0" w:beforeAutospacing="0" w:after="0" w:afterAutospacing="0"/>
              <w:jc w:val="center"/>
              <w:rPr>
                <w:rFonts w:hint="default"/>
                <w:kern w:val="2"/>
                <w:sz w:val="21"/>
                <w:szCs w:val="21"/>
                <w:lang w:val="en-US" w:eastAsia="zh-CN"/>
              </w:rPr>
            </w:pPr>
            <w:r>
              <w:rPr>
                <w:rFonts w:hint="eastAsia" w:cs="宋体"/>
                <w:kern w:val="2"/>
                <w:sz w:val="21"/>
                <w:szCs w:val="21"/>
                <w:lang w:val="en-US" w:eastAsia="zh-CN"/>
              </w:rPr>
              <w:t>8分</w:t>
            </w:r>
          </w:p>
        </w:tc>
      </w:tr>
      <w:tr w14:paraId="091F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653" w:type="dxa"/>
            <w:vMerge w:val="continue"/>
            <w:tcBorders>
              <w:left w:val="single" w:color="auto" w:sz="4" w:space="0"/>
              <w:right w:val="single" w:color="auto" w:sz="4" w:space="0"/>
            </w:tcBorders>
            <w:noWrap w:val="0"/>
            <w:vAlign w:val="center"/>
          </w:tcPr>
          <w:p w14:paraId="3016EE2C">
            <w:pPr>
              <w:pStyle w:val="23"/>
              <w:adjustRightInd w:val="0"/>
              <w:snapToGrid w:val="0"/>
              <w:spacing w:before="0" w:beforeAutospacing="0" w:after="0" w:afterAutospacing="0"/>
              <w:jc w:val="center"/>
              <w:rPr>
                <w:rFonts w:hint="eastAsia"/>
                <w:kern w:val="2"/>
                <w:sz w:val="21"/>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2575C1">
            <w:pPr>
              <w:pStyle w:val="23"/>
              <w:adjustRightInd w:val="0"/>
              <w:snapToGrid w:val="0"/>
              <w:spacing w:before="0" w:beforeAutospacing="0" w:after="0" w:afterAutospacing="0"/>
              <w:jc w:val="center"/>
              <w:rPr>
                <w:rFonts w:hint="eastAsia" w:ascii="宋体" w:hAnsi="宋体" w:cs="宋体"/>
                <w:bCs/>
                <w:kern w:val="2"/>
                <w:sz w:val="21"/>
                <w:szCs w:val="21"/>
                <w:highlight w:val="none"/>
                <w:lang w:val="en-US" w:eastAsia="zh-CN" w:bidi="ar-SA"/>
              </w:rPr>
            </w:pPr>
            <w:r>
              <w:rPr>
                <w:rFonts w:hint="eastAsia" w:ascii="宋体" w:hAnsi="宋体" w:eastAsia="宋体" w:cs="宋体"/>
                <w:kern w:val="2"/>
                <w:sz w:val="21"/>
                <w:szCs w:val="21"/>
                <w:lang w:val="en-US" w:eastAsia="zh-CN"/>
              </w:rPr>
              <w:t>制度</w:t>
            </w:r>
            <w:r>
              <w:rPr>
                <w:rFonts w:hint="eastAsia" w:ascii="宋体" w:hAnsi="宋体" w:eastAsia="宋体" w:cs="宋体"/>
                <w:kern w:val="2"/>
                <w:sz w:val="21"/>
                <w:szCs w:val="21"/>
              </w:rPr>
              <w:t>保障措施</w:t>
            </w:r>
          </w:p>
        </w:tc>
        <w:tc>
          <w:tcPr>
            <w:tcW w:w="7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B7CB14">
            <w:pPr>
              <w:pStyle w:val="1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根据供应商针对本项目提供的制度保障内容进行综合比较评分。</w:t>
            </w:r>
          </w:p>
          <w:p w14:paraId="1533C09F">
            <w:pPr>
              <w:pStyle w:val="1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包括但不限于①安全责任制度②培训制度③操作规程制度④奖惩制度等内容。</w:t>
            </w:r>
          </w:p>
          <w:p w14:paraId="63F3BA3B">
            <w:pPr>
              <w:pStyle w:val="1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满分8分，每有一项缺失扣2分，每有一处存在缺陷扣1分（根据响应程度酌情扣分），未响应或未提供不得分。</w:t>
            </w:r>
          </w:p>
          <w:p w14:paraId="6E6D9CF2">
            <w:pPr>
              <w:pStyle w:val="16"/>
              <w:rPr>
                <w:rFonts w:hint="default"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缺陷是指：内容与项目无关、逻辑错误、科学原理错误、表述错误、不符合本项目涉及的相关规范或标准要求的任意一种情形。未提供或未按要求提供的不得分。</w:t>
            </w:r>
          </w:p>
        </w:tc>
        <w:tc>
          <w:tcPr>
            <w:tcW w:w="8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277AF2">
            <w:pPr>
              <w:pStyle w:val="23"/>
              <w:adjustRightInd w:val="0"/>
              <w:snapToGrid w:val="0"/>
              <w:spacing w:before="0" w:beforeAutospacing="0" w:after="0" w:afterAutospacing="0"/>
              <w:jc w:val="center"/>
              <w:rPr>
                <w:rFonts w:hint="default"/>
                <w:kern w:val="2"/>
                <w:sz w:val="21"/>
                <w:szCs w:val="21"/>
                <w:lang w:val="en-US" w:eastAsia="zh-CN"/>
              </w:rPr>
            </w:pPr>
            <w:r>
              <w:rPr>
                <w:rFonts w:hint="eastAsia" w:cs="宋体"/>
                <w:kern w:val="2"/>
                <w:sz w:val="21"/>
                <w:szCs w:val="21"/>
                <w:lang w:val="en-US" w:eastAsia="zh-CN"/>
              </w:rPr>
              <w:t>8分</w:t>
            </w:r>
          </w:p>
        </w:tc>
      </w:tr>
      <w:tr w14:paraId="0EE2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653" w:type="dxa"/>
            <w:vMerge w:val="continue"/>
            <w:tcBorders>
              <w:left w:val="single" w:color="auto" w:sz="4" w:space="0"/>
              <w:right w:val="single" w:color="auto" w:sz="4" w:space="0"/>
            </w:tcBorders>
            <w:noWrap w:val="0"/>
            <w:vAlign w:val="center"/>
          </w:tcPr>
          <w:p w14:paraId="4D352119">
            <w:pPr>
              <w:pStyle w:val="23"/>
              <w:adjustRightInd w:val="0"/>
              <w:snapToGrid w:val="0"/>
              <w:spacing w:before="0" w:beforeAutospacing="0" w:after="0" w:afterAutospacing="0"/>
              <w:jc w:val="center"/>
              <w:rPr>
                <w:rFonts w:hint="eastAsia"/>
                <w:kern w:val="2"/>
                <w:sz w:val="21"/>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E9444F">
            <w:pPr>
              <w:pStyle w:val="23"/>
              <w:adjustRightInd w:val="0"/>
              <w:snapToGrid w:val="0"/>
              <w:spacing w:before="0" w:beforeAutospacing="0" w:after="0" w:afterAutospacing="0"/>
              <w:jc w:val="center"/>
              <w:rPr>
                <w:rFonts w:hint="eastAsia" w:ascii="宋体" w:hAnsi="宋体" w:cs="宋体"/>
                <w:bCs/>
                <w:kern w:val="2"/>
                <w:sz w:val="21"/>
                <w:szCs w:val="21"/>
                <w:highlight w:val="none"/>
                <w:lang w:val="en-US" w:eastAsia="zh-CN" w:bidi="ar-SA"/>
              </w:rPr>
            </w:pPr>
            <w:r>
              <w:rPr>
                <w:rFonts w:hint="eastAsia"/>
                <w:sz w:val="21"/>
                <w:szCs w:val="21"/>
              </w:rPr>
              <w:t>应急保障措施</w:t>
            </w:r>
          </w:p>
        </w:tc>
        <w:tc>
          <w:tcPr>
            <w:tcW w:w="7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672A73">
            <w:pPr>
              <w:adjustRightInd w:val="0"/>
              <w:snapToGrid w:val="0"/>
              <w:jc w:val="left"/>
              <w:rPr>
                <w:rFonts w:ascii="宋体" w:hAnsi="宋体" w:cs="仿宋"/>
                <w:szCs w:val="21"/>
              </w:rPr>
            </w:pPr>
            <w:r>
              <w:rPr>
                <w:rFonts w:hint="eastAsia" w:ascii="宋体" w:hAnsi="宋体" w:cs="仿宋"/>
                <w:szCs w:val="21"/>
              </w:rPr>
              <w:t>提供的应急保障措施内容详细完善、全面具体，阐述清晰合理、切实可行，应急方案内容完整详细，得</w:t>
            </w:r>
            <w:r>
              <w:rPr>
                <w:rFonts w:hint="eastAsia" w:ascii="宋体" w:hAnsi="宋体" w:cs="仿宋"/>
                <w:szCs w:val="21"/>
                <w:lang w:val="en-US" w:eastAsia="zh-CN"/>
              </w:rPr>
              <w:t>6</w:t>
            </w:r>
            <w:r>
              <w:rPr>
                <w:rFonts w:hint="eastAsia" w:ascii="宋体" w:hAnsi="宋体" w:cs="仿宋"/>
                <w:szCs w:val="21"/>
              </w:rPr>
              <w:t>分；</w:t>
            </w:r>
          </w:p>
          <w:p w14:paraId="7DF2D72A">
            <w:pPr>
              <w:adjustRightInd w:val="0"/>
              <w:snapToGrid w:val="0"/>
              <w:jc w:val="left"/>
              <w:rPr>
                <w:rFonts w:ascii="宋体" w:hAnsi="宋体" w:cs="仿宋"/>
                <w:szCs w:val="21"/>
              </w:rPr>
            </w:pPr>
            <w:r>
              <w:rPr>
                <w:rFonts w:hint="eastAsia" w:ascii="宋体" w:hAnsi="宋体" w:cs="仿宋"/>
                <w:szCs w:val="21"/>
              </w:rPr>
              <w:t>提供的应急保障措施内容阐述清晰合理，应急方案内容全面但不详细，得</w:t>
            </w:r>
            <w:r>
              <w:rPr>
                <w:rFonts w:hint="eastAsia" w:ascii="宋体" w:hAnsi="宋体" w:cs="仿宋"/>
                <w:szCs w:val="21"/>
                <w:lang w:val="en-US" w:eastAsia="zh-CN"/>
              </w:rPr>
              <w:t>4</w:t>
            </w:r>
            <w:r>
              <w:rPr>
                <w:rFonts w:hint="eastAsia" w:ascii="宋体" w:hAnsi="宋体" w:cs="仿宋"/>
                <w:szCs w:val="21"/>
              </w:rPr>
              <w:t>分；</w:t>
            </w:r>
          </w:p>
          <w:p w14:paraId="03575C6C">
            <w:pPr>
              <w:adjustRightInd w:val="0"/>
              <w:snapToGrid w:val="0"/>
              <w:jc w:val="left"/>
              <w:rPr>
                <w:rFonts w:ascii="宋体" w:hAnsi="宋体" w:cs="仿宋"/>
                <w:szCs w:val="21"/>
              </w:rPr>
            </w:pPr>
            <w:r>
              <w:rPr>
                <w:rFonts w:hint="eastAsia" w:ascii="宋体" w:hAnsi="宋体" w:cs="仿宋"/>
                <w:szCs w:val="21"/>
              </w:rPr>
              <w:t>提供的应急保障措施内容描述不够完整，措施存在缺失，应急方案内容不完全贴合实际的得</w:t>
            </w:r>
            <w:r>
              <w:rPr>
                <w:rFonts w:hint="eastAsia" w:ascii="宋体" w:hAnsi="宋体" w:cs="仿宋"/>
                <w:szCs w:val="21"/>
                <w:lang w:val="en-US" w:eastAsia="zh-CN"/>
              </w:rPr>
              <w:t>2</w:t>
            </w:r>
            <w:r>
              <w:rPr>
                <w:rFonts w:hint="eastAsia" w:ascii="宋体" w:hAnsi="宋体" w:cs="仿宋"/>
                <w:szCs w:val="21"/>
              </w:rPr>
              <w:t>分；</w:t>
            </w:r>
          </w:p>
          <w:p w14:paraId="3E8AC95A">
            <w:pPr>
              <w:adjustRightInd w:val="0"/>
              <w:snapToGrid w:val="0"/>
              <w:jc w:val="left"/>
              <w:rPr>
                <w:rFonts w:hint="default" w:ascii="宋体" w:hAnsi="宋体" w:eastAsia="宋体" w:cs="宋体"/>
                <w:kern w:val="2"/>
                <w:sz w:val="21"/>
                <w:szCs w:val="21"/>
                <w:highlight w:val="none"/>
                <w:lang w:val="en-US" w:eastAsia="zh-CN" w:bidi="ar-SA"/>
              </w:rPr>
            </w:pPr>
            <w:r>
              <w:rPr>
                <w:rFonts w:hint="eastAsia" w:ascii="宋体" w:hAnsi="宋体" w:cs="仿宋"/>
                <w:szCs w:val="21"/>
              </w:rPr>
              <w:t>未提供或未按要求提供的不得分。</w:t>
            </w:r>
          </w:p>
        </w:tc>
        <w:tc>
          <w:tcPr>
            <w:tcW w:w="8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697690">
            <w:pPr>
              <w:pStyle w:val="23"/>
              <w:adjustRightInd w:val="0"/>
              <w:snapToGrid w:val="0"/>
              <w:spacing w:before="0" w:beforeAutospacing="0" w:after="0" w:afterAutospacing="0"/>
              <w:jc w:val="center"/>
              <w:rPr>
                <w:rFonts w:hint="default"/>
                <w:kern w:val="2"/>
                <w:sz w:val="21"/>
                <w:szCs w:val="21"/>
                <w:lang w:val="en-US" w:eastAsia="zh-CN"/>
              </w:rPr>
            </w:pPr>
            <w:r>
              <w:rPr>
                <w:rFonts w:hint="eastAsia"/>
                <w:kern w:val="2"/>
                <w:sz w:val="21"/>
                <w:szCs w:val="21"/>
                <w:lang w:val="en-US" w:eastAsia="zh-CN"/>
              </w:rPr>
              <w:t>6</w:t>
            </w:r>
            <w:r>
              <w:rPr>
                <w:rFonts w:hint="eastAsia"/>
                <w:kern w:val="2"/>
                <w:sz w:val="21"/>
                <w:szCs w:val="21"/>
              </w:rPr>
              <w:t>分</w:t>
            </w:r>
          </w:p>
        </w:tc>
      </w:tr>
    </w:tbl>
    <w:p w14:paraId="324CDFAA">
      <w:pPr>
        <w:adjustRightInd w:val="0"/>
        <w:snapToGrid w:val="0"/>
        <w:spacing w:line="360" w:lineRule="auto"/>
        <w:ind w:firstLine="420" w:firstLineChars="200"/>
        <w:rPr>
          <w:rFonts w:hint="eastAsia" w:ascii="宋体" w:hAnsi="宋体" w:cs="宋体"/>
          <w:szCs w:val="21"/>
        </w:rPr>
      </w:pPr>
    </w:p>
    <w:p w14:paraId="6FC8BB6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（二）分值汇总</w:t>
      </w:r>
    </w:p>
    <w:p w14:paraId="485C859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（1）磋商小组各成员应当独立对每个有效响应的文件进行评价、打分，然后汇总每个供应商每项评分因素的得分，再取各位评委评分之平均值，得到该供应商的技术商务分。</w:t>
      </w:r>
    </w:p>
    <w:p w14:paraId="5C4CFD0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（2）对落实采购政策给予的价格扣除，用扣除后的价格参与评审。根据上述标准计算出价格分。</w:t>
      </w:r>
    </w:p>
    <w:p w14:paraId="1FD2D5B0">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（3）将每个供应商的技术商务分加上价格分，即为该供应商的综合总得分。</w:t>
      </w:r>
    </w:p>
    <w:p w14:paraId="4DD5782D">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（4）分值为四舍五入保留至小数点后两位数。</w:t>
      </w:r>
    </w:p>
    <w:p w14:paraId="0532C356">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br w:type="page"/>
      </w:r>
    </w:p>
    <w:p w14:paraId="60C3383F">
      <w:pPr>
        <w:widowControl/>
        <w:jc w:val="left"/>
        <w:rPr>
          <w:rFonts w:hint="eastAsia" w:ascii="宋体" w:hAnsi="宋体" w:cs="宋体"/>
        </w:rPr>
      </w:pPr>
    </w:p>
    <w:p w14:paraId="6FC827E1">
      <w:pPr>
        <w:widowControl/>
        <w:jc w:val="left"/>
        <w:rPr>
          <w:rFonts w:hint="eastAsia" w:ascii="宋体" w:hAnsi="宋体" w:cs="宋体"/>
        </w:rPr>
      </w:pPr>
    </w:p>
    <w:p w14:paraId="4213FDD7">
      <w:pPr>
        <w:widowControl/>
        <w:jc w:val="left"/>
        <w:rPr>
          <w:rFonts w:hint="eastAsia" w:ascii="宋体" w:hAnsi="宋体" w:cs="宋体"/>
        </w:rPr>
      </w:pPr>
    </w:p>
    <w:p w14:paraId="443B0FEB">
      <w:pPr>
        <w:widowControl/>
        <w:jc w:val="left"/>
        <w:rPr>
          <w:rFonts w:hint="eastAsia" w:ascii="宋体" w:hAnsi="宋体" w:cs="宋体"/>
        </w:rPr>
      </w:pPr>
    </w:p>
    <w:p w14:paraId="0E0DCA43">
      <w:pPr>
        <w:widowControl/>
        <w:jc w:val="left"/>
        <w:rPr>
          <w:rFonts w:hint="eastAsia" w:ascii="宋体" w:hAnsi="宋体" w:cs="宋体"/>
        </w:rPr>
      </w:pPr>
    </w:p>
    <w:p w14:paraId="6223244E">
      <w:pPr>
        <w:widowControl/>
        <w:jc w:val="left"/>
        <w:rPr>
          <w:rFonts w:hint="eastAsia" w:ascii="宋体" w:hAnsi="宋体" w:cs="宋体"/>
        </w:rPr>
      </w:pPr>
    </w:p>
    <w:p w14:paraId="51487E7A">
      <w:pPr>
        <w:widowControl/>
        <w:jc w:val="left"/>
        <w:rPr>
          <w:rFonts w:hint="eastAsia" w:ascii="宋体" w:hAnsi="宋体" w:cs="宋体"/>
        </w:rPr>
      </w:pPr>
    </w:p>
    <w:p w14:paraId="6B45E3A8">
      <w:pPr>
        <w:widowControl/>
        <w:jc w:val="left"/>
        <w:rPr>
          <w:rFonts w:hint="eastAsia" w:ascii="宋体" w:hAnsi="宋体" w:cs="宋体"/>
        </w:rPr>
      </w:pPr>
    </w:p>
    <w:p w14:paraId="06FD24B8">
      <w:pPr>
        <w:widowControl/>
        <w:jc w:val="left"/>
        <w:rPr>
          <w:rFonts w:hint="eastAsia" w:ascii="宋体" w:hAnsi="宋体" w:cs="宋体"/>
        </w:rPr>
      </w:pPr>
    </w:p>
    <w:p w14:paraId="655E5DDD">
      <w:pPr>
        <w:widowControl/>
        <w:jc w:val="left"/>
        <w:rPr>
          <w:rFonts w:hint="eastAsia" w:ascii="宋体" w:hAnsi="宋体" w:cs="宋体"/>
        </w:rPr>
      </w:pPr>
    </w:p>
    <w:p w14:paraId="080C168B">
      <w:pPr>
        <w:widowControl/>
        <w:jc w:val="left"/>
        <w:rPr>
          <w:rFonts w:hint="eastAsia" w:ascii="宋体" w:hAnsi="宋体" w:cs="宋体"/>
        </w:rPr>
      </w:pPr>
    </w:p>
    <w:p w14:paraId="03651500">
      <w:pPr>
        <w:widowControl/>
        <w:jc w:val="left"/>
        <w:rPr>
          <w:rFonts w:hint="eastAsia" w:ascii="宋体" w:hAnsi="宋体" w:cs="宋体"/>
        </w:rPr>
      </w:pPr>
    </w:p>
    <w:p w14:paraId="382E33E5">
      <w:pPr>
        <w:pStyle w:val="2"/>
        <w:adjustRightInd w:val="0"/>
        <w:snapToGrid w:val="0"/>
        <w:spacing w:before="0" w:after="0" w:line="360" w:lineRule="auto"/>
        <w:jc w:val="center"/>
        <w:rPr>
          <w:rFonts w:hint="eastAsia" w:ascii="宋体" w:hAnsi="宋体" w:cs="宋体"/>
          <w:sz w:val="28"/>
          <w:szCs w:val="28"/>
        </w:rPr>
      </w:pPr>
      <w:bookmarkStart w:id="54" w:name="_Toc4485696"/>
      <w:bookmarkStart w:id="55" w:name="_Toc164861084"/>
      <w:r>
        <w:rPr>
          <w:rFonts w:hint="eastAsia" w:ascii="宋体" w:hAnsi="宋体" w:cs="宋体"/>
          <w:sz w:val="28"/>
          <w:szCs w:val="28"/>
        </w:rPr>
        <w:t xml:space="preserve">第五章 </w:t>
      </w:r>
      <w:bookmarkEnd w:id="54"/>
      <w:r>
        <w:rPr>
          <w:rFonts w:hint="eastAsia" w:ascii="宋体" w:hAnsi="宋体" w:cs="宋体"/>
          <w:sz w:val="28"/>
          <w:szCs w:val="28"/>
        </w:rPr>
        <w:t xml:space="preserve"> 政府采购合同条款及格式</w:t>
      </w:r>
      <w:bookmarkEnd w:id="55"/>
    </w:p>
    <w:p w14:paraId="49934A0D">
      <w:pPr>
        <w:jc w:val="center"/>
      </w:pPr>
      <w:r>
        <w:rPr>
          <w:rFonts w:hint="eastAsia"/>
        </w:rPr>
        <w:t>（本合同仅作为参考，具体双方签订合同为准）</w:t>
      </w:r>
    </w:p>
    <w:p w14:paraId="0D383AEC">
      <w:pPr>
        <w:pStyle w:val="2"/>
        <w:spacing w:before="319" w:beforeLines="100" w:after="319" w:afterLines="100" w:line="360" w:lineRule="auto"/>
        <w:jc w:val="center"/>
        <w:rPr>
          <w:rFonts w:hint="eastAsia" w:ascii="宋体" w:hAnsi="宋体" w:cs="宋体"/>
          <w:highlight w:val="yellow"/>
        </w:rPr>
      </w:pPr>
      <w:r>
        <w:rPr>
          <w:rFonts w:hint="eastAsia" w:ascii="宋体" w:hAnsi="宋体" w:cs="宋体"/>
          <w:highlight w:val="yellow"/>
        </w:rPr>
        <w:br w:type="page"/>
      </w:r>
    </w:p>
    <w:p w14:paraId="54CA2D51">
      <w:pPr>
        <w:pStyle w:val="2"/>
        <w:spacing w:before="319" w:beforeLines="100" w:after="319" w:afterLines="100" w:line="360" w:lineRule="auto"/>
        <w:jc w:val="center"/>
        <w:rPr>
          <w:rFonts w:hint="eastAsia" w:ascii="宋体" w:hAnsi="宋体" w:cs="宋体"/>
          <w:highlight w:val="yellow"/>
        </w:rPr>
      </w:pPr>
    </w:p>
    <w:p w14:paraId="7EB94131">
      <w:pPr>
        <w:pStyle w:val="2"/>
        <w:spacing w:before="319" w:beforeLines="100" w:after="319" w:afterLines="100" w:line="360" w:lineRule="auto"/>
        <w:jc w:val="center"/>
        <w:rPr>
          <w:rFonts w:hint="eastAsia" w:ascii="宋体" w:hAnsi="宋体" w:cs="宋体"/>
          <w:sz w:val="24"/>
        </w:rPr>
      </w:pPr>
      <w:r>
        <w:rPr>
          <w:rFonts w:hint="eastAsia" w:ascii="宋体" w:hAnsi="宋体" w:cs="宋体"/>
          <w:sz w:val="24"/>
        </w:rPr>
        <w:t xml:space="preserve">            </w:t>
      </w:r>
      <w:bookmarkStart w:id="56" w:name="_Toc82009372"/>
      <w:bookmarkStart w:id="57" w:name="_Toc82173886"/>
      <w:bookmarkStart w:id="58" w:name="_Toc164861085"/>
      <w:bookmarkStart w:id="59" w:name="_Toc81999449"/>
      <w:r>
        <w:rPr>
          <w:rFonts w:hint="eastAsia" w:ascii="宋体" w:hAnsi="宋体" w:cs="宋体"/>
          <w:sz w:val="24"/>
        </w:rPr>
        <w:t>政府采购合同编号：</w:t>
      </w:r>
      <w:bookmarkEnd w:id="56"/>
      <w:bookmarkEnd w:id="57"/>
      <w:bookmarkEnd w:id="58"/>
      <w:bookmarkEnd w:id="59"/>
    </w:p>
    <w:p w14:paraId="69FB8DBD">
      <w:pPr>
        <w:spacing w:before="120" w:line="480" w:lineRule="auto"/>
        <w:ind w:left="960"/>
        <w:rPr>
          <w:rFonts w:hint="eastAsia" w:ascii="宋体" w:hAnsi="宋体" w:cs="宋体"/>
          <w:b/>
          <w:sz w:val="24"/>
        </w:rPr>
      </w:pPr>
    </w:p>
    <w:p w14:paraId="5EBBA623">
      <w:pPr>
        <w:spacing w:before="120" w:line="480" w:lineRule="auto"/>
        <w:ind w:left="960"/>
        <w:rPr>
          <w:rFonts w:hint="eastAsia" w:ascii="宋体" w:hAnsi="宋体" w:cs="宋体"/>
          <w:b/>
          <w:sz w:val="24"/>
        </w:rPr>
      </w:pPr>
    </w:p>
    <w:p w14:paraId="7C82C593">
      <w:pPr>
        <w:pStyle w:val="2"/>
        <w:spacing w:before="319" w:beforeLines="100" w:after="319" w:afterLines="100" w:line="360" w:lineRule="auto"/>
        <w:jc w:val="left"/>
        <w:rPr>
          <w:rFonts w:hint="eastAsia" w:ascii="宋体" w:hAnsi="宋体" w:cs="宋体"/>
          <w:sz w:val="30"/>
          <w:szCs w:val="30"/>
        </w:rPr>
      </w:pPr>
      <w:bookmarkStart w:id="60" w:name="_Toc82173887"/>
      <w:bookmarkStart w:id="61" w:name="_Toc164861086"/>
      <w:bookmarkStart w:id="62" w:name="_Toc81999450"/>
      <w:bookmarkStart w:id="63" w:name="_Toc82009373"/>
      <w:r>
        <w:rPr>
          <w:rFonts w:hint="eastAsia" w:ascii="宋体" w:hAnsi="宋体" w:cs="宋体"/>
          <w:sz w:val="30"/>
          <w:szCs w:val="30"/>
        </w:rPr>
        <w:t>项目名称：</w:t>
      </w:r>
      <w:bookmarkEnd w:id="60"/>
      <w:bookmarkEnd w:id="61"/>
      <w:bookmarkEnd w:id="62"/>
      <w:bookmarkEnd w:id="63"/>
      <w:r>
        <w:rPr>
          <w:rFonts w:hint="eastAsia" w:ascii="宋体" w:hAnsi="宋体" w:cs="宋体"/>
          <w:sz w:val="30"/>
          <w:szCs w:val="30"/>
        </w:rPr>
        <w:t xml:space="preserve"> </w:t>
      </w:r>
    </w:p>
    <w:p w14:paraId="593D6CC7">
      <w:pPr>
        <w:pStyle w:val="2"/>
        <w:spacing w:before="319" w:beforeLines="100" w:after="319" w:afterLines="100" w:line="360" w:lineRule="auto"/>
        <w:jc w:val="left"/>
        <w:rPr>
          <w:rFonts w:hint="eastAsia" w:ascii="宋体" w:hAnsi="宋体" w:cs="宋体"/>
          <w:sz w:val="30"/>
          <w:szCs w:val="30"/>
        </w:rPr>
      </w:pPr>
      <w:bookmarkStart w:id="64" w:name="_Toc82173888"/>
      <w:bookmarkStart w:id="65" w:name="_Toc164861087"/>
      <w:bookmarkStart w:id="66" w:name="_Toc82009374"/>
      <w:bookmarkStart w:id="67" w:name="_Toc81999451"/>
      <w:r>
        <w:rPr>
          <w:rFonts w:hint="eastAsia" w:ascii="宋体" w:hAnsi="宋体" w:cs="宋体"/>
          <w:sz w:val="30"/>
          <w:szCs w:val="30"/>
        </w:rPr>
        <w:t>项目编号：</w:t>
      </w:r>
      <w:bookmarkEnd w:id="64"/>
      <w:bookmarkEnd w:id="65"/>
      <w:bookmarkEnd w:id="66"/>
      <w:bookmarkEnd w:id="67"/>
    </w:p>
    <w:p w14:paraId="201A5565">
      <w:pPr>
        <w:pStyle w:val="2"/>
        <w:spacing w:before="319" w:beforeLines="100" w:after="319" w:afterLines="100" w:line="360" w:lineRule="auto"/>
        <w:jc w:val="left"/>
        <w:rPr>
          <w:rFonts w:hint="eastAsia" w:ascii="宋体" w:hAnsi="宋体" w:cs="宋体"/>
          <w:szCs w:val="44"/>
        </w:rPr>
      </w:pPr>
    </w:p>
    <w:p w14:paraId="13BD74FF">
      <w:pPr>
        <w:rPr>
          <w:rFonts w:hint="eastAsia" w:ascii="宋体" w:hAnsi="宋体" w:cs="宋体"/>
          <w:szCs w:val="44"/>
        </w:rPr>
      </w:pPr>
    </w:p>
    <w:p w14:paraId="45ED4F70">
      <w:pPr>
        <w:rPr>
          <w:rFonts w:hint="eastAsia" w:ascii="宋体" w:hAnsi="宋体" w:cs="宋体"/>
          <w:szCs w:val="44"/>
        </w:rPr>
      </w:pPr>
    </w:p>
    <w:p w14:paraId="34C584E9">
      <w:pPr>
        <w:rPr>
          <w:rFonts w:hint="eastAsia" w:ascii="宋体" w:hAnsi="宋体" w:cs="宋体"/>
          <w:szCs w:val="44"/>
        </w:rPr>
      </w:pPr>
    </w:p>
    <w:p w14:paraId="7C482D09">
      <w:pPr>
        <w:pStyle w:val="2"/>
        <w:spacing w:before="319" w:beforeLines="100" w:after="319" w:afterLines="100" w:line="360" w:lineRule="auto"/>
        <w:jc w:val="left"/>
        <w:rPr>
          <w:rFonts w:hint="eastAsia" w:ascii="宋体" w:hAnsi="宋体" w:cs="宋体"/>
          <w:szCs w:val="44"/>
        </w:rPr>
      </w:pPr>
      <w:bookmarkStart w:id="68" w:name="_Toc82009375"/>
      <w:bookmarkStart w:id="69" w:name="_Toc81999452"/>
    </w:p>
    <w:p w14:paraId="48C044AB">
      <w:pPr>
        <w:pStyle w:val="2"/>
        <w:spacing w:before="319" w:beforeLines="100" w:after="319" w:afterLines="100" w:line="360" w:lineRule="auto"/>
        <w:jc w:val="left"/>
        <w:rPr>
          <w:rFonts w:hint="eastAsia" w:ascii="宋体" w:hAnsi="宋体" w:cs="宋体"/>
          <w:sz w:val="21"/>
          <w:szCs w:val="21"/>
        </w:rPr>
      </w:pPr>
      <w:bookmarkStart w:id="70" w:name="_Toc164861088"/>
      <w:bookmarkStart w:id="71" w:name="_Toc82173889"/>
      <w:r>
        <w:rPr>
          <w:rFonts w:hint="eastAsia" w:ascii="宋体" w:hAnsi="宋体" w:cs="宋体"/>
          <w:sz w:val="21"/>
          <w:szCs w:val="21"/>
        </w:rPr>
        <w:t>甲方：</w:t>
      </w:r>
      <w:bookmarkEnd w:id="68"/>
      <w:bookmarkEnd w:id="69"/>
      <w:bookmarkEnd w:id="70"/>
      <w:bookmarkEnd w:id="71"/>
      <w:r>
        <w:rPr>
          <w:rFonts w:hint="eastAsia" w:ascii="宋体" w:hAnsi="宋体" w:cs="宋体"/>
          <w:sz w:val="21"/>
          <w:szCs w:val="21"/>
          <w:u w:val="single"/>
        </w:rPr>
        <w:t xml:space="preserve">                                            </w:t>
      </w:r>
    </w:p>
    <w:p w14:paraId="2A89A735">
      <w:pPr>
        <w:pStyle w:val="2"/>
        <w:spacing w:before="319" w:beforeLines="100" w:after="319" w:afterLines="100" w:line="360" w:lineRule="auto"/>
        <w:jc w:val="left"/>
        <w:rPr>
          <w:rFonts w:hint="eastAsia" w:ascii="宋体" w:hAnsi="宋体" w:cs="宋体"/>
          <w:sz w:val="21"/>
          <w:szCs w:val="21"/>
        </w:rPr>
      </w:pPr>
      <w:bookmarkStart w:id="72" w:name="_Toc164861089"/>
      <w:bookmarkStart w:id="73" w:name="_Toc81999453"/>
      <w:bookmarkStart w:id="74" w:name="_Toc82173890"/>
      <w:bookmarkStart w:id="75" w:name="_Toc82009376"/>
      <w:r>
        <w:rPr>
          <w:rFonts w:hint="eastAsia" w:ascii="宋体" w:hAnsi="宋体" w:cs="宋体"/>
          <w:sz w:val="21"/>
          <w:szCs w:val="21"/>
        </w:rPr>
        <w:t>乙方：</w:t>
      </w:r>
      <w:bookmarkEnd w:id="72"/>
      <w:bookmarkEnd w:id="73"/>
      <w:bookmarkEnd w:id="74"/>
      <w:bookmarkEnd w:id="75"/>
      <w:r>
        <w:rPr>
          <w:rFonts w:hint="eastAsia" w:ascii="宋体" w:hAnsi="宋体" w:cs="宋体"/>
          <w:sz w:val="21"/>
          <w:szCs w:val="21"/>
          <w:u w:val="single"/>
        </w:rPr>
        <w:t xml:space="preserve">                                            </w:t>
      </w:r>
    </w:p>
    <w:p w14:paraId="1AE21287">
      <w:pPr>
        <w:pStyle w:val="2"/>
        <w:spacing w:before="319" w:beforeLines="100" w:after="319" w:afterLines="100" w:line="360" w:lineRule="auto"/>
        <w:jc w:val="left"/>
        <w:rPr>
          <w:rFonts w:hint="eastAsia" w:ascii="宋体" w:hAnsi="宋体" w:cs="宋体"/>
          <w:sz w:val="21"/>
          <w:szCs w:val="21"/>
        </w:rPr>
      </w:pPr>
      <w:bookmarkStart w:id="76" w:name="_Toc164861090"/>
      <w:bookmarkStart w:id="77" w:name="_Toc82173891"/>
      <w:bookmarkStart w:id="78" w:name="_Toc81999454"/>
      <w:bookmarkStart w:id="79" w:name="_Toc82009377"/>
      <w:r>
        <w:rPr>
          <w:rFonts w:hint="eastAsia" w:ascii="宋体" w:hAnsi="宋体" w:cs="宋体"/>
          <w:sz w:val="21"/>
          <w:szCs w:val="21"/>
        </w:rPr>
        <w:t>签订地：</w:t>
      </w:r>
      <w:bookmarkEnd w:id="76"/>
      <w:bookmarkEnd w:id="77"/>
      <w:bookmarkEnd w:id="78"/>
      <w:bookmarkEnd w:id="79"/>
      <w:r>
        <w:rPr>
          <w:rFonts w:hint="eastAsia" w:ascii="宋体" w:hAnsi="宋体" w:cs="宋体"/>
          <w:sz w:val="21"/>
          <w:szCs w:val="21"/>
          <w:u w:val="single"/>
        </w:rPr>
        <w:t xml:space="preserve">                                          </w:t>
      </w:r>
    </w:p>
    <w:p w14:paraId="073C0C8B">
      <w:pPr>
        <w:pStyle w:val="2"/>
        <w:spacing w:before="319" w:beforeLines="100" w:after="319" w:afterLines="100" w:line="360" w:lineRule="auto"/>
        <w:jc w:val="left"/>
        <w:rPr>
          <w:rFonts w:hint="eastAsia" w:ascii="宋体" w:hAnsi="宋体" w:cs="宋体"/>
          <w:sz w:val="21"/>
          <w:szCs w:val="21"/>
        </w:rPr>
      </w:pPr>
      <w:bookmarkStart w:id="80" w:name="_Toc82173892"/>
      <w:bookmarkStart w:id="81" w:name="_Toc81999455"/>
      <w:bookmarkStart w:id="82" w:name="_Toc164861091"/>
      <w:bookmarkStart w:id="83" w:name="_Toc82009378"/>
      <w:r>
        <w:rPr>
          <w:rFonts w:hint="eastAsia" w:ascii="宋体" w:hAnsi="宋体" w:cs="宋体"/>
          <w:sz w:val="21"/>
          <w:szCs w:val="21"/>
        </w:rPr>
        <w:t>签订日期：</w:t>
      </w:r>
      <w:r>
        <w:rPr>
          <w:rFonts w:hint="eastAsia" w:ascii="宋体" w:hAnsi="宋体" w:cs="宋体"/>
          <w:sz w:val="21"/>
          <w:szCs w:val="21"/>
          <w:u w:val="single"/>
        </w:rPr>
        <w:t xml:space="preserve">      </w:t>
      </w:r>
      <w:r>
        <w:rPr>
          <w:rFonts w:hint="eastAsia" w:ascii="宋体" w:hAnsi="宋体" w:cs="宋体"/>
          <w:sz w:val="21"/>
          <w:szCs w:val="21"/>
        </w:rPr>
        <w:t xml:space="preserve"> 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bookmarkEnd w:id="80"/>
      <w:bookmarkEnd w:id="81"/>
      <w:bookmarkEnd w:id="82"/>
      <w:bookmarkEnd w:id="83"/>
    </w:p>
    <w:p w14:paraId="04062A69">
      <w:pPr>
        <w:adjustRightInd w:val="0"/>
        <w:snapToGrid w:val="0"/>
        <w:spacing w:line="360" w:lineRule="auto"/>
        <w:jc w:val="center"/>
        <w:rPr>
          <w:rFonts w:ascii="宋体" w:hAnsi="宋体" w:cs="宋体"/>
          <w:b/>
          <w:bCs/>
          <w:szCs w:val="21"/>
        </w:rPr>
      </w:pPr>
      <w:r>
        <w:rPr>
          <w:rFonts w:hint="eastAsia" w:ascii="宋体" w:hAnsi="宋体" w:cs="宋体"/>
          <w:sz w:val="28"/>
          <w:szCs w:val="28"/>
        </w:rPr>
        <w:br w:type="page"/>
      </w:r>
      <w:r>
        <w:rPr>
          <w:rFonts w:hint="eastAsia" w:ascii="宋体" w:hAnsi="宋体" w:cs="宋体"/>
          <w:b/>
          <w:bCs/>
          <w:szCs w:val="21"/>
        </w:rPr>
        <w:t>第一部分  合同书</w:t>
      </w:r>
    </w:p>
    <w:p w14:paraId="1E5A323D">
      <w:pPr>
        <w:adjustRightInd w:val="0"/>
        <w:snapToGrid w:val="0"/>
        <w:spacing w:line="360" w:lineRule="auto"/>
        <w:jc w:val="left"/>
        <w:rPr>
          <w:rFonts w:ascii="宋体" w:hAnsi="宋体" w:cs="宋体"/>
          <w:szCs w:val="21"/>
        </w:rPr>
      </w:pPr>
    </w:p>
    <w:p w14:paraId="2B04514D">
      <w:pPr>
        <w:adjustRightInd w:val="0"/>
        <w:snapToGrid w:val="0"/>
        <w:spacing w:line="360" w:lineRule="auto"/>
        <w:ind w:firstLine="420" w:firstLineChars="200"/>
        <w:rPr>
          <w:rFonts w:ascii="宋体" w:hAnsi="宋体" w:cs="宋体"/>
          <w:szCs w:val="21"/>
        </w:rPr>
      </w:pPr>
      <w:r>
        <w:rPr>
          <w:rFonts w:hint="eastAsia" w:ascii="宋体" w:hAnsi="宋体" w:cs="宋体"/>
          <w:bCs/>
          <w:szCs w:val="21"/>
          <w:u w:val="single"/>
        </w:rPr>
        <w:t xml:space="preserve">             </w:t>
      </w:r>
      <w:r>
        <w:rPr>
          <w:rFonts w:hint="eastAsia" w:ascii="宋体" w:hAnsi="宋体" w:cs="宋体"/>
          <w:bCs/>
          <w:szCs w:val="21"/>
          <w:u w:val="single"/>
          <w:lang w:eastAsia="zh-CN"/>
        </w:rPr>
        <w:t>（</w:t>
      </w:r>
      <w:r>
        <w:rPr>
          <w:rFonts w:hint="eastAsia" w:ascii="宋体" w:hAnsi="宋体" w:cs="宋体"/>
          <w:bCs/>
          <w:szCs w:val="21"/>
          <w:u w:val="single"/>
          <w:lang w:val="en-US" w:eastAsia="zh-CN"/>
        </w:rPr>
        <w:t>采购人名称</w:t>
      </w:r>
      <w:r>
        <w:rPr>
          <w:rFonts w:hint="eastAsia" w:ascii="宋体" w:hAnsi="宋体" w:cs="宋体"/>
          <w:bCs/>
          <w:szCs w:val="21"/>
          <w:u w:val="single"/>
          <w:lang w:eastAsia="zh-CN"/>
        </w:rPr>
        <w:t>）</w:t>
      </w:r>
      <w:r>
        <w:rPr>
          <w:rFonts w:hint="eastAsia" w:ascii="宋体" w:hAnsi="宋体" w:cs="宋体"/>
          <w:bCs/>
          <w:szCs w:val="21"/>
          <w:u w:val="single"/>
        </w:rPr>
        <w:t>（以下简称：甲方）</w:t>
      </w:r>
      <w:r>
        <w:rPr>
          <w:rFonts w:hint="eastAsia" w:ascii="宋体" w:hAnsi="宋体" w:cs="宋体"/>
          <w:bCs/>
          <w:szCs w:val="21"/>
        </w:rPr>
        <w:t>通过</w:t>
      </w:r>
      <w:r>
        <w:rPr>
          <w:rFonts w:hint="eastAsia" w:ascii="宋体" w:hAnsi="宋体" w:cs="宋体"/>
          <w:bCs/>
          <w:szCs w:val="21"/>
          <w:u w:val="single"/>
        </w:rPr>
        <w:t xml:space="preserve">              （代理机构名称）</w:t>
      </w:r>
      <w:r>
        <w:rPr>
          <w:rFonts w:hint="eastAsia" w:ascii="宋体" w:hAnsi="宋体" w:cs="宋体"/>
          <w:bCs/>
          <w:szCs w:val="21"/>
        </w:rPr>
        <w:t>组织的竞争性磋商方式采购活动，经磋商小组评定，</w:t>
      </w:r>
      <w:r>
        <w:rPr>
          <w:rFonts w:hint="eastAsia" w:ascii="宋体" w:hAnsi="宋体" w:cs="宋体"/>
          <w:bCs/>
          <w:szCs w:val="21"/>
          <w:u w:val="single"/>
        </w:rPr>
        <w:t xml:space="preserve">     （</w:t>
      </w:r>
      <w:r>
        <w:rPr>
          <w:rFonts w:hint="eastAsia" w:ascii="宋体" w:hAnsi="宋体" w:cs="宋体"/>
          <w:bCs/>
          <w:szCs w:val="21"/>
          <w:u w:val="single"/>
          <w:lang w:eastAsia="zh-CN"/>
        </w:rPr>
        <w:t>成交供应商</w:t>
      </w:r>
      <w:r>
        <w:rPr>
          <w:rFonts w:hint="eastAsia" w:ascii="宋体" w:hAnsi="宋体" w:cs="宋体"/>
          <w:bCs/>
          <w:szCs w:val="21"/>
          <w:u w:val="single"/>
        </w:rPr>
        <w:t>名称）</w:t>
      </w:r>
      <w:r>
        <w:rPr>
          <w:rFonts w:hint="eastAsia" w:ascii="宋体" w:hAnsi="宋体" w:cs="宋体"/>
          <w:bCs/>
          <w:szCs w:val="21"/>
        </w:rPr>
        <w:t>（以下简称：乙方）为本项目</w:t>
      </w:r>
      <w:r>
        <w:rPr>
          <w:rFonts w:hint="eastAsia" w:ascii="宋体" w:hAnsi="宋体" w:cs="宋体"/>
          <w:bCs/>
          <w:szCs w:val="21"/>
          <w:lang w:eastAsia="zh-CN"/>
        </w:rPr>
        <w:t>成交供应商</w:t>
      </w:r>
      <w:r>
        <w:rPr>
          <w:rFonts w:hint="eastAsia" w:ascii="宋体" w:hAnsi="宋体" w:cs="宋体"/>
          <w:bCs/>
          <w:szCs w:val="21"/>
        </w:rPr>
        <w:t>，现按照</w:t>
      </w:r>
      <w:r>
        <w:rPr>
          <w:rFonts w:hint="eastAsia" w:ascii="宋体" w:hAnsi="宋体" w:cs="宋体"/>
          <w:bCs/>
          <w:szCs w:val="21"/>
          <w:lang w:eastAsia="zh-CN"/>
        </w:rPr>
        <w:t>采购文件</w:t>
      </w:r>
      <w:r>
        <w:rPr>
          <w:rFonts w:hint="eastAsia" w:ascii="宋体" w:hAnsi="宋体" w:cs="宋体"/>
          <w:bCs/>
          <w:szCs w:val="21"/>
        </w:rPr>
        <w:t>确定的事项签订本合同。</w:t>
      </w:r>
    </w:p>
    <w:p w14:paraId="46AF72FB">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根据《中华人民共和国民法典》、《中华人民共和国政府采购法》、《中华人民共和国政府采购法实施条例》等相关法律法规之规定，按照平等、自愿、公平和诚实信用的原则，经甲方和乙方协商一致，约定以下合同条款，以兹共同遵守、全面履行。</w:t>
      </w:r>
    </w:p>
    <w:p w14:paraId="55BE7512">
      <w:pPr>
        <w:adjustRightInd w:val="0"/>
        <w:snapToGrid w:val="0"/>
        <w:spacing w:line="360" w:lineRule="auto"/>
        <w:ind w:firstLine="420" w:firstLineChars="200"/>
        <w:rPr>
          <w:rFonts w:ascii="宋体" w:hAnsi="宋体" w:cs="宋体"/>
          <w:bCs/>
          <w:szCs w:val="21"/>
        </w:rPr>
      </w:pPr>
      <w:bookmarkStart w:id="84" w:name="_Toc2232"/>
      <w:bookmarkStart w:id="85" w:name="_Toc24059"/>
      <w:bookmarkStart w:id="86" w:name="_Toc3029"/>
      <w:r>
        <w:rPr>
          <w:rFonts w:hint="eastAsia" w:ascii="宋体" w:hAnsi="宋体" w:cs="宋体"/>
          <w:bCs/>
          <w:szCs w:val="21"/>
        </w:rPr>
        <w:t>1.1合同组成部分</w:t>
      </w:r>
      <w:bookmarkEnd w:id="84"/>
      <w:bookmarkEnd w:id="85"/>
      <w:bookmarkEnd w:id="86"/>
    </w:p>
    <w:p w14:paraId="600DFBA8">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下列文件为本合同的组成部分，并构成一个整体，需综合解释、相互补充。如果下列文件内容出现不一致的情形，那么在保证按照</w:t>
      </w:r>
      <w:r>
        <w:rPr>
          <w:rFonts w:hint="eastAsia" w:ascii="宋体" w:hAnsi="宋体" w:cs="宋体"/>
          <w:bCs/>
          <w:szCs w:val="21"/>
          <w:lang w:eastAsia="zh-CN"/>
        </w:rPr>
        <w:t>采购文件</w:t>
      </w:r>
      <w:r>
        <w:rPr>
          <w:rFonts w:hint="eastAsia" w:ascii="宋体" w:hAnsi="宋体" w:cs="宋体"/>
          <w:bCs/>
          <w:szCs w:val="21"/>
        </w:rPr>
        <w:t>确定的事项前提下，组成本合同的多个文件的优先适用顺序如下：</w:t>
      </w:r>
    </w:p>
    <w:p w14:paraId="0D56922D">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1.1.1本合同及其补充合同、变更协议；</w:t>
      </w:r>
    </w:p>
    <w:p w14:paraId="6246FC6C">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1.1.2</w:t>
      </w:r>
      <w:r>
        <w:rPr>
          <w:rFonts w:hint="eastAsia" w:ascii="宋体" w:hAnsi="宋体" w:cs="宋体"/>
          <w:bCs/>
          <w:szCs w:val="21"/>
          <w:lang w:eastAsia="zh-CN"/>
        </w:rPr>
        <w:t>成交通知书</w:t>
      </w:r>
      <w:r>
        <w:rPr>
          <w:rFonts w:hint="eastAsia" w:ascii="宋体" w:hAnsi="宋体" w:cs="宋体"/>
          <w:bCs/>
          <w:szCs w:val="21"/>
        </w:rPr>
        <w:t>；</w:t>
      </w:r>
    </w:p>
    <w:p w14:paraId="53DF25BC">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1.1.3</w:t>
      </w:r>
      <w:r>
        <w:rPr>
          <w:rFonts w:hint="eastAsia" w:ascii="宋体" w:hAnsi="宋体" w:cs="宋体"/>
          <w:bCs/>
          <w:szCs w:val="21"/>
          <w:lang w:eastAsia="zh-CN"/>
        </w:rPr>
        <w:t>响应文件</w:t>
      </w:r>
      <w:r>
        <w:rPr>
          <w:rFonts w:hint="eastAsia" w:ascii="宋体" w:hAnsi="宋体" w:cs="宋体"/>
          <w:bCs/>
          <w:szCs w:val="21"/>
        </w:rPr>
        <w:t>（含澄清或者说明文件）；</w:t>
      </w:r>
    </w:p>
    <w:p w14:paraId="4DDDDF8A">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1.1.4</w:t>
      </w:r>
      <w:r>
        <w:rPr>
          <w:rFonts w:hint="eastAsia" w:ascii="宋体" w:hAnsi="宋体" w:cs="宋体"/>
          <w:bCs/>
          <w:szCs w:val="21"/>
          <w:lang w:eastAsia="zh-CN"/>
        </w:rPr>
        <w:t>采购文件</w:t>
      </w:r>
      <w:r>
        <w:rPr>
          <w:rFonts w:hint="eastAsia" w:ascii="宋体" w:hAnsi="宋体" w:cs="宋体"/>
          <w:bCs/>
          <w:szCs w:val="21"/>
        </w:rPr>
        <w:t>（含澄清或者修改文件）；</w:t>
      </w:r>
    </w:p>
    <w:p w14:paraId="7E22F814">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1.1.5其他相关</w:t>
      </w:r>
      <w:r>
        <w:rPr>
          <w:rFonts w:hint="eastAsia" w:ascii="宋体" w:hAnsi="宋体" w:cs="宋体"/>
          <w:bCs/>
          <w:szCs w:val="21"/>
          <w:lang w:eastAsia="zh-CN"/>
        </w:rPr>
        <w:t>采购文件</w:t>
      </w:r>
      <w:r>
        <w:rPr>
          <w:rFonts w:hint="eastAsia" w:ascii="宋体" w:hAnsi="宋体" w:cs="宋体"/>
          <w:bCs/>
          <w:szCs w:val="21"/>
        </w:rPr>
        <w:t>。</w:t>
      </w:r>
    </w:p>
    <w:p w14:paraId="214828A1">
      <w:pPr>
        <w:adjustRightInd w:val="0"/>
        <w:snapToGrid w:val="0"/>
        <w:spacing w:line="360" w:lineRule="auto"/>
        <w:ind w:firstLine="420" w:firstLineChars="200"/>
        <w:rPr>
          <w:rFonts w:ascii="宋体" w:hAnsi="宋体" w:cs="宋体"/>
          <w:bCs/>
          <w:szCs w:val="21"/>
        </w:rPr>
      </w:pPr>
      <w:bookmarkStart w:id="87" w:name="_Toc6311"/>
      <w:bookmarkStart w:id="88" w:name="_Toc18585"/>
      <w:bookmarkStart w:id="89" w:name="_Toc2918"/>
      <w:bookmarkStart w:id="90" w:name="_Toc22185"/>
      <w:bookmarkStart w:id="91" w:name="_Toc6773"/>
      <w:r>
        <w:rPr>
          <w:rFonts w:hint="eastAsia" w:ascii="宋体" w:hAnsi="宋体" w:cs="宋体"/>
          <w:bCs/>
          <w:szCs w:val="21"/>
        </w:rPr>
        <w:t xml:space="preserve">1.2 </w:t>
      </w:r>
      <w:bookmarkEnd w:id="87"/>
      <w:bookmarkEnd w:id="88"/>
      <w:bookmarkEnd w:id="89"/>
      <w:bookmarkEnd w:id="90"/>
      <w:bookmarkEnd w:id="91"/>
      <w:r>
        <w:rPr>
          <w:rFonts w:hint="eastAsia" w:ascii="宋体" w:hAnsi="宋体" w:cs="宋体"/>
          <w:bCs/>
          <w:szCs w:val="21"/>
        </w:rPr>
        <w:t>项目概况</w:t>
      </w:r>
    </w:p>
    <w:p w14:paraId="13A0617D">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1.2.1项目名称：</w:t>
      </w:r>
      <w:r>
        <w:rPr>
          <w:rFonts w:hint="eastAsia" w:ascii="宋体" w:hAnsi="宋体" w:cs="宋体"/>
          <w:bCs/>
          <w:szCs w:val="21"/>
          <w:u w:val="single"/>
        </w:rPr>
        <w:t xml:space="preserve">                                                </w:t>
      </w:r>
      <w:r>
        <w:rPr>
          <w:rFonts w:hint="eastAsia" w:ascii="宋体" w:hAnsi="宋体" w:cs="宋体"/>
          <w:bCs/>
          <w:szCs w:val="21"/>
        </w:rPr>
        <w:t>；</w:t>
      </w:r>
    </w:p>
    <w:p w14:paraId="1FF119D2">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1.2.2采购内容：</w:t>
      </w:r>
      <w:r>
        <w:rPr>
          <w:rFonts w:hint="eastAsia" w:ascii="宋体" w:hAnsi="宋体" w:cs="宋体"/>
          <w:bCs/>
          <w:szCs w:val="21"/>
          <w:u w:val="single"/>
        </w:rPr>
        <w:t xml:space="preserve">                                                </w:t>
      </w:r>
      <w:r>
        <w:rPr>
          <w:rFonts w:hint="eastAsia" w:ascii="宋体" w:hAnsi="宋体" w:cs="宋体"/>
          <w:bCs/>
          <w:szCs w:val="21"/>
        </w:rPr>
        <w:t>；</w:t>
      </w:r>
    </w:p>
    <w:p w14:paraId="426F6806">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1.2.3质量标准：</w:t>
      </w:r>
      <w:r>
        <w:rPr>
          <w:rFonts w:hint="eastAsia" w:ascii="宋体" w:hAnsi="宋体" w:cs="宋体"/>
          <w:bCs/>
          <w:szCs w:val="21"/>
          <w:u w:val="single"/>
        </w:rPr>
        <w:t xml:space="preserve">                                                </w:t>
      </w:r>
      <w:r>
        <w:rPr>
          <w:rFonts w:hint="eastAsia" w:ascii="宋体" w:hAnsi="宋体" w:cs="宋体"/>
          <w:bCs/>
          <w:szCs w:val="21"/>
        </w:rPr>
        <w:t>。</w:t>
      </w:r>
    </w:p>
    <w:p w14:paraId="6D7A32B7">
      <w:pPr>
        <w:adjustRightInd w:val="0"/>
        <w:snapToGrid w:val="0"/>
        <w:spacing w:line="360" w:lineRule="auto"/>
        <w:ind w:firstLine="420" w:firstLineChars="200"/>
        <w:rPr>
          <w:rFonts w:ascii="宋体" w:hAnsi="宋体" w:cs="宋体"/>
          <w:bCs/>
          <w:szCs w:val="21"/>
        </w:rPr>
      </w:pPr>
      <w:bookmarkStart w:id="92" w:name="_Toc21631"/>
      <w:bookmarkStart w:id="93" w:name="_Toc21551"/>
      <w:bookmarkStart w:id="94" w:name="_Toc23292"/>
      <w:r>
        <w:rPr>
          <w:rFonts w:hint="eastAsia" w:ascii="宋体" w:hAnsi="宋体" w:cs="宋体"/>
          <w:bCs/>
          <w:szCs w:val="21"/>
        </w:rPr>
        <w:t>1.3 价款</w:t>
      </w:r>
      <w:bookmarkEnd w:id="92"/>
      <w:bookmarkEnd w:id="93"/>
      <w:bookmarkEnd w:id="94"/>
    </w:p>
    <w:p w14:paraId="2BFD2F23">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本合同总价为：￥</w:t>
      </w:r>
      <w:r>
        <w:rPr>
          <w:rFonts w:hint="eastAsia" w:ascii="宋体" w:hAnsi="宋体" w:cs="宋体"/>
          <w:bCs/>
          <w:szCs w:val="21"/>
          <w:u w:val="single"/>
        </w:rPr>
        <w:t xml:space="preserve">           </w:t>
      </w:r>
      <w:r>
        <w:rPr>
          <w:rFonts w:hint="eastAsia" w:ascii="宋体" w:hAnsi="宋体" w:cs="宋体"/>
          <w:bCs/>
          <w:szCs w:val="21"/>
        </w:rPr>
        <w:t>元（大写：人民币</w:t>
      </w:r>
      <w:r>
        <w:rPr>
          <w:rFonts w:hint="eastAsia" w:ascii="宋体" w:hAnsi="宋体" w:cs="宋体"/>
          <w:bCs/>
          <w:szCs w:val="21"/>
          <w:u w:val="single"/>
        </w:rPr>
        <w:t xml:space="preserve">                 </w:t>
      </w:r>
      <w:r>
        <w:rPr>
          <w:rFonts w:hint="eastAsia" w:ascii="宋体" w:hAnsi="宋体" w:cs="宋体"/>
          <w:bCs/>
          <w:szCs w:val="21"/>
        </w:rPr>
        <w:t>元）。</w:t>
      </w:r>
      <w:bookmarkStart w:id="95" w:name="_Toc1814"/>
      <w:bookmarkStart w:id="96" w:name="_Toc10340"/>
      <w:bookmarkStart w:id="97" w:name="_Toc22618"/>
    </w:p>
    <w:p w14:paraId="6D15DA94">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1.4 付款方式和发票开具方式</w:t>
      </w:r>
      <w:bookmarkEnd w:id="95"/>
      <w:bookmarkEnd w:id="96"/>
      <w:bookmarkEnd w:id="97"/>
    </w:p>
    <w:p w14:paraId="4C1482C1">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1.4.1付款方式：</w:t>
      </w:r>
    </w:p>
    <w:p w14:paraId="1AB719BB">
      <w:pPr>
        <w:adjustRightInd w:val="0"/>
        <w:snapToGrid w:val="0"/>
        <w:spacing w:line="360" w:lineRule="auto"/>
        <w:ind w:firstLine="420" w:firstLineChars="200"/>
        <w:rPr>
          <w:rFonts w:ascii="宋体" w:hAnsi="宋体" w:cs="宋体"/>
          <w:bCs/>
          <w:szCs w:val="21"/>
        </w:rPr>
      </w:pPr>
      <w:r>
        <w:rPr>
          <w:rFonts w:hint="eastAsia" w:ascii="宋体" w:hAnsi="宋体" w:cs="宋体"/>
          <w:szCs w:val="21"/>
          <w:u w:val="single"/>
        </w:rPr>
        <w:t xml:space="preserve">             </w:t>
      </w:r>
      <w:r>
        <w:rPr>
          <w:rFonts w:hint="eastAsia" w:ascii="宋体" w:hAnsi="宋体" w:cs="宋体"/>
          <w:bCs/>
          <w:szCs w:val="21"/>
        </w:rPr>
        <w:t>。</w:t>
      </w:r>
    </w:p>
    <w:p w14:paraId="7B7446F8">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1.4.2发票开具方式：</w:t>
      </w:r>
      <w:r>
        <w:rPr>
          <w:rFonts w:hint="eastAsia" w:ascii="宋体" w:hAnsi="宋体" w:cs="宋体"/>
          <w:bCs/>
          <w:szCs w:val="21"/>
          <w:u w:val="single"/>
        </w:rPr>
        <w:t xml:space="preserve">                                            </w:t>
      </w:r>
      <w:r>
        <w:rPr>
          <w:rFonts w:hint="eastAsia" w:ascii="宋体" w:hAnsi="宋体" w:cs="宋体"/>
          <w:bCs/>
          <w:szCs w:val="21"/>
        </w:rPr>
        <w:t>。</w:t>
      </w:r>
    </w:p>
    <w:p w14:paraId="7654501D">
      <w:pPr>
        <w:adjustRightInd w:val="0"/>
        <w:snapToGrid w:val="0"/>
        <w:spacing w:line="360" w:lineRule="auto"/>
        <w:ind w:firstLine="420" w:firstLineChars="200"/>
        <w:rPr>
          <w:rFonts w:ascii="宋体" w:hAnsi="宋体" w:cs="宋体"/>
          <w:bCs/>
          <w:szCs w:val="21"/>
        </w:rPr>
      </w:pPr>
      <w:bookmarkStart w:id="98" w:name="_Toc2846"/>
      <w:bookmarkStart w:id="99" w:name="_Toc32071"/>
      <w:bookmarkStart w:id="100" w:name="_Toc19304"/>
      <w:r>
        <w:rPr>
          <w:rFonts w:hint="eastAsia" w:ascii="宋体" w:hAnsi="宋体" w:cs="宋体"/>
          <w:bCs/>
          <w:szCs w:val="21"/>
        </w:rPr>
        <w:t>1.5 合同履约期限、地点和方式</w:t>
      </w:r>
      <w:bookmarkEnd w:id="98"/>
      <w:bookmarkEnd w:id="99"/>
      <w:bookmarkEnd w:id="100"/>
    </w:p>
    <w:p w14:paraId="1957AA24">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1.5.1合同履约期限：</w:t>
      </w:r>
      <w:r>
        <w:rPr>
          <w:rFonts w:hint="eastAsia" w:ascii="宋体" w:hAnsi="宋体" w:cs="宋体"/>
          <w:bCs/>
          <w:szCs w:val="21"/>
          <w:u w:val="single"/>
        </w:rPr>
        <w:t xml:space="preserve">                                            </w:t>
      </w:r>
      <w:r>
        <w:rPr>
          <w:rFonts w:hint="eastAsia" w:ascii="宋体" w:hAnsi="宋体" w:cs="宋体"/>
          <w:bCs/>
          <w:szCs w:val="21"/>
        </w:rPr>
        <w:t>；</w:t>
      </w:r>
    </w:p>
    <w:p w14:paraId="0AC44A8E">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1.5.2服务地点：</w:t>
      </w:r>
      <w:r>
        <w:rPr>
          <w:rFonts w:hint="eastAsia" w:ascii="宋体" w:hAnsi="宋体" w:cs="宋体"/>
          <w:bCs/>
          <w:szCs w:val="21"/>
          <w:u w:val="single"/>
        </w:rPr>
        <w:t xml:space="preserve">                                                </w:t>
      </w:r>
      <w:r>
        <w:rPr>
          <w:rFonts w:hint="eastAsia" w:ascii="宋体" w:hAnsi="宋体" w:cs="宋体"/>
          <w:bCs/>
          <w:szCs w:val="21"/>
        </w:rPr>
        <w:t>；</w:t>
      </w:r>
    </w:p>
    <w:p w14:paraId="42A88E2D">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1.5.3服务方式：</w:t>
      </w:r>
      <w:r>
        <w:rPr>
          <w:rFonts w:hint="eastAsia" w:ascii="宋体" w:hAnsi="宋体" w:cs="宋体"/>
          <w:bCs/>
          <w:szCs w:val="21"/>
          <w:u w:val="single"/>
        </w:rPr>
        <w:t xml:space="preserve">                                                </w:t>
      </w:r>
      <w:r>
        <w:rPr>
          <w:rFonts w:hint="eastAsia" w:ascii="宋体" w:hAnsi="宋体" w:cs="宋体"/>
          <w:bCs/>
          <w:szCs w:val="21"/>
        </w:rPr>
        <w:t>。</w:t>
      </w:r>
    </w:p>
    <w:p w14:paraId="324134B6">
      <w:pPr>
        <w:adjustRightInd w:val="0"/>
        <w:snapToGrid w:val="0"/>
        <w:spacing w:line="360" w:lineRule="auto"/>
        <w:ind w:firstLine="420" w:firstLineChars="200"/>
        <w:rPr>
          <w:rFonts w:ascii="宋体" w:hAnsi="宋体" w:cs="宋体"/>
          <w:bCs/>
          <w:szCs w:val="21"/>
        </w:rPr>
      </w:pPr>
      <w:bookmarkStart w:id="101" w:name="_Toc21423"/>
      <w:bookmarkStart w:id="102" w:name="_Toc19554"/>
      <w:bookmarkStart w:id="103" w:name="_Toc27250"/>
      <w:r>
        <w:rPr>
          <w:rFonts w:hint="eastAsia" w:ascii="宋体" w:hAnsi="宋体" w:cs="宋体"/>
          <w:bCs/>
          <w:szCs w:val="21"/>
        </w:rPr>
        <w:t>1.6 违约责任</w:t>
      </w:r>
      <w:bookmarkEnd w:id="101"/>
      <w:bookmarkEnd w:id="102"/>
      <w:bookmarkEnd w:id="103"/>
    </w:p>
    <w:p w14:paraId="10AA6E2D">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1.6.1除不可抗力外，如果乙方没有按照本合同约定的期限、地点和方式履行，那么甲方可要求乙方支付违约金，违约金按每迟延履行一日的应提供而未提供服务价格的</w:t>
      </w:r>
      <w:r>
        <w:rPr>
          <w:rFonts w:ascii="宋体" w:hAnsi="宋体" w:cs="宋体"/>
          <w:bCs/>
          <w:szCs w:val="21"/>
          <w:u w:val="single"/>
        </w:rPr>
        <w:t xml:space="preserve">   </w:t>
      </w:r>
      <w:r>
        <w:rPr>
          <w:rFonts w:hint="eastAsia" w:ascii="宋体" w:hAnsi="宋体" w:cs="宋体"/>
          <w:bCs/>
          <w:szCs w:val="21"/>
          <w:u w:val="single"/>
        </w:rPr>
        <w:t>%</w:t>
      </w:r>
      <w:r>
        <w:rPr>
          <w:rFonts w:hint="eastAsia" w:ascii="宋体" w:hAnsi="宋体" w:cs="宋体"/>
          <w:bCs/>
          <w:szCs w:val="21"/>
        </w:rPr>
        <w:t>计算，最高限额为本合同总价的</w:t>
      </w:r>
      <w:r>
        <w:rPr>
          <w:rFonts w:ascii="宋体" w:hAnsi="宋体" w:cs="宋体"/>
          <w:bCs/>
          <w:szCs w:val="21"/>
          <w:u w:val="single"/>
        </w:rPr>
        <w:t xml:space="preserve">   </w:t>
      </w:r>
      <w:r>
        <w:rPr>
          <w:rFonts w:hint="eastAsia" w:ascii="宋体" w:hAnsi="宋体" w:cs="宋体"/>
          <w:bCs/>
          <w:szCs w:val="21"/>
          <w:u w:val="single"/>
        </w:rPr>
        <w:t>%</w:t>
      </w:r>
      <w:r>
        <w:rPr>
          <w:rFonts w:hint="eastAsia" w:ascii="宋体" w:hAnsi="宋体" w:cs="宋体"/>
          <w:bCs/>
          <w:szCs w:val="21"/>
        </w:rPr>
        <w:t>；迟延履行的违约金计算数额达到前述最高限额之日起，甲方有权在要求乙方支付违约金的同时，书面通知乙方解除本合同；</w:t>
      </w:r>
    </w:p>
    <w:p w14:paraId="77F304B7">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1.6.2除不可抗力外，如果甲方没有按照本合同约定的付款方式付款，那么乙方可要求甲方支付违约金，违约金按每迟延付款一日的应付而未付款的</w:t>
      </w:r>
      <w:r>
        <w:rPr>
          <w:rFonts w:ascii="宋体" w:hAnsi="宋体" w:cs="宋体"/>
          <w:bCs/>
          <w:szCs w:val="21"/>
          <w:u w:val="single"/>
        </w:rPr>
        <w:t xml:space="preserve">   </w:t>
      </w:r>
      <w:r>
        <w:rPr>
          <w:rFonts w:hint="eastAsia" w:ascii="宋体" w:hAnsi="宋体" w:cs="宋体"/>
          <w:bCs/>
          <w:szCs w:val="21"/>
          <w:u w:val="single"/>
        </w:rPr>
        <w:t>%</w:t>
      </w:r>
      <w:r>
        <w:rPr>
          <w:rFonts w:hint="eastAsia" w:ascii="宋体" w:hAnsi="宋体" w:cs="宋体"/>
          <w:bCs/>
          <w:szCs w:val="21"/>
        </w:rPr>
        <w:t>计算，最高限额为本合同总价的</w:t>
      </w:r>
      <w:r>
        <w:rPr>
          <w:rFonts w:ascii="宋体" w:hAnsi="宋体" w:cs="宋体"/>
          <w:bCs/>
          <w:szCs w:val="21"/>
          <w:u w:val="single"/>
        </w:rPr>
        <w:t xml:space="preserve">   </w:t>
      </w:r>
      <w:r>
        <w:rPr>
          <w:rFonts w:hint="eastAsia" w:ascii="宋体" w:hAnsi="宋体" w:cs="宋体"/>
          <w:bCs/>
          <w:szCs w:val="21"/>
          <w:u w:val="single"/>
        </w:rPr>
        <w:t>%</w:t>
      </w:r>
      <w:r>
        <w:rPr>
          <w:rFonts w:hint="eastAsia" w:ascii="宋体" w:hAnsi="宋体" w:cs="宋体"/>
          <w:bCs/>
          <w:szCs w:val="21"/>
        </w:rPr>
        <w:t>；迟延付款的违约金计算数额达到前述最高限额之日起，乙方有权在要求甲方支付违约金的同时，书面通知甲方解除本合同；</w:t>
      </w:r>
    </w:p>
    <w:p w14:paraId="4EC20B85">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657273">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FCEDDDD">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784D4A7">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1.6.6如果出现政府采购监督管理部门在处理投诉事项期间，书面通知甲方暂停采购活动的情形，或者询问或质疑事项可能影响成交结果的，导致甲方中止履行合同的情形，均不视为甲方违约。</w:t>
      </w:r>
    </w:p>
    <w:p w14:paraId="126B5D0F">
      <w:pPr>
        <w:adjustRightInd w:val="0"/>
        <w:snapToGrid w:val="0"/>
        <w:spacing w:line="360" w:lineRule="auto"/>
        <w:ind w:firstLine="420" w:firstLineChars="200"/>
        <w:rPr>
          <w:rFonts w:ascii="宋体" w:hAnsi="宋体" w:cs="宋体"/>
          <w:bCs/>
          <w:szCs w:val="21"/>
        </w:rPr>
      </w:pPr>
      <w:bookmarkStart w:id="104" w:name="_Toc28375"/>
      <w:bookmarkStart w:id="105" w:name="_Toc15583"/>
      <w:bookmarkStart w:id="106" w:name="_Toc16021"/>
      <w:r>
        <w:rPr>
          <w:rFonts w:hint="eastAsia" w:ascii="宋体" w:hAnsi="宋体" w:cs="宋体"/>
          <w:bCs/>
          <w:szCs w:val="21"/>
        </w:rPr>
        <w:t>1.7 合同争议的解决</w:t>
      </w:r>
      <w:bookmarkEnd w:id="104"/>
      <w:bookmarkEnd w:id="105"/>
      <w:bookmarkEnd w:id="106"/>
    </w:p>
    <w:p w14:paraId="35C56EF9">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本合同履行过程中发生的任何争议，双方当事人均可通过和解或者调解解决；不愿和解、调解或者和解、调解不成的，可以选择下列第</w:t>
      </w:r>
      <w:r>
        <w:rPr>
          <w:rFonts w:hint="eastAsia" w:ascii="宋体" w:hAnsi="宋体" w:cs="宋体"/>
          <w:bCs/>
          <w:szCs w:val="21"/>
          <w:u w:val="single"/>
        </w:rPr>
        <w:t xml:space="preserve">    </w:t>
      </w:r>
      <w:r>
        <w:rPr>
          <w:rFonts w:hint="eastAsia" w:ascii="宋体" w:hAnsi="宋体" w:cs="宋体"/>
          <w:bCs/>
          <w:szCs w:val="21"/>
        </w:rPr>
        <w:t>种方式解决：</w:t>
      </w:r>
    </w:p>
    <w:p w14:paraId="7A63E457">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1.7.1将争议提交</w:t>
      </w:r>
      <w:r>
        <w:rPr>
          <w:rFonts w:hint="eastAsia" w:ascii="宋体" w:hAnsi="宋体" w:cs="宋体"/>
          <w:bCs/>
          <w:szCs w:val="21"/>
          <w:u w:val="single"/>
        </w:rPr>
        <w:t xml:space="preserve">              </w:t>
      </w:r>
      <w:r>
        <w:rPr>
          <w:rFonts w:hint="eastAsia" w:ascii="宋体" w:hAnsi="宋体" w:cs="宋体"/>
          <w:bCs/>
          <w:szCs w:val="21"/>
        </w:rPr>
        <w:t>仲裁委员会依申请仲裁时其现行有效的仲裁规则裁决；</w:t>
      </w:r>
    </w:p>
    <w:p w14:paraId="23213EC5">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 xml:space="preserve">1.7.2向 </w:t>
      </w:r>
      <w:r>
        <w:rPr>
          <w:rFonts w:hint="eastAsia" w:ascii="宋体" w:hAnsi="宋体" w:cs="宋体"/>
          <w:bCs/>
          <w:szCs w:val="21"/>
          <w:u w:val="single"/>
        </w:rPr>
        <w:t xml:space="preserve">                       </w:t>
      </w:r>
      <w:r>
        <w:rPr>
          <w:rFonts w:hint="eastAsia" w:ascii="宋体" w:hAnsi="宋体" w:cs="宋体"/>
          <w:bCs/>
          <w:szCs w:val="21"/>
        </w:rPr>
        <w:t>人民法院起诉。</w:t>
      </w:r>
    </w:p>
    <w:p w14:paraId="40D7E591">
      <w:pPr>
        <w:adjustRightInd w:val="0"/>
        <w:snapToGrid w:val="0"/>
        <w:spacing w:line="360" w:lineRule="auto"/>
        <w:ind w:firstLine="420" w:firstLineChars="200"/>
        <w:rPr>
          <w:rFonts w:ascii="宋体" w:hAnsi="宋体" w:cs="宋体"/>
          <w:bCs/>
          <w:szCs w:val="21"/>
        </w:rPr>
      </w:pPr>
      <w:bookmarkStart w:id="107" w:name="_Toc7245"/>
      <w:bookmarkStart w:id="108" w:name="_Toc15322"/>
      <w:bookmarkStart w:id="109" w:name="_Toc11173"/>
      <w:r>
        <w:rPr>
          <w:rFonts w:hint="eastAsia" w:ascii="宋体" w:hAnsi="宋体" w:cs="宋体"/>
          <w:bCs/>
          <w:szCs w:val="21"/>
        </w:rPr>
        <w:t>1.8 合同生效</w:t>
      </w:r>
      <w:bookmarkEnd w:id="107"/>
      <w:bookmarkEnd w:id="108"/>
      <w:bookmarkEnd w:id="109"/>
    </w:p>
    <w:p w14:paraId="221DAD29">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本合同自双方法定代表人（单位负责人）或授权代表签字并盖单位章生效。</w:t>
      </w:r>
    </w:p>
    <w:p w14:paraId="17628B70">
      <w:pPr>
        <w:adjustRightInd w:val="0"/>
        <w:snapToGrid w:val="0"/>
        <w:spacing w:line="360" w:lineRule="auto"/>
        <w:rPr>
          <w:rFonts w:ascii="宋体" w:hAnsi="宋体" w:cs="宋体"/>
          <w:bCs/>
          <w:szCs w:val="21"/>
        </w:rPr>
      </w:pPr>
      <w:r>
        <w:rPr>
          <w:rFonts w:hint="eastAsia" w:ascii="宋体" w:hAnsi="宋体" w:cs="宋体"/>
          <w:bCs/>
          <w:szCs w:val="21"/>
        </w:rPr>
        <w:br w:type="page"/>
      </w:r>
      <w:r>
        <w:rPr>
          <w:rFonts w:hint="eastAsia" w:ascii="宋体" w:hAnsi="宋体" w:cs="宋体"/>
          <w:bCs/>
          <w:szCs w:val="21"/>
        </w:rPr>
        <w:t xml:space="preserve">甲方：    （盖单位章）                     乙方：    （盖单位章）     </w:t>
      </w:r>
    </w:p>
    <w:p w14:paraId="31BA2BDC">
      <w:pPr>
        <w:adjustRightInd w:val="0"/>
        <w:snapToGrid w:val="0"/>
        <w:spacing w:line="360" w:lineRule="auto"/>
        <w:rPr>
          <w:rFonts w:ascii="宋体" w:hAnsi="宋体" w:cs="宋体"/>
          <w:bCs/>
          <w:szCs w:val="21"/>
        </w:rPr>
      </w:pPr>
      <w:r>
        <w:rPr>
          <w:rFonts w:hint="eastAsia" w:ascii="宋体" w:hAnsi="宋体" w:cs="宋体"/>
          <w:bCs/>
          <w:szCs w:val="21"/>
        </w:rPr>
        <w:t>法定代表人（单位负责人）或授权代表(签字): 法定代表人（单位负责人）或授权代表(签字):</w:t>
      </w:r>
    </w:p>
    <w:p w14:paraId="57D197F3">
      <w:pPr>
        <w:adjustRightInd w:val="0"/>
        <w:snapToGrid w:val="0"/>
        <w:spacing w:line="360" w:lineRule="auto"/>
        <w:rPr>
          <w:rFonts w:ascii="宋体" w:hAnsi="宋体" w:cs="宋体"/>
          <w:bCs/>
          <w:strike/>
          <w:szCs w:val="21"/>
        </w:rPr>
      </w:pPr>
    </w:p>
    <w:p w14:paraId="361F9FEA">
      <w:pPr>
        <w:adjustRightInd w:val="0"/>
        <w:snapToGrid w:val="0"/>
        <w:spacing w:line="360" w:lineRule="auto"/>
        <w:rPr>
          <w:rFonts w:ascii="宋体" w:hAnsi="宋体" w:cs="宋体"/>
          <w:bCs/>
          <w:szCs w:val="21"/>
        </w:rPr>
      </w:pPr>
      <w:r>
        <w:rPr>
          <w:rFonts w:hint="eastAsia" w:ascii="宋体" w:hAnsi="宋体" w:cs="宋体"/>
          <w:bCs/>
          <w:szCs w:val="21"/>
        </w:rPr>
        <w:t xml:space="preserve">地址：                                    地址：                          </w:t>
      </w:r>
    </w:p>
    <w:p w14:paraId="66AAAF5F">
      <w:pPr>
        <w:adjustRightInd w:val="0"/>
        <w:snapToGrid w:val="0"/>
        <w:spacing w:line="360" w:lineRule="auto"/>
        <w:rPr>
          <w:rFonts w:ascii="宋体" w:hAnsi="宋体" w:cs="宋体"/>
          <w:bCs/>
          <w:szCs w:val="21"/>
        </w:rPr>
      </w:pPr>
      <w:r>
        <w:rPr>
          <w:rFonts w:hint="eastAsia" w:ascii="宋体" w:hAnsi="宋体" w:cs="宋体"/>
          <w:bCs/>
          <w:szCs w:val="21"/>
        </w:rPr>
        <w:t xml:space="preserve">联系人：                                  联系人：                        </w:t>
      </w:r>
    </w:p>
    <w:p w14:paraId="396972BB">
      <w:pPr>
        <w:adjustRightInd w:val="0"/>
        <w:snapToGrid w:val="0"/>
        <w:spacing w:line="360" w:lineRule="auto"/>
        <w:rPr>
          <w:rFonts w:ascii="宋体" w:hAnsi="宋体" w:cs="宋体"/>
          <w:bCs/>
          <w:szCs w:val="21"/>
        </w:rPr>
      </w:pPr>
      <w:r>
        <w:rPr>
          <w:rFonts w:hint="eastAsia" w:ascii="宋体" w:hAnsi="宋体" w:cs="宋体"/>
          <w:bCs/>
          <w:szCs w:val="21"/>
        </w:rPr>
        <w:t xml:space="preserve">电话：                                    电话：                          </w:t>
      </w:r>
    </w:p>
    <w:p w14:paraId="3D2AF7D3">
      <w:pPr>
        <w:adjustRightInd w:val="0"/>
        <w:snapToGrid w:val="0"/>
        <w:spacing w:line="360" w:lineRule="auto"/>
        <w:rPr>
          <w:rFonts w:ascii="宋体" w:hAnsi="宋体" w:cs="宋体"/>
          <w:bCs/>
          <w:szCs w:val="21"/>
        </w:rPr>
      </w:pPr>
      <w:r>
        <w:rPr>
          <w:rFonts w:hint="eastAsia" w:ascii="宋体" w:hAnsi="宋体" w:cs="宋体"/>
          <w:bCs/>
          <w:szCs w:val="21"/>
        </w:rPr>
        <w:t xml:space="preserve">传真：                                    传真：                          </w:t>
      </w:r>
    </w:p>
    <w:p w14:paraId="4595ECAD">
      <w:pPr>
        <w:adjustRightInd w:val="0"/>
        <w:snapToGrid w:val="0"/>
        <w:spacing w:line="360" w:lineRule="auto"/>
        <w:rPr>
          <w:rFonts w:ascii="宋体" w:hAnsi="宋体" w:cs="宋体"/>
          <w:bCs/>
          <w:szCs w:val="21"/>
        </w:rPr>
      </w:pPr>
      <w:r>
        <w:rPr>
          <w:rFonts w:hint="eastAsia" w:ascii="宋体" w:hAnsi="宋体" w:cs="宋体"/>
          <w:bCs/>
          <w:szCs w:val="21"/>
        </w:rPr>
        <w:t xml:space="preserve">邮编：                                    邮编：                          </w:t>
      </w:r>
    </w:p>
    <w:p w14:paraId="367D3AD2">
      <w:pPr>
        <w:adjustRightInd w:val="0"/>
        <w:snapToGrid w:val="0"/>
        <w:spacing w:line="360" w:lineRule="auto"/>
        <w:rPr>
          <w:rFonts w:ascii="宋体" w:hAnsi="宋体" w:cs="宋体"/>
          <w:bCs/>
          <w:szCs w:val="21"/>
        </w:rPr>
      </w:pPr>
      <w:r>
        <w:rPr>
          <w:rFonts w:hint="eastAsia" w:ascii="宋体" w:hAnsi="宋体" w:cs="宋体"/>
          <w:bCs/>
          <w:szCs w:val="21"/>
        </w:rPr>
        <w:t>日期：      年      月      日            日期：       年      月     日</w:t>
      </w:r>
    </w:p>
    <w:p w14:paraId="3A0706EA">
      <w:pPr>
        <w:adjustRightInd w:val="0"/>
        <w:snapToGrid w:val="0"/>
        <w:spacing w:line="360" w:lineRule="auto"/>
        <w:jc w:val="center"/>
        <w:rPr>
          <w:rFonts w:ascii="宋体" w:hAnsi="宋体" w:cs="宋体"/>
          <w:b/>
          <w:bCs/>
          <w:szCs w:val="21"/>
        </w:rPr>
      </w:pPr>
      <w:r>
        <w:rPr>
          <w:rFonts w:hint="eastAsia" w:ascii="宋体" w:hAnsi="宋体" w:cs="宋体"/>
          <w:szCs w:val="21"/>
        </w:rPr>
        <w:br w:type="page"/>
      </w:r>
      <w:r>
        <w:rPr>
          <w:rFonts w:hint="eastAsia" w:ascii="宋体" w:hAnsi="宋体" w:cs="宋体"/>
          <w:b/>
          <w:bCs/>
          <w:szCs w:val="21"/>
        </w:rPr>
        <w:t>第二部分  合同一般条款</w:t>
      </w:r>
    </w:p>
    <w:p w14:paraId="0F1A748C">
      <w:pPr>
        <w:adjustRightInd w:val="0"/>
        <w:snapToGrid w:val="0"/>
        <w:spacing w:line="360" w:lineRule="auto"/>
        <w:ind w:firstLine="420" w:firstLineChars="200"/>
        <w:rPr>
          <w:rFonts w:ascii="宋体" w:hAnsi="宋体" w:cs="宋体"/>
          <w:bCs/>
          <w:szCs w:val="21"/>
        </w:rPr>
      </w:pPr>
      <w:bookmarkStart w:id="110" w:name="_Ref467378404"/>
      <w:bookmarkStart w:id="111" w:name="_Ref467379205"/>
      <w:bookmarkStart w:id="112" w:name="_Ref467378499"/>
      <w:bookmarkStart w:id="113" w:name="_Toc259093669"/>
      <w:bookmarkStart w:id="114" w:name="_Ref467379195"/>
      <w:bookmarkStart w:id="115" w:name="_Ref467379225"/>
      <w:bookmarkStart w:id="116" w:name="_Ref467379214"/>
      <w:bookmarkStart w:id="117" w:name="_Toc487900349"/>
      <w:bookmarkStart w:id="118" w:name="_Toc16917"/>
      <w:bookmarkStart w:id="119" w:name="_Ref467379101"/>
      <w:bookmarkStart w:id="120" w:name="_Ref467379109"/>
      <w:bookmarkStart w:id="121" w:name="_Ref467379094"/>
      <w:bookmarkStart w:id="122" w:name="_Ref467378463"/>
      <w:bookmarkStart w:id="123" w:name="_Toc279701240"/>
      <w:bookmarkStart w:id="124" w:name="_Toc28763"/>
      <w:bookmarkStart w:id="125" w:name="_Toc19614"/>
      <w:r>
        <w:rPr>
          <w:rFonts w:hint="eastAsia" w:ascii="宋体" w:hAnsi="宋体" w:cs="宋体"/>
          <w:bCs/>
          <w:szCs w:val="21"/>
        </w:rPr>
        <w:t>2.1 定义</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487E831A">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本合同中的下列词语应按以下内容进行解释：</w:t>
      </w:r>
    </w:p>
    <w:p w14:paraId="4F6C3172">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2.1.1“合同”系指采购人和成交供应商签订的载明双方当事人所达成的协议，并包括所有的附件、附录和构成合同的其他文件。</w:t>
      </w:r>
    </w:p>
    <w:p w14:paraId="216D7A9E">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2.1.2“合同价”系指根据合同约定，成交供应商在完全履行合同义务后，采购人应支付给成交供应商的价格。</w:t>
      </w:r>
    </w:p>
    <w:p w14:paraId="3513D1F8">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2.1.3“服务”系指成交供应商根据合同约定应向采购人履行的除货物和工程以外的其他政府采购对象，包括采购人自身需要的服务和向社会公众提供的公共服务。</w:t>
      </w:r>
    </w:p>
    <w:p w14:paraId="78DB255C">
      <w:pPr>
        <w:adjustRightInd w:val="0"/>
        <w:snapToGrid w:val="0"/>
        <w:spacing w:line="360" w:lineRule="auto"/>
        <w:ind w:firstLine="420" w:firstLineChars="200"/>
        <w:rPr>
          <w:rFonts w:ascii="宋体" w:hAnsi="宋体" w:cs="宋体"/>
          <w:bCs/>
          <w:szCs w:val="21"/>
        </w:rPr>
      </w:pPr>
      <w:bookmarkStart w:id="126" w:name="_Ref467378840"/>
      <w:r>
        <w:rPr>
          <w:rFonts w:hint="eastAsia" w:ascii="宋体" w:hAnsi="宋体" w:cs="宋体"/>
          <w:bCs/>
          <w:szCs w:val="21"/>
        </w:rPr>
        <w:t>2.1.4“甲方”系指与成交供应商签署合同的采购人</w:t>
      </w:r>
      <w:bookmarkEnd w:id="126"/>
      <w:r>
        <w:rPr>
          <w:rFonts w:hint="eastAsia" w:ascii="宋体" w:hAnsi="宋体" w:cs="宋体"/>
          <w:bCs/>
          <w:szCs w:val="21"/>
        </w:rPr>
        <w:t>；采购人委托采购代理机构代表其与乙方签订合同的，采购人的授权委托书作为合同附件。</w:t>
      </w:r>
    </w:p>
    <w:p w14:paraId="2CEE0F36">
      <w:pPr>
        <w:adjustRightInd w:val="0"/>
        <w:snapToGrid w:val="0"/>
        <w:spacing w:line="360" w:lineRule="auto"/>
        <w:ind w:firstLine="420" w:firstLineChars="200"/>
        <w:rPr>
          <w:rFonts w:ascii="宋体" w:hAnsi="宋体" w:cs="宋体"/>
          <w:bCs/>
          <w:szCs w:val="21"/>
        </w:rPr>
      </w:pPr>
      <w:bookmarkStart w:id="127" w:name="_Ref467379400"/>
      <w:r>
        <w:rPr>
          <w:rFonts w:hint="eastAsia" w:ascii="宋体" w:hAnsi="宋体" w:cs="宋体"/>
          <w:bCs/>
          <w:szCs w:val="21"/>
        </w:rPr>
        <w:t>2.1.5“乙方”系指根据合同约定提供服务的成交供应商</w:t>
      </w:r>
      <w:bookmarkEnd w:id="127"/>
      <w:r>
        <w:rPr>
          <w:rFonts w:hint="eastAsia" w:ascii="宋体" w:hAnsi="宋体" w:cs="宋体"/>
          <w:bCs/>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F49A19">
      <w:pPr>
        <w:adjustRightInd w:val="0"/>
        <w:snapToGrid w:val="0"/>
        <w:spacing w:line="360" w:lineRule="auto"/>
        <w:ind w:firstLine="420" w:firstLineChars="200"/>
        <w:rPr>
          <w:rFonts w:ascii="宋体" w:hAnsi="宋体" w:cs="宋体"/>
          <w:bCs/>
          <w:szCs w:val="21"/>
        </w:rPr>
      </w:pPr>
      <w:bookmarkStart w:id="128" w:name="_Ref467379436"/>
      <w:r>
        <w:rPr>
          <w:rFonts w:hint="eastAsia" w:ascii="宋体" w:hAnsi="宋体" w:cs="宋体"/>
          <w:bCs/>
          <w:szCs w:val="21"/>
        </w:rPr>
        <w:t>2.1.6“现场”系指合同约定提供服务的地点。</w:t>
      </w:r>
      <w:bookmarkEnd w:id="128"/>
    </w:p>
    <w:p w14:paraId="0C930118">
      <w:pPr>
        <w:adjustRightInd w:val="0"/>
        <w:snapToGrid w:val="0"/>
        <w:spacing w:line="360" w:lineRule="auto"/>
        <w:ind w:firstLine="420" w:firstLineChars="200"/>
        <w:rPr>
          <w:rFonts w:ascii="宋体" w:hAnsi="宋体" w:cs="宋体"/>
          <w:bCs/>
          <w:szCs w:val="21"/>
        </w:rPr>
      </w:pPr>
      <w:bookmarkStart w:id="129" w:name="_Toc27635"/>
      <w:bookmarkStart w:id="130" w:name="_Toc13336"/>
      <w:bookmarkStart w:id="131" w:name="_Toc32504"/>
      <w:bookmarkStart w:id="132" w:name="_Toc279701241"/>
      <w:bookmarkStart w:id="133" w:name="_Toc487900350"/>
      <w:bookmarkStart w:id="134" w:name="_Toc259093670"/>
      <w:r>
        <w:rPr>
          <w:rFonts w:hint="eastAsia" w:ascii="宋体" w:hAnsi="宋体" w:cs="宋体"/>
          <w:bCs/>
          <w:szCs w:val="21"/>
        </w:rPr>
        <w:t>2.2 技术规范</w:t>
      </w:r>
      <w:bookmarkEnd w:id="129"/>
      <w:bookmarkEnd w:id="130"/>
      <w:bookmarkEnd w:id="131"/>
      <w:bookmarkEnd w:id="132"/>
      <w:bookmarkEnd w:id="133"/>
      <w:bookmarkEnd w:id="134"/>
    </w:p>
    <w:p w14:paraId="25CDC3E0">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货物所应遵守的技术规范应与</w:t>
      </w:r>
      <w:r>
        <w:rPr>
          <w:rFonts w:hint="eastAsia" w:ascii="宋体" w:hAnsi="宋体" w:cs="宋体"/>
          <w:bCs/>
          <w:szCs w:val="21"/>
          <w:lang w:eastAsia="zh-CN"/>
        </w:rPr>
        <w:t>采购文件</w:t>
      </w:r>
      <w:r>
        <w:rPr>
          <w:rFonts w:hint="eastAsia" w:ascii="宋体" w:hAnsi="宋体" w:cs="宋体"/>
          <w:bCs/>
          <w:szCs w:val="21"/>
        </w:rPr>
        <w:t>规定的技术规范和技术规范附件(如果有的话)及其技术规范偏差表(如果被甲方接受的话)相一致；如果</w:t>
      </w:r>
      <w:r>
        <w:rPr>
          <w:rFonts w:hint="eastAsia" w:ascii="宋体" w:hAnsi="宋体" w:cs="宋体"/>
          <w:bCs/>
          <w:szCs w:val="21"/>
          <w:lang w:eastAsia="zh-CN"/>
        </w:rPr>
        <w:t>采购文件</w:t>
      </w:r>
      <w:r>
        <w:rPr>
          <w:rFonts w:hint="eastAsia" w:ascii="宋体" w:hAnsi="宋体" w:cs="宋体"/>
          <w:bCs/>
          <w:szCs w:val="21"/>
        </w:rPr>
        <w:t>中没有技术规范的相应说明，那么应以国家有关部门最新颁布的相应标准和规范为准。</w:t>
      </w:r>
    </w:p>
    <w:p w14:paraId="56EA7615">
      <w:pPr>
        <w:adjustRightInd w:val="0"/>
        <w:snapToGrid w:val="0"/>
        <w:spacing w:line="360" w:lineRule="auto"/>
        <w:ind w:firstLine="420" w:firstLineChars="200"/>
        <w:rPr>
          <w:rFonts w:ascii="宋体" w:hAnsi="宋体" w:cs="宋体"/>
          <w:bCs/>
          <w:szCs w:val="21"/>
        </w:rPr>
      </w:pPr>
      <w:bookmarkStart w:id="135" w:name="_Toc27853"/>
      <w:bookmarkStart w:id="136" w:name="_Toc259093671"/>
      <w:bookmarkStart w:id="137" w:name="_Toc279701242"/>
      <w:bookmarkStart w:id="138" w:name="_Toc31634"/>
      <w:bookmarkStart w:id="139" w:name="_Toc9829"/>
      <w:bookmarkStart w:id="140" w:name="_Toc487900351"/>
      <w:r>
        <w:rPr>
          <w:rFonts w:hint="eastAsia" w:ascii="宋体" w:hAnsi="宋体" w:cs="宋体"/>
          <w:bCs/>
          <w:szCs w:val="21"/>
        </w:rPr>
        <w:t>2.3 知识产权</w:t>
      </w:r>
      <w:bookmarkEnd w:id="135"/>
      <w:bookmarkEnd w:id="136"/>
      <w:bookmarkEnd w:id="137"/>
      <w:bookmarkEnd w:id="138"/>
      <w:bookmarkEnd w:id="139"/>
      <w:bookmarkEnd w:id="140"/>
    </w:p>
    <w:p w14:paraId="280EFA45">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3E2C542E">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2.3.2具有知识产权的计算机软件等货物的知识产权归属，详见合同专用条款。</w:t>
      </w:r>
    </w:p>
    <w:p w14:paraId="20B6237B">
      <w:pPr>
        <w:adjustRightInd w:val="0"/>
        <w:snapToGrid w:val="0"/>
        <w:spacing w:line="360" w:lineRule="auto"/>
        <w:ind w:firstLine="420" w:firstLineChars="200"/>
        <w:rPr>
          <w:rFonts w:ascii="宋体" w:hAnsi="宋体" w:cs="宋体"/>
          <w:bCs/>
          <w:szCs w:val="21"/>
        </w:rPr>
      </w:pPr>
      <w:bookmarkStart w:id="141" w:name="_Ref467379536"/>
      <w:bookmarkStart w:id="142" w:name="_Ref467379542"/>
      <w:bookmarkStart w:id="143" w:name="_Toc279701245"/>
      <w:bookmarkStart w:id="144" w:name="_Ref467378591"/>
      <w:bookmarkStart w:id="145" w:name="_Toc487900354"/>
      <w:bookmarkStart w:id="146" w:name="_Ref467378541"/>
      <w:bookmarkStart w:id="147" w:name="_Toc259093674"/>
      <w:bookmarkStart w:id="148" w:name="_Ref467379527"/>
      <w:bookmarkStart w:id="149" w:name="_Toc26182"/>
      <w:bookmarkStart w:id="150" w:name="_Toc30272"/>
      <w:bookmarkStart w:id="151" w:name="_Toc19074"/>
      <w:r>
        <w:rPr>
          <w:rFonts w:hint="eastAsia" w:ascii="宋体" w:hAnsi="宋体" w:cs="宋体"/>
          <w:bCs/>
          <w:szCs w:val="21"/>
        </w:rPr>
        <w:t>2.</w:t>
      </w:r>
      <w:bookmarkEnd w:id="141"/>
      <w:bookmarkEnd w:id="142"/>
      <w:bookmarkEnd w:id="143"/>
      <w:bookmarkEnd w:id="144"/>
      <w:bookmarkEnd w:id="145"/>
      <w:bookmarkEnd w:id="146"/>
      <w:bookmarkEnd w:id="147"/>
      <w:bookmarkEnd w:id="148"/>
      <w:r>
        <w:rPr>
          <w:rFonts w:hint="eastAsia" w:ascii="宋体" w:hAnsi="宋体" w:cs="宋体"/>
          <w:bCs/>
          <w:szCs w:val="21"/>
        </w:rPr>
        <w:t>4 履约检查和问题反馈</w:t>
      </w:r>
      <w:bookmarkEnd w:id="149"/>
      <w:bookmarkEnd w:id="150"/>
      <w:bookmarkEnd w:id="151"/>
    </w:p>
    <w:p w14:paraId="67C45835">
      <w:pPr>
        <w:adjustRightInd w:val="0"/>
        <w:snapToGrid w:val="0"/>
        <w:spacing w:line="360" w:lineRule="auto"/>
        <w:ind w:firstLine="420" w:firstLineChars="200"/>
        <w:rPr>
          <w:rFonts w:ascii="宋体" w:hAnsi="宋体" w:cs="宋体"/>
          <w:bCs/>
          <w:szCs w:val="21"/>
        </w:rPr>
      </w:pPr>
      <w:bookmarkStart w:id="152" w:name="_Toc186431854"/>
      <w:bookmarkStart w:id="153" w:name="_Toc487900357"/>
      <w:bookmarkStart w:id="154" w:name="_Toc279701247"/>
      <w:bookmarkStart w:id="155" w:name="_Ref467379807"/>
      <w:bookmarkStart w:id="156" w:name="_Toc259093676"/>
      <w:bookmarkStart w:id="157" w:name="_Ref467379793"/>
      <w:r>
        <w:rPr>
          <w:rFonts w:hint="eastAsia" w:ascii="宋体" w:hAnsi="宋体" w:cs="宋体"/>
          <w:bCs/>
          <w:szCs w:val="21"/>
        </w:rPr>
        <w:t>2.4.1甲方有权在其认为必要时，对乙方是否能够按照合同约定提供服务进行履约检查，以确保乙方所提供的服务能够依约满足甲方项目需求，但不得因履约检查妨碍乙方的正常工作，乙方应予积极配合；</w:t>
      </w:r>
    </w:p>
    <w:p w14:paraId="66BB46E2">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2.4.2合同履行期间，甲方有权将履行过程中出现的问题反馈给乙方，双方当事人应以书面形式约定需要完善和改进的内容</w:t>
      </w:r>
      <w:bookmarkEnd w:id="152"/>
      <w:bookmarkStart w:id="158" w:name="_Toc186431855"/>
      <w:r>
        <w:rPr>
          <w:rFonts w:hint="eastAsia" w:ascii="宋体" w:hAnsi="宋体" w:cs="宋体"/>
          <w:bCs/>
          <w:szCs w:val="21"/>
        </w:rPr>
        <w:t>。</w:t>
      </w:r>
    </w:p>
    <w:bookmarkEnd w:id="158"/>
    <w:p w14:paraId="2503DFDE">
      <w:pPr>
        <w:adjustRightInd w:val="0"/>
        <w:snapToGrid w:val="0"/>
        <w:spacing w:line="360" w:lineRule="auto"/>
        <w:ind w:firstLine="420" w:firstLineChars="200"/>
        <w:rPr>
          <w:rFonts w:ascii="宋体" w:hAnsi="宋体" w:cs="宋体"/>
          <w:bCs/>
          <w:szCs w:val="21"/>
        </w:rPr>
      </w:pPr>
      <w:bookmarkStart w:id="159" w:name="_Toc19219"/>
      <w:bookmarkStart w:id="160" w:name="_Toc7836"/>
      <w:bookmarkStart w:id="161" w:name="_Toc28451"/>
      <w:r>
        <w:rPr>
          <w:rFonts w:hint="eastAsia" w:ascii="宋体" w:hAnsi="宋体" w:cs="宋体"/>
          <w:bCs/>
          <w:szCs w:val="21"/>
        </w:rPr>
        <w:t>2.5 结算方式和付款条件</w:t>
      </w:r>
      <w:bookmarkEnd w:id="153"/>
      <w:bookmarkEnd w:id="154"/>
      <w:bookmarkEnd w:id="155"/>
      <w:bookmarkEnd w:id="156"/>
      <w:bookmarkEnd w:id="157"/>
      <w:bookmarkEnd w:id="159"/>
      <w:bookmarkEnd w:id="160"/>
      <w:bookmarkEnd w:id="161"/>
    </w:p>
    <w:p w14:paraId="3041FEE3">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详见合同专用条款。</w:t>
      </w:r>
    </w:p>
    <w:p w14:paraId="067DE734">
      <w:pPr>
        <w:adjustRightInd w:val="0"/>
        <w:snapToGrid w:val="0"/>
        <w:spacing w:line="360" w:lineRule="auto"/>
        <w:ind w:firstLine="420" w:firstLineChars="200"/>
        <w:rPr>
          <w:rFonts w:ascii="宋体" w:hAnsi="宋体" w:cs="宋体"/>
          <w:bCs/>
          <w:szCs w:val="21"/>
        </w:rPr>
      </w:pPr>
      <w:bookmarkStart w:id="162" w:name="_Ref467379923"/>
      <w:bookmarkStart w:id="163" w:name="_Toc259093677"/>
      <w:bookmarkStart w:id="164" w:name="_Toc487900358"/>
      <w:bookmarkStart w:id="165" w:name="_Toc279701248"/>
      <w:bookmarkStart w:id="166" w:name="_Ref467379863"/>
      <w:bookmarkStart w:id="167" w:name="_Ref467379852"/>
      <w:bookmarkStart w:id="168" w:name="_Toc774"/>
      <w:bookmarkStart w:id="169" w:name="_Toc16110"/>
      <w:bookmarkStart w:id="170" w:name="_Toc3225"/>
      <w:r>
        <w:rPr>
          <w:rFonts w:hint="eastAsia" w:ascii="宋体" w:hAnsi="宋体" w:cs="宋体"/>
          <w:bCs/>
          <w:szCs w:val="21"/>
        </w:rPr>
        <w:t>2.6 技术资料</w:t>
      </w:r>
      <w:bookmarkEnd w:id="162"/>
      <w:bookmarkEnd w:id="163"/>
      <w:bookmarkEnd w:id="164"/>
      <w:bookmarkEnd w:id="165"/>
      <w:bookmarkEnd w:id="166"/>
      <w:bookmarkEnd w:id="167"/>
      <w:r>
        <w:rPr>
          <w:rFonts w:hint="eastAsia" w:ascii="宋体" w:hAnsi="宋体" w:cs="宋体"/>
          <w:bCs/>
          <w:szCs w:val="21"/>
        </w:rPr>
        <w:t>和保密义务</w:t>
      </w:r>
      <w:bookmarkEnd w:id="168"/>
      <w:bookmarkEnd w:id="169"/>
      <w:bookmarkEnd w:id="170"/>
    </w:p>
    <w:p w14:paraId="54B1C67A">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2.6.1乙方有权依据合同约定和项目需要，向甲方了解有关情况，调阅有关资料等，甲方应予积极配合；</w:t>
      </w:r>
    </w:p>
    <w:p w14:paraId="104E11F6">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2.6.2乙方有义务妥善保管和保护由甲方提供的前款信息和资料等；</w:t>
      </w:r>
    </w:p>
    <w:p w14:paraId="09173C18">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A0A6A3">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2.7包装</w:t>
      </w:r>
    </w:p>
    <w:p w14:paraId="5A6C203C">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服务和伴随产品及相关快递服务的具体包装要求和履约验收相关条款，</w:t>
      </w:r>
      <w:r>
        <w:rPr>
          <w:rFonts w:hint="eastAsia" w:ascii="宋体" w:hAnsi="宋体" w:cs="宋体"/>
          <w:b/>
          <w:bCs/>
          <w:szCs w:val="21"/>
        </w:rPr>
        <w:t>详见专用条款。</w:t>
      </w:r>
    </w:p>
    <w:p w14:paraId="2C15277C">
      <w:pPr>
        <w:adjustRightInd w:val="0"/>
        <w:snapToGrid w:val="0"/>
        <w:spacing w:line="360" w:lineRule="auto"/>
        <w:ind w:firstLine="420" w:firstLineChars="200"/>
        <w:rPr>
          <w:rFonts w:ascii="宋体" w:hAnsi="宋体" w:cs="宋体"/>
          <w:bCs/>
          <w:szCs w:val="21"/>
        </w:rPr>
      </w:pPr>
      <w:bookmarkStart w:id="171" w:name="_Toc7860"/>
      <w:r>
        <w:rPr>
          <w:rFonts w:hint="eastAsia" w:ascii="宋体" w:hAnsi="宋体" w:cs="宋体"/>
          <w:bCs/>
          <w:szCs w:val="21"/>
        </w:rPr>
        <w:t>2.8 质量保证</w:t>
      </w:r>
      <w:bookmarkEnd w:id="171"/>
    </w:p>
    <w:p w14:paraId="12DBDA51">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2.8.1乙方应建立和完善履行合同的内部质量保证体系，并提供相关内部规章制度给甲方，以便甲方进行监督检查；</w:t>
      </w:r>
    </w:p>
    <w:p w14:paraId="002510A4">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2.8.2乙方应保证履行合同的人员数量和素质、软件和硬件设备的配置、场地、环境和设施等满足全面履行合同的要求，并应接受甲方的监督检查。</w:t>
      </w:r>
    </w:p>
    <w:p w14:paraId="400B22C8">
      <w:pPr>
        <w:adjustRightInd w:val="0"/>
        <w:snapToGrid w:val="0"/>
        <w:spacing w:line="360" w:lineRule="auto"/>
        <w:ind w:firstLine="420" w:firstLineChars="200"/>
        <w:rPr>
          <w:rFonts w:ascii="宋体" w:hAnsi="宋体" w:cs="宋体"/>
          <w:bCs/>
          <w:szCs w:val="21"/>
        </w:rPr>
      </w:pPr>
      <w:bookmarkStart w:id="172" w:name="_Toc22267"/>
      <w:r>
        <w:rPr>
          <w:rFonts w:hint="eastAsia" w:ascii="宋体" w:hAnsi="宋体" w:cs="宋体"/>
          <w:bCs/>
          <w:szCs w:val="21"/>
        </w:rPr>
        <w:t>2.9 延迟履行</w:t>
      </w:r>
      <w:bookmarkEnd w:id="172"/>
    </w:p>
    <w:p w14:paraId="6DA10D5D">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5FA251F">
      <w:pPr>
        <w:adjustRightInd w:val="0"/>
        <w:snapToGrid w:val="0"/>
        <w:spacing w:line="360" w:lineRule="auto"/>
        <w:ind w:firstLine="420" w:firstLineChars="200"/>
        <w:rPr>
          <w:rFonts w:ascii="宋体" w:hAnsi="宋体" w:cs="宋体"/>
          <w:bCs/>
          <w:szCs w:val="21"/>
        </w:rPr>
      </w:pPr>
      <w:bookmarkStart w:id="173" w:name="_Toc7502"/>
      <w:bookmarkStart w:id="174" w:name="_Toc259093683"/>
      <w:bookmarkStart w:id="175" w:name="_Toc279701254"/>
      <w:bookmarkStart w:id="176" w:name="_Toc487900364"/>
      <w:bookmarkStart w:id="177" w:name="_Ref467378121"/>
      <w:r>
        <w:rPr>
          <w:rFonts w:hint="eastAsia" w:ascii="宋体" w:hAnsi="宋体" w:cs="宋体"/>
          <w:bCs/>
          <w:szCs w:val="21"/>
        </w:rPr>
        <w:t>2.10合同变更</w:t>
      </w:r>
      <w:bookmarkEnd w:id="173"/>
    </w:p>
    <w:p w14:paraId="3C404786">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2.10.1双方当事人协商一致，可以签订书面补充合同的形式变更合同，但不得违背</w:t>
      </w:r>
      <w:r>
        <w:rPr>
          <w:rFonts w:hint="eastAsia" w:ascii="宋体" w:hAnsi="宋体" w:cs="宋体"/>
          <w:bCs/>
          <w:szCs w:val="21"/>
          <w:lang w:eastAsia="zh-CN"/>
        </w:rPr>
        <w:t>采购文件</w:t>
      </w:r>
      <w:r>
        <w:rPr>
          <w:rFonts w:hint="eastAsia" w:ascii="宋体" w:hAnsi="宋体" w:cs="宋体"/>
          <w:bCs/>
          <w:szCs w:val="21"/>
        </w:rPr>
        <w:t>确定的事项；</w:t>
      </w:r>
    </w:p>
    <w:p w14:paraId="244DA14D">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2.10.2合同继续履行将损害国家利益和社会公共利益的，双方当事人应当以书面形式变更合同。有过错的一方应当承担赔偿责任，双方当事人都有过错的，各自承担相应的责任。</w:t>
      </w:r>
      <w:bookmarkStart w:id="178" w:name="_Toc279701259"/>
      <w:bookmarkStart w:id="179" w:name="_Toc487900369"/>
      <w:bookmarkStart w:id="180" w:name="_Toc259093688"/>
    </w:p>
    <w:p w14:paraId="00350278">
      <w:pPr>
        <w:adjustRightInd w:val="0"/>
        <w:snapToGrid w:val="0"/>
        <w:spacing w:line="360" w:lineRule="auto"/>
        <w:ind w:firstLine="420" w:firstLineChars="200"/>
        <w:rPr>
          <w:rFonts w:ascii="宋体" w:hAnsi="宋体" w:cs="宋体"/>
          <w:bCs/>
          <w:szCs w:val="21"/>
        </w:rPr>
      </w:pPr>
      <w:bookmarkStart w:id="181" w:name="_Toc22955"/>
      <w:bookmarkStart w:id="182" w:name="_Toc10366"/>
      <w:bookmarkStart w:id="183" w:name="_Toc15237"/>
      <w:r>
        <w:rPr>
          <w:rFonts w:hint="eastAsia" w:ascii="宋体" w:hAnsi="宋体" w:cs="宋体"/>
          <w:bCs/>
          <w:szCs w:val="21"/>
        </w:rPr>
        <w:t>2.11合同转让</w:t>
      </w:r>
      <w:bookmarkEnd w:id="178"/>
      <w:bookmarkEnd w:id="179"/>
      <w:bookmarkEnd w:id="180"/>
      <w:r>
        <w:rPr>
          <w:rFonts w:hint="eastAsia" w:ascii="宋体" w:hAnsi="宋体" w:cs="宋体"/>
          <w:bCs/>
          <w:szCs w:val="21"/>
        </w:rPr>
        <w:t>和分包</w:t>
      </w:r>
      <w:bookmarkEnd w:id="181"/>
      <w:bookmarkEnd w:id="182"/>
      <w:bookmarkEnd w:id="183"/>
    </w:p>
    <w:p w14:paraId="6CB91EB0">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8DBE07A">
      <w:pPr>
        <w:adjustRightInd w:val="0"/>
        <w:snapToGrid w:val="0"/>
        <w:spacing w:line="360" w:lineRule="auto"/>
        <w:ind w:firstLine="420" w:firstLineChars="200"/>
        <w:rPr>
          <w:rFonts w:ascii="宋体" w:hAnsi="宋体" w:cs="宋体"/>
          <w:bCs/>
          <w:szCs w:val="21"/>
        </w:rPr>
      </w:pPr>
      <w:bookmarkStart w:id="184" w:name="_Toc13566"/>
      <w:bookmarkStart w:id="185" w:name="_Toc16508"/>
      <w:bookmarkStart w:id="186" w:name="_Toc14066"/>
      <w:r>
        <w:rPr>
          <w:rFonts w:hint="eastAsia" w:ascii="宋体" w:hAnsi="宋体" w:cs="宋体"/>
          <w:bCs/>
          <w:szCs w:val="21"/>
        </w:rPr>
        <w:t>2.12 不可抗力</w:t>
      </w:r>
      <w:bookmarkEnd w:id="184"/>
      <w:bookmarkEnd w:id="185"/>
      <w:bookmarkEnd w:id="186"/>
    </w:p>
    <w:p w14:paraId="6EA30363">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2.12.1如果任何一方遭遇法律规定的不可抗力，致使合同履行受阻时，履行合同的期限应予延长，延长的期限应相当于不可抗力所影响的时间；</w:t>
      </w:r>
    </w:p>
    <w:p w14:paraId="458C4DF0">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2.12.2因不可抗力致使不能实现合同目的的，当事人可以解除合同；</w:t>
      </w:r>
    </w:p>
    <w:p w14:paraId="31A4A9A2">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2.12.3因不可抗力致使合同有变更必要的，双方当事人应在合同专用条款约定时间内以书面形式变更合同；</w:t>
      </w:r>
    </w:p>
    <w:p w14:paraId="72BF0733">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2.12.4受不可抗力影响的一方在不可抗力发生后，应在合同专用条款约定时间内以书面形式通知对方当事人，并在合同专用条款约定时间内，将有关部门出具的证明文件送达对方当事人。</w:t>
      </w:r>
    </w:p>
    <w:p w14:paraId="2D08F1B8">
      <w:pPr>
        <w:adjustRightInd w:val="0"/>
        <w:snapToGrid w:val="0"/>
        <w:spacing w:line="360" w:lineRule="auto"/>
        <w:ind w:firstLine="420" w:firstLineChars="200"/>
        <w:rPr>
          <w:rFonts w:ascii="宋体" w:hAnsi="宋体" w:cs="宋体"/>
          <w:bCs/>
          <w:szCs w:val="21"/>
        </w:rPr>
      </w:pPr>
      <w:bookmarkStart w:id="187" w:name="_Toc487900365"/>
      <w:bookmarkStart w:id="188" w:name="_Toc30676"/>
      <w:bookmarkStart w:id="189" w:name="_Toc259093684"/>
      <w:bookmarkStart w:id="190" w:name="_Toc6969"/>
      <w:bookmarkStart w:id="191" w:name="_Toc279701255"/>
      <w:bookmarkStart w:id="192" w:name="_Toc689"/>
      <w:r>
        <w:rPr>
          <w:rFonts w:hint="eastAsia" w:ascii="宋体" w:hAnsi="宋体" w:cs="宋体"/>
          <w:bCs/>
          <w:szCs w:val="21"/>
        </w:rPr>
        <w:t>2.13 税费</w:t>
      </w:r>
      <w:bookmarkEnd w:id="187"/>
      <w:bookmarkEnd w:id="188"/>
      <w:bookmarkEnd w:id="189"/>
      <w:bookmarkEnd w:id="190"/>
      <w:bookmarkEnd w:id="191"/>
      <w:bookmarkEnd w:id="192"/>
    </w:p>
    <w:p w14:paraId="3EEA918D">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与合同有关的一切税费，均按照中华人民共和国法律的相关规定缴纳。</w:t>
      </w:r>
    </w:p>
    <w:p w14:paraId="53D7739E">
      <w:pPr>
        <w:adjustRightInd w:val="0"/>
        <w:snapToGrid w:val="0"/>
        <w:spacing w:line="360" w:lineRule="auto"/>
        <w:ind w:firstLine="420" w:firstLineChars="200"/>
        <w:rPr>
          <w:rFonts w:ascii="宋体" w:hAnsi="宋体" w:cs="宋体"/>
          <w:bCs/>
          <w:szCs w:val="21"/>
        </w:rPr>
      </w:pPr>
      <w:bookmarkStart w:id="193" w:name="_Toc7102"/>
      <w:bookmarkStart w:id="194" w:name="_Toc8298"/>
      <w:bookmarkStart w:id="195" w:name="_Toc259093687"/>
      <w:bookmarkStart w:id="196" w:name="_Toc487900368"/>
      <w:bookmarkStart w:id="197" w:name="_Toc279701258"/>
      <w:bookmarkStart w:id="198" w:name="_Toc16959"/>
      <w:r>
        <w:rPr>
          <w:rFonts w:hint="eastAsia" w:ascii="宋体" w:hAnsi="宋体" w:cs="宋体"/>
          <w:bCs/>
          <w:szCs w:val="21"/>
        </w:rPr>
        <w:t>2.14 乙方破产</w:t>
      </w:r>
      <w:bookmarkEnd w:id="193"/>
      <w:bookmarkEnd w:id="194"/>
      <w:bookmarkEnd w:id="195"/>
      <w:bookmarkEnd w:id="196"/>
      <w:bookmarkEnd w:id="197"/>
      <w:bookmarkEnd w:id="198"/>
    </w:p>
    <w:p w14:paraId="4082E94C">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A8EFFBE">
      <w:pPr>
        <w:adjustRightInd w:val="0"/>
        <w:snapToGrid w:val="0"/>
        <w:spacing w:line="360" w:lineRule="auto"/>
        <w:ind w:firstLine="420" w:firstLineChars="200"/>
        <w:rPr>
          <w:rFonts w:ascii="宋体" w:hAnsi="宋体" w:cs="宋体"/>
          <w:bCs/>
          <w:szCs w:val="21"/>
        </w:rPr>
      </w:pPr>
      <w:bookmarkStart w:id="199" w:name="_Toc6134"/>
      <w:bookmarkStart w:id="200" w:name="_Toc15387"/>
      <w:bookmarkStart w:id="201" w:name="_Toc29333"/>
      <w:r>
        <w:rPr>
          <w:rFonts w:hint="eastAsia" w:ascii="宋体" w:hAnsi="宋体" w:cs="宋体"/>
          <w:bCs/>
          <w:szCs w:val="21"/>
        </w:rPr>
        <w:t>2.15 合同中止、终止</w:t>
      </w:r>
      <w:bookmarkEnd w:id="199"/>
      <w:bookmarkEnd w:id="200"/>
      <w:bookmarkEnd w:id="201"/>
    </w:p>
    <w:p w14:paraId="73E91810">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2.15.1双方当事人不得擅自中止或者终止合同；</w:t>
      </w:r>
    </w:p>
    <w:p w14:paraId="4A4B2852">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2.15.2合同继续履行将损害国家利益和社会公共利益的，双方当事人应当中止或者终止合同。有过错的一方应当承担赔偿责任，双方当事人都有过错的，各自承担相应的责任。</w:t>
      </w:r>
    </w:p>
    <w:p w14:paraId="0738B518">
      <w:pPr>
        <w:adjustRightInd w:val="0"/>
        <w:snapToGrid w:val="0"/>
        <w:spacing w:line="360" w:lineRule="auto"/>
        <w:ind w:firstLine="420" w:firstLineChars="200"/>
        <w:rPr>
          <w:rFonts w:ascii="宋体" w:hAnsi="宋体" w:cs="宋体"/>
          <w:bCs/>
          <w:szCs w:val="21"/>
        </w:rPr>
      </w:pPr>
      <w:bookmarkStart w:id="202" w:name="_Toc1125"/>
      <w:bookmarkStart w:id="203" w:name="_Toc6596"/>
      <w:bookmarkStart w:id="204" w:name="_Toc14563"/>
      <w:r>
        <w:rPr>
          <w:rFonts w:hint="eastAsia" w:ascii="宋体" w:hAnsi="宋体" w:cs="宋体"/>
          <w:bCs/>
          <w:szCs w:val="21"/>
        </w:rPr>
        <w:t>2.16 检验和验收</w:t>
      </w:r>
      <w:bookmarkEnd w:id="202"/>
      <w:bookmarkEnd w:id="203"/>
      <w:bookmarkEnd w:id="204"/>
    </w:p>
    <w:p w14:paraId="602CC6BC">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2.16.1乙方按照合同专用条款的约定，定期提交服务报告，甲方按照合同专用条款的约定进行定期验收；</w:t>
      </w:r>
    </w:p>
    <w:p w14:paraId="78934104">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2.16.2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2FD3AC9">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2.16.3检验和验收标准、程序等具体内容以及前述验收书的效力详见合同专用条款。</w:t>
      </w:r>
    </w:p>
    <w:bookmarkEnd w:id="174"/>
    <w:bookmarkEnd w:id="175"/>
    <w:bookmarkEnd w:id="176"/>
    <w:bookmarkEnd w:id="177"/>
    <w:p w14:paraId="1BB83B05">
      <w:pPr>
        <w:adjustRightInd w:val="0"/>
        <w:snapToGrid w:val="0"/>
        <w:spacing w:line="360" w:lineRule="auto"/>
        <w:ind w:firstLine="420" w:firstLineChars="200"/>
        <w:rPr>
          <w:rFonts w:ascii="宋体" w:hAnsi="宋体" w:cs="宋体"/>
          <w:bCs/>
          <w:szCs w:val="21"/>
        </w:rPr>
      </w:pPr>
      <w:bookmarkStart w:id="205" w:name="_Toc279701263"/>
      <w:bookmarkStart w:id="206" w:name="_Toc12773"/>
      <w:bookmarkStart w:id="207" w:name="_Toc18567"/>
      <w:bookmarkStart w:id="208" w:name="_Toc259093692"/>
      <w:bookmarkStart w:id="209" w:name="_Toc10330"/>
      <w:bookmarkStart w:id="210" w:name="_Toc487900373"/>
      <w:r>
        <w:rPr>
          <w:rFonts w:hint="eastAsia" w:ascii="宋体" w:hAnsi="宋体" w:cs="宋体"/>
          <w:bCs/>
          <w:szCs w:val="21"/>
        </w:rPr>
        <w:t>2.17 合同使用的文字和适用的法律</w:t>
      </w:r>
      <w:bookmarkEnd w:id="205"/>
      <w:bookmarkEnd w:id="206"/>
      <w:bookmarkEnd w:id="207"/>
      <w:bookmarkEnd w:id="208"/>
      <w:bookmarkEnd w:id="209"/>
      <w:bookmarkEnd w:id="210"/>
    </w:p>
    <w:p w14:paraId="21BA064D">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2.17.1合同使用汉语书就、变更和解释；</w:t>
      </w:r>
    </w:p>
    <w:p w14:paraId="7CDAE800">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2.17.2合同适用中华人民共和国法律。</w:t>
      </w:r>
    </w:p>
    <w:p w14:paraId="3CFE825F">
      <w:pPr>
        <w:adjustRightInd w:val="0"/>
        <w:snapToGrid w:val="0"/>
        <w:spacing w:line="360" w:lineRule="auto"/>
        <w:ind w:firstLine="420" w:firstLineChars="200"/>
        <w:rPr>
          <w:rFonts w:ascii="宋体" w:hAnsi="宋体" w:cs="宋体"/>
          <w:bCs/>
          <w:szCs w:val="21"/>
        </w:rPr>
      </w:pPr>
      <w:bookmarkStart w:id="211" w:name="_Toc259093693"/>
      <w:bookmarkStart w:id="212" w:name="_Toc12004"/>
      <w:bookmarkStart w:id="213" w:name="_Toc16673"/>
      <w:bookmarkStart w:id="214" w:name="_Toc3148"/>
      <w:bookmarkStart w:id="215" w:name="_Toc279701264"/>
      <w:bookmarkStart w:id="216" w:name="_Toc487900374"/>
      <w:r>
        <w:rPr>
          <w:rFonts w:hint="eastAsia" w:ascii="宋体" w:hAnsi="宋体" w:cs="宋体"/>
          <w:bCs/>
          <w:szCs w:val="21"/>
        </w:rPr>
        <w:t>2.18 履约保证金</w:t>
      </w:r>
      <w:bookmarkEnd w:id="211"/>
      <w:bookmarkEnd w:id="212"/>
      <w:bookmarkEnd w:id="213"/>
      <w:bookmarkEnd w:id="214"/>
      <w:bookmarkEnd w:id="215"/>
    </w:p>
    <w:p w14:paraId="59612DA4">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2.18.1</w:t>
      </w:r>
      <w:r>
        <w:rPr>
          <w:rFonts w:hint="eastAsia" w:ascii="宋体" w:hAnsi="宋体" w:cs="宋体"/>
          <w:bCs/>
          <w:szCs w:val="21"/>
          <w:lang w:eastAsia="zh-CN"/>
        </w:rPr>
        <w:t>采购文件</w:t>
      </w:r>
      <w:r>
        <w:rPr>
          <w:rFonts w:hint="eastAsia" w:ascii="宋体" w:hAnsi="宋体" w:cs="宋体"/>
          <w:bCs/>
          <w:szCs w:val="21"/>
        </w:rPr>
        <w:t>要求乙方提交履约保证金的，乙方应按合同专用条款约定的方式，以支票、汇票、本票或者金融机构、担保机构出具的保函等非现金形式，提交不超过合同价10%的履约保证金；</w:t>
      </w:r>
    </w:p>
    <w:p w14:paraId="04E4D0B0">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2.18.2履约保证金在合同专用条款约定期间内不予退还或者应完全有效，前述约定期间届满之日起</w:t>
      </w:r>
      <w:r>
        <w:rPr>
          <w:rFonts w:hint="eastAsia" w:ascii="宋体" w:hAnsi="宋体" w:cs="宋体"/>
          <w:bCs/>
          <w:szCs w:val="21"/>
          <w:u w:val="single"/>
        </w:rPr>
        <w:t xml:space="preserve">   </w:t>
      </w:r>
      <w:r>
        <w:rPr>
          <w:rFonts w:hint="eastAsia" w:ascii="宋体" w:hAnsi="宋体" w:cs="宋体"/>
          <w:bCs/>
          <w:szCs w:val="21"/>
        </w:rPr>
        <w:t>个工作日内，甲方应将履约保证金退还乙方；</w:t>
      </w:r>
    </w:p>
    <w:p w14:paraId="3F6B1317">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2.18.3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16"/>
    <w:p w14:paraId="3F9DA7E3">
      <w:pPr>
        <w:adjustRightInd w:val="0"/>
        <w:snapToGrid w:val="0"/>
        <w:spacing w:line="360" w:lineRule="auto"/>
        <w:ind w:firstLine="420" w:firstLineChars="200"/>
        <w:rPr>
          <w:rFonts w:ascii="宋体" w:hAnsi="宋体" w:cs="宋体"/>
          <w:bCs/>
          <w:szCs w:val="21"/>
        </w:rPr>
      </w:pPr>
      <w:bookmarkStart w:id="217" w:name="_Toc6885"/>
      <w:bookmarkStart w:id="218" w:name="_Toc14001"/>
      <w:bookmarkStart w:id="219" w:name="_Toc19890"/>
      <w:r>
        <w:rPr>
          <w:rFonts w:hint="eastAsia" w:ascii="宋体" w:hAnsi="宋体" w:cs="宋体"/>
          <w:bCs/>
          <w:szCs w:val="21"/>
        </w:rPr>
        <w:t>2.19 合同份数</w:t>
      </w:r>
      <w:bookmarkEnd w:id="217"/>
      <w:bookmarkEnd w:id="218"/>
      <w:bookmarkEnd w:id="219"/>
    </w:p>
    <w:p w14:paraId="34471171">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合同份数按合同专用条款规定，每份均具有同等法律效力。</w:t>
      </w:r>
    </w:p>
    <w:p w14:paraId="6B962204">
      <w:pPr>
        <w:adjustRightInd w:val="0"/>
        <w:snapToGrid w:val="0"/>
        <w:spacing w:line="360" w:lineRule="auto"/>
        <w:jc w:val="center"/>
        <w:rPr>
          <w:rFonts w:ascii="宋体" w:hAnsi="宋体" w:cs="宋体"/>
          <w:b/>
          <w:bCs/>
          <w:szCs w:val="21"/>
        </w:rPr>
      </w:pPr>
      <w:r>
        <w:rPr>
          <w:rFonts w:hint="eastAsia" w:ascii="宋体" w:hAnsi="宋体" w:cs="宋体"/>
          <w:bCs/>
          <w:szCs w:val="21"/>
        </w:rPr>
        <w:br w:type="page"/>
      </w:r>
      <w:bookmarkStart w:id="220" w:name="_Toc331685784"/>
      <w:r>
        <w:rPr>
          <w:rFonts w:hint="eastAsia" w:ascii="宋体" w:hAnsi="宋体" w:cs="宋体"/>
          <w:b/>
          <w:bCs/>
          <w:szCs w:val="21"/>
        </w:rPr>
        <w:t>第三部分  合同专用条款</w:t>
      </w:r>
      <w:bookmarkEnd w:id="220"/>
    </w:p>
    <w:p w14:paraId="464E460B">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79"/>
        <w:gridCol w:w="7547"/>
      </w:tblGrid>
      <w:tr w14:paraId="3ED2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65" w:type="pct"/>
            <w:noWrap w:val="0"/>
            <w:vAlign w:val="center"/>
          </w:tcPr>
          <w:p w14:paraId="7D79536F">
            <w:pPr>
              <w:adjustRightInd w:val="0"/>
              <w:snapToGrid w:val="0"/>
              <w:jc w:val="center"/>
              <w:rPr>
                <w:rFonts w:ascii="宋体" w:hAnsi="宋体" w:cs="宋体"/>
                <w:bCs/>
                <w:szCs w:val="21"/>
              </w:rPr>
            </w:pPr>
            <w:r>
              <w:rPr>
                <w:rFonts w:hint="eastAsia" w:ascii="宋体" w:hAnsi="宋体" w:cs="宋体"/>
                <w:bCs/>
                <w:szCs w:val="21"/>
              </w:rPr>
              <w:t>条款号</w:t>
            </w:r>
          </w:p>
        </w:tc>
        <w:tc>
          <w:tcPr>
            <w:tcW w:w="4135" w:type="pct"/>
            <w:noWrap w:val="0"/>
            <w:vAlign w:val="center"/>
          </w:tcPr>
          <w:p w14:paraId="5E83AD6E">
            <w:pPr>
              <w:adjustRightInd w:val="0"/>
              <w:snapToGrid w:val="0"/>
              <w:jc w:val="center"/>
              <w:rPr>
                <w:rFonts w:ascii="宋体" w:hAnsi="宋体" w:cs="宋体"/>
                <w:bCs/>
                <w:szCs w:val="21"/>
              </w:rPr>
            </w:pPr>
            <w:r>
              <w:rPr>
                <w:rFonts w:hint="eastAsia" w:ascii="宋体" w:hAnsi="宋体" w:cs="宋体"/>
                <w:bCs/>
                <w:szCs w:val="21"/>
              </w:rPr>
              <w:t>约定内容</w:t>
            </w:r>
          </w:p>
        </w:tc>
      </w:tr>
      <w:tr w14:paraId="790E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65" w:type="pct"/>
            <w:noWrap w:val="0"/>
            <w:vAlign w:val="center"/>
          </w:tcPr>
          <w:p w14:paraId="7FB56B0C">
            <w:pPr>
              <w:adjustRightInd w:val="0"/>
              <w:snapToGrid w:val="0"/>
              <w:rPr>
                <w:rFonts w:ascii="宋体" w:hAnsi="宋体" w:cs="宋体"/>
                <w:bCs/>
                <w:szCs w:val="21"/>
              </w:rPr>
            </w:pPr>
          </w:p>
        </w:tc>
        <w:tc>
          <w:tcPr>
            <w:tcW w:w="4135" w:type="pct"/>
            <w:noWrap w:val="0"/>
            <w:vAlign w:val="center"/>
          </w:tcPr>
          <w:p w14:paraId="3C09D13A">
            <w:pPr>
              <w:adjustRightInd w:val="0"/>
              <w:snapToGrid w:val="0"/>
              <w:rPr>
                <w:rFonts w:ascii="宋体" w:hAnsi="宋体" w:cs="宋体"/>
                <w:bCs/>
                <w:szCs w:val="21"/>
              </w:rPr>
            </w:pPr>
          </w:p>
        </w:tc>
      </w:tr>
      <w:tr w14:paraId="0B0A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65" w:type="pct"/>
            <w:noWrap w:val="0"/>
            <w:vAlign w:val="center"/>
          </w:tcPr>
          <w:p w14:paraId="2978CCAE">
            <w:pPr>
              <w:adjustRightInd w:val="0"/>
              <w:snapToGrid w:val="0"/>
              <w:rPr>
                <w:rFonts w:ascii="宋体" w:hAnsi="宋体" w:cs="宋体"/>
                <w:bCs/>
                <w:szCs w:val="21"/>
              </w:rPr>
            </w:pPr>
          </w:p>
        </w:tc>
        <w:tc>
          <w:tcPr>
            <w:tcW w:w="4135" w:type="pct"/>
            <w:noWrap w:val="0"/>
            <w:vAlign w:val="center"/>
          </w:tcPr>
          <w:p w14:paraId="69BD4F51">
            <w:pPr>
              <w:adjustRightInd w:val="0"/>
              <w:snapToGrid w:val="0"/>
              <w:rPr>
                <w:rFonts w:ascii="宋体" w:hAnsi="宋体" w:cs="宋体"/>
                <w:bCs/>
                <w:szCs w:val="21"/>
              </w:rPr>
            </w:pPr>
          </w:p>
        </w:tc>
      </w:tr>
      <w:tr w14:paraId="5AED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65" w:type="pct"/>
            <w:noWrap w:val="0"/>
            <w:vAlign w:val="center"/>
          </w:tcPr>
          <w:p w14:paraId="0FCFC91B">
            <w:pPr>
              <w:adjustRightInd w:val="0"/>
              <w:snapToGrid w:val="0"/>
              <w:rPr>
                <w:rFonts w:ascii="宋体" w:hAnsi="宋体" w:cs="宋体"/>
                <w:bCs/>
                <w:szCs w:val="21"/>
              </w:rPr>
            </w:pPr>
          </w:p>
        </w:tc>
        <w:tc>
          <w:tcPr>
            <w:tcW w:w="4135" w:type="pct"/>
            <w:noWrap w:val="0"/>
            <w:vAlign w:val="center"/>
          </w:tcPr>
          <w:p w14:paraId="093AEB61">
            <w:pPr>
              <w:adjustRightInd w:val="0"/>
              <w:snapToGrid w:val="0"/>
              <w:rPr>
                <w:rFonts w:ascii="宋体" w:hAnsi="宋体" w:cs="宋体"/>
                <w:bCs/>
                <w:szCs w:val="21"/>
              </w:rPr>
            </w:pPr>
          </w:p>
        </w:tc>
      </w:tr>
      <w:tr w14:paraId="3D7D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65" w:type="pct"/>
            <w:noWrap w:val="0"/>
            <w:vAlign w:val="center"/>
          </w:tcPr>
          <w:p w14:paraId="4048DCB0">
            <w:pPr>
              <w:adjustRightInd w:val="0"/>
              <w:snapToGrid w:val="0"/>
              <w:rPr>
                <w:rFonts w:ascii="宋体" w:hAnsi="宋体" w:cs="宋体"/>
                <w:bCs/>
                <w:szCs w:val="21"/>
              </w:rPr>
            </w:pPr>
          </w:p>
        </w:tc>
        <w:tc>
          <w:tcPr>
            <w:tcW w:w="4135" w:type="pct"/>
            <w:noWrap w:val="0"/>
            <w:vAlign w:val="center"/>
          </w:tcPr>
          <w:p w14:paraId="6D34AE49">
            <w:pPr>
              <w:adjustRightInd w:val="0"/>
              <w:snapToGrid w:val="0"/>
              <w:rPr>
                <w:rFonts w:ascii="宋体" w:hAnsi="宋体" w:cs="宋体"/>
                <w:bCs/>
                <w:szCs w:val="21"/>
              </w:rPr>
            </w:pPr>
          </w:p>
        </w:tc>
      </w:tr>
      <w:tr w14:paraId="0603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65" w:type="pct"/>
            <w:noWrap w:val="0"/>
            <w:vAlign w:val="center"/>
          </w:tcPr>
          <w:p w14:paraId="654B7111">
            <w:pPr>
              <w:adjustRightInd w:val="0"/>
              <w:snapToGrid w:val="0"/>
              <w:rPr>
                <w:rFonts w:ascii="宋体" w:hAnsi="宋体" w:cs="宋体"/>
                <w:bCs/>
                <w:szCs w:val="21"/>
              </w:rPr>
            </w:pPr>
          </w:p>
        </w:tc>
        <w:tc>
          <w:tcPr>
            <w:tcW w:w="4135" w:type="pct"/>
            <w:noWrap w:val="0"/>
            <w:vAlign w:val="center"/>
          </w:tcPr>
          <w:p w14:paraId="68F67037">
            <w:pPr>
              <w:adjustRightInd w:val="0"/>
              <w:snapToGrid w:val="0"/>
              <w:rPr>
                <w:rFonts w:ascii="宋体" w:hAnsi="宋体" w:cs="宋体"/>
                <w:bCs/>
                <w:szCs w:val="21"/>
              </w:rPr>
            </w:pPr>
          </w:p>
        </w:tc>
      </w:tr>
      <w:tr w14:paraId="7A2E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65" w:type="pct"/>
            <w:noWrap w:val="0"/>
            <w:vAlign w:val="center"/>
          </w:tcPr>
          <w:p w14:paraId="08E49D23">
            <w:pPr>
              <w:adjustRightInd w:val="0"/>
              <w:snapToGrid w:val="0"/>
              <w:rPr>
                <w:rFonts w:ascii="宋体" w:hAnsi="宋体" w:cs="宋体"/>
                <w:bCs/>
                <w:szCs w:val="21"/>
              </w:rPr>
            </w:pPr>
          </w:p>
        </w:tc>
        <w:tc>
          <w:tcPr>
            <w:tcW w:w="4135" w:type="pct"/>
            <w:noWrap w:val="0"/>
            <w:vAlign w:val="center"/>
          </w:tcPr>
          <w:p w14:paraId="6AC10826">
            <w:pPr>
              <w:adjustRightInd w:val="0"/>
              <w:snapToGrid w:val="0"/>
              <w:rPr>
                <w:rFonts w:ascii="宋体" w:hAnsi="宋体" w:cs="宋体"/>
                <w:bCs/>
                <w:szCs w:val="21"/>
              </w:rPr>
            </w:pPr>
          </w:p>
        </w:tc>
      </w:tr>
      <w:tr w14:paraId="1578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65" w:type="pct"/>
            <w:noWrap w:val="0"/>
            <w:vAlign w:val="center"/>
          </w:tcPr>
          <w:p w14:paraId="406F9506">
            <w:pPr>
              <w:adjustRightInd w:val="0"/>
              <w:snapToGrid w:val="0"/>
              <w:rPr>
                <w:rFonts w:ascii="宋体" w:hAnsi="宋体" w:cs="宋体"/>
                <w:bCs/>
                <w:szCs w:val="21"/>
              </w:rPr>
            </w:pPr>
          </w:p>
        </w:tc>
        <w:tc>
          <w:tcPr>
            <w:tcW w:w="4135" w:type="pct"/>
            <w:noWrap w:val="0"/>
            <w:vAlign w:val="center"/>
          </w:tcPr>
          <w:p w14:paraId="135A1051">
            <w:pPr>
              <w:adjustRightInd w:val="0"/>
              <w:snapToGrid w:val="0"/>
              <w:rPr>
                <w:rFonts w:ascii="宋体" w:hAnsi="宋体" w:cs="宋体"/>
                <w:bCs/>
                <w:szCs w:val="21"/>
              </w:rPr>
            </w:pPr>
          </w:p>
        </w:tc>
      </w:tr>
      <w:tr w14:paraId="0282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65" w:type="pct"/>
            <w:noWrap w:val="0"/>
            <w:vAlign w:val="center"/>
          </w:tcPr>
          <w:p w14:paraId="2A754C9B">
            <w:pPr>
              <w:adjustRightInd w:val="0"/>
              <w:snapToGrid w:val="0"/>
              <w:rPr>
                <w:rFonts w:ascii="宋体" w:hAnsi="宋体" w:cs="宋体"/>
                <w:bCs/>
                <w:szCs w:val="21"/>
              </w:rPr>
            </w:pPr>
          </w:p>
        </w:tc>
        <w:tc>
          <w:tcPr>
            <w:tcW w:w="4135" w:type="pct"/>
            <w:noWrap w:val="0"/>
            <w:vAlign w:val="center"/>
          </w:tcPr>
          <w:p w14:paraId="1F514830">
            <w:pPr>
              <w:adjustRightInd w:val="0"/>
              <w:snapToGrid w:val="0"/>
              <w:rPr>
                <w:rFonts w:ascii="宋体" w:hAnsi="宋体" w:cs="宋体"/>
                <w:bCs/>
                <w:szCs w:val="21"/>
              </w:rPr>
            </w:pPr>
          </w:p>
        </w:tc>
      </w:tr>
      <w:tr w14:paraId="39D9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65" w:type="pct"/>
            <w:noWrap w:val="0"/>
            <w:vAlign w:val="center"/>
          </w:tcPr>
          <w:p w14:paraId="336F8B51">
            <w:pPr>
              <w:adjustRightInd w:val="0"/>
              <w:snapToGrid w:val="0"/>
              <w:rPr>
                <w:rFonts w:ascii="宋体" w:hAnsi="宋体" w:cs="宋体"/>
                <w:bCs/>
                <w:szCs w:val="21"/>
              </w:rPr>
            </w:pPr>
          </w:p>
        </w:tc>
        <w:tc>
          <w:tcPr>
            <w:tcW w:w="4135" w:type="pct"/>
            <w:noWrap w:val="0"/>
            <w:vAlign w:val="center"/>
          </w:tcPr>
          <w:p w14:paraId="13202BD9">
            <w:pPr>
              <w:adjustRightInd w:val="0"/>
              <w:snapToGrid w:val="0"/>
              <w:rPr>
                <w:rFonts w:ascii="宋体" w:hAnsi="宋体" w:cs="宋体"/>
                <w:bCs/>
                <w:szCs w:val="21"/>
              </w:rPr>
            </w:pPr>
          </w:p>
        </w:tc>
      </w:tr>
      <w:tr w14:paraId="73B5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65" w:type="pct"/>
            <w:noWrap w:val="0"/>
            <w:vAlign w:val="center"/>
          </w:tcPr>
          <w:p w14:paraId="08D92BA1">
            <w:pPr>
              <w:adjustRightInd w:val="0"/>
              <w:snapToGrid w:val="0"/>
              <w:rPr>
                <w:rFonts w:ascii="宋体" w:hAnsi="宋体" w:cs="宋体"/>
                <w:bCs/>
                <w:szCs w:val="21"/>
              </w:rPr>
            </w:pPr>
          </w:p>
        </w:tc>
        <w:tc>
          <w:tcPr>
            <w:tcW w:w="4135" w:type="pct"/>
            <w:noWrap w:val="0"/>
            <w:vAlign w:val="center"/>
          </w:tcPr>
          <w:p w14:paraId="347DA985">
            <w:pPr>
              <w:adjustRightInd w:val="0"/>
              <w:snapToGrid w:val="0"/>
              <w:rPr>
                <w:rFonts w:ascii="宋体" w:hAnsi="宋体" w:cs="宋体"/>
                <w:bCs/>
                <w:szCs w:val="21"/>
              </w:rPr>
            </w:pPr>
          </w:p>
        </w:tc>
      </w:tr>
      <w:tr w14:paraId="63BA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65" w:type="pct"/>
            <w:noWrap w:val="0"/>
            <w:vAlign w:val="center"/>
          </w:tcPr>
          <w:p w14:paraId="0B87E001">
            <w:pPr>
              <w:adjustRightInd w:val="0"/>
              <w:snapToGrid w:val="0"/>
              <w:rPr>
                <w:rFonts w:ascii="宋体" w:hAnsi="宋体" w:cs="宋体"/>
                <w:bCs/>
                <w:szCs w:val="21"/>
              </w:rPr>
            </w:pPr>
          </w:p>
        </w:tc>
        <w:tc>
          <w:tcPr>
            <w:tcW w:w="4135" w:type="pct"/>
            <w:noWrap w:val="0"/>
            <w:vAlign w:val="center"/>
          </w:tcPr>
          <w:p w14:paraId="29804CD0">
            <w:pPr>
              <w:adjustRightInd w:val="0"/>
              <w:snapToGrid w:val="0"/>
              <w:rPr>
                <w:rFonts w:ascii="宋体" w:hAnsi="宋体" w:cs="宋体"/>
                <w:bCs/>
                <w:szCs w:val="21"/>
              </w:rPr>
            </w:pPr>
          </w:p>
        </w:tc>
      </w:tr>
      <w:tr w14:paraId="7F0D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65" w:type="pct"/>
            <w:noWrap w:val="0"/>
            <w:vAlign w:val="center"/>
          </w:tcPr>
          <w:p w14:paraId="53C62531">
            <w:pPr>
              <w:adjustRightInd w:val="0"/>
              <w:snapToGrid w:val="0"/>
              <w:rPr>
                <w:rFonts w:ascii="宋体" w:hAnsi="宋体" w:cs="宋体"/>
                <w:bCs/>
                <w:szCs w:val="21"/>
              </w:rPr>
            </w:pPr>
          </w:p>
        </w:tc>
        <w:tc>
          <w:tcPr>
            <w:tcW w:w="4135" w:type="pct"/>
            <w:noWrap w:val="0"/>
            <w:vAlign w:val="center"/>
          </w:tcPr>
          <w:p w14:paraId="432BD357">
            <w:pPr>
              <w:adjustRightInd w:val="0"/>
              <w:snapToGrid w:val="0"/>
              <w:rPr>
                <w:rFonts w:ascii="宋体" w:hAnsi="宋体" w:cs="宋体"/>
                <w:bCs/>
                <w:szCs w:val="21"/>
              </w:rPr>
            </w:pPr>
          </w:p>
        </w:tc>
      </w:tr>
    </w:tbl>
    <w:p w14:paraId="4DC90013">
      <w:pPr>
        <w:rPr>
          <w:rFonts w:hint="eastAsia"/>
        </w:rPr>
      </w:pPr>
    </w:p>
    <w:p w14:paraId="50337341">
      <w:pPr>
        <w:widowControl/>
        <w:jc w:val="center"/>
        <w:outlineLvl w:val="1"/>
        <w:rPr>
          <w:rFonts w:hint="eastAsia" w:ascii="宋体" w:hAnsi="宋体" w:cs="宋体"/>
          <w:b/>
          <w:sz w:val="24"/>
        </w:rPr>
      </w:pPr>
      <w:r>
        <w:rPr>
          <w:rFonts w:hint="eastAsia" w:ascii="宋体" w:hAnsi="宋体" w:cs="宋体"/>
          <w:sz w:val="28"/>
          <w:szCs w:val="28"/>
        </w:rPr>
        <w:br w:type="page"/>
      </w:r>
    </w:p>
    <w:p w14:paraId="62DBCD6A">
      <w:pPr>
        <w:spacing w:line="480" w:lineRule="auto"/>
        <w:jc w:val="center"/>
        <w:rPr>
          <w:rFonts w:hint="eastAsia" w:ascii="宋体" w:hAnsi="宋体" w:cs="宋体"/>
          <w:b/>
          <w:sz w:val="24"/>
        </w:rPr>
      </w:pPr>
      <w:bookmarkStart w:id="221" w:name="_Toc81999456"/>
    </w:p>
    <w:p w14:paraId="3ED1C0E2">
      <w:pPr>
        <w:spacing w:line="480" w:lineRule="auto"/>
        <w:jc w:val="center"/>
        <w:rPr>
          <w:rFonts w:hint="eastAsia" w:ascii="宋体" w:hAnsi="宋体" w:cs="宋体"/>
          <w:b/>
          <w:sz w:val="24"/>
        </w:rPr>
      </w:pPr>
    </w:p>
    <w:p w14:paraId="176FF25B">
      <w:pPr>
        <w:spacing w:line="480" w:lineRule="auto"/>
        <w:jc w:val="center"/>
        <w:rPr>
          <w:rFonts w:hint="eastAsia" w:ascii="宋体" w:hAnsi="宋体" w:cs="宋体"/>
          <w:b/>
          <w:sz w:val="24"/>
        </w:rPr>
      </w:pPr>
    </w:p>
    <w:p w14:paraId="546C96D7">
      <w:pPr>
        <w:spacing w:line="480" w:lineRule="auto"/>
        <w:jc w:val="center"/>
        <w:rPr>
          <w:rFonts w:hint="eastAsia" w:ascii="宋体" w:hAnsi="宋体" w:cs="宋体"/>
          <w:b/>
          <w:sz w:val="24"/>
        </w:rPr>
      </w:pPr>
    </w:p>
    <w:p w14:paraId="3F8C5A67">
      <w:pPr>
        <w:spacing w:line="480" w:lineRule="auto"/>
        <w:jc w:val="center"/>
        <w:rPr>
          <w:rFonts w:hint="eastAsia" w:ascii="宋体" w:hAnsi="宋体" w:cs="宋体"/>
          <w:b/>
          <w:sz w:val="24"/>
        </w:rPr>
      </w:pPr>
    </w:p>
    <w:p w14:paraId="2EAF32A3">
      <w:pPr>
        <w:spacing w:line="480" w:lineRule="auto"/>
        <w:jc w:val="center"/>
        <w:rPr>
          <w:rFonts w:hint="eastAsia" w:ascii="宋体" w:hAnsi="宋体" w:cs="宋体"/>
          <w:b/>
          <w:sz w:val="24"/>
        </w:rPr>
      </w:pPr>
    </w:p>
    <w:p w14:paraId="18A86C8E">
      <w:pPr>
        <w:spacing w:line="480" w:lineRule="auto"/>
        <w:jc w:val="center"/>
        <w:rPr>
          <w:rFonts w:hint="eastAsia" w:ascii="宋体" w:hAnsi="宋体" w:cs="宋体"/>
          <w:b/>
          <w:sz w:val="24"/>
        </w:rPr>
      </w:pPr>
    </w:p>
    <w:p w14:paraId="6D56D0DE">
      <w:pPr>
        <w:pStyle w:val="2"/>
        <w:adjustRightInd w:val="0"/>
        <w:snapToGrid w:val="0"/>
        <w:spacing w:before="0" w:after="0" w:line="360" w:lineRule="auto"/>
        <w:jc w:val="center"/>
        <w:rPr>
          <w:rFonts w:hint="eastAsia" w:ascii="宋体" w:hAnsi="宋体" w:cs="宋体"/>
          <w:sz w:val="28"/>
          <w:szCs w:val="28"/>
        </w:rPr>
      </w:pPr>
      <w:bookmarkStart w:id="222" w:name="_Toc164861092"/>
      <w:r>
        <w:rPr>
          <w:rFonts w:hint="eastAsia" w:ascii="宋体" w:hAnsi="宋体" w:cs="宋体"/>
          <w:sz w:val="28"/>
          <w:szCs w:val="28"/>
        </w:rPr>
        <w:t>第六章  响应文件内容及格式</w:t>
      </w:r>
      <w:bookmarkEnd w:id="221"/>
      <w:bookmarkEnd w:id="222"/>
    </w:p>
    <w:p w14:paraId="7BA6FEFD">
      <w:pPr>
        <w:spacing w:line="480" w:lineRule="auto"/>
        <w:jc w:val="center"/>
        <w:rPr>
          <w:rFonts w:hint="eastAsia" w:ascii="宋体" w:hAnsi="宋体" w:cs="宋体"/>
          <w:b/>
          <w:bCs/>
          <w:sz w:val="28"/>
          <w:szCs w:val="28"/>
        </w:rPr>
      </w:pPr>
      <w:r>
        <w:rPr>
          <w:rFonts w:hint="eastAsia" w:ascii="宋体" w:hAnsi="宋体" w:cs="宋体"/>
          <w:b/>
          <w:bCs/>
          <w:sz w:val="28"/>
          <w:szCs w:val="28"/>
        </w:rPr>
        <w:br w:type="page"/>
      </w:r>
    </w:p>
    <w:p w14:paraId="61466E7F">
      <w:pPr>
        <w:rPr>
          <w:rFonts w:hint="eastAsia" w:ascii="宋体" w:hAnsi="宋体" w:cs="宋体"/>
          <w:b/>
          <w:sz w:val="24"/>
        </w:rPr>
      </w:pPr>
      <w:bookmarkStart w:id="223" w:name="投标文件内容及格式：Block"/>
      <w:bookmarkEnd w:id="223"/>
      <w:bookmarkStart w:id="224" w:name="sys_投标文件内容及格式：Block"/>
      <w:bookmarkEnd w:id="224"/>
    </w:p>
    <w:p w14:paraId="612FF539">
      <w:pPr>
        <w:rPr>
          <w:rFonts w:hint="eastAsia" w:ascii="宋体" w:hAnsi="宋体" w:cs="宋体"/>
          <w:b/>
          <w:bCs/>
          <w:sz w:val="32"/>
          <w:szCs w:val="32"/>
        </w:rPr>
      </w:pPr>
    </w:p>
    <w:p w14:paraId="40CC2D6D">
      <w:pPr>
        <w:rPr>
          <w:rFonts w:hint="eastAsia" w:ascii="宋体" w:hAnsi="宋体" w:cs="宋体"/>
          <w:b/>
          <w:bCs/>
          <w:sz w:val="32"/>
          <w:szCs w:val="32"/>
        </w:rPr>
      </w:pPr>
    </w:p>
    <w:p w14:paraId="0C8E4E37">
      <w:pPr>
        <w:jc w:val="center"/>
        <w:rPr>
          <w:rFonts w:hint="eastAsia" w:ascii="宋体" w:hAnsi="宋体" w:cs="宋体"/>
          <w:b/>
          <w:bCs/>
          <w:sz w:val="84"/>
          <w:szCs w:val="84"/>
        </w:rPr>
      </w:pPr>
      <w:r>
        <w:rPr>
          <w:rFonts w:hint="eastAsia" w:ascii="宋体" w:hAnsi="宋体" w:cs="宋体"/>
          <w:b/>
          <w:bCs/>
          <w:sz w:val="84"/>
          <w:szCs w:val="84"/>
        </w:rPr>
        <w:t>响应文件</w:t>
      </w:r>
    </w:p>
    <w:p w14:paraId="5E1737F4">
      <w:pPr>
        <w:rPr>
          <w:rFonts w:hint="eastAsia" w:ascii="宋体" w:hAnsi="宋体" w:cs="宋体"/>
          <w:b/>
          <w:bCs/>
          <w:sz w:val="32"/>
          <w:szCs w:val="32"/>
        </w:rPr>
      </w:pPr>
    </w:p>
    <w:p w14:paraId="73DFCFE9">
      <w:pPr>
        <w:rPr>
          <w:rFonts w:hint="eastAsia" w:ascii="宋体" w:hAnsi="宋体" w:cs="宋体"/>
          <w:b/>
          <w:bCs/>
          <w:sz w:val="32"/>
          <w:szCs w:val="32"/>
        </w:rPr>
      </w:pPr>
    </w:p>
    <w:p w14:paraId="3F9FDEAB">
      <w:pPr>
        <w:ind w:firstLine="843" w:firstLineChars="300"/>
        <w:rPr>
          <w:rFonts w:hint="eastAsia" w:ascii="宋体" w:hAnsi="宋体" w:cs="宋体"/>
          <w:b/>
          <w:bCs/>
          <w:sz w:val="28"/>
          <w:szCs w:val="28"/>
        </w:rPr>
      </w:pPr>
      <w:r>
        <w:rPr>
          <w:rFonts w:hint="eastAsia" w:ascii="宋体" w:hAnsi="宋体" w:cs="宋体"/>
          <w:b/>
          <w:bCs/>
          <w:sz w:val="28"/>
          <w:szCs w:val="28"/>
        </w:rPr>
        <w:t>项目名称：</w:t>
      </w:r>
    </w:p>
    <w:p w14:paraId="4FAC8446">
      <w:pPr>
        <w:ind w:firstLine="843" w:firstLineChars="300"/>
        <w:rPr>
          <w:rFonts w:ascii="宋体" w:hAnsi="宋体" w:cs="宋体"/>
          <w:b/>
          <w:bCs/>
          <w:sz w:val="28"/>
          <w:szCs w:val="28"/>
        </w:rPr>
      </w:pPr>
      <w:r>
        <w:rPr>
          <w:rFonts w:hint="eastAsia" w:ascii="宋体" w:hAnsi="宋体" w:cs="宋体"/>
          <w:b/>
          <w:bCs/>
          <w:sz w:val="28"/>
          <w:szCs w:val="28"/>
        </w:rPr>
        <w:t>项目编号：</w:t>
      </w:r>
    </w:p>
    <w:p w14:paraId="440A736D">
      <w:pPr>
        <w:ind w:firstLine="843" w:firstLineChars="300"/>
        <w:rPr>
          <w:rFonts w:hint="eastAsia" w:ascii="宋体" w:hAnsi="宋体" w:cs="宋体"/>
          <w:b/>
          <w:bCs/>
          <w:sz w:val="28"/>
          <w:szCs w:val="28"/>
        </w:rPr>
      </w:pPr>
      <w:r>
        <w:rPr>
          <w:rFonts w:hint="eastAsia" w:ascii="宋体" w:hAnsi="宋体" w:cs="宋体"/>
          <w:b/>
          <w:bCs/>
          <w:sz w:val="28"/>
          <w:szCs w:val="28"/>
          <w:lang w:val="en-US" w:eastAsia="zh-CN"/>
        </w:rPr>
        <w:t>包号：</w:t>
      </w:r>
      <w:r>
        <w:rPr>
          <w:rFonts w:hint="eastAsia" w:ascii="宋体" w:hAnsi="宋体" w:cs="宋体"/>
          <w:b/>
          <w:bCs/>
          <w:sz w:val="28"/>
          <w:szCs w:val="28"/>
        </w:rPr>
        <w:t xml:space="preserve">     </w:t>
      </w:r>
    </w:p>
    <w:p w14:paraId="522A6D4E">
      <w:pPr>
        <w:rPr>
          <w:rFonts w:hint="eastAsia" w:ascii="宋体" w:hAnsi="宋体" w:cs="宋体"/>
          <w:b/>
          <w:bCs/>
          <w:sz w:val="32"/>
          <w:szCs w:val="32"/>
        </w:rPr>
      </w:pPr>
    </w:p>
    <w:p w14:paraId="0DF01876">
      <w:pPr>
        <w:rPr>
          <w:rFonts w:hint="eastAsia" w:ascii="宋体" w:hAnsi="宋体" w:cs="宋体"/>
          <w:b/>
          <w:bCs/>
          <w:sz w:val="32"/>
          <w:szCs w:val="32"/>
        </w:rPr>
      </w:pPr>
    </w:p>
    <w:p w14:paraId="6894BC25">
      <w:pPr>
        <w:rPr>
          <w:rFonts w:hint="eastAsia" w:ascii="宋体" w:hAnsi="宋体" w:cs="宋体"/>
          <w:b/>
          <w:bCs/>
          <w:sz w:val="32"/>
          <w:szCs w:val="32"/>
        </w:rPr>
      </w:pPr>
    </w:p>
    <w:p w14:paraId="43761B60">
      <w:pPr>
        <w:rPr>
          <w:rFonts w:hint="eastAsia" w:ascii="宋体" w:hAnsi="宋体" w:cs="宋体"/>
          <w:b/>
          <w:bCs/>
          <w:sz w:val="32"/>
          <w:szCs w:val="32"/>
        </w:rPr>
      </w:pPr>
    </w:p>
    <w:p w14:paraId="5C1133FF">
      <w:pPr>
        <w:rPr>
          <w:rFonts w:hint="eastAsia" w:ascii="宋体" w:hAnsi="宋体" w:cs="宋体"/>
          <w:b/>
          <w:bCs/>
          <w:sz w:val="32"/>
          <w:szCs w:val="32"/>
        </w:rPr>
      </w:pPr>
    </w:p>
    <w:p w14:paraId="6B365916">
      <w:pPr>
        <w:adjustRightInd w:val="0"/>
        <w:snapToGrid w:val="0"/>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供应商名称：</w:t>
      </w:r>
      <w:r>
        <w:rPr>
          <w:rFonts w:hint="eastAsia" w:ascii="宋体" w:hAnsi="宋体" w:cs="宋体"/>
          <w:b/>
          <w:bCs/>
          <w:sz w:val="28"/>
          <w:szCs w:val="28"/>
          <w:u w:val="single"/>
        </w:rPr>
        <w:t xml:space="preserve">                （加盖单位公章）</w:t>
      </w:r>
    </w:p>
    <w:p w14:paraId="2EE42E0F">
      <w:pPr>
        <w:adjustRightInd w:val="0"/>
        <w:snapToGrid w:val="0"/>
        <w:spacing w:line="360" w:lineRule="auto"/>
        <w:jc w:val="center"/>
        <w:rPr>
          <w:rFonts w:hint="eastAsia" w:ascii="宋体" w:hAnsi="宋体" w:cs="宋体"/>
          <w:b/>
          <w:bCs/>
          <w:sz w:val="28"/>
          <w:szCs w:val="28"/>
        </w:rPr>
      </w:pPr>
    </w:p>
    <w:p w14:paraId="60855588">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rPr>
        <w:t>月</w:t>
      </w:r>
      <w:r>
        <w:rPr>
          <w:rFonts w:hint="eastAsia" w:ascii="宋体" w:hAnsi="宋体" w:cs="宋体"/>
          <w:b/>
          <w:bCs/>
          <w:sz w:val="28"/>
          <w:szCs w:val="28"/>
          <w:u w:val="single"/>
        </w:rPr>
        <w:t xml:space="preserve">    </w:t>
      </w:r>
      <w:r>
        <w:rPr>
          <w:rFonts w:hint="eastAsia" w:ascii="宋体" w:hAnsi="宋体" w:cs="宋体"/>
          <w:b/>
          <w:bCs/>
          <w:sz w:val="28"/>
          <w:szCs w:val="28"/>
        </w:rPr>
        <w:t>日</w:t>
      </w:r>
    </w:p>
    <w:p w14:paraId="1904DCEB">
      <w:pPr>
        <w:jc w:val="center"/>
        <w:rPr>
          <w:rFonts w:hint="eastAsia" w:ascii="宋体" w:hAnsi="宋体" w:cs="宋体"/>
          <w:sz w:val="28"/>
          <w:szCs w:val="28"/>
        </w:rPr>
      </w:pPr>
      <w:r>
        <w:rPr>
          <w:rFonts w:hint="eastAsia" w:ascii="宋体" w:hAnsi="宋体" w:cs="宋体"/>
          <w:b/>
          <w:bCs/>
          <w:sz w:val="28"/>
          <w:szCs w:val="28"/>
        </w:rPr>
        <w:br w:type="page"/>
      </w:r>
    </w:p>
    <w:p w14:paraId="7A732B1A">
      <w:pPr>
        <w:spacing w:line="360" w:lineRule="auto"/>
        <w:jc w:val="center"/>
        <w:outlineLvl w:val="2"/>
        <w:rPr>
          <w:rFonts w:hint="eastAsia" w:ascii="宋体" w:hAnsi="宋体" w:cs="宋体"/>
          <w:sz w:val="28"/>
          <w:szCs w:val="28"/>
        </w:rPr>
      </w:pPr>
      <w:r>
        <w:rPr>
          <w:rFonts w:hint="eastAsia" w:ascii="宋体" w:hAnsi="宋体" w:cs="宋体"/>
          <w:sz w:val="28"/>
          <w:szCs w:val="28"/>
        </w:rPr>
        <w:t xml:space="preserve"> </w:t>
      </w:r>
    </w:p>
    <w:p w14:paraId="492FD378">
      <w:pPr>
        <w:spacing w:line="360" w:lineRule="auto"/>
        <w:jc w:val="center"/>
        <w:outlineLvl w:val="2"/>
        <w:rPr>
          <w:rFonts w:hint="eastAsia" w:ascii="宋体" w:hAnsi="宋体" w:cs="宋体"/>
          <w:sz w:val="28"/>
          <w:szCs w:val="28"/>
        </w:rPr>
      </w:pPr>
    </w:p>
    <w:p w14:paraId="37FD7F72">
      <w:pPr>
        <w:spacing w:line="360" w:lineRule="auto"/>
        <w:jc w:val="center"/>
        <w:outlineLvl w:val="2"/>
        <w:rPr>
          <w:rFonts w:hint="eastAsia" w:ascii="宋体" w:hAnsi="宋体" w:cs="宋体"/>
          <w:sz w:val="28"/>
          <w:szCs w:val="28"/>
        </w:rPr>
      </w:pPr>
    </w:p>
    <w:p w14:paraId="15C68284">
      <w:pPr>
        <w:spacing w:line="360" w:lineRule="auto"/>
        <w:jc w:val="center"/>
        <w:outlineLvl w:val="2"/>
        <w:rPr>
          <w:rFonts w:hint="eastAsia" w:ascii="宋体" w:hAnsi="宋体" w:cs="宋体"/>
          <w:sz w:val="28"/>
          <w:szCs w:val="28"/>
        </w:rPr>
      </w:pPr>
    </w:p>
    <w:p w14:paraId="0F789F2F">
      <w:pPr>
        <w:spacing w:line="360" w:lineRule="auto"/>
        <w:jc w:val="center"/>
        <w:outlineLvl w:val="2"/>
        <w:rPr>
          <w:rFonts w:hint="eastAsia" w:ascii="宋体" w:hAnsi="宋体" w:cs="宋体"/>
          <w:sz w:val="28"/>
          <w:szCs w:val="28"/>
        </w:rPr>
      </w:pPr>
    </w:p>
    <w:p w14:paraId="3ED5696C">
      <w:pPr>
        <w:spacing w:line="360" w:lineRule="auto"/>
        <w:jc w:val="center"/>
        <w:outlineLvl w:val="2"/>
        <w:rPr>
          <w:rFonts w:hint="eastAsia" w:ascii="宋体" w:hAnsi="宋体" w:cs="宋体"/>
          <w:b/>
          <w:sz w:val="52"/>
          <w:szCs w:val="52"/>
        </w:rPr>
      </w:pPr>
      <w:r>
        <w:rPr>
          <w:rFonts w:hint="eastAsia" w:ascii="宋体" w:hAnsi="宋体" w:cs="宋体"/>
          <w:b/>
          <w:sz w:val="52"/>
          <w:szCs w:val="52"/>
        </w:rPr>
        <w:t>资格证明文件</w:t>
      </w:r>
    </w:p>
    <w:p w14:paraId="22364E4B">
      <w:pPr>
        <w:spacing w:line="360" w:lineRule="auto"/>
        <w:jc w:val="center"/>
        <w:rPr>
          <w:rFonts w:hint="eastAsia" w:ascii="宋体" w:hAnsi="宋体" w:cs="宋体"/>
          <w:b/>
          <w:sz w:val="28"/>
          <w:szCs w:val="28"/>
        </w:rPr>
      </w:pPr>
      <w:r>
        <w:rPr>
          <w:rFonts w:hint="eastAsia" w:ascii="宋体" w:hAnsi="宋体" w:cs="宋体"/>
          <w:sz w:val="28"/>
          <w:szCs w:val="28"/>
        </w:rPr>
        <w:br w:type="page"/>
      </w:r>
      <w:bookmarkStart w:id="225" w:name="_Toc533340154"/>
      <w:bookmarkStart w:id="226" w:name="_Toc4485631"/>
      <w:r>
        <w:rPr>
          <w:rFonts w:hint="eastAsia" w:ascii="宋体" w:hAnsi="宋体" w:cs="宋体"/>
          <w:b/>
          <w:bCs/>
          <w:sz w:val="32"/>
          <w:szCs w:val="32"/>
        </w:rPr>
        <w:t>★供应商信用承诺函</w:t>
      </w:r>
    </w:p>
    <w:p w14:paraId="36806925">
      <w:pPr>
        <w:pStyle w:val="26"/>
        <w:adjustRightInd w:val="0"/>
        <w:snapToGrid w:val="0"/>
        <w:spacing w:after="0" w:line="360" w:lineRule="auto"/>
        <w:ind w:left="0" w:leftChars="0" w:firstLine="0" w:firstLineChars="0"/>
        <w:rPr>
          <w:rFonts w:hint="eastAsia" w:ascii="宋体" w:hAnsi="宋体" w:cs="宋体"/>
          <w:kern w:val="0"/>
          <w:szCs w:val="21"/>
        </w:rPr>
      </w:pPr>
      <w:r>
        <w:rPr>
          <w:rFonts w:hint="eastAsia" w:ascii="宋体" w:hAnsi="宋体" w:cs="宋体"/>
          <w:b/>
          <w:szCs w:val="21"/>
        </w:rPr>
        <w:t>采购人名称：</w:t>
      </w:r>
      <w:r>
        <w:rPr>
          <w:rFonts w:hint="eastAsia" w:ascii="宋体" w:hAnsi="宋体" w:cs="宋体"/>
          <w:b/>
          <w:szCs w:val="21"/>
          <w:u w:val="single"/>
        </w:rPr>
        <w:t xml:space="preserve">                    </w:t>
      </w:r>
    </w:p>
    <w:p w14:paraId="3E99249B">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供应商名称（自然人姓名）：</w:t>
      </w:r>
      <w:r>
        <w:rPr>
          <w:rFonts w:hint="eastAsia" w:ascii="宋体" w:hAnsi="宋体" w:cs="宋体"/>
          <w:kern w:val="0"/>
          <w:szCs w:val="21"/>
          <w:u w:val="single"/>
        </w:rPr>
        <w:t xml:space="preserve">                                     </w:t>
      </w:r>
      <w:r>
        <w:rPr>
          <w:rFonts w:hint="eastAsia" w:ascii="宋体" w:hAnsi="宋体" w:cs="宋体"/>
          <w:kern w:val="0"/>
          <w:szCs w:val="21"/>
        </w:rPr>
        <w:t xml:space="preserve">   </w:t>
      </w:r>
    </w:p>
    <w:p w14:paraId="1E238D2E">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统一社会信用代码（身份证号码）：</w:t>
      </w:r>
      <w:r>
        <w:rPr>
          <w:rFonts w:hint="eastAsia" w:ascii="宋体" w:hAnsi="宋体" w:cs="宋体"/>
          <w:kern w:val="0"/>
          <w:szCs w:val="21"/>
          <w:u w:val="single"/>
        </w:rPr>
        <w:t xml:space="preserve">                               </w:t>
      </w:r>
      <w:r>
        <w:rPr>
          <w:rFonts w:hint="eastAsia" w:ascii="宋体" w:hAnsi="宋体" w:cs="宋体"/>
          <w:kern w:val="0"/>
          <w:szCs w:val="21"/>
        </w:rPr>
        <w:t xml:space="preserve">   </w:t>
      </w:r>
    </w:p>
    <w:p w14:paraId="67646A1C">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联系地址和电话： </w:t>
      </w:r>
      <w:r>
        <w:rPr>
          <w:rFonts w:hint="eastAsia" w:ascii="宋体" w:hAnsi="宋体" w:cs="宋体"/>
          <w:kern w:val="0"/>
          <w:szCs w:val="21"/>
          <w:u w:val="single"/>
        </w:rPr>
        <w:t xml:space="preserve">                                              </w:t>
      </w:r>
      <w:r>
        <w:rPr>
          <w:rFonts w:hint="eastAsia" w:ascii="宋体" w:hAnsi="宋体" w:cs="宋体"/>
          <w:kern w:val="0"/>
          <w:szCs w:val="21"/>
        </w:rPr>
        <w:t xml:space="preserve">  </w:t>
      </w:r>
    </w:p>
    <w:p w14:paraId="2BF686DD">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为维护公平、公正、公开的政府采购市场秩序，树立诚实守信的政府采购供应商形象，本单位（本人）自愿作出以下承诺：</w:t>
      </w:r>
    </w:p>
    <w:p w14:paraId="4DBD99CD">
      <w:pPr>
        <w:numPr>
          <w:ilvl w:val="0"/>
          <w:numId w:val="5"/>
        </w:num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我单位（本人）自愿参加本次政府采购活动（项目名称：</w:t>
      </w:r>
      <w:r>
        <w:rPr>
          <w:rFonts w:hint="eastAsia" w:ascii="宋体" w:hAnsi="宋体" w:cs="宋体"/>
          <w:kern w:val="0"/>
          <w:szCs w:val="21"/>
          <w:u w:val="single"/>
        </w:rPr>
        <w:t xml:space="preserve">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u w:val="none"/>
          <w:lang w:eastAsia="zh-CN"/>
        </w:rPr>
        <w:t>，</w:t>
      </w:r>
      <w:r>
        <w:rPr>
          <w:rFonts w:hint="eastAsia" w:ascii="宋体" w:hAnsi="宋体" w:cs="宋体"/>
          <w:kern w:val="0"/>
          <w:szCs w:val="21"/>
          <w:u w:val="none"/>
          <w:lang w:val="en-US" w:eastAsia="zh-CN"/>
        </w:rPr>
        <w:t>包号：</w:t>
      </w:r>
      <w:r>
        <w:rPr>
          <w:rFonts w:hint="eastAsia" w:ascii="宋体" w:hAnsi="宋体" w:cs="宋体"/>
          <w:kern w:val="0"/>
          <w:szCs w:val="21"/>
          <w:u w:val="single"/>
        </w:rPr>
        <w:t xml:space="preserve">     </w:t>
      </w:r>
      <w:r>
        <w:rPr>
          <w:rFonts w:hint="eastAsia" w:ascii="宋体" w:hAnsi="宋体" w:cs="宋体"/>
          <w:kern w:val="0"/>
          <w:szCs w:val="21"/>
        </w:rPr>
        <w:t>），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14:paraId="5171612E">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（一）具有独立承担民事责任的能力；</w:t>
      </w:r>
    </w:p>
    <w:p w14:paraId="2E98013F">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（二）具有良好的商业信誉和健全的财务会计制度；</w:t>
      </w:r>
    </w:p>
    <w:p w14:paraId="2DC2FC12">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（三）具有履行合同所必需的设备和专业技术能力；</w:t>
      </w:r>
    </w:p>
    <w:p w14:paraId="1726BD97">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（四）有依法缴纳税收和社会保障资金的良好记录；</w:t>
      </w:r>
    </w:p>
    <w:p w14:paraId="27F3D393">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（五）参加政府采购活动前三年内，在经营活动中没有重大违法记录；</w:t>
      </w:r>
    </w:p>
    <w:p w14:paraId="554A5662">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六）在本项目提交响应文件截止时间前，我单位参加本次政府采购活动前3年内在经营活动中没有因违法经营受到刑事处罚或者责令停产停业、吊销许可证或者执照以及未存在《中华人民共和国政府采购法实施条例》第十九条规定的行政处罚记录等重大违法记录；通过“信用中国”(网站：www.creditchina.gov.cn)、“中国政府采购网”（网站www.ccgp.gov.cn）等渠道查询，我单位未被列入失信被执行人、重大税收违法失信主体、政府采购严重违法失信行为记录名单；</w:t>
      </w:r>
    </w:p>
    <w:p w14:paraId="168F2FC2">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（七）未曾作出虚假政府采购承诺；</w:t>
      </w:r>
    </w:p>
    <w:p w14:paraId="1B059789">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（八）符合法律、行政法规规定的其他条件。</w:t>
      </w:r>
    </w:p>
    <w:p w14:paraId="17BC6117">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二、我单位（本人）保证上述承诺事项的真实性。如有弄虚作假或其他违法违规行为，自愿承担一切法律责任，接受政府采购监管部门和其他机关的审查和处罚。</w:t>
      </w:r>
    </w:p>
    <w:p w14:paraId="27BD73E8">
      <w:pPr>
        <w:adjustRightInd w:val="0"/>
        <w:snapToGrid w:val="0"/>
        <w:spacing w:line="360" w:lineRule="auto"/>
        <w:ind w:firstLine="420" w:firstLineChars="200"/>
        <w:rPr>
          <w:rFonts w:hint="eastAsia" w:ascii="宋体" w:hAnsi="宋体" w:cs="宋体"/>
          <w:kern w:val="0"/>
          <w:szCs w:val="21"/>
        </w:rPr>
      </w:pPr>
    </w:p>
    <w:p w14:paraId="67AF5175">
      <w:pPr>
        <w:adjustRightInd w:val="0"/>
        <w:snapToGrid w:val="0"/>
        <w:spacing w:line="360" w:lineRule="auto"/>
        <w:jc w:val="left"/>
        <w:rPr>
          <w:rFonts w:hint="eastAsia" w:ascii="宋体" w:hAnsi="宋体" w:cs="宋体"/>
          <w:szCs w:val="21"/>
        </w:rPr>
      </w:pPr>
      <w:r>
        <w:rPr>
          <w:rFonts w:hint="eastAsia" w:ascii="宋体" w:hAnsi="宋体" w:cs="宋体"/>
          <w:szCs w:val="21"/>
        </w:rPr>
        <w:t>供应商（公章）：</w:t>
      </w:r>
      <w:r>
        <w:rPr>
          <w:rFonts w:hint="eastAsia" w:ascii="宋体" w:hAnsi="宋体" w:cs="宋体"/>
          <w:szCs w:val="21"/>
          <w:u w:val="single"/>
        </w:rPr>
        <w:t xml:space="preserve">                                 </w:t>
      </w:r>
    </w:p>
    <w:p w14:paraId="1FB104EA">
      <w:pPr>
        <w:adjustRightInd w:val="0"/>
        <w:snapToGrid w:val="0"/>
        <w:spacing w:line="360" w:lineRule="auto"/>
        <w:jc w:val="left"/>
        <w:rPr>
          <w:rFonts w:hint="eastAsia" w:ascii="宋体" w:hAnsi="宋体" w:cs="宋体"/>
          <w:szCs w:val="21"/>
        </w:rPr>
      </w:pPr>
    </w:p>
    <w:p w14:paraId="5CCA9448">
      <w:pPr>
        <w:adjustRightInd w:val="0"/>
        <w:snapToGrid w:val="0"/>
        <w:spacing w:line="360" w:lineRule="auto"/>
        <w:jc w:val="left"/>
        <w:rPr>
          <w:rFonts w:hint="eastAsia" w:ascii="宋体" w:hAnsi="宋体" w:cs="宋体"/>
          <w:szCs w:val="21"/>
        </w:rPr>
      </w:pPr>
      <w:r>
        <w:rPr>
          <w:rFonts w:hint="eastAsia" w:ascii="宋体" w:hAnsi="宋体" w:cs="宋体"/>
          <w:szCs w:val="21"/>
        </w:rPr>
        <w:t>法定代表人（单位负责人）或授权代表（签字或盖章）：</w:t>
      </w:r>
      <w:r>
        <w:rPr>
          <w:rFonts w:hint="eastAsia" w:ascii="宋体" w:hAnsi="宋体" w:cs="宋体"/>
          <w:szCs w:val="21"/>
          <w:u w:val="single"/>
        </w:rPr>
        <w:t xml:space="preserve">           </w:t>
      </w:r>
    </w:p>
    <w:p w14:paraId="6C505212">
      <w:pPr>
        <w:adjustRightInd w:val="0"/>
        <w:snapToGrid w:val="0"/>
        <w:spacing w:line="360" w:lineRule="auto"/>
        <w:jc w:val="left"/>
        <w:rPr>
          <w:rFonts w:hint="eastAsia" w:ascii="宋体" w:hAnsi="宋体" w:cs="宋体"/>
          <w:szCs w:val="21"/>
        </w:rPr>
      </w:pPr>
    </w:p>
    <w:p w14:paraId="5840B144">
      <w:pPr>
        <w:adjustRightInd w:val="0"/>
        <w:snapToGrid w:val="0"/>
        <w:spacing w:line="360" w:lineRule="auto"/>
        <w:rPr>
          <w:rFonts w:hint="eastAsia" w:ascii="宋体" w:hAnsi="宋体" w:cs="宋体"/>
          <w:kern w:val="0"/>
          <w:szCs w:val="21"/>
        </w:rPr>
      </w:pPr>
      <w:r>
        <w:rPr>
          <w:rFonts w:hint="eastAsia" w:ascii="宋体" w:hAnsi="宋体" w:cs="宋体"/>
          <w:szCs w:val="21"/>
        </w:rPr>
        <w:t>日期：</w:t>
      </w:r>
      <w:r>
        <w:rPr>
          <w:rFonts w:hint="eastAsia" w:ascii="宋体" w:hAnsi="宋体" w:cs="宋体"/>
          <w:szCs w:val="21"/>
          <w:u w:val="single"/>
        </w:rPr>
        <w:t xml:space="preserve">                 </w:t>
      </w:r>
    </w:p>
    <w:p w14:paraId="64F23A03">
      <w:pPr>
        <w:adjustRightInd w:val="0"/>
        <w:snapToGrid w:val="0"/>
        <w:spacing w:line="360" w:lineRule="auto"/>
        <w:ind w:firstLine="420" w:firstLineChars="200"/>
        <w:rPr>
          <w:rFonts w:hint="eastAsia" w:ascii="宋体" w:hAnsi="宋体" w:cs="宋体"/>
          <w:kern w:val="0"/>
          <w:szCs w:val="21"/>
        </w:rPr>
      </w:pPr>
    </w:p>
    <w:p w14:paraId="70206F25">
      <w:pPr>
        <w:adjustRightInd w:val="0"/>
        <w:snapToGrid w:val="0"/>
        <w:spacing w:line="360" w:lineRule="auto"/>
        <w:rPr>
          <w:rFonts w:hint="eastAsia" w:ascii="宋体" w:hAnsi="宋体" w:cs="宋体"/>
          <w:b/>
          <w:bCs/>
          <w:kern w:val="0"/>
          <w:szCs w:val="21"/>
        </w:rPr>
      </w:pPr>
      <w:r>
        <w:rPr>
          <w:rFonts w:hint="eastAsia" w:ascii="宋体" w:hAnsi="宋体" w:cs="宋体"/>
          <w:b/>
          <w:bCs/>
          <w:kern w:val="0"/>
          <w:szCs w:val="21"/>
        </w:rPr>
        <w:t>注：1、供应商须在响应文件中按此模板提供承诺函，未提供视为未实质性响应采购文件要求，按无效响应处理。</w:t>
      </w:r>
    </w:p>
    <w:p w14:paraId="1275F6B8">
      <w:pPr>
        <w:pStyle w:val="3"/>
        <w:adjustRightInd w:val="0"/>
        <w:snapToGrid w:val="0"/>
        <w:spacing w:before="0" w:after="0" w:line="360" w:lineRule="auto"/>
        <w:ind w:firstLine="422" w:firstLineChars="200"/>
        <w:jc w:val="left"/>
        <w:rPr>
          <w:rFonts w:hint="eastAsia" w:ascii="宋体" w:hAnsi="宋体" w:eastAsia="宋体" w:cs="宋体"/>
          <w:b w:val="0"/>
          <w:kern w:val="0"/>
          <w:sz w:val="21"/>
          <w:szCs w:val="21"/>
        </w:rPr>
      </w:pPr>
      <w:r>
        <w:rPr>
          <w:rFonts w:hint="eastAsia" w:ascii="宋体" w:hAnsi="宋体" w:eastAsia="宋体" w:cs="宋体"/>
          <w:bCs/>
          <w:kern w:val="0"/>
          <w:sz w:val="21"/>
          <w:szCs w:val="21"/>
        </w:rPr>
        <w:t>2、供应商的法定代表人（单位负责人）或者授权代表的签字或盖章应真实、有效，如由授权代表签字或盖章的，应提供“法定代表人（单位负责人）授权委托书”。</w:t>
      </w:r>
    </w:p>
    <w:bookmarkEnd w:id="225"/>
    <w:bookmarkEnd w:id="226"/>
    <w:p w14:paraId="105BC7B6">
      <w:pPr>
        <w:jc w:val="center"/>
        <w:rPr>
          <w:rFonts w:hint="eastAsia"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联合体投标授权书（不适用）</w:t>
      </w:r>
    </w:p>
    <w:p w14:paraId="66ED079A">
      <w:pPr>
        <w:adjustRightInd w:val="0"/>
        <w:snapToGrid w:val="0"/>
        <w:spacing w:line="360" w:lineRule="auto"/>
        <w:ind w:right="-21" w:rightChars="-10"/>
        <w:rPr>
          <w:rFonts w:hint="eastAsia" w:ascii="宋体" w:hAnsi="宋体"/>
          <w:snapToGrid w:val="0"/>
          <w:szCs w:val="21"/>
          <w:u w:val="single"/>
        </w:rPr>
      </w:pPr>
      <w:r>
        <w:rPr>
          <w:rFonts w:hint="eastAsia" w:ascii="宋体" w:hAnsi="宋体" w:cs="宋体"/>
          <w:szCs w:val="21"/>
          <w:u w:val="single"/>
        </w:rPr>
        <w:t>(  采购人名称  )</w:t>
      </w:r>
      <w:r>
        <w:rPr>
          <w:rFonts w:hint="eastAsia" w:ascii="宋体" w:hAnsi="宋体" w:cs="宋体"/>
          <w:szCs w:val="21"/>
        </w:rPr>
        <w:t>：</w:t>
      </w:r>
    </w:p>
    <w:p w14:paraId="390B141B">
      <w:pPr>
        <w:adjustRightInd w:val="0"/>
        <w:snapToGrid w:val="0"/>
        <w:spacing w:line="360" w:lineRule="auto"/>
        <w:ind w:firstLine="497" w:firstLineChars="237"/>
        <w:rPr>
          <w:rFonts w:hint="eastAsia" w:ascii="宋体" w:hAnsi="宋体"/>
          <w:snapToGrid w:val="0"/>
          <w:szCs w:val="21"/>
        </w:rPr>
      </w:pPr>
      <w:r>
        <w:rPr>
          <w:rFonts w:hint="eastAsia" w:ascii="宋体" w:hAnsi="宋体"/>
          <w:snapToGrid w:val="0"/>
          <w:szCs w:val="21"/>
          <w:u w:val="single"/>
        </w:rPr>
        <w:t xml:space="preserve">  （联合体牵头人全称）   </w:t>
      </w:r>
      <w:r>
        <w:rPr>
          <w:rFonts w:hint="eastAsia" w:ascii="宋体" w:hAnsi="宋体"/>
          <w:snapToGrid w:val="0"/>
          <w:szCs w:val="21"/>
        </w:rPr>
        <w:t>和</w:t>
      </w:r>
      <w:r>
        <w:rPr>
          <w:rFonts w:hint="eastAsia" w:ascii="宋体" w:hAnsi="宋体"/>
          <w:snapToGrid w:val="0"/>
          <w:szCs w:val="21"/>
          <w:u w:val="single"/>
        </w:rPr>
        <w:t xml:space="preserve"> (联合体参加方全称)  </w:t>
      </w:r>
      <w:r>
        <w:rPr>
          <w:rFonts w:hint="eastAsia" w:ascii="宋体" w:hAnsi="宋体"/>
          <w:snapToGrid w:val="0"/>
          <w:szCs w:val="21"/>
        </w:rPr>
        <w:t>组成联合体，参加</w:t>
      </w:r>
      <w:r>
        <w:rPr>
          <w:rFonts w:hint="eastAsia" w:ascii="宋体" w:hAnsi="宋体" w:cs="宋体"/>
          <w:szCs w:val="21"/>
          <w:u w:val="single"/>
        </w:rPr>
        <w:t>(项目名称、项目编号、包号)</w:t>
      </w:r>
      <w:r>
        <w:rPr>
          <w:rFonts w:hint="eastAsia" w:ascii="宋体" w:hAnsi="宋体" w:cs="宋体"/>
          <w:szCs w:val="21"/>
        </w:rPr>
        <w:t>项目的响应</w:t>
      </w:r>
      <w:r>
        <w:rPr>
          <w:rFonts w:hint="eastAsia" w:ascii="宋体" w:hAnsi="宋体"/>
          <w:snapToGrid w:val="0"/>
          <w:szCs w:val="21"/>
        </w:rPr>
        <w:t>，现授权</w:t>
      </w:r>
      <w:r>
        <w:rPr>
          <w:rFonts w:hint="eastAsia" w:ascii="宋体" w:hAnsi="宋体"/>
          <w:snapToGrid w:val="0"/>
          <w:szCs w:val="21"/>
          <w:u w:val="single"/>
        </w:rPr>
        <w:t>（联合体牵头人全称）</w:t>
      </w:r>
      <w:r>
        <w:rPr>
          <w:rFonts w:hint="eastAsia" w:ascii="宋体" w:hAnsi="宋体"/>
          <w:snapToGrid w:val="0"/>
          <w:szCs w:val="21"/>
        </w:rPr>
        <w:t>为本投标联合体牵头人，联合体牵头人负责投标项目的一切组织、协调工作，并授权投标委托代理人以联合体的名义参加该项目的投标，代理人在投标、开标、评标、合同谈判过程中所签署的一切文件和处理与本次招投标有关的一切事务，联合体各方均予以承认并承担法律责任。</w:t>
      </w:r>
    </w:p>
    <w:p w14:paraId="70407BB8">
      <w:pPr>
        <w:adjustRightInd w:val="0"/>
        <w:snapToGrid w:val="0"/>
        <w:spacing w:line="360" w:lineRule="auto"/>
        <w:ind w:firstLine="570"/>
        <w:rPr>
          <w:rFonts w:hint="eastAsia" w:ascii="宋体" w:hAnsi="宋体"/>
          <w:snapToGrid w:val="0"/>
          <w:szCs w:val="21"/>
        </w:rPr>
      </w:pPr>
    </w:p>
    <w:p w14:paraId="4554102B">
      <w:pPr>
        <w:adjustRightInd w:val="0"/>
        <w:snapToGrid w:val="0"/>
        <w:spacing w:line="360" w:lineRule="auto"/>
        <w:ind w:firstLine="570"/>
        <w:rPr>
          <w:rFonts w:hint="eastAsia" w:ascii="宋体" w:hAnsi="宋体"/>
          <w:snapToGrid w:val="0"/>
          <w:szCs w:val="21"/>
        </w:rPr>
      </w:pPr>
      <w:r>
        <w:rPr>
          <w:rFonts w:hint="eastAsia" w:ascii="宋体" w:hAnsi="宋体"/>
          <w:snapToGrid w:val="0"/>
          <w:szCs w:val="21"/>
        </w:rPr>
        <w:t>有效期至本次招投标有关事务结束止。</w:t>
      </w:r>
    </w:p>
    <w:p w14:paraId="47569F72">
      <w:pPr>
        <w:adjustRightInd w:val="0"/>
        <w:snapToGrid w:val="0"/>
        <w:spacing w:line="360" w:lineRule="auto"/>
        <w:rPr>
          <w:rFonts w:hint="eastAsia" w:ascii="宋体" w:hAnsi="宋体"/>
          <w:snapToGrid w:val="0"/>
          <w:szCs w:val="21"/>
        </w:rPr>
      </w:pPr>
    </w:p>
    <w:p w14:paraId="60C75877">
      <w:pPr>
        <w:adjustRightInd w:val="0"/>
        <w:snapToGrid w:val="0"/>
        <w:spacing w:line="360" w:lineRule="auto"/>
        <w:rPr>
          <w:rFonts w:hint="eastAsia" w:ascii="宋体" w:hAnsi="宋体"/>
          <w:snapToGrid w:val="0"/>
          <w:szCs w:val="21"/>
        </w:rPr>
      </w:pPr>
    </w:p>
    <w:p w14:paraId="18F19589">
      <w:pPr>
        <w:adjustRightInd w:val="0"/>
        <w:snapToGrid w:val="0"/>
        <w:spacing w:line="360" w:lineRule="auto"/>
        <w:rPr>
          <w:rFonts w:hint="eastAsia" w:ascii="宋体" w:hAnsi="宋体"/>
          <w:snapToGrid w:val="0"/>
          <w:szCs w:val="21"/>
        </w:rPr>
      </w:pPr>
    </w:p>
    <w:p w14:paraId="6E307429">
      <w:pPr>
        <w:adjustRightInd w:val="0"/>
        <w:snapToGrid w:val="0"/>
        <w:spacing w:line="360" w:lineRule="auto"/>
        <w:rPr>
          <w:rFonts w:hint="eastAsia" w:ascii="宋体" w:hAnsi="宋体"/>
          <w:snapToGrid w:val="0"/>
          <w:szCs w:val="21"/>
        </w:rPr>
      </w:pPr>
    </w:p>
    <w:p w14:paraId="2ACF7AD8">
      <w:pPr>
        <w:adjustRightInd w:val="0"/>
        <w:snapToGrid w:val="0"/>
        <w:spacing w:line="360" w:lineRule="auto"/>
        <w:rPr>
          <w:rFonts w:hint="eastAsia" w:ascii="宋体" w:hAnsi="宋体"/>
          <w:snapToGrid w:val="0"/>
          <w:szCs w:val="21"/>
        </w:rPr>
      </w:pPr>
    </w:p>
    <w:p w14:paraId="47B9C91C">
      <w:pPr>
        <w:adjustRightInd w:val="0"/>
        <w:snapToGrid w:val="0"/>
        <w:spacing w:line="360" w:lineRule="auto"/>
        <w:ind w:right="-21" w:rightChars="-10"/>
        <w:rPr>
          <w:rFonts w:hint="eastAsia" w:ascii="宋体" w:hAnsi="宋体" w:cs="宋体"/>
          <w:szCs w:val="21"/>
        </w:rPr>
      </w:pPr>
      <w:r>
        <w:rPr>
          <w:rFonts w:hint="eastAsia" w:ascii="宋体" w:hAnsi="宋体" w:cs="宋体"/>
          <w:szCs w:val="21"/>
        </w:rPr>
        <w:t>牵头人名称（加盖单位公章）：</w:t>
      </w:r>
      <w:r>
        <w:rPr>
          <w:rFonts w:hint="eastAsia" w:ascii="宋体" w:hAnsi="宋体" w:cs="宋体"/>
          <w:szCs w:val="21"/>
          <w:u w:val="single"/>
        </w:rPr>
        <w:t xml:space="preserve">                  </w:t>
      </w:r>
    </w:p>
    <w:p w14:paraId="623FDC05">
      <w:pPr>
        <w:adjustRightInd w:val="0"/>
        <w:snapToGrid w:val="0"/>
        <w:spacing w:line="360" w:lineRule="auto"/>
        <w:ind w:right="-21" w:rightChars="-10"/>
        <w:rPr>
          <w:rFonts w:hint="eastAsia" w:ascii="宋体" w:hAnsi="宋体" w:cs="宋体"/>
          <w:szCs w:val="21"/>
        </w:rPr>
      </w:pPr>
      <w:r>
        <w:rPr>
          <w:rFonts w:hint="eastAsia" w:ascii="宋体" w:hAnsi="宋体" w:cs="宋体"/>
          <w:szCs w:val="21"/>
        </w:rPr>
        <w:t>法定代表人（单位负责人） (签字或盖章)：</w:t>
      </w:r>
      <w:r>
        <w:rPr>
          <w:rFonts w:hint="eastAsia" w:ascii="宋体" w:hAnsi="宋体" w:cs="宋体"/>
          <w:szCs w:val="21"/>
          <w:u w:val="single"/>
        </w:rPr>
        <w:t xml:space="preserve">          </w:t>
      </w:r>
    </w:p>
    <w:p w14:paraId="4847BA1B">
      <w:pPr>
        <w:adjustRightInd w:val="0"/>
        <w:snapToGrid w:val="0"/>
        <w:spacing w:line="360" w:lineRule="auto"/>
        <w:ind w:right="-21" w:rightChars="-10"/>
        <w:rPr>
          <w:rFonts w:hint="eastAsia" w:ascii="宋体" w:hAnsi="宋体" w:cs="宋体"/>
          <w:szCs w:val="21"/>
        </w:rPr>
      </w:pPr>
    </w:p>
    <w:p w14:paraId="1B8214A9">
      <w:pPr>
        <w:adjustRightInd w:val="0"/>
        <w:snapToGrid w:val="0"/>
        <w:spacing w:line="360" w:lineRule="auto"/>
        <w:ind w:right="-21" w:rightChars="-10"/>
        <w:rPr>
          <w:rFonts w:hint="eastAsia" w:ascii="宋体" w:hAnsi="宋体" w:cs="宋体"/>
          <w:szCs w:val="21"/>
        </w:rPr>
      </w:pPr>
      <w:r>
        <w:rPr>
          <w:rFonts w:hint="eastAsia" w:ascii="宋体" w:hAnsi="宋体" w:cs="宋体"/>
          <w:szCs w:val="21"/>
        </w:rPr>
        <w:t>成员名称（加盖单位公章）：</w:t>
      </w:r>
      <w:r>
        <w:rPr>
          <w:rFonts w:hint="eastAsia" w:ascii="宋体" w:hAnsi="宋体" w:cs="宋体"/>
          <w:szCs w:val="21"/>
          <w:u w:val="single"/>
        </w:rPr>
        <w:t xml:space="preserve">                     </w:t>
      </w:r>
    </w:p>
    <w:p w14:paraId="50CFD3D0">
      <w:pPr>
        <w:adjustRightInd w:val="0"/>
        <w:snapToGrid w:val="0"/>
        <w:spacing w:line="360" w:lineRule="auto"/>
        <w:ind w:right="-21" w:rightChars="-10"/>
        <w:rPr>
          <w:rFonts w:hint="eastAsia" w:ascii="宋体" w:hAnsi="宋体" w:cs="宋体"/>
          <w:szCs w:val="21"/>
        </w:rPr>
      </w:pPr>
      <w:r>
        <w:rPr>
          <w:rFonts w:hint="eastAsia" w:ascii="宋体" w:hAnsi="宋体" w:cs="宋体"/>
          <w:szCs w:val="21"/>
        </w:rPr>
        <w:t>法定代表人（单位负责人） (签字或盖章)：</w:t>
      </w:r>
      <w:r>
        <w:rPr>
          <w:rFonts w:hint="eastAsia" w:ascii="宋体" w:hAnsi="宋体" w:cs="宋体"/>
          <w:szCs w:val="21"/>
          <w:u w:val="single"/>
        </w:rPr>
        <w:t xml:space="preserve">          </w:t>
      </w:r>
    </w:p>
    <w:p w14:paraId="6647D7EC">
      <w:pPr>
        <w:adjustRightInd w:val="0"/>
        <w:snapToGrid w:val="0"/>
        <w:spacing w:line="360" w:lineRule="auto"/>
        <w:ind w:right="-21" w:rightChars="-1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 </w:t>
      </w:r>
    </w:p>
    <w:p w14:paraId="71E76F61">
      <w:pPr>
        <w:pStyle w:val="10"/>
        <w:spacing w:before="74"/>
        <w:ind w:firstLine="840" w:firstLineChars="400"/>
        <w:rPr>
          <w:rFonts w:ascii="宋体" w:hAnsi="宋体"/>
          <w:szCs w:val="21"/>
        </w:rPr>
      </w:pPr>
    </w:p>
    <w:p w14:paraId="4F127FB2">
      <w:pPr>
        <w:pStyle w:val="10"/>
        <w:spacing w:before="74"/>
        <w:ind w:firstLine="840" w:firstLineChars="400"/>
        <w:rPr>
          <w:rFonts w:ascii="宋体" w:hAnsi="宋体"/>
          <w:szCs w:val="21"/>
        </w:rPr>
      </w:pPr>
    </w:p>
    <w:p w14:paraId="55B6FBE6">
      <w:pPr>
        <w:pStyle w:val="10"/>
        <w:spacing w:before="74"/>
        <w:ind w:firstLine="840" w:firstLineChars="400"/>
        <w:rPr>
          <w:rFonts w:hint="eastAsia" w:ascii="宋体" w:hAnsi="宋体"/>
          <w:szCs w:val="21"/>
        </w:rPr>
      </w:pPr>
      <w:r>
        <w:rPr>
          <w:rFonts w:ascii="宋体" w:hAnsi="宋体"/>
          <w:szCs w:val="21"/>
        </w:rPr>
        <w:t xml:space="preserve">                                                  </w:t>
      </w:r>
      <w:r>
        <w:rPr>
          <w:rFonts w:hint="eastAsia" w:ascii="宋体" w:hAnsi="宋体"/>
          <w:snapToGrid w:val="0"/>
          <w:szCs w:val="21"/>
        </w:rPr>
        <w:t>签订日期：</w:t>
      </w:r>
      <w:r>
        <w:rPr>
          <w:rFonts w:hint="eastAsia" w:ascii="宋体" w:hAnsi="宋体"/>
          <w:snapToGrid w:val="0"/>
          <w:szCs w:val="21"/>
          <w:u w:val="single"/>
        </w:rPr>
        <w:t xml:space="preserve">       </w:t>
      </w:r>
      <w:r>
        <w:rPr>
          <w:rFonts w:hint="eastAsia" w:ascii="宋体" w:hAnsi="宋体"/>
          <w:snapToGrid w:val="0"/>
          <w:szCs w:val="21"/>
        </w:rPr>
        <w:t>年</w:t>
      </w:r>
      <w:r>
        <w:rPr>
          <w:rFonts w:hint="eastAsia" w:ascii="宋体" w:hAnsi="宋体"/>
          <w:snapToGrid w:val="0"/>
          <w:szCs w:val="21"/>
          <w:u w:val="single"/>
        </w:rPr>
        <w:t xml:space="preserve">   </w:t>
      </w:r>
      <w:r>
        <w:rPr>
          <w:rFonts w:hint="eastAsia" w:ascii="宋体" w:hAnsi="宋体"/>
          <w:snapToGrid w:val="0"/>
          <w:szCs w:val="21"/>
        </w:rPr>
        <w:t>月</w:t>
      </w:r>
      <w:r>
        <w:rPr>
          <w:rFonts w:hint="eastAsia" w:ascii="宋体" w:hAnsi="宋体"/>
          <w:snapToGrid w:val="0"/>
          <w:szCs w:val="21"/>
          <w:u w:val="single"/>
        </w:rPr>
        <w:t xml:space="preserve">   </w:t>
      </w:r>
      <w:r>
        <w:rPr>
          <w:rFonts w:hint="eastAsia" w:ascii="宋体" w:hAnsi="宋体"/>
          <w:snapToGrid w:val="0"/>
          <w:szCs w:val="21"/>
        </w:rPr>
        <w:t>日</w:t>
      </w:r>
    </w:p>
    <w:p w14:paraId="4A08E7BB">
      <w:pPr>
        <w:jc w:val="center"/>
        <w:rPr>
          <w:rFonts w:hint="eastAsia"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联合体协议书（</w:t>
      </w:r>
      <w:r>
        <w:rPr>
          <w:rFonts w:hint="eastAsia" w:ascii="宋体" w:hAnsi="宋体" w:cs="宋体"/>
          <w:b/>
          <w:bCs/>
          <w:sz w:val="32"/>
          <w:szCs w:val="32"/>
          <w:lang w:val="en-US" w:eastAsia="zh-CN"/>
        </w:rPr>
        <w:t>如</w:t>
      </w:r>
      <w:r>
        <w:rPr>
          <w:rFonts w:hint="eastAsia" w:ascii="宋体" w:hAnsi="宋体" w:cs="宋体"/>
          <w:b/>
          <w:bCs/>
          <w:sz w:val="32"/>
          <w:szCs w:val="32"/>
        </w:rPr>
        <w:t>适用）</w:t>
      </w:r>
    </w:p>
    <w:p w14:paraId="57AF5CFC">
      <w:pPr>
        <w:adjustRightInd w:val="0"/>
        <w:snapToGrid w:val="0"/>
        <w:spacing w:line="360" w:lineRule="auto"/>
        <w:ind w:right="-21" w:rightChars="-10"/>
        <w:rPr>
          <w:rFonts w:hint="eastAsia" w:ascii="宋体" w:hAnsi="宋体" w:cs="宋体"/>
          <w:szCs w:val="21"/>
        </w:rPr>
      </w:pPr>
      <w:r>
        <w:rPr>
          <w:rFonts w:hint="eastAsia" w:ascii="宋体" w:hAnsi="宋体" w:cs="宋体"/>
          <w:szCs w:val="21"/>
          <w:u w:val="single"/>
        </w:rPr>
        <w:t>(  采购人名称  )</w:t>
      </w:r>
      <w:r>
        <w:rPr>
          <w:rFonts w:hint="eastAsia" w:ascii="宋体" w:hAnsi="宋体" w:cs="宋体"/>
          <w:szCs w:val="21"/>
        </w:rPr>
        <w:t>：</w:t>
      </w:r>
    </w:p>
    <w:p w14:paraId="4A9DC171">
      <w:pPr>
        <w:adjustRightInd w:val="0"/>
        <w:snapToGrid w:val="0"/>
        <w:spacing w:line="360" w:lineRule="auto"/>
        <w:ind w:right="-21" w:rightChars="-10" w:firstLine="420" w:firstLineChars="200"/>
        <w:rPr>
          <w:rFonts w:hint="eastAsia" w:ascii="宋体" w:hAnsi="宋体" w:cs="宋体"/>
          <w:szCs w:val="21"/>
        </w:rPr>
      </w:pPr>
      <w:r>
        <w:rPr>
          <w:rFonts w:hint="eastAsia" w:ascii="宋体" w:hAnsi="宋体" w:cs="宋体"/>
          <w:szCs w:val="21"/>
        </w:rPr>
        <w:t>经研究，我方决定自愿组成联合体共同参加</w:t>
      </w:r>
      <w:r>
        <w:rPr>
          <w:rFonts w:hint="eastAsia" w:ascii="宋体" w:hAnsi="宋体" w:cs="宋体"/>
          <w:szCs w:val="21"/>
          <w:u w:val="single"/>
        </w:rPr>
        <w:t>(项目名称、项目编号、包号)</w:t>
      </w:r>
      <w:r>
        <w:rPr>
          <w:rFonts w:hint="eastAsia" w:ascii="宋体" w:hAnsi="宋体" w:cs="宋体"/>
          <w:szCs w:val="21"/>
        </w:rPr>
        <w:t>项目的响应。现就联合体参加政府采购活动事宜订立如下协议：</w:t>
      </w:r>
    </w:p>
    <w:p w14:paraId="71443E26">
      <w:pPr>
        <w:adjustRightInd w:val="0"/>
        <w:snapToGrid w:val="0"/>
        <w:spacing w:line="360" w:lineRule="auto"/>
        <w:ind w:right="-21" w:rightChars="-10" w:firstLine="420" w:firstLineChars="200"/>
        <w:rPr>
          <w:rFonts w:hint="eastAsia" w:ascii="宋体" w:hAnsi="宋体" w:cs="宋体"/>
          <w:szCs w:val="21"/>
        </w:rPr>
      </w:pPr>
      <w:r>
        <w:rPr>
          <w:rFonts w:hint="eastAsia" w:ascii="宋体" w:hAnsi="宋体" w:cs="宋体"/>
          <w:szCs w:val="21"/>
        </w:rPr>
        <w:t>一、联合体成员：</w:t>
      </w:r>
    </w:p>
    <w:p w14:paraId="0B3B7076">
      <w:pPr>
        <w:adjustRightInd w:val="0"/>
        <w:snapToGrid w:val="0"/>
        <w:spacing w:line="360" w:lineRule="auto"/>
        <w:ind w:right="-21" w:rightChars="-10"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 xml:space="preserve">                                   </w:t>
      </w:r>
    </w:p>
    <w:p w14:paraId="537A844A">
      <w:pPr>
        <w:adjustRightInd w:val="0"/>
        <w:snapToGrid w:val="0"/>
        <w:spacing w:line="360" w:lineRule="auto"/>
        <w:ind w:right="-21" w:rightChars="-10"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u w:val="single"/>
        </w:rPr>
        <w:t xml:space="preserve">                                   </w:t>
      </w:r>
    </w:p>
    <w:p w14:paraId="3550D0C9">
      <w:pPr>
        <w:adjustRightInd w:val="0"/>
        <w:snapToGrid w:val="0"/>
        <w:spacing w:line="360" w:lineRule="auto"/>
        <w:ind w:right="-21" w:rightChars="-10"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u w:val="single"/>
        </w:rPr>
        <w:t xml:space="preserve">                                   </w:t>
      </w:r>
    </w:p>
    <w:p w14:paraId="1178A3EF">
      <w:pPr>
        <w:adjustRightInd w:val="0"/>
        <w:snapToGrid w:val="0"/>
        <w:spacing w:line="360" w:lineRule="auto"/>
        <w:ind w:right="-21" w:rightChars="-10" w:firstLine="420" w:firstLineChars="200"/>
        <w:rPr>
          <w:rFonts w:hint="eastAsia" w:ascii="宋体" w:hAnsi="宋体" w:cs="宋体"/>
          <w:szCs w:val="21"/>
        </w:rPr>
      </w:pPr>
      <w:r>
        <w:rPr>
          <w:rFonts w:hint="eastAsia" w:ascii="宋体" w:hAnsi="宋体" w:cs="宋体"/>
          <w:szCs w:val="21"/>
        </w:rPr>
        <w:t>二、</w:t>
      </w:r>
      <w:r>
        <w:rPr>
          <w:rFonts w:hint="eastAsia" w:ascii="宋体" w:hAnsi="宋体" w:cs="宋体"/>
          <w:szCs w:val="21"/>
          <w:u w:val="single"/>
        </w:rPr>
        <w:t>(某成员单位名称)为</w:t>
      </w:r>
      <w:r>
        <w:rPr>
          <w:rFonts w:hint="eastAsia" w:ascii="宋体" w:hAnsi="宋体" w:cs="宋体"/>
          <w:szCs w:val="21"/>
        </w:rPr>
        <w:t>(联合体名称)牵头人。</w:t>
      </w:r>
    </w:p>
    <w:p w14:paraId="42A243BA">
      <w:pPr>
        <w:adjustRightInd w:val="0"/>
        <w:snapToGrid w:val="0"/>
        <w:spacing w:line="360" w:lineRule="auto"/>
        <w:ind w:right="-21" w:rightChars="-10" w:firstLine="420" w:firstLineChars="200"/>
        <w:rPr>
          <w:rFonts w:hint="eastAsia" w:ascii="宋体" w:hAnsi="宋体" w:cs="宋体"/>
          <w:szCs w:val="21"/>
        </w:rPr>
      </w:pPr>
      <w:r>
        <w:rPr>
          <w:rFonts w:hint="eastAsia" w:ascii="宋体" w:hAnsi="宋体" w:cs="宋体"/>
          <w:szCs w:val="21"/>
        </w:rPr>
        <w:t>三、联合体牵头人合法代表联合体各成员负责本项目响应文件编制活动，代表联合体提交和接收相关的资料、信息及指示，并处理与响应或成交有关的一切事务；联合体成交后，联合体牵头人负责合同订立和合同实施阶段的主办、组织和协调工作。</w:t>
      </w:r>
    </w:p>
    <w:p w14:paraId="210E4895">
      <w:pPr>
        <w:adjustRightInd w:val="0"/>
        <w:snapToGrid w:val="0"/>
        <w:spacing w:line="360" w:lineRule="auto"/>
        <w:ind w:right="-21" w:rightChars="-10" w:firstLine="420" w:firstLineChars="200"/>
        <w:rPr>
          <w:rFonts w:hint="eastAsia" w:ascii="宋体" w:hAnsi="宋体" w:cs="宋体"/>
          <w:szCs w:val="21"/>
        </w:rPr>
      </w:pPr>
      <w:r>
        <w:rPr>
          <w:rFonts w:hint="eastAsia" w:ascii="宋体" w:hAnsi="宋体" w:cs="宋体"/>
          <w:szCs w:val="21"/>
        </w:rPr>
        <w:t>四、联合体将严格按照磋商文件的各项要求，递交响应文件，参加磋商会议，履行成交义务和成交后的合同，并向采购人承担连带责任。</w:t>
      </w:r>
    </w:p>
    <w:p w14:paraId="23F63790">
      <w:pPr>
        <w:adjustRightInd w:val="0"/>
        <w:snapToGrid w:val="0"/>
        <w:spacing w:line="360" w:lineRule="auto"/>
        <w:ind w:right="-21" w:rightChars="-10" w:firstLine="420" w:firstLineChars="200"/>
        <w:rPr>
          <w:rFonts w:hint="eastAsia" w:ascii="宋体" w:hAnsi="宋体" w:cs="宋体"/>
          <w:szCs w:val="21"/>
        </w:rPr>
      </w:pPr>
      <w:r>
        <w:rPr>
          <w:rFonts w:hint="eastAsia" w:ascii="宋体" w:hAnsi="宋体" w:cs="宋体"/>
          <w:szCs w:val="21"/>
        </w:rPr>
        <w:t>五、联合体各成员单位内部的职责分工如下：</w:t>
      </w:r>
      <w:r>
        <w:rPr>
          <w:rFonts w:hint="eastAsia" w:ascii="宋体" w:hAnsi="宋体" w:cs="宋体"/>
          <w:szCs w:val="21"/>
          <w:u w:val="single"/>
        </w:rPr>
        <w:t xml:space="preserve">           </w:t>
      </w:r>
      <w:r>
        <w:rPr>
          <w:rFonts w:hint="eastAsia" w:ascii="宋体" w:hAnsi="宋体" w:cs="宋体"/>
          <w:szCs w:val="21"/>
        </w:rPr>
        <w:t>。按照本条上述分工，联合体成员单位各自所承担的合同工作量比例如下：</w:t>
      </w:r>
      <w:r>
        <w:rPr>
          <w:rFonts w:hint="eastAsia" w:ascii="宋体" w:hAnsi="宋体" w:cs="宋体"/>
          <w:szCs w:val="21"/>
          <w:u w:val="single"/>
        </w:rPr>
        <w:t xml:space="preserve">                            </w:t>
      </w:r>
      <w:r>
        <w:rPr>
          <w:rFonts w:hint="eastAsia" w:ascii="宋体" w:hAnsi="宋体" w:cs="宋体"/>
          <w:szCs w:val="21"/>
        </w:rPr>
        <w:t>。</w:t>
      </w:r>
    </w:p>
    <w:p w14:paraId="1E9E8786">
      <w:pPr>
        <w:adjustRightInd w:val="0"/>
        <w:snapToGrid w:val="0"/>
        <w:spacing w:line="360" w:lineRule="auto"/>
        <w:ind w:right="-21" w:rightChars="-10" w:firstLine="420" w:firstLineChars="200"/>
        <w:rPr>
          <w:rFonts w:hint="eastAsia" w:ascii="宋体" w:hAnsi="宋体" w:cs="宋体"/>
          <w:szCs w:val="21"/>
        </w:rPr>
      </w:pPr>
      <w:r>
        <w:rPr>
          <w:rFonts w:hint="eastAsia" w:ascii="宋体" w:hAnsi="宋体" w:cs="宋体"/>
          <w:szCs w:val="21"/>
        </w:rPr>
        <w:t>六、本协议书自签署之日起生效，合同履行完毕后自动失效。</w:t>
      </w:r>
    </w:p>
    <w:p w14:paraId="51808A81">
      <w:pPr>
        <w:adjustRightInd w:val="0"/>
        <w:snapToGrid w:val="0"/>
        <w:spacing w:line="360" w:lineRule="auto"/>
        <w:ind w:right="-21" w:rightChars="-10" w:firstLine="420" w:firstLineChars="200"/>
        <w:rPr>
          <w:rFonts w:hint="eastAsia" w:ascii="宋体" w:hAnsi="宋体" w:cs="宋体"/>
          <w:szCs w:val="21"/>
        </w:rPr>
      </w:pPr>
      <w:r>
        <w:rPr>
          <w:rFonts w:hint="eastAsia" w:ascii="宋体" w:hAnsi="宋体" w:cs="宋体"/>
          <w:szCs w:val="21"/>
        </w:rPr>
        <w:t>七、本协议书一式</w:t>
      </w:r>
      <w:r>
        <w:rPr>
          <w:rFonts w:hint="eastAsia" w:ascii="宋体" w:hAnsi="宋体" w:cs="宋体"/>
          <w:szCs w:val="21"/>
          <w:u w:val="single"/>
        </w:rPr>
        <w:t xml:space="preserve">   </w:t>
      </w:r>
      <w:r>
        <w:rPr>
          <w:rFonts w:hint="eastAsia" w:ascii="宋体" w:hAnsi="宋体" w:cs="宋体"/>
          <w:szCs w:val="21"/>
        </w:rPr>
        <w:t>份，联合体成员和采购人各执</w:t>
      </w:r>
      <w:r>
        <w:rPr>
          <w:rFonts w:hint="eastAsia" w:ascii="宋体" w:hAnsi="宋体" w:cs="宋体"/>
          <w:szCs w:val="21"/>
          <w:u w:val="single"/>
        </w:rPr>
        <w:t xml:space="preserve">   </w:t>
      </w:r>
      <w:r>
        <w:rPr>
          <w:rFonts w:hint="eastAsia" w:ascii="宋体" w:hAnsi="宋体" w:cs="宋体"/>
          <w:szCs w:val="21"/>
        </w:rPr>
        <w:t>份。</w:t>
      </w:r>
    </w:p>
    <w:p w14:paraId="39CF592D">
      <w:pPr>
        <w:adjustRightInd w:val="0"/>
        <w:snapToGrid w:val="0"/>
        <w:spacing w:line="360" w:lineRule="auto"/>
        <w:ind w:right="-21" w:rightChars="-10"/>
        <w:rPr>
          <w:rFonts w:hint="eastAsia" w:ascii="宋体" w:hAnsi="宋体" w:cs="宋体"/>
          <w:szCs w:val="21"/>
        </w:rPr>
      </w:pPr>
    </w:p>
    <w:p w14:paraId="78A10C0A">
      <w:pPr>
        <w:adjustRightInd w:val="0"/>
        <w:snapToGrid w:val="0"/>
        <w:spacing w:line="360" w:lineRule="auto"/>
        <w:ind w:right="-21" w:rightChars="-10"/>
        <w:rPr>
          <w:rFonts w:hint="eastAsia" w:ascii="宋体" w:hAnsi="宋体" w:cs="宋体"/>
          <w:szCs w:val="21"/>
        </w:rPr>
      </w:pPr>
    </w:p>
    <w:p w14:paraId="22DB87DC">
      <w:pPr>
        <w:adjustRightInd w:val="0"/>
        <w:snapToGrid w:val="0"/>
        <w:spacing w:line="360" w:lineRule="auto"/>
        <w:ind w:right="-21" w:rightChars="-10"/>
        <w:rPr>
          <w:rFonts w:hint="eastAsia" w:ascii="宋体" w:hAnsi="宋体" w:cs="宋体"/>
          <w:szCs w:val="21"/>
        </w:rPr>
      </w:pPr>
      <w:r>
        <w:rPr>
          <w:rFonts w:hint="eastAsia" w:ascii="宋体" w:hAnsi="宋体" w:cs="宋体"/>
          <w:szCs w:val="21"/>
        </w:rPr>
        <w:t>牵头人名称（加盖单位公章）：</w:t>
      </w:r>
      <w:r>
        <w:rPr>
          <w:rFonts w:hint="eastAsia" w:ascii="宋体" w:hAnsi="宋体" w:cs="宋体"/>
          <w:szCs w:val="21"/>
          <w:u w:val="single"/>
        </w:rPr>
        <w:t xml:space="preserve">                  </w:t>
      </w:r>
    </w:p>
    <w:p w14:paraId="66BA2EFF">
      <w:pPr>
        <w:adjustRightInd w:val="0"/>
        <w:snapToGrid w:val="0"/>
        <w:spacing w:line="360" w:lineRule="auto"/>
        <w:ind w:right="-21" w:rightChars="-10"/>
        <w:rPr>
          <w:rFonts w:hint="eastAsia" w:ascii="宋体" w:hAnsi="宋体" w:cs="宋体"/>
          <w:szCs w:val="21"/>
        </w:rPr>
      </w:pPr>
      <w:r>
        <w:rPr>
          <w:rFonts w:hint="eastAsia" w:ascii="宋体" w:hAnsi="宋体" w:cs="宋体"/>
          <w:szCs w:val="21"/>
        </w:rPr>
        <w:t>法定代表人（单位负责人） (签字或盖章)：</w:t>
      </w:r>
      <w:r>
        <w:rPr>
          <w:rFonts w:hint="eastAsia" w:ascii="宋体" w:hAnsi="宋体" w:cs="宋体"/>
          <w:szCs w:val="21"/>
          <w:u w:val="single"/>
        </w:rPr>
        <w:t xml:space="preserve">          </w:t>
      </w:r>
    </w:p>
    <w:p w14:paraId="5147CDA8">
      <w:pPr>
        <w:adjustRightInd w:val="0"/>
        <w:snapToGrid w:val="0"/>
        <w:spacing w:line="360" w:lineRule="auto"/>
        <w:ind w:right="-21" w:rightChars="-10"/>
        <w:rPr>
          <w:rFonts w:hint="eastAsia" w:ascii="宋体" w:hAnsi="宋体" w:cs="宋体"/>
          <w:szCs w:val="21"/>
        </w:rPr>
      </w:pPr>
    </w:p>
    <w:p w14:paraId="33742B4C">
      <w:pPr>
        <w:adjustRightInd w:val="0"/>
        <w:snapToGrid w:val="0"/>
        <w:spacing w:line="360" w:lineRule="auto"/>
        <w:ind w:right="-21" w:rightChars="-10"/>
        <w:rPr>
          <w:rFonts w:hint="eastAsia" w:ascii="宋体" w:hAnsi="宋体" w:cs="宋体"/>
          <w:szCs w:val="21"/>
        </w:rPr>
      </w:pPr>
      <w:r>
        <w:rPr>
          <w:rFonts w:hint="eastAsia" w:ascii="宋体" w:hAnsi="宋体" w:cs="宋体"/>
          <w:szCs w:val="21"/>
        </w:rPr>
        <w:t>成员名称（加盖单位公章）：</w:t>
      </w:r>
      <w:r>
        <w:rPr>
          <w:rFonts w:hint="eastAsia" w:ascii="宋体" w:hAnsi="宋体" w:cs="宋体"/>
          <w:szCs w:val="21"/>
          <w:u w:val="single"/>
        </w:rPr>
        <w:t xml:space="preserve">                     </w:t>
      </w:r>
    </w:p>
    <w:p w14:paraId="31151672">
      <w:pPr>
        <w:adjustRightInd w:val="0"/>
        <w:snapToGrid w:val="0"/>
        <w:spacing w:line="360" w:lineRule="auto"/>
        <w:ind w:right="-21" w:rightChars="-10"/>
        <w:rPr>
          <w:rFonts w:hint="eastAsia" w:ascii="宋体" w:hAnsi="宋体" w:cs="宋体"/>
          <w:szCs w:val="21"/>
        </w:rPr>
      </w:pPr>
      <w:r>
        <w:rPr>
          <w:rFonts w:hint="eastAsia" w:ascii="宋体" w:hAnsi="宋体" w:cs="宋体"/>
          <w:szCs w:val="21"/>
        </w:rPr>
        <w:t>法定代表人（单位负责人） (签字或盖章)：</w:t>
      </w:r>
      <w:r>
        <w:rPr>
          <w:rFonts w:hint="eastAsia" w:ascii="宋体" w:hAnsi="宋体" w:cs="宋体"/>
          <w:szCs w:val="21"/>
          <w:u w:val="single"/>
        </w:rPr>
        <w:t xml:space="preserve">          </w:t>
      </w:r>
    </w:p>
    <w:p w14:paraId="4ECDD1E3">
      <w:pPr>
        <w:adjustRightInd w:val="0"/>
        <w:snapToGrid w:val="0"/>
        <w:spacing w:line="360" w:lineRule="auto"/>
        <w:ind w:right="-21" w:rightChars="-1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 </w:t>
      </w:r>
    </w:p>
    <w:p w14:paraId="7279DF67">
      <w:pPr>
        <w:jc w:val="center"/>
        <w:rPr>
          <w:rFonts w:ascii="宋体" w:hAnsi="宋体" w:cs="宋体"/>
          <w:b/>
          <w:bCs/>
          <w:sz w:val="32"/>
          <w:szCs w:val="32"/>
        </w:rPr>
      </w:pPr>
      <w:r>
        <w:rPr>
          <w:rFonts w:hint="eastAsia" w:ascii="宋体" w:hAnsi="宋体" w:cs="宋体"/>
          <w:szCs w:val="21"/>
        </w:rPr>
        <w:br w:type="page"/>
      </w:r>
      <w:r>
        <w:rPr>
          <w:rFonts w:hint="eastAsia" w:ascii="宋体" w:hAnsi="宋体" w:cs="宋体"/>
          <w:b/>
          <w:bCs/>
          <w:sz w:val="32"/>
          <w:szCs w:val="32"/>
        </w:rPr>
        <w:t>其他资格证明文件</w:t>
      </w:r>
    </w:p>
    <w:p w14:paraId="2D12F5DD">
      <w:pPr>
        <w:spacing w:line="360" w:lineRule="auto"/>
        <w:jc w:val="center"/>
        <w:outlineLvl w:val="2"/>
        <w:rPr>
          <w:rFonts w:hint="eastAsia" w:ascii="宋体" w:hAnsi="宋体" w:cs="宋体"/>
          <w:szCs w:val="21"/>
        </w:rPr>
      </w:pPr>
      <w:r>
        <w:rPr>
          <w:rFonts w:hint="eastAsia" w:ascii="宋体" w:hAnsi="宋体" w:cs="宋体"/>
          <w:szCs w:val="21"/>
        </w:rPr>
        <w:br w:type="page"/>
      </w:r>
    </w:p>
    <w:p w14:paraId="26D7D6FC">
      <w:pPr>
        <w:spacing w:line="360" w:lineRule="auto"/>
        <w:jc w:val="center"/>
        <w:outlineLvl w:val="2"/>
        <w:rPr>
          <w:rFonts w:hint="eastAsia" w:ascii="宋体" w:hAnsi="宋体" w:cs="宋体"/>
          <w:szCs w:val="21"/>
        </w:rPr>
      </w:pPr>
    </w:p>
    <w:p w14:paraId="0547B8EA">
      <w:pPr>
        <w:spacing w:line="360" w:lineRule="auto"/>
        <w:jc w:val="center"/>
        <w:outlineLvl w:val="2"/>
        <w:rPr>
          <w:rFonts w:hint="eastAsia" w:ascii="宋体" w:hAnsi="宋体" w:cs="宋体"/>
          <w:szCs w:val="21"/>
        </w:rPr>
      </w:pPr>
    </w:p>
    <w:p w14:paraId="2ABCB831">
      <w:pPr>
        <w:spacing w:line="360" w:lineRule="auto"/>
        <w:jc w:val="center"/>
        <w:outlineLvl w:val="2"/>
        <w:rPr>
          <w:rFonts w:hint="eastAsia" w:ascii="宋体" w:hAnsi="宋体" w:cs="宋体"/>
          <w:szCs w:val="21"/>
        </w:rPr>
      </w:pPr>
    </w:p>
    <w:p w14:paraId="7C14B643">
      <w:pPr>
        <w:spacing w:line="360" w:lineRule="auto"/>
        <w:jc w:val="center"/>
        <w:outlineLvl w:val="2"/>
        <w:rPr>
          <w:rFonts w:hint="eastAsia" w:ascii="宋体" w:hAnsi="宋体" w:cs="宋体"/>
          <w:szCs w:val="21"/>
        </w:rPr>
      </w:pPr>
    </w:p>
    <w:p w14:paraId="55275620">
      <w:pPr>
        <w:spacing w:line="360" w:lineRule="auto"/>
        <w:jc w:val="center"/>
        <w:outlineLvl w:val="2"/>
        <w:rPr>
          <w:rFonts w:hint="eastAsia" w:ascii="宋体" w:hAnsi="宋体" w:cs="宋体"/>
          <w:szCs w:val="21"/>
        </w:rPr>
      </w:pPr>
    </w:p>
    <w:p w14:paraId="1FAC6B4C">
      <w:pPr>
        <w:spacing w:line="360" w:lineRule="auto"/>
        <w:jc w:val="center"/>
        <w:outlineLvl w:val="2"/>
        <w:rPr>
          <w:rFonts w:hint="eastAsia" w:ascii="宋体" w:hAnsi="宋体" w:cs="宋体"/>
          <w:szCs w:val="21"/>
        </w:rPr>
      </w:pPr>
    </w:p>
    <w:p w14:paraId="0EAFC572">
      <w:pPr>
        <w:spacing w:line="360" w:lineRule="auto"/>
        <w:jc w:val="center"/>
        <w:outlineLvl w:val="2"/>
        <w:rPr>
          <w:rFonts w:hint="eastAsia" w:ascii="宋体" w:hAnsi="宋体" w:cs="宋体"/>
          <w:szCs w:val="21"/>
        </w:rPr>
      </w:pPr>
    </w:p>
    <w:p w14:paraId="34DA2CDE">
      <w:pPr>
        <w:spacing w:line="360" w:lineRule="auto"/>
        <w:jc w:val="center"/>
        <w:outlineLvl w:val="2"/>
        <w:rPr>
          <w:rFonts w:hint="eastAsia" w:ascii="宋体" w:hAnsi="宋体" w:cs="宋体"/>
          <w:b/>
          <w:sz w:val="52"/>
          <w:szCs w:val="52"/>
        </w:rPr>
      </w:pPr>
      <w:r>
        <w:rPr>
          <w:rFonts w:hint="eastAsia" w:ascii="宋体" w:hAnsi="宋体" w:cs="宋体"/>
          <w:b/>
          <w:sz w:val="52"/>
          <w:szCs w:val="52"/>
        </w:rPr>
        <w:t>商务部分</w:t>
      </w:r>
    </w:p>
    <w:p w14:paraId="4B797D0F">
      <w:pPr>
        <w:jc w:val="center"/>
        <w:rPr>
          <w:rFonts w:hint="eastAsia" w:ascii="宋体" w:hAnsi="宋体" w:cs="宋体"/>
          <w:b/>
          <w:bCs/>
          <w:sz w:val="32"/>
          <w:szCs w:val="32"/>
        </w:rPr>
      </w:pPr>
      <w:r>
        <w:rPr>
          <w:rFonts w:hint="eastAsia" w:ascii="宋体" w:hAnsi="宋体" w:cs="宋体"/>
          <w:b/>
          <w:sz w:val="52"/>
          <w:szCs w:val="52"/>
        </w:rPr>
        <w:br w:type="page"/>
      </w:r>
      <w:r>
        <w:rPr>
          <w:rFonts w:hint="eastAsia" w:ascii="宋体" w:hAnsi="宋体" w:cs="宋体"/>
          <w:b/>
          <w:bCs/>
          <w:sz w:val="32"/>
          <w:szCs w:val="32"/>
        </w:rPr>
        <w:t>★磋商函</w:t>
      </w:r>
    </w:p>
    <w:p w14:paraId="102AAF5A">
      <w:pPr>
        <w:adjustRightInd w:val="0"/>
        <w:snapToGrid w:val="0"/>
        <w:spacing w:line="360" w:lineRule="auto"/>
        <w:rPr>
          <w:rFonts w:hint="default" w:ascii="宋体" w:hAnsi="宋体" w:eastAsia="宋体" w:cs="宋体"/>
          <w:szCs w:val="21"/>
          <w:u w:val="single"/>
          <w:lang w:val="en-US" w:eastAsia="zh-CN"/>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lang w:val="en-US" w:eastAsia="zh-CN"/>
        </w:rPr>
        <w:t>采购人名称）</w:t>
      </w:r>
    </w:p>
    <w:p w14:paraId="3F82A777">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rPr>
        <w:t>(供应商名称)授权</w:t>
      </w:r>
      <w:r>
        <w:rPr>
          <w:rFonts w:hint="eastAsia" w:ascii="宋体" w:hAnsi="宋体" w:cs="宋体"/>
          <w:snapToGrid w:val="0"/>
          <w:kern w:val="0"/>
          <w:szCs w:val="21"/>
          <w:u w:val="single"/>
        </w:rPr>
        <w:t xml:space="preserve">          </w:t>
      </w:r>
      <w:r>
        <w:rPr>
          <w:rFonts w:hint="eastAsia" w:ascii="宋体" w:hAnsi="宋体" w:cs="宋体"/>
          <w:snapToGrid w:val="0"/>
          <w:kern w:val="0"/>
          <w:szCs w:val="21"/>
        </w:rPr>
        <w:t>(供应商代表姓名)</w:t>
      </w:r>
      <w:r>
        <w:rPr>
          <w:rFonts w:hint="eastAsia" w:ascii="宋体" w:hAnsi="宋体" w:cs="宋体"/>
          <w:snapToGrid w:val="0"/>
          <w:kern w:val="0"/>
          <w:szCs w:val="21"/>
          <w:u w:val="single"/>
        </w:rPr>
        <w:t xml:space="preserve">          </w:t>
      </w:r>
      <w:r>
        <w:rPr>
          <w:rFonts w:hint="eastAsia" w:ascii="宋体" w:hAnsi="宋体" w:cs="宋体"/>
          <w:snapToGrid w:val="0"/>
          <w:kern w:val="0"/>
          <w:szCs w:val="21"/>
        </w:rPr>
        <w:t>(职务、职称)为我方代理人，参加贵方组织的</w:t>
      </w:r>
      <w:r>
        <w:rPr>
          <w:rFonts w:hint="eastAsia" w:ascii="宋体" w:hAnsi="宋体" w:cs="宋体"/>
          <w:snapToGrid w:val="0"/>
          <w:kern w:val="0"/>
          <w:szCs w:val="21"/>
          <w:u w:val="single"/>
        </w:rPr>
        <w:t xml:space="preserve">               </w:t>
      </w:r>
      <w:r>
        <w:rPr>
          <w:rFonts w:hint="eastAsia" w:ascii="宋体" w:hAnsi="宋体" w:cs="宋体"/>
          <w:snapToGrid w:val="0"/>
          <w:kern w:val="0"/>
          <w:szCs w:val="21"/>
        </w:rPr>
        <w:t>(项目名称、项目编号、包号)竞争性磋商采购的有关活动，并对此项目进行磋商。为此：</w:t>
      </w:r>
    </w:p>
    <w:p w14:paraId="545DDD0F">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1、我方同意在本项目磋商文件中规定的磋商开启日起的有效期内遵守本响应文件中的承诺且在此期限期满之前均具有约束力。如果在磋商开启后规定的投标有效期内撤回投标，我方的磋商保证金可被贵方没收。</w:t>
      </w:r>
    </w:p>
    <w:p w14:paraId="0D82DB3E">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已详细审核本次磋商文件，包括磋商文件附件、参考资料、磋商文件修改书或图纸（如有），我方正式认可并遵守本次磋商文件，并对磋商文件各项条款、规定及要求均无异议。我方知道必须放弃提出含糊不清或误解问题的权利。</w:t>
      </w:r>
    </w:p>
    <w:p w14:paraId="60EFD38E">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4、我方对响应文件中所提供资料、文件、证书及证件的真实性和有效性负责。</w:t>
      </w:r>
    </w:p>
    <w:p w14:paraId="7B7F9C67">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5、我方承诺：完全理解磋商报价超过预算金额或最高限价时，磋商将被拒绝。</w:t>
      </w:r>
    </w:p>
    <w:p w14:paraId="17B90DB6">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6、我方完全理解贵方不一定接受最低价的投标或收到的任何投标。</w:t>
      </w:r>
    </w:p>
    <w:p w14:paraId="4878C3F4">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7、我方同意按贵方要求在磋商规定时间内向贵方提供与其磋商有关的任何证据或补充资料，否则，我方的响应文件可被贵方拒绝。</w:t>
      </w:r>
    </w:p>
    <w:p w14:paraId="01FA24D1">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8、我方保证忠实地执行双方所签订的合同，并承担合同规定的责任和义务。</w:t>
      </w:r>
    </w:p>
    <w:p w14:paraId="57F426FF">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9、我方将严格遵守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50BC8C0">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（一）提供虚假材料谋取中标、成交的；</w:t>
      </w:r>
    </w:p>
    <w:p w14:paraId="6F7B3C86">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（二）采取不正当手段诋毁、排挤其他供应商的；</w:t>
      </w:r>
    </w:p>
    <w:p w14:paraId="00E7298B">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（三）与采购人、其他供应商或者采购代理机构恶意串通的；</w:t>
      </w:r>
    </w:p>
    <w:p w14:paraId="5694D222">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（四）向采购人、采购代理机构行贿或者提供其他不正当利益的；</w:t>
      </w:r>
    </w:p>
    <w:p w14:paraId="7BC6B023">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（五）在招标采购过程中与采购人进行协商谈判的；</w:t>
      </w:r>
    </w:p>
    <w:p w14:paraId="65A0EE1C">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（六）拒绝有关部门监督检查或者提供虚假情况的。</w:t>
      </w:r>
    </w:p>
    <w:p w14:paraId="296AEE84">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供应商有前款第（一）至（五）项情形之一的，中标、成交无效。</w:t>
      </w:r>
    </w:p>
    <w:p w14:paraId="04E59553">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p>
    <w:p w14:paraId="5EFFA2C8">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所有有关本磋商的一切往来联系方式为：</w:t>
      </w:r>
    </w:p>
    <w:p w14:paraId="2B5D5D65">
      <w:pPr>
        <w:overflowPunct w:val="0"/>
        <w:topLinePunct/>
        <w:autoSpaceDN w:val="0"/>
        <w:adjustRightInd w:val="0"/>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地址：</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邮编：</w:t>
      </w:r>
      <w:r>
        <w:rPr>
          <w:rFonts w:hint="eastAsia" w:ascii="宋体" w:hAnsi="宋体" w:cs="宋体"/>
          <w:snapToGrid w:val="0"/>
          <w:kern w:val="0"/>
          <w:szCs w:val="21"/>
          <w:u w:val="single"/>
        </w:rPr>
        <w:t xml:space="preserve">                      </w:t>
      </w:r>
    </w:p>
    <w:p w14:paraId="7869BA8B">
      <w:pPr>
        <w:overflowPunct w:val="0"/>
        <w:topLinePunct/>
        <w:autoSpaceDN w:val="0"/>
        <w:adjustRightInd w:val="0"/>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电话：</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传真：</w:t>
      </w:r>
      <w:r>
        <w:rPr>
          <w:rFonts w:hint="eastAsia" w:ascii="宋体" w:hAnsi="宋体" w:cs="宋体"/>
          <w:snapToGrid w:val="0"/>
          <w:kern w:val="0"/>
          <w:szCs w:val="21"/>
          <w:u w:val="single"/>
        </w:rPr>
        <w:t xml:space="preserve">                      </w:t>
      </w:r>
    </w:p>
    <w:p w14:paraId="34F9016A">
      <w:pPr>
        <w:tabs>
          <w:tab w:val="left" w:pos="480"/>
        </w:tabs>
        <w:overflowPunct w:val="0"/>
        <w:topLinePunct/>
        <w:autoSpaceDN w:val="0"/>
        <w:adjustRightInd w:val="0"/>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供应商授权代表姓名：</w:t>
      </w:r>
      <w:r>
        <w:rPr>
          <w:rFonts w:hint="eastAsia" w:ascii="宋体" w:hAnsi="宋体" w:cs="宋体"/>
          <w:snapToGrid w:val="0"/>
          <w:kern w:val="0"/>
          <w:szCs w:val="21"/>
          <w:u w:val="single"/>
        </w:rPr>
        <w:t xml:space="preserve">            </w:t>
      </w:r>
    </w:p>
    <w:p w14:paraId="1C4E5E5C">
      <w:pPr>
        <w:tabs>
          <w:tab w:val="left" w:pos="480"/>
        </w:tabs>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供应商授权代表联系电话：</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（办公）</w:t>
      </w:r>
      <w:r>
        <w:rPr>
          <w:rFonts w:hint="eastAsia" w:ascii="宋体" w:hAnsi="宋体" w:cs="宋体"/>
          <w:snapToGrid w:val="0"/>
          <w:kern w:val="0"/>
          <w:szCs w:val="21"/>
          <w:u w:val="single"/>
        </w:rPr>
        <w:t xml:space="preserve">             </w:t>
      </w:r>
      <w:r>
        <w:rPr>
          <w:rFonts w:hint="eastAsia" w:ascii="宋体" w:hAnsi="宋体" w:cs="宋体"/>
          <w:snapToGrid w:val="0"/>
          <w:kern w:val="0"/>
          <w:szCs w:val="21"/>
        </w:rPr>
        <w:t>（移动）</w:t>
      </w:r>
    </w:p>
    <w:p w14:paraId="684E5D84">
      <w:pPr>
        <w:tabs>
          <w:tab w:val="left" w:pos="480"/>
        </w:tabs>
        <w:overflowPunct w:val="0"/>
        <w:topLinePunct/>
        <w:autoSpaceDN w:val="0"/>
        <w:adjustRightInd w:val="0"/>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E-mail：</w:t>
      </w:r>
      <w:r>
        <w:rPr>
          <w:rFonts w:hint="eastAsia" w:ascii="宋体" w:hAnsi="宋体" w:cs="宋体"/>
          <w:snapToGrid w:val="0"/>
          <w:kern w:val="0"/>
          <w:szCs w:val="21"/>
          <w:u w:val="single"/>
        </w:rPr>
        <w:t xml:space="preserve">                    </w:t>
      </w:r>
    </w:p>
    <w:p w14:paraId="423C79DE">
      <w:pPr>
        <w:overflowPunct w:val="0"/>
        <w:topLinePunct/>
        <w:autoSpaceDN w:val="0"/>
        <w:adjustRightInd w:val="0"/>
        <w:snapToGrid w:val="0"/>
        <w:spacing w:line="360" w:lineRule="auto"/>
        <w:ind w:firstLine="420" w:firstLineChars="200"/>
        <w:rPr>
          <w:rFonts w:hint="eastAsia" w:ascii="宋体" w:hAnsi="宋体" w:cs="宋体"/>
          <w:snapToGrid w:val="0"/>
          <w:kern w:val="0"/>
          <w:szCs w:val="21"/>
        </w:rPr>
      </w:pPr>
    </w:p>
    <w:p w14:paraId="270C8604">
      <w:pPr>
        <w:tabs>
          <w:tab w:val="left" w:pos="4000"/>
        </w:tabs>
        <w:overflowPunct w:val="0"/>
        <w:topLinePunct/>
        <w:autoSpaceDN w:val="0"/>
        <w:adjustRightInd w:val="0"/>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供应商(公章)：</w:t>
      </w:r>
      <w:r>
        <w:rPr>
          <w:rFonts w:hint="eastAsia" w:ascii="宋体" w:hAnsi="宋体" w:cs="宋体"/>
          <w:snapToGrid w:val="0"/>
          <w:kern w:val="0"/>
          <w:szCs w:val="21"/>
          <w:u w:val="single"/>
        </w:rPr>
        <w:t xml:space="preserve">                         </w:t>
      </w:r>
    </w:p>
    <w:p w14:paraId="0C19470E">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法定代表人（单位负责人）或授权代表（签字或盖章）：</w:t>
      </w:r>
      <w:r>
        <w:rPr>
          <w:rFonts w:hint="eastAsia" w:ascii="宋体" w:hAnsi="宋体" w:cs="宋体"/>
          <w:szCs w:val="21"/>
          <w:u w:val="single"/>
        </w:rPr>
        <w:t xml:space="preserve">           </w:t>
      </w:r>
    </w:p>
    <w:p w14:paraId="75DD7B37">
      <w:pPr>
        <w:tabs>
          <w:tab w:val="left" w:pos="4000"/>
        </w:tabs>
        <w:overflowPunct w:val="0"/>
        <w:topLinePunct/>
        <w:autoSpaceDN w:val="0"/>
        <w:adjustRightInd w:val="0"/>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日　期：</w:t>
      </w:r>
      <w:r>
        <w:rPr>
          <w:rFonts w:hint="eastAsia" w:ascii="宋体" w:hAnsi="宋体" w:cs="宋体"/>
          <w:snapToGrid w:val="0"/>
          <w:kern w:val="0"/>
          <w:szCs w:val="21"/>
          <w:u w:val="single"/>
        </w:rPr>
        <w:t xml:space="preserve">                       </w:t>
      </w:r>
    </w:p>
    <w:p w14:paraId="03E81AC5">
      <w:pPr>
        <w:jc w:val="center"/>
        <w:rPr>
          <w:rFonts w:hint="eastAsia" w:ascii="宋体" w:hAnsi="宋体" w:cs="宋体"/>
          <w:b/>
          <w:bCs/>
          <w:sz w:val="32"/>
          <w:szCs w:val="32"/>
        </w:rPr>
      </w:pPr>
      <w:r>
        <w:rPr>
          <w:rFonts w:hint="eastAsia" w:ascii="宋体" w:hAnsi="宋体" w:cs="宋体"/>
          <w:b/>
          <w:sz w:val="24"/>
          <w:szCs w:val="20"/>
          <w:u w:val="single"/>
        </w:rPr>
        <w:br w:type="page"/>
      </w:r>
      <w:r>
        <w:rPr>
          <w:rFonts w:hint="eastAsia" w:ascii="宋体" w:hAnsi="宋体" w:cs="宋体"/>
          <w:b/>
          <w:bCs/>
          <w:sz w:val="32"/>
          <w:szCs w:val="32"/>
        </w:rPr>
        <w:t>★法定代表人（单位负责人）身份证明书</w:t>
      </w:r>
    </w:p>
    <w:p w14:paraId="1D0DE79C">
      <w:pPr>
        <w:rPr>
          <w:rFonts w:hint="eastAsia" w:ascii="宋体" w:hAnsi="宋体" w:cs="宋体"/>
          <w:sz w:val="24"/>
        </w:rPr>
      </w:pPr>
    </w:p>
    <w:p w14:paraId="30641E72">
      <w:pPr>
        <w:adjustRightInd w:val="0"/>
        <w:snapToGrid w:val="0"/>
        <w:spacing w:line="360" w:lineRule="auto"/>
        <w:rPr>
          <w:rFonts w:hint="eastAsia" w:ascii="宋体" w:hAnsi="宋体" w:cs="宋体"/>
          <w:szCs w:val="21"/>
        </w:rPr>
      </w:pPr>
      <w:r>
        <w:rPr>
          <w:rFonts w:hint="eastAsia" w:ascii="宋体" w:hAnsi="宋体" w:cs="宋体"/>
          <w:snapToGrid w:val="0"/>
          <w:kern w:val="0"/>
          <w:szCs w:val="21"/>
        </w:rPr>
        <w:t>单位名称</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w:t>
      </w:r>
    </w:p>
    <w:p w14:paraId="19CA0121">
      <w:pPr>
        <w:adjustRightInd w:val="0"/>
        <w:snapToGrid w:val="0"/>
        <w:spacing w:line="360" w:lineRule="auto"/>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14:paraId="62437A87">
      <w:pPr>
        <w:adjustRightInd w:val="0"/>
        <w:snapToGrid w:val="0"/>
        <w:spacing w:line="360" w:lineRule="auto"/>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w:t>
      </w:r>
    </w:p>
    <w:p w14:paraId="3003F93D">
      <w:pPr>
        <w:adjustRightInd w:val="0"/>
        <w:snapToGrid w:val="0"/>
        <w:spacing w:line="360" w:lineRule="auto"/>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255D77A">
      <w:pPr>
        <w:adjustRightInd w:val="0"/>
        <w:snapToGrid w:val="0"/>
        <w:spacing w:line="360" w:lineRule="auto"/>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3C76D739">
      <w:pPr>
        <w:adjustRightInd w:val="0"/>
        <w:snapToGrid w:val="0"/>
        <w:spacing w:line="360" w:lineRule="auto"/>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p>
    <w:p w14:paraId="73FDB0BD">
      <w:pPr>
        <w:adjustRightInd w:val="0"/>
        <w:snapToGrid w:val="0"/>
        <w:spacing w:line="360" w:lineRule="auto"/>
        <w:rPr>
          <w:rFonts w:hint="eastAsia"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p>
    <w:p w14:paraId="24355D26">
      <w:pPr>
        <w:adjustRightInd w:val="0"/>
        <w:snapToGrid w:val="0"/>
        <w:spacing w:line="360" w:lineRule="auto"/>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（供应商名称）          </w:t>
      </w:r>
      <w:r>
        <w:rPr>
          <w:rFonts w:hint="eastAsia" w:ascii="宋体" w:hAnsi="宋体" w:cs="宋体"/>
          <w:szCs w:val="21"/>
        </w:rPr>
        <w:t>的法定代表人（单位负责人）。</w:t>
      </w:r>
    </w:p>
    <w:p w14:paraId="561E5AB6">
      <w:pPr>
        <w:adjustRightInd w:val="0"/>
        <w:snapToGrid w:val="0"/>
        <w:spacing w:line="360" w:lineRule="auto"/>
        <w:rPr>
          <w:rFonts w:hint="eastAsia" w:ascii="宋体" w:hAnsi="宋体" w:cs="宋体"/>
          <w:szCs w:val="21"/>
        </w:rPr>
      </w:pPr>
    </w:p>
    <w:p w14:paraId="6535B41B">
      <w:pPr>
        <w:adjustRightInd w:val="0"/>
        <w:snapToGrid w:val="0"/>
        <w:spacing w:line="360" w:lineRule="auto"/>
        <w:rPr>
          <w:rFonts w:hint="eastAsia" w:ascii="宋体" w:hAnsi="宋体" w:cs="宋体"/>
          <w:szCs w:val="21"/>
        </w:rPr>
      </w:pPr>
      <w:r>
        <w:rPr>
          <w:rFonts w:hint="eastAsia" w:ascii="宋体" w:hAnsi="宋体" w:cs="宋体"/>
          <w:szCs w:val="21"/>
        </w:rPr>
        <w:t>特此证明。</w:t>
      </w:r>
    </w:p>
    <w:p w14:paraId="17C66207">
      <w:pPr>
        <w:adjustRightInd w:val="0"/>
        <w:snapToGrid w:val="0"/>
        <w:spacing w:line="360" w:lineRule="auto"/>
        <w:rPr>
          <w:rFonts w:hint="eastAsia" w:ascii="宋体" w:hAnsi="宋体" w:cs="宋体"/>
          <w:szCs w:val="21"/>
        </w:rPr>
      </w:pPr>
      <w:r>
        <w:rPr>
          <w:rFonts w:hint="eastAsia" w:ascii="宋体" w:hAnsi="宋体" w:cs="宋体"/>
          <w:szCs w:val="21"/>
        </w:rPr>
        <w:t>后附：法定代表人（单位负责人）身份证复印件或扫描件</w:t>
      </w:r>
    </w:p>
    <w:p w14:paraId="5432731E">
      <w:pPr>
        <w:adjustRightInd w:val="0"/>
        <w:snapToGrid w:val="0"/>
        <w:spacing w:line="360" w:lineRule="auto"/>
        <w:rPr>
          <w:rFonts w:hint="eastAsia" w:ascii="宋体" w:hAnsi="宋体" w:cs="宋体"/>
          <w:szCs w:val="21"/>
        </w:rPr>
      </w:pPr>
    </w:p>
    <w:p w14:paraId="41DD4EEC">
      <w:pPr>
        <w:adjustRightInd w:val="0"/>
        <w:snapToGrid w:val="0"/>
        <w:spacing w:line="360" w:lineRule="auto"/>
        <w:rPr>
          <w:rFonts w:hint="eastAsia" w:ascii="宋体" w:hAnsi="宋体" w:cs="宋体"/>
          <w:szCs w:val="21"/>
        </w:rPr>
      </w:pPr>
    </w:p>
    <w:p w14:paraId="64B5EF93">
      <w:pPr>
        <w:adjustRightInd w:val="0"/>
        <w:snapToGrid w:val="0"/>
        <w:spacing w:line="360" w:lineRule="auto"/>
        <w:rPr>
          <w:rFonts w:hint="eastAsia" w:ascii="宋体" w:hAnsi="宋体" w:cs="宋体"/>
          <w:szCs w:val="21"/>
        </w:rPr>
      </w:pPr>
    </w:p>
    <w:p w14:paraId="0C0492AF">
      <w:pPr>
        <w:adjustRightInd w:val="0"/>
        <w:snapToGrid w:val="0"/>
        <w:spacing w:line="360" w:lineRule="auto"/>
        <w:rPr>
          <w:rFonts w:hint="eastAsia" w:ascii="宋体" w:hAnsi="宋体" w:cs="宋体"/>
          <w:szCs w:val="21"/>
        </w:rPr>
      </w:pPr>
    </w:p>
    <w:p w14:paraId="59AEA250">
      <w:pPr>
        <w:adjustRightInd w:val="0"/>
        <w:snapToGrid w:val="0"/>
        <w:spacing w:line="360" w:lineRule="auto"/>
        <w:rPr>
          <w:rFonts w:hint="eastAsia" w:ascii="宋体" w:hAnsi="宋体" w:cs="宋体"/>
          <w:szCs w:val="21"/>
        </w:rPr>
      </w:pPr>
      <w:r>
        <w:rPr>
          <w:rFonts w:hint="eastAsia" w:ascii="宋体" w:hAnsi="宋体" w:cs="宋体"/>
          <w:szCs w:val="21"/>
        </w:rPr>
        <w:t>供应商(公章)：</w:t>
      </w:r>
      <w:r>
        <w:rPr>
          <w:rFonts w:hint="eastAsia" w:ascii="宋体" w:hAnsi="宋体" w:cs="宋体"/>
          <w:szCs w:val="21"/>
          <w:u w:val="single"/>
        </w:rPr>
        <w:t xml:space="preserve">                                      </w:t>
      </w:r>
    </w:p>
    <w:p w14:paraId="5C05E3DB">
      <w:pPr>
        <w:adjustRightInd w:val="0"/>
        <w:snapToGrid w:val="0"/>
        <w:spacing w:line="360" w:lineRule="auto"/>
        <w:rPr>
          <w:rFonts w:hint="eastAsia" w:ascii="宋体" w:hAnsi="宋体" w:cs="宋体"/>
          <w:szCs w:val="21"/>
        </w:rPr>
      </w:pPr>
    </w:p>
    <w:p w14:paraId="015520B4">
      <w:pPr>
        <w:adjustRightInd w:val="0"/>
        <w:snapToGrid w:val="0"/>
        <w:spacing w:line="360" w:lineRule="auto"/>
        <w:rPr>
          <w:rFonts w:hint="eastAsia" w:ascii="宋体" w:hAnsi="宋体" w:cs="宋体"/>
          <w:szCs w:val="21"/>
        </w:rPr>
      </w:pPr>
      <w:r>
        <w:rPr>
          <w:rFonts w:hint="eastAsia" w:ascii="宋体" w:hAnsi="宋体" w:cs="宋体"/>
          <w:szCs w:val="21"/>
        </w:rPr>
        <w:t>法定代表人（单位负责人）(签字或签章)：</w:t>
      </w:r>
      <w:r>
        <w:rPr>
          <w:rFonts w:hint="eastAsia" w:ascii="宋体" w:hAnsi="宋体" w:cs="宋体"/>
          <w:szCs w:val="21"/>
          <w:u w:val="single"/>
        </w:rPr>
        <w:t xml:space="preserve">               </w:t>
      </w:r>
      <w:r>
        <w:rPr>
          <w:rFonts w:hint="eastAsia" w:ascii="宋体" w:hAnsi="宋体" w:cs="宋体"/>
          <w:szCs w:val="21"/>
        </w:rPr>
        <w:t xml:space="preserve"> </w:t>
      </w:r>
    </w:p>
    <w:p w14:paraId="33FF6346">
      <w:pPr>
        <w:adjustRightInd w:val="0"/>
        <w:snapToGrid w:val="0"/>
        <w:spacing w:line="360" w:lineRule="auto"/>
        <w:rPr>
          <w:rFonts w:hint="eastAsia" w:ascii="宋体" w:hAnsi="宋体" w:cs="宋体"/>
          <w:szCs w:val="21"/>
        </w:rPr>
      </w:pPr>
    </w:p>
    <w:p w14:paraId="20B25021">
      <w:pPr>
        <w:adjustRightInd w:val="0"/>
        <w:snapToGrid w:val="0"/>
        <w:spacing w:line="360" w:lineRule="auto"/>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 xml:space="preserve">   </w:t>
      </w:r>
    </w:p>
    <w:p w14:paraId="2DA87EAC">
      <w:pPr>
        <w:jc w:val="center"/>
        <w:rPr>
          <w:rFonts w:hint="eastAsia" w:ascii="宋体" w:hAnsi="宋体" w:cs="宋体"/>
          <w:b/>
          <w:bCs/>
          <w:sz w:val="32"/>
          <w:szCs w:val="32"/>
        </w:rPr>
      </w:pPr>
      <w:r>
        <w:rPr>
          <w:rFonts w:hint="eastAsia" w:ascii="宋体" w:hAnsi="宋体" w:cs="宋体"/>
          <w:szCs w:val="21"/>
        </w:rPr>
        <w:br w:type="page"/>
      </w:r>
      <w:r>
        <w:rPr>
          <w:rFonts w:hint="eastAsia" w:ascii="宋体" w:hAnsi="宋体" w:cs="宋体"/>
          <w:b/>
          <w:bCs/>
          <w:sz w:val="32"/>
          <w:szCs w:val="32"/>
        </w:rPr>
        <w:t>★法定代表人（单位负责人）授权委托书</w:t>
      </w:r>
    </w:p>
    <w:p w14:paraId="69299CEC">
      <w:pPr>
        <w:widowControl/>
        <w:adjustRightInd w:val="0"/>
        <w:snapToGrid w:val="0"/>
        <w:spacing w:line="360" w:lineRule="auto"/>
        <w:jc w:val="center"/>
        <w:outlineLvl w:val="1"/>
        <w:rPr>
          <w:rFonts w:hint="eastAsia" w:ascii="宋体" w:hAnsi="宋体" w:cs="宋体"/>
          <w:b/>
          <w:bCs/>
          <w:szCs w:val="21"/>
        </w:rPr>
      </w:pPr>
    </w:p>
    <w:p w14:paraId="54F97FBF">
      <w:pPr>
        <w:tabs>
          <w:tab w:val="left" w:pos="4860"/>
        </w:tabs>
        <w:overflowPunct w:val="0"/>
        <w:topLinePunct/>
        <w:autoSpaceDN w:val="0"/>
        <w:adjustRightInd w:val="0"/>
        <w:snapToGrid w:val="0"/>
        <w:spacing w:line="36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14:paraId="79173EF9">
      <w:pPr>
        <w:adjustRightInd w:val="0"/>
        <w:snapToGrid w:val="0"/>
        <w:spacing w:line="360" w:lineRule="auto"/>
        <w:ind w:firstLine="420" w:firstLineChars="200"/>
        <w:rPr>
          <w:rFonts w:hint="eastAsia" w:ascii="宋体" w:hAnsi="宋体" w:cs="宋体"/>
          <w:szCs w:val="21"/>
          <w:u w:val="single"/>
        </w:rPr>
      </w:pPr>
      <w:r>
        <w:rPr>
          <w:rFonts w:hint="eastAsia" w:ascii="宋体" w:hAnsi="宋体" w:cs="宋体"/>
          <w:szCs w:val="21"/>
        </w:rPr>
        <w:t>本授权书声明：注册于</w:t>
      </w:r>
      <w:r>
        <w:rPr>
          <w:rFonts w:hint="eastAsia" w:ascii="宋体" w:hAnsi="宋体" w:cs="宋体"/>
          <w:szCs w:val="21"/>
          <w:u w:val="single"/>
        </w:rPr>
        <w:t xml:space="preserve">              </w:t>
      </w:r>
      <w:r>
        <w:rPr>
          <w:rFonts w:hint="eastAsia" w:ascii="宋体" w:hAnsi="宋体" w:cs="宋体"/>
          <w:szCs w:val="21"/>
        </w:rPr>
        <w:t>（供应商住址）的</w:t>
      </w:r>
      <w:r>
        <w:rPr>
          <w:rFonts w:hint="eastAsia" w:ascii="宋体" w:hAnsi="宋体" w:cs="宋体"/>
          <w:szCs w:val="21"/>
          <w:u w:val="single"/>
        </w:rPr>
        <w:t xml:space="preserve">            </w:t>
      </w:r>
      <w:r>
        <w:rPr>
          <w:rFonts w:hint="eastAsia" w:ascii="宋体" w:hAnsi="宋体" w:cs="宋体"/>
          <w:szCs w:val="21"/>
        </w:rPr>
        <w:t xml:space="preserve">（供应商名称）法定代表人（单位负责人） </w:t>
      </w:r>
      <w:r>
        <w:rPr>
          <w:rFonts w:hint="eastAsia" w:ascii="宋体" w:hAnsi="宋体" w:cs="宋体"/>
          <w:szCs w:val="21"/>
          <w:u w:val="single"/>
        </w:rPr>
        <w:t xml:space="preserve">                 </w:t>
      </w:r>
      <w:r>
        <w:rPr>
          <w:rFonts w:hint="eastAsia" w:ascii="宋体" w:hAnsi="宋体" w:cs="宋体"/>
          <w:szCs w:val="21"/>
        </w:rPr>
        <w:t>（法定代表人（单位负责人）姓名、职务）代表本公司（单位）授权在下面签字的</w:t>
      </w:r>
      <w:r>
        <w:rPr>
          <w:rFonts w:hint="eastAsia" w:ascii="宋体" w:hAnsi="宋体" w:cs="宋体"/>
          <w:szCs w:val="21"/>
          <w:u w:val="single"/>
        </w:rPr>
        <w:t xml:space="preserve">                 </w:t>
      </w:r>
      <w:r>
        <w:rPr>
          <w:rFonts w:hint="eastAsia" w:ascii="宋体" w:hAnsi="宋体" w:cs="宋体"/>
          <w:szCs w:val="21"/>
        </w:rPr>
        <w:t>（供应商授权代表姓名、职务）为本公司（单位）的合法代理人。就</w:t>
      </w:r>
      <w:r>
        <w:rPr>
          <w:rFonts w:hint="eastAsia" w:ascii="宋体" w:hAnsi="宋体" w:cs="宋体"/>
          <w:szCs w:val="21"/>
          <w:u w:val="single"/>
        </w:rPr>
        <w:t xml:space="preserve">                 （项目编号、项目名称、包号）</w:t>
      </w:r>
      <w:r>
        <w:rPr>
          <w:rFonts w:hint="eastAsia" w:ascii="宋体" w:hAnsi="宋体" w:cs="宋体"/>
          <w:szCs w:val="21"/>
        </w:rPr>
        <w:t>政府采购活动，以我单位名义处理一切与之有关的事务。</w:t>
      </w:r>
    </w:p>
    <w:p w14:paraId="58319C0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日签字或盖章生效，无转委托，特此声明。</w:t>
      </w:r>
    </w:p>
    <w:p w14:paraId="0185AB9D">
      <w:pPr>
        <w:adjustRightInd w:val="0"/>
        <w:snapToGrid w:val="0"/>
        <w:spacing w:line="360" w:lineRule="auto"/>
        <w:rPr>
          <w:rFonts w:hint="eastAsia" w:ascii="宋体" w:hAnsi="宋体" w:cs="宋体"/>
          <w:szCs w:val="21"/>
        </w:rPr>
      </w:pPr>
    </w:p>
    <w:p w14:paraId="31DFDE6E">
      <w:pPr>
        <w:adjustRightInd w:val="0"/>
        <w:snapToGrid w:val="0"/>
        <w:spacing w:line="360" w:lineRule="auto"/>
        <w:rPr>
          <w:rFonts w:hint="eastAsia" w:ascii="宋体" w:hAnsi="宋体" w:cs="宋体"/>
          <w:szCs w:val="21"/>
        </w:rPr>
      </w:pPr>
      <w:r>
        <w:rPr>
          <w:rFonts w:hint="eastAsia" w:ascii="宋体" w:hAnsi="宋体" w:cs="宋体"/>
          <w:szCs w:val="21"/>
        </w:rPr>
        <w:t>附：授权代表身份证复印件或扫描件</w:t>
      </w:r>
    </w:p>
    <w:p w14:paraId="49FC850A">
      <w:pPr>
        <w:adjustRightInd w:val="0"/>
        <w:snapToGrid w:val="0"/>
        <w:spacing w:line="360" w:lineRule="auto"/>
        <w:rPr>
          <w:rFonts w:hint="eastAsia" w:ascii="宋体" w:hAnsi="宋体" w:cs="宋体"/>
          <w:szCs w:val="21"/>
        </w:rPr>
      </w:pPr>
    </w:p>
    <w:p w14:paraId="05068691">
      <w:pPr>
        <w:adjustRightInd w:val="0"/>
        <w:snapToGrid w:val="0"/>
        <w:spacing w:line="360" w:lineRule="auto"/>
        <w:rPr>
          <w:rFonts w:hint="eastAsia" w:ascii="宋体" w:hAnsi="宋体" w:cs="宋体"/>
          <w:szCs w:val="21"/>
        </w:rPr>
      </w:pPr>
    </w:p>
    <w:p w14:paraId="2CFBD459">
      <w:pPr>
        <w:adjustRightInd w:val="0"/>
        <w:snapToGrid w:val="0"/>
        <w:spacing w:line="360" w:lineRule="auto"/>
        <w:rPr>
          <w:rFonts w:hint="eastAsia" w:ascii="宋体" w:hAnsi="宋体" w:cs="宋体"/>
          <w:szCs w:val="21"/>
        </w:rPr>
      </w:pPr>
    </w:p>
    <w:p w14:paraId="1650A881">
      <w:pPr>
        <w:adjustRightInd w:val="0"/>
        <w:snapToGrid w:val="0"/>
        <w:spacing w:line="360" w:lineRule="auto"/>
        <w:rPr>
          <w:rFonts w:hint="eastAsia" w:ascii="宋体" w:hAnsi="宋体" w:cs="宋体"/>
          <w:szCs w:val="21"/>
        </w:rPr>
      </w:pPr>
    </w:p>
    <w:p w14:paraId="3412ECA5">
      <w:pPr>
        <w:adjustRightInd w:val="0"/>
        <w:snapToGrid w:val="0"/>
        <w:spacing w:line="360" w:lineRule="auto"/>
        <w:rPr>
          <w:rFonts w:hint="eastAsia" w:ascii="宋体" w:hAnsi="宋体" w:cs="宋体"/>
          <w:szCs w:val="21"/>
        </w:rPr>
      </w:pPr>
    </w:p>
    <w:p w14:paraId="482B64ED">
      <w:pPr>
        <w:adjustRightInd w:val="0"/>
        <w:snapToGrid w:val="0"/>
        <w:spacing w:line="360" w:lineRule="auto"/>
        <w:rPr>
          <w:rFonts w:hint="eastAsia" w:ascii="宋体" w:hAnsi="宋体" w:cs="宋体"/>
          <w:szCs w:val="21"/>
        </w:rPr>
      </w:pPr>
    </w:p>
    <w:p w14:paraId="37BC15A1">
      <w:pPr>
        <w:adjustRightInd w:val="0"/>
        <w:snapToGrid w:val="0"/>
        <w:spacing w:line="360" w:lineRule="auto"/>
        <w:rPr>
          <w:rFonts w:hint="eastAsia" w:ascii="宋体" w:hAnsi="宋体" w:cs="宋体"/>
          <w:szCs w:val="21"/>
        </w:rPr>
      </w:pPr>
    </w:p>
    <w:p w14:paraId="329379FB">
      <w:pPr>
        <w:adjustRightInd w:val="0"/>
        <w:snapToGrid w:val="0"/>
        <w:spacing w:line="360" w:lineRule="auto"/>
        <w:rPr>
          <w:rFonts w:hint="eastAsia" w:ascii="宋体" w:hAnsi="宋体" w:cs="宋体"/>
          <w:szCs w:val="21"/>
        </w:rPr>
      </w:pPr>
    </w:p>
    <w:p w14:paraId="4A546269">
      <w:pPr>
        <w:adjustRightInd w:val="0"/>
        <w:snapToGrid w:val="0"/>
        <w:spacing w:line="360" w:lineRule="auto"/>
        <w:rPr>
          <w:rFonts w:hint="eastAsia" w:ascii="宋体" w:hAnsi="宋体" w:cs="宋体"/>
          <w:szCs w:val="21"/>
        </w:rPr>
      </w:pPr>
    </w:p>
    <w:p w14:paraId="33435793">
      <w:pPr>
        <w:adjustRightInd w:val="0"/>
        <w:snapToGrid w:val="0"/>
        <w:spacing w:line="360" w:lineRule="auto"/>
        <w:rPr>
          <w:rFonts w:hint="eastAsia" w:ascii="宋体" w:hAnsi="宋体" w:cs="宋体"/>
          <w:szCs w:val="21"/>
          <w:u w:val="single"/>
        </w:rPr>
      </w:pPr>
      <w:r>
        <w:rPr>
          <w:rFonts w:hint="eastAsia" w:ascii="宋体" w:hAnsi="宋体" w:cs="宋体"/>
          <w:szCs w:val="21"/>
        </w:rPr>
        <w:t>供应商（加盖单位公章）：</w:t>
      </w:r>
      <w:r>
        <w:rPr>
          <w:rFonts w:hint="eastAsia" w:ascii="宋体" w:hAnsi="宋体" w:cs="宋体"/>
          <w:szCs w:val="21"/>
          <w:u w:val="single"/>
        </w:rPr>
        <w:t xml:space="preserve">                 </w:t>
      </w:r>
    </w:p>
    <w:p w14:paraId="7BCE3957">
      <w:pPr>
        <w:adjustRightInd w:val="0"/>
        <w:snapToGrid w:val="0"/>
        <w:spacing w:line="360" w:lineRule="auto"/>
        <w:rPr>
          <w:rFonts w:hint="eastAsia" w:ascii="宋体" w:hAnsi="宋体" w:cs="宋体"/>
          <w:szCs w:val="21"/>
        </w:rPr>
      </w:pPr>
    </w:p>
    <w:p w14:paraId="2620CFC1">
      <w:pPr>
        <w:adjustRightInd w:val="0"/>
        <w:snapToGrid w:val="0"/>
        <w:spacing w:line="360" w:lineRule="auto"/>
        <w:rPr>
          <w:rFonts w:hint="eastAsia" w:ascii="宋体" w:hAnsi="宋体" w:cs="宋体"/>
          <w:szCs w:val="21"/>
          <w:u w:val="single"/>
        </w:rPr>
      </w:pPr>
      <w:r>
        <w:rPr>
          <w:rFonts w:hint="eastAsia" w:ascii="宋体" w:hAnsi="宋体" w:cs="宋体"/>
          <w:szCs w:val="21"/>
        </w:rPr>
        <w:t>法定代表人（单位负责人）（签字或盖章）：</w:t>
      </w:r>
      <w:r>
        <w:rPr>
          <w:rFonts w:hint="eastAsia" w:ascii="宋体" w:hAnsi="宋体" w:cs="宋体"/>
          <w:szCs w:val="21"/>
          <w:u w:val="single"/>
        </w:rPr>
        <w:t xml:space="preserve">               </w:t>
      </w:r>
    </w:p>
    <w:p w14:paraId="26598378">
      <w:pPr>
        <w:adjustRightInd w:val="0"/>
        <w:snapToGrid w:val="0"/>
        <w:spacing w:line="360" w:lineRule="auto"/>
        <w:rPr>
          <w:rFonts w:hint="eastAsia" w:ascii="宋体" w:hAnsi="宋体" w:cs="宋体"/>
          <w:szCs w:val="21"/>
        </w:rPr>
      </w:pPr>
    </w:p>
    <w:p w14:paraId="7D31F617">
      <w:pPr>
        <w:adjustRightInd w:val="0"/>
        <w:snapToGrid w:val="0"/>
        <w:spacing w:line="360" w:lineRule="auto"/>
        <w:rPr>
          <w:rFonts w:hint="eastAsia" w:ascii="宋体" w:hAnsi="宋体" w:cs="宋体"/>
          <w:szCs w:val="21"/>
          <w:u w:val="single"/>
        </w:rPr>
      </w:pPr>
      <w:r>
        <w:rPr>
          <w:rFonts w:hint="eastAsia" w:ascii="宋体" w:hAnsi="宋体" w:cs="宋体"/>
          <w:szCs w:val="21"/>
        </w:rPr>
        <w:t>授权代表：（签字或盖章）</w:t>
      </w:r>
      <w:r>
        <w:rPr>
          <w:rFonts w:hint="eastAsia" w:ascii="宋体" w:hAnsi="宋体" w:cs="宋体"/>
          <w:szCs w:val="21"/>
          <w:u w:val="single"/>
        </w:rPr>
        <w:t xml:space="preserve">                 </w:t>
      </w:r>
    </w:p>
    <w:p w14:paraId="2A8F90C8">
      <w:pPr>
        <w:adjustRightInd w:val="0"/>
        <w:snapToGrid w:val="0"/>
        <w:spacing w:line="360" w:lineRule="auto"/>
        <w:rPr>
          <w:rFonts w:hint="eastAsia" w:ascii="宋体" w:hAnsi="宋体" w:cs="宋体"/>
          <w:szCs w:val="21"/>
        </w:rPr>
      </w:pPr>
    </w:p>
    <w:p w14:paraId="3B710B41">
      <w:pPr>
        <w:adjustRightInd w:val="0"/>
        <w:snapToGrid w:val="0"/>
        <w:spacing w:line="360" w:lineRule="auto"/>
        <w:jc w:val="left"/>
        <w:rPr>
          <w:rFonts w:hint="eastAsia" w:ascii="宋体" w:hAnsi="宋体" w:cs="宋体"/>
          <w:szCs w:val="21"/>
          <w:u w:val="single"/>
        </w:rPr>
      </w:pPr>
      <w:r>
        <w:rPr>
          <w:rFonts w:hint="eastAsia" w:ascii="宋体" w:hAnsi="宋体" w:cs="宋体"/>
          <w:szCs w:val="21"/>
        </w:rPr>
        <w:t>日        期：</w:t>
      </w:r>
      <w:r>
        <w:rPr>
          <w:rFonts w:hint="eastAsia" w:ascii="宋体" w:hAnsi="宋体" w:cs="宋体"/>
          <w:szCs w:val="21"/>
          <w:u w:val="single"/>
        </w:rPr>
        <w:t xml:space="preserve">                           </w:t>
      </w:r>
    </w:p>
    <w:p w14:paraId="03F64E41">
      <w:pPr>
        <w:jc w:val="center"/>
        <w:rPr>
          <w:rFonts w:hint="eastAsia"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★报价一览表</w:t>
      </w:r>
    </w:p>
    <w:p w14:paraId="48731B2A">
      <w:pPr>
        <w:adjustRightInd w:val="0"/>
        <w:snapToGrid w:val="0"/>
        <w:spacing w:line="360" w:lineRule="auto"/>
        <w:ind w:right="105" w:rightChars="50"/>
        <w:jc w:val="left"/>
        <w:rPr>
          <w:rFonts w:hint="eastAsia" w:ascii="宋体" w:hAnsi="宋体" w:cs="宋体"/>
          <w:b/>
          <w:bCs/>
          <w:szCs w:val="21"/>
        </w:rPr>
      </w:pPr>
      <w:r>
        <w:rPr>
          <w:rFonts w:hint="eastAsia" w:ascii="宋体" w:hAnsi="宋体" w:cs="宋体"/>
          <w:b/>
          <w:bCs/>
          <w:szCs w:val="21"/>
        </w:rPr>
        <w:t>项目名称：</w:t>
      </w:r>
    </w:p>
    <w:p w14:paraId="681989E0">
      <w:pPr>
        <w:adjustRightInd w:val="0"/>
        <w:snapToGrid w:val="0"/>
        <w:spacing w:line="360" w:lineRule="auto"/>
        <w:ind w:right="105" w:rightChars="50"/>
        <w:jc w:val="left"/>
        <w:rPr>
          <w:rFonts w:hint="eastAsia" w:ascii="宋体" w:hAnsi="宋体" w:cs="宋体"/>
          <w:b/>
          <w:bCs/>
          <w:szCs w:val="21"/>
        </w:rPr>
      </w:pPr>
      <w:r>
        <w:rPr>
          <w:rFonts w:hint="eastAsia" w:ascii="宋体" w:hAnsi="宋体" w:cs="宋体"/>
          <w:b/>
          <w:bCs/>
          <w:szCs w:val="21"/>
        </w:rPr>
        <w:t>项目编号：</w:t>
      </w:r>
    </w:p>
    <w:p w14:paraId="012AFE27">
      <w:pPr>
        <w:adjustRightInd w:val="0"/>
        <w:snapToGrid w:val="0"/>
        <w:spacing w:line="360" w:lineRule="auto"/>
        <w:ind w:right="105" w:rightChars="50"/>
        <w:jc w:val="left"/>
        <w:rPr>
          <w:rFonts w:ascii="宋体" w:hAnsi="宋体" w:cs="宋体"/>
          <w:b/>
          <w:bCs/>
          <w:szCs w:val="21"/>
        </w:rPr>
      </w:pPr>
      <w:r>
        <w:rPr>
          <w:rFonts w:hint="eastAsia" w:ascii="宋体" w:hAnsi="宋体" w:cs="宋体"/>
          <w:b/>
          <w:bCs/>
          <w:szCs w:val="21"/>
        </w:rPr>
        <w:t>包号：</w:t>
      </w:r>
    </w:p>
    <w:tbl>
      <w:tblPr>
        <w:tblStyle w:val="27"/>
        <w:tblW w:w="8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195"/>
        <w:gridCol w:w="2670"/>
        <w:gridCol w:w="1939"/>
        <w:gridCol w:w="851"/>
      </w:tblGrid>
      <w:tr w14:paraId="54F0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19" w:type="dxa"/>
            <w:noWrap w:val="0"/>
            <w:vAlign w:val="center"/>
          </w:tcPr>
          <w:p w14:paraId="1097FF61">
            <w:pPr>
              <w:adjustRightInd w:val="0"/>
              <w:snapToGrid w:val="0"/>
              <w:ind w:left="-82" w:leftChars="-39" w:right="-46" w:rightChars="-22"/>
              <w:jc w:val="center"/>
              <w:rPr>
                <w:rFonts w:hint="eastAsia" w:ascii="宋体" w:hAnsi="宋体" w:cs="宋体"/>
                <w:szCs w:val="21"/>
              </w:rPr>
            </w:pPr>
            <w:r>
              <w:rPr>
                <w:rFonts w:hint="eastAsia" w:ascii="宋体" w:hAnsi="宋体" w:cs="宋体"/>
                <w:szCs w:val="21"/>
              </w:rPr>
              <w:t>序号</w:t>
            </w:r>
          </w:p>
        </w:tc>
        <w:tc>
          <w:tcPr>
            <w:tcW w:w="2195" w:type="dxa"/>
            <w:noWrap w:val="0"/>
            <w:vAlign w:val="center"/>
          </w:tcPr>
          <w:p w14:paraId="417A4206">
            <w:pPr>
              <w:adjustRightInd w:val="0"/>
              <w:snapToGrid w:val="0"/>
              <w:ind w:left="-82" w:leftChars="-39" w:right="-46" w:rightChars="-22"/>
              <w:jc w:val="center"/>
              <w:rPr>
                <w:rFonts w:hint="eastAsia" w:ascii="宋体" w:hAnsi="宋体" w:cs="宋体"/>
                <w:szCs w:val="21"/>
              </w:rPr>
            </w:pPr>
            <w:r>
              <w:rPr>
                <w:rFonts w:hint="eastAsia" w:ascii="宋体" w:hAnsi="宋体" w:cs="宋体"/>
                <w:szCs w:val="21"/>
              </w:rPr>
              <w:t>响应报价</w:t>
            </w:r>
          </w:p>
        </w:tc>
        <w:tc>
          <w:tcPr>
            <w:tcW w:w="2670" w:type="dxa"/>
            <w:noWrap w:val="0"/>
            <w:vAlign w:val="center"/>
          </w:tcPr>
          <w:p w14:paraId="6BE60B14">
            <w:pPr>
              <w:adjustRightInd w:val="0"/>
              <w:snapToGrid w:val="0"/>
              <w:ind w:left="-82" w:leftChars="-39" w:right="-46" w:rightChars="-22"/>
              <w:jc w:val="center"/>
              <w:rPr>
                <w:rFonts w:hint="eastAsia" w:ascii="宋体" w:hAnsi="宋体" w:cs="宋体"/>
                <w:szCs w:val="21"/>
              </w:rPr>
            </w:pPr>
            <w:r>
              <w:rPr>
                <w:rFonts w:hint="eastAsia" w:ascii="宋体" w:hAnsi="宋体" w:cs="宋体"/>
                <w:szCs w:val="21"/>
              </w:rPr>
              <w:t>合同履约期限</w:t>
            </w:r>
          </w:p>
        </w:tc>
        <w:tc>
          <w:tcPr>
            <w:tcW w:w="1939" w:type="dxa"/>
            <w:noWrap w:val="0"/>
            <w:vAlign w:val="center"/>
          </w:tcPr>
          <w:p w14:paraId="38C71D42">
            <w:pPr>
              <w:adjustRightInd w:val="0"/>
              <w:snapToGrid w:val="0"/>
              <w:ind w:left="-82" w:leftChars="-39" w:right="-46" w:rightChars="-22"/>
              <w:jc w:val="center"/>
              <w:rPr>
                <w:rFonts w:hint="eastAsia" w:ascii="宋体" w:hAnsi="宋体" w:cs="宋体"/>
                <w:szCs w:val="21"/>
              </w:rPr>
            </w:pPr>
            <w:r>
              <w:rPr>
                <w:rFonts w:hint="eastAsia" w:ascii="宋体" w:hAnsi="宋体" w:cs="宋体"/>
                <w:szCs w:val="21"/>
              </w:rPr>
              <w:t>服务标准</w:t>
            </w:r>
          </w:p>
        </w:tc>
        <w:tc>
          <w:tcPr>
            <w:tcW w:w="851" w:type="dxa"/>
            <w:noWrap w:val="0"/>
            <w:vAlign w:val="center"/>
          </w:tcPr>
          <w:p w14:paraId="60132A7E">
            <w:pPr>
              <w:adjustRightInd w:val="0"/>
              <w:snapToGrid w:val="0"/>
              <w:ind w:left="-82" w:leftChars="-39" w:right="-46" w:rightChars="-22"/>
              <w:jc w:val="center"/>
              <w:rPr>
                <w:rFonts w:hint="eastAsia" w:ascii="宋体" w:hAnsi="宋体" w:cs="宋体"/>
                <w:szCs w:val="21"/>
              </w:rPr>
            </w:pPr>
            <w:r>
              <w:rPr>
                <w:rFonts w:hint="eastAsia" w:ascii="宋体" w:hAnsi="宋体" w:cs="宋体"/>
                <w:szCs w:val="21"/>
              </w:rPr>
              <w:t>备注</w:t>
            </w:r>
          </w:p>
        </w:tc>
      </w:tr>
      <w:tr w14:paraId="2492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919" w:type="dxa"/>
            <w:noWrap w:val="0"/>
            <w:vAlign w:val="center"/>
          </w:tcPr>
          <w:p w14:paraId="158CC45D">
            <w:pPr>
              <w:adjustRightInd w:val="0"/>
              <w:snapToGrid w:val="0"/>
              <w:jc w:val="center"/>
              <w:rPr>
                <w:rFonts w:hint="eastAsia" w:ascii="宋体" w:hAnsi="宋体" w:cs="宋体"/>
                <w:szCs w:val="21"/>
              </w:rPr>
            </w:pPr>
            <w:r>
              <w:rPr>
                <w:rFonts w:hint="eastAsia" w:ascii="宋体" w:hAnsi="宋体" w:cs="宋体"/>
                <w:szCs w:val="21"/>
              </w:rPr>
              <w:t>1</w:t>
            </w:r>
          </w:p>
        </w:tc>
        <w:tc>
          <w:tcPr>
            <w:tcW w:w="2195" w:type="dxa"/>
            <w:noWrap w:val="0"/>
            <w:vAlign w:val="center"/>
          </w:tcPr>
          <w:p w14:paraId="3D50B3DA">
            <w:pPr>
              <w:adjustRightInd w:val="0"/>
              <w:snapToGrid w:val="0"/>
              <w:spacing w:line="360" w:lineRule="auto"/>
              <w:jc w:val="left"/>
              <w:rPr>
                <w:rFonts w:hint="default" w:ascii="宋体" w:hAnsi="宋体" w:eastAsia="宋体" w:cs="宋体"/>
                <w:szCs w:val="21"/>
                <w:lang w:val="en-US" w:eastAsia="zh-CN"/>
              </w:rPr>
            </w:pPr>
            <w:r>
              <w:rPr>
                <w:rFonts w:hint="eastAsia" w:ascii="宋体" w:hAnsi="宋体" w:cs="宋体"/>
                <w:szCs w:val="21"/>
              </w:rPr>
              <w:t>小写：</w:t>
            </w:r>
            <w:r>
              <w:rPr>
                <w:rFonts w:hint="eastAsia" w:ascii="宋体" w:hAnsi="宋体" w:cs="宋体"/>
                <w:szCs w:val="21"/>
                <w:lang w:val="en-US" w:eastAsia="zh-CN"/>
              </w:rPr>
              <w:t xml:space="preserve">      元</w:t>
            </w:r>
          </w:p>
          <w:p w14:paraId="7F8AC442">
            <w:pPr>
              <w:adjustRightInd w:val="0"/>
              <w:snapToGrid w:val="0"/>
              <w:spacing w:line="360" w:lineRule="auto"/>
              <w:rPr>
                <w:rFonts w:hint="eastAsia" w:ascii="宋体" w:hAnsi="宋体" w:cs="宋体"/>
                <w:szCs w:val="21"/>
              </w:rPr>
            </w:pPr>
            <w:r>
              <w:rPr>
                <w:rFonts w:hint="eastAsia" w:ascii="宋体" w:hAnsi="宋体" w:cs="宋体"/>
                <w:szCs w:val="21"/>
              </w:rPr>
              <w:t>大写：</w:t>
            </w:r>
          </w:p>
        </w:tc>
        <w:tc>
          <w:tcPr>
            <w:tcW w:w="2670" w:type="dxa"/>
            <w:noWrap w:val="0"/>
            <w:vAlign w:val="center"/>
          </w:tcPr>
          <w:p w14:paraId="5F6F3BE4">
            <w:pPr>
              <w:adjustRightInd w:val="0"/>
              <w:snapToGrid w:val="0"/>
              <w:jc w:val="center"/>
              <w:rPr>
                <w:rFonts w:hint="eastAsia" w:ascii="宋体" w:hAnsi="宋体" w:cs="宋体"/>
                <w:szCs w:val="21"/>
              </w:rPr>
            </w:pPr>
          </w:p>
        </w:tc>
        <w:tc>
          <w:tcPr>
            <w:tcW w:w="1939" w:type="dxa"/>
            <w:noWrap w:val="0"/>
            <w:vAlign w:val="center"/>
          </w:tcPr>
          <w:p w14:paraId="1246CD66">
            <w:pPr>
              <w:adjustRightInd w:val="0"/>
              <w:snapToGrid w:val="0"/>
              <w:jc w:val="center"/>
              <w:rPr>
                <w:rFonts w:hint="eastAsia" w:ascii="宋体" w:hAnsi="宋体" w:cs="宋体"/>
                <w:szCs w:val="21"/>
              </w:rPr>
            </w:pPr>
          </w:p>
        </w:tc>
        <w:tc>
          <w:tcPr>
            <w:tcW w:w="851" w:type="dxa"/>
            <w:noWrap w:val="0"/>
            <w:vAlign w:val="center"/>
          </w:tcPr>
          <w:p w14:paraId="265DD74D">
            <w:pPr>
              <w:adjustRightInd w:val="0"/>
              <w:snapToGrid w:val="0"/>
              <w:jc w:val="center"/>
              <w:rPr>
                <w:rFonts w:hint="eastAsia" w:ascii="宋体" w:hAnsi="宋体" w:cs="宋体"/>
                <w:szCs w:val="21"/>
              </w:rPr>
            </w:pPr>
          </w:p>
        </w:tc>
      </w:tr>
    </w:tbl>
    <w:p w14:paraId="2BC306BA">
      <w:pPr>
        <w:adjustRightInd w:val="0"/>
        <w:snapToGrid w:val="0"/>
        <w:spacing w:before="159" w:beforeLines="50" w:line="360" w:lineRule="auto"/>
        <w:jc w:val="left"/>
        <w:rPr>
          <w:rFonts w:hint="eastAsia" w:ascii="宋体" w:hAnsi="宋体" w:cs="宋体"/>
          <w:szCs w:val="21"/>
        </w:rPr>
      </w:pPr>
    </w:p>
    <w:p w14:paraId="5D37FE50">
      <w:pPr>
        <w:adjustRightInd w:val="0"/>
        <w:snapToGrid w:val="0"/>
        <w:spacing w:line="360" w:lineRule="auto"/>
        <w:ind w:right="105" w:rightChars="50" w:firstLine="420" w:firstLineChars="200"/>
        <w:jc w:val="left"/>
        <w:rPr>
          <w:rFonts w:hint="eastAsia" w:ascii="宋体" w:hAnsi="宋体" w:cs="宋体"/>
          <w:szCs w:val="21"/>
        </w:rPr>
      </w:pPr>
      <w:r>
        <w:rPr>
          <w:rFonts w:hint="eastAsia" w:ascii="宋体" w:hAnsi="宋体" w:cs="宋体"/>
          <w:szCs w:val="21"/>
        </w:rPr>
        <w:t>注：1、此表中，响应总价应和价格明细表的总价相一致。</w:t>
      </w:r>
    </w:p>
    <w:p w14:paraId="4DFCC1CD">
      <w:pPr>
        <w:adjustRightInd w:val="0"/>
        <w:snapToGrid w:val="0"/>
        <w:spacing w:line="360" w:lineRule="auto"/>
        <w:ind w:right="105" w:rightChars="50"/>
        <w:jc w:val="left"/>
        <w:rPr>
          <w:rFonts w:hint="eastAsia" w:ascii="宋体" w:hAnsi="宋体" w:cs="宋体"/>
          <w:szCs w:val="21"/>
        </w:rPr>
      </w:pPr>
    </w:p>
    <w:p w14:paraId="1E85C180">
      <w:pPr>
        <w:adjustRightInd w:val="0"/>
        <w:snapToGrid w:val="0"/>
        <w:spacing w:line="360" w:lineRule="auto"/>
        <w:ind w:right="105" w:rightChars="50"/>
        <w:jc w:val="left"/>
        <w:rPr>
          <w:rFonts w:hint="eastAsia" w:ascii="宋体" w:hAnsi="宋体" w:cs="宋体"/>
          <w:szCs w:val="21"/>
        </w:rPr>
      </w:pPr>
    </w:p>
    <w:p w14:paraId="73752507">
      <w:pPr>
        <w:adjustRightInd w:val="0"/>
        <w:snapToGrid w:val="0"/>
        <w:spacing w:line="360" w:lineRule="auto"/>
        <w:ind w:right="105" w:rightChars="50"/>
        <w:jc w:val="left"/>
        <w:rPr>
          <w:rFonts w:hint="eastAsia" w:ascii="宋体" w:hAnsi="宋体" w:cs="宋体"/>
          <w:szCs w:val="21"/>
        </w:rPr>
      </w:pPr>
    </w:p>
    <w:p w14:paraId="5EDDA714">
      <w:pPr>
        <w:adjustRightInd w:val="0"/>
        <w:snapToGrid w:val="0"/>
        <w:spacing w:line="360" w:lineRule="auto"/>
        <w:ind w:right="105" w:rightChars="50"/>
        <w:jc w:val="left"/>
        <w:rPr>
          <w:rFonts w:hint="eastAsia" w:ascii="宋体" w:hAnsi="宋体" w:cs="宋体"/>
          <w:szCs w:val="21"/>
        </w:rPr>
      </w:pPr>
    </w:p>
    <w:p w14:paraId="73AEE022">
      <w:pPr>
        <w:tabs>
          <w:tab w:val="left" w:pos="4000"/>
        </w:tabs>
        <w:overflowPunct w:val="0"/>
        <w:topLinePunct/>
        <w:autoSpaceDN w:val="0"/>
        <w:adjustRightInd w:val="0"/>
        <w:snapToGrid w:val="0"/>
        <w:spacing w:line="360" w:lineRule="auto"/>
        <w:rPr>
          <w:rFonts w:hint="eastAsia" w:ascii="宋体" w:hAnsi="宋体" w:cs="宋体"/>
          <w:snapToGrid w:val="0"/>
          <w:kern w:val="0"/>
          <w:szCs w:val="21"/>
          <w:u w:val="single"/>
        </w:rPr>
      </w:pPr>
      <w:r>
        <w:rPr>
          <w:rFonts w:hint="eastAsia" w:ascii="宋体" w:hAnsi="宋体" w:cs="宋体"/>
          <w:snapToGrid w:val="0"/>
          <w:kern w:val="0"/>
          <w:szCs w:val="21"/>
        </w:rPr>
        <w:t>供应商(公章)：</w:t>
      </w:r>
      <w:r>
        <w:rPr>
          <w:rFonts w:hint="eastAsia" w:ascii="宋体" w:hAnsi="宋体" w:cs="宋体"/>
          <w:snapToGrid w:val="0"/>
          <w:kern w:val="0"/>
          <w:szCs w:val="21"/>
          <w:u w:val="single"/>
        </w:rPr>
        <w:t xml:space="preserve">                         </w:t>
      </w:r>
    </w:p>
    <w:p w14:paraId="72D64885">
      <w:pPr>
        <w:tabs>
          <w:tab w:val="left" w:pos="4000"/>
        </w:tabs>
        <w:overflowPunct w:val="0"/>
        <w:topLinePunct/>
        <w:autoSpaceDN w:val="0"/>
        <w:adjustRightInd w:val="0"/>
        <w:snapToGrid w:val="0"/>
        <w:spacing w:line="360" w:lineRule="auto"/>
        <w:rPr>
          <w:rFonts w:hint="eastAsia" w:ascii="宋体" w:hAnsi="宋体" w:cs="宋体"/>
          <w:snapToGrid w:val="0"/>
          <w:kern w:val="0"/>
          <w:szCs w:val="21"/>
          <w:u w:val="single"/>
        </w:rPr>
      </w:pPr>
    </w:p>
    <w:p w14:paraId="21785416">
      <w:pPr>
        <w:adjustRightInd w:val="0"/>
        <w:snapToGrid w:val="0"/>
        <w:spacing w:line="360" w:lineRule="auto"/>
        <w:jc w:val="left"/>
        <w:rPr>
          <w:rFonts w:hint="eastAsia" w:ascii="宋体" w:hAnsi="宋体" w:cs="宋体"/>
          <w:szCs w:val="21"/>
        </w:rPr>
      </w:pPr>
      <w:r>
        <w:rPr>
          <w:rFonts w:hint="eastAsia" w:ascii="宋体" w:hAnsi="宋体" w:cs="宋体"/>
          <w:szCs w:val="21"/>
        </w:rPr>
        <w:t>法定代表人（单位负责人）或授权代表（签字或盖章）：</w:t>
      </w:r>
      <w:r>
        <w:rPr>
          <w:rFonts w:hint="eastAsia" w:ascii="宋体" w:hAnsi="宋体" w:cs="宋体"/>
          <w:szCs w:val="21"/>
          <w:u w:val="single"/>
        </w:rPr>
        <w:t xml:space="preserve">           </w:t>
      </w:r>
    </w:p>
    <w:p w14:paraId="734B6805">
      <w:pPr>
        <w:tabs>
          <w:tab w:val="left" w:pos="4000"/>
        </w:tabs>
        <w:overflowPunct w:val="0"/>
        <w:topLinePunct/>
        <w:autoSpaceDN w:val="0"/>
        <w:adjustRightInd w:val="0"/>
        <w:snapToGrid w:val="0"/>
        <w:spacing w:line="360" w:lineRule="auto"/>
        <w:rPr>
          <w:rFonts w:hint="eastAsia" w:ascii="宋体" w:hAnsi="宋体" w:cs="宋体"/>
          <w:snapToGrid w:val="0"/>
          <w:kern w:val="0"/>
          <w:szCs w:val="21"/>
        </w:rPr>
      </w:pPr>
    </w:p>
    <w:p w14:paraId="4E6F17B2">
      <w:pPr>
        <w:tabs>
          <w:tab w:val="left" w:pos="4000"/>
        </w:tabs>
        <w:overflowPunct w:val="0"/>
        <w:topLinePunct/>
        <w:autoSpaceDN w:val="0"/>
        <w:adjustRightInd w:val="0"/>
        <w:snapToGrid w:val="0"/>
        <w:spacing w:line="360" w:lineRule="auto"/>
        <w:rPr>
          <w:rFonts w:hint="eastAsia" w:ascii="宋体" w:hAnsi="宋体" w:cs="宋体"/>
          <w:snapToGrid w:val="0"/>
          <w:kern w:val="0"/>
          <w:szCs w:val="21"/>
          <w:u w:val="single"/>
        </w:rPr>
      </w:pPr>
      <w:r>
        <w:rPr>
          <w:rFonts w:hint="eastAsia" w:ascii="宋体" w:hAnsi="宋体" w:cs="宋体"/>
          <w:snapToGrid w:val="0"/>
          <w:kern w:val="0"/>
          <w:szCs w:val="21"/>
        </w:rPr>
        <w:t>日  期：</w:t>
      </w:r>
      <w:r>
        <w:rPr>
          <w:rFonts w:hint="eastAsia" w:ascii="宋体" w:hAnsi="宋体" w:cs="宋体"/>
          <w:snapToGrid w:val="0"/>
          <w:kern w:val="0"/>
          <w:szCs w:val="21"/>
          <w:u w:val="single"/>
        </w:rPr>
        <w:t xml:space="preserve">                       </w:t>
      </w:r>
    </w:p>
    <w:p w14:paraId="53A13869">
      <w:pPr>
        <w:jc w:val="center"/>
        <w:rPr>
          <w:rFonts w:ascii="宋体" w:hAnsi="宋体" w:cs="宋体"/>
          <w:b/>
          <w:bCs/>
          <w:sz w:val="32"/>
          <w:szCs w:val="32"/>
        </w:rPr>
      </w:pPr>
      <w:r>
        <w:rPr>
          <w:rFonts w:hint="eastAsia" w:ascii="宋体" w:hAnsi="宋体" w:cs="宋体"/>
          <w:snapToGrid w:val="0"/>
          <w:kern w:val="0"/>
          <w:szCs w:val="21"/>
          <w:u w:val="single"/>
        </w:rPr>
        <w:br w:type="page"/>
      </w:r>
      <w:r>
        <w:rPr>
          <w:rFonts w:hint="eastAsia" w:ascii="宋体" w:hAnsi="宋体" w:cs="宋体"/>
          <w:b/>
          <w:bCs/>
          <w:sz w:val="32"/>
          <w:szCs w:val="32"/>
        </w:rPr>
        <w:t>报价明细表</w:t>
      </w:r>
    </w:p>
    <w:p w14:paraId="1103A4A5">
      <w:pPr>
        <w:keepNext w:val="0"/>
        <w:keepLines w:val="0"/>
        <w:pageBreakBefore w:val="0"/>
        <w:widowControl w:val="0"/>
        <w:tabs>
          <w:tab w:val="left" w:pos="4000"/>
        </w:tabs>
        <w:kinsoku/>
        <w:wordWrap/>
        <w:overflowPunct w:val="0"/>
        <w:topLinePunct/>
        <w:autoSpaceDE/>
        <w:autoSpaceDN w:val="0"/>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宋体" w:hAnsi="宋体" w:cs="宋体"/>
          <w:snapToGrid w:val="0"/>
          <w:kern w:val="0"/>
          <w:szCs w:val="21"/>
        </w:rPr>
        <w:t>格式自拟</w:t>
      </w:r>
    </w:p>
    <w:p w14:paraId="6AFEE927">
      <w:pPr>
        <w:keepNext w:val="0"/>
        <w:keepLines w:val="0"/>
        <w:pageBreakBefore w:val="0"/>
        <w:widowControl w:val="0"/>
        <w:tabs>
          <w:tab w:val="left" w:pos="4000"/>
        </w:tabs>
        <w:kinsoku/>
        <w:wordWrap/>
        <w:overflowPunct w:val="0"/>
        <w:topLinePunct/>
        <w:autoSpaceDE/>
        <w:autoSpaceDN w:val="0"/>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宋体" w:hAnsi="宋体" w:cs="宋体"/>
          <w:snapToGrid w:val="0"/>
          <w:kern w:val="0"/>
          <w:szCs w:val="21"/>
        </w:rPr>
        <w:t>注：总价应和报价一览表的响应总价相一致。</w:t>
      </w:r>
    </w:p>
    <w:p w14:paraId="08AD9B8E">
      <w:pPr>
        <w:tabs>
          <w:tab w:val="left" w:pos="4000"/>
        </w:tabs>
        <w:overflowPunct w:val="0"/>
        <w:topLinePunct/>
        <w:autoSpaceDN w:val="0"/>
        <w:adjustRightInd w:val="0"/>
        <w:snapToGrid w:val="0"/>
        <w:spacing w:line="360" w:lineRule="auto"/>
        <w:rPr>
          <w:rFonts w:ascii="宋体" w:hAnsi="宋体" w:cs="宋体"/>
          <w:snapToGrid w:val="0"/>
          <w:kern w:val="0"/>
          <w:szCs w:val="21"/>
        </w:rPr>
      </w:pPr>
    </w:p>
    <w:p w14:paraId="0809BCFA">
      <w:pPr>
        <w:tabs>
          <w:tab w:val="left" w:pos="4000"/>
        </w:tabs>
        <w:overflowPunct w:val="0"/>
        <w:topLinePunct/>
        <w:autoSpaceDN w:val="0"/>
        <w:adjustRightInd w:val="0"/>
        <w:snapToGrid w:val="0"/>
        <w:spacing w:line="480" w:lineRule="auto"/>
        <w:rPr>
          <w:rFonts w:hint="eastAsia" w:ascii="宋体" w:hAnsi="宋体" w:cs="宋体"/>
          <w:snapToGrid w:val="0"/>
          <w:kern w:val="0"/>
          <w:szCs w:val="21"/>
        </w:rPr>
      </w:pPr>
    </w:p>
    <w:p w14:paraId="5F924032">
      <w:pPr>
        <w:tabs>
          <w:tab w:val="left" w:pos="4000"/>
        </w:tabs>
        <w:overflowPunct w:val="0"/>
        <w:topLinePunct/>
        <w:autoSpaceDN w:val="0"/>
        <w:adjustRightInd w:val="0"/>
        <w:snapToGrid w:val="0"/>
        <w:spacing w:line="480" w:lineRule="auto"/>
        <w:rPr>
          <w:rFonts w:hint="eastAsia" w:ascii="宋体" w:hAnsi="宋体" w:cs="宋体"/>
          <w:snapToGrid w:val="0"/>
          <w:kern w:val="0"/>
          <w:szCs w:val="21"/>
        </w:rPr>
      </w:pPr>
    </w:p>
    <w:p w14:paraId="75C0EB0F">
      <w:pPr>
        <w:tabs>
          <w:tab w:val="left" w:pos="4000"/>
        </w:tabs>
        <w:overflowPunct w:val="0"/>
        <w:topLinePunct/>
        <w:autoSpaceDN w:val="0"/>
        <w:adjustRightInd w:val="0"/>
        <w:snapToGrid w:val="0"/>
        <w:spacing w:line="480" w:lineRule="auto"/>
        <w:rPr>
          <w:rFonts w:hint="eastAsia" w:ascii="宋体" w:hAnsi="宋体" w:cs="宋体"/>
          <w:snapToGrid w:val="0"/>
          <w:kern w:val="0"/>
          <w:szCs w:val="21"/>
        </w:rPr>
      </w:pPr>
    </w:p>
    <w:p w14:paraId="171F6440">
      <w:pPr>
        <w:tabs>
          <w:tab w:val="left" w:pos="4000"/>
        </w:tabs>
        <w:overflowPunct w:val="0"/>
        <w:topLinePunct/>
        <w:autoSpaceDN w:val="0"/>
        <w:adjustRightInd w:val="0"/>
        <w:snapToGrid w:val="0"/>
        <w:spacing w:line="480" w:lineRule="auto"/>
        <w:rPr>
          <w:rFonts w:hint="eastAsia" w:ascii="宋体" w:hAnsi="宋体" w:cs="宋体"/>
          <w:snapToGrid w:val="0"/>
          <w:kern w:val="0"/>
          <w:szCs w:val="21"/>
        </w:rPr>
      </w:pPr>
    </w:p>
    <w:p w14:paraId="6FE0CDBD">
      <w:pPr>
        <w:tabs>
          <w:tab w:val="left" w:pos="4000"/>
        </w:tabs>
        <w:overflowPunct w:val="0"/>
        <w:topLinePunct/>
        <w:autoSpaceDN w:val="0"/>
        <w:adjustRightInd w:val="0"/>
        <w:snapToGrid w:val="0"/>
        <w:spacing w:line="480" w:lineRule="auto"/>
        <w:rPr>
          <w:rFonts w:hint="eastAsia" w:ascii="宋体" w:hAnsi="宋体" w:cs="宋体"/>
          <w:snapToGrid w:val="0"/>
          <w:kern w:val="0"/>
          <w:szCs w:val="21"/>
        </w:rPr>
      </w:pPr>
    </w:p>
    <w:p w14:paraId="2601CDDA">
      <w:pPr>
        <w:tabs>
          <w:tab w:val="left" w:pos="4000"/>
        </w:tabs>
        <w:overflowPunct w:val="0"/>
        <w:topLinePunct/>
        <w:autoSpaceDN w:val="0"/>
        <w:adjustRightInd w:val="0"/>
        <w:snapToGrid w:val="0"/>
        <w:spacing w:line="480" w:lineRule="auto"/>
        <w:rPr>
          <w:rFonts w:hint="eastAsia" w:ascii="宋体" w:hAnsi="宋体" w:cs="宋体"/>
          <w:snapToGrid w:val="0"/>
          <w:kern w:val="0"/>
          <w:szCs w:val="21"/>
        </w:rPr>
      </w:pPr>
    </w:p>
    <w:p w14:paraId="60065FF1">
      <w:pPr>
        <w:tabs>
          <w:tab w:val="left" w:pos="4000"/>
        </w:tabs>
        <w:overflowPunct w:val="0"/>
        <w:topLinePunct/>
        <w:autoSpaceDN w:val="0"/>
        <w:adjustRightInd w:val="0"/>
        <w:snapToGrid w:val="0"/>
        <w:spacing w:line="480" w:lineRule="auto"/>
        <w:rPr>
          <w:rFonts w:hint="eastAsia" w:ascii="宋体" w:hAnsi="宋体" w:cs="宋体"/>
          <w:snapToGrid w:val="0"/>
          <w:kern w:val="0"/>
          <w:szCs w:val="21"/>
        </w:rPr>
      </w:pPr>
    </w:p>
    <w:p w14:paraId="04D4629D">
      <w:pPr>
        <w:tabs>
          <w:tab w:val="left" w:pos="4000"/>
        </w:tabs>
        <w:overflowPunct w:val="0"/>
        <w:topLinePunct/>
        <w:autoSpaceDN w:val="0"/>
        <w:adjustRightInd w:val="0"/>
        <w:snapToGrid w:val="0"/>
        <w:spacing w:line="480" w:lineRule="auto"/>
        <w:rPr>
          <w:rFonts w:hint="eastAsia" w:ascii="宋体" w:hAnsi="宋体" w:cs="宋体"/>
          <w:snapToGrid w:val="0"/>
          <w:kern w:val="0"/>
          <w:szCs w:val="21"/>
        </w:rPr>
      </w:pPr>
    </w:p>
    <w:p w14:paraId="62058B9E">
      <w:pPr>
        <w:tabs>
          <w:tab w:val="left" w:pos="4000"/>
        </w:tabs>
        <w:overflowPunct w:val="0"/>
        <w:topLinePunct/>
        <w:autoSpaceDN w:val="0"/>
        <w:adjustRightInd w:val="0"/>
        <w:snapToGrid w:val="0"/>
        <w:spacing w:line="480" w:lineRule="auto"/>
        <w:rPr>
          <w:rFonts w:hint="eastAsia" w:ascii="宋体" w:hAnsi="宋体" w:cs="宋体"/>
          <w:snapToGrid w:val="0"/>
          <w:kern w:val="0"/>
          <w:szCs w:val="21"/>
        </w:rPr>
      </w:pPr>
    </w:p>
    <w:p w14:paraId="2D283271">
      <w:pPr>
        <w:tabs>
          <w:tab w:val="left" w:pos="4000"/>
        </w:tabs>
        <w:overflowPunct w:val="0"/>
        <w:topLinePunct/>
        <w:autoSpaceDN w:val="0"/>
        <w:adjustRightInd w:val="0"/>
        <w:snapToGrid w:val="0"/>
        <w:spacing w:line="480" w:lineRule="auto"/>
        <w:rPr>
          <w:rFonts w:hint="eastAsia" w:ascii="宋体" w:hAnsi="宋体" w:cs="宋体"/>
          <w:snapToGrid w:val="0"/>
          <w:kern w:val="0"/>
          <w:szCs w:val="21"/>
        </w:rPr>
      </w:pPr>
    </w:p>
    <w:p w14:paraId="4CF995E7">
      <w:pPr>
        <w:tabs>
          <w:tab w:val="left" w:pos="4000"/>
        </w:tabs>
        <w:overflowPunct w:val="0"/>
        <w:topLinePunct/>
        <w:autoSpaceDN w:val="0"/>
        <w:adjustRightInd w:val="0"/>
        <w:snapToGrid w:val="0"/>
        <w:spacing w:line="480" w:lineRule="auto"/>
        <w:rPr>
          <w:rFonts w:hint="eastAsia" w:ascii="宋体" w:hAnsi="宋体" w:cs="宋体"/>
          <w:snapToGrid w:val="0"/>
          <w:kern w:val="0"/>
          <w:szCs w:val="21"/>
        </w:rPr>
      </w:pPr>
    </w:p>
    <w:p w14:paraId="3A8ECB84">
      <w:pPr>
        <w:tabs>
          <w:tab w:val="left" w:pos="4000"/>
        </w:tabs>
        <w:overflowPunct w:val="0"/>
        <w:topLinePunct/>
        <w:autoSpaceDN w:val="0"/>
        <w:adjustRightInd w:val="0"/>
        <w:snapToGrid w:val="0"/>
        <w:spacing w:line="360" w:lineRule="auto"/>
        <w:rPr>
          <w:rFonts w:hint="eastAsia" w:ascii="宋体" w:hAnsi="宋体" w:eastAsia="宋体" w:cs="宋体"/>
          <w:snapToGrid w:val="0"/>
          <w:kern w:val="0"/>
          <w:szCs w:val="21"/>
          <w:u w:val="single"/>
        </w:rPr>
      </w:pPr>
      <w:r>
        <w:rPr>
          <w:rFonts w:hint="eastAsia" w:ascii="宋体" w:hAnsi="宋体" w:eastAsia="宋体" w:cs="宋体"/>
          <w:snapToGrid w:val="0"/>
          <w:kern w:val="0"/>
          <w:szCs w:val="21"/>
        </w:rPr>
        <w:t>供应商(公章)：</w:t>
      </w:r>
      <w:r>
        <w:rPr>
          <w:rFonts w:hint="eastAsia" w:ascii="宋体" w:hAnsi="宋体" w:eastAsia="宋体" w:cs="宋体"/>
          <w:snapToGrid w:val="0"/>
          <w:kern w:val="0"/>
          <w:szCs w:val="21"/>
          <w:u w:val="single"/>
        </w:rPr>
        <w:t xml:space="preserve">                         </w:t>
      </w:r>
    </w:p>
    <w:p w14:paraId="6DF17814">
      <w:pPr>
        <w:tabs>
          <w:tab w:val="left" w:pos="4000"/>
        </w:tabs>
        <w:overflowPunct w:val="0"/>
        <w:topLinePunct/>
        <w:autoSpaceDN w:val="0"/>
        <w:adjustRightInd w:val="0"/>
        <w:snapToGrid w:val="0"/>
        <w:spacing w:line="360" w:lineRule="auto"/>
        <w:rPr>
          <w:rFonts w:hint="eastAsia" w:ascii="宋体" w:hAnsi="宋体" w:eastAsia="宋体" w:cs="宋体"/>
          <w:snapToGrid w:val="0"/>
          <w:kern w:val="0"/>
          <w:szCs w:val="21"/>
          <w:u w:val="single"/>
        </w:rPr>
      </w:pPr>
    </w:p>
    <w:p w14:paraId="2276A559">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法定代表人（单位负责人）或授权代表（签字或盖章）：</w:t>
      </w:r>
      <w:r>
        <w:rPr>
          <w:rFonts w:hint="eastAsia" w:ascii="宋体" w:hAnsi="宋体" w:eastAsia="宋体" w:cs="宋体"/>
          <w:szCs w:val="21"/>
          <w:u w:val="single"/>
        </w:rPr>
        <w:t xml:space="preserve">           </w:t>
      </w:r>
    </w:p>
    <w:p w14:paraId="1BD17849">
      <w:pPr>
        <w:tabs>
          <w:tab w:val="left" w:pos="4000"/>
        </w:tabs>
        <w:overflowPunct w:val="0"/>
        <w:topLinePunct/>
        <w:autoSpaceDN w:val="0"/>
        <w:adjustRightInd w:val="0"/>
        <w:snapToGrid w:val="0"/>
        <w:spacing w:line="360" w:lineRule="auto"/>
        <w:rPr>
          <w:rFonts w:hint="eastAsia" w:ascii="宋体" w:hAnsi="宋体" w:eastAsia="宋体" w:cs="宋体"/>
          <w:snapToGrid w:val="0"/>
          <w:kern w:val="0"/>
          <w:szCs w:val="21"/>
        </w:rPr>
      </w:pPr>
    </w:p>
    <w:p w14:paraId="26F1ACE3">
      <w:pPr>
        <w:tabs>
          <w:tab w:val="left" w:pos="4000"/>
        </w:tabs>
        <w:overflowPunct w:val="0"/>
        <w:topLinePunct/>
        <w:autoSpaceDN w:val="0"/>
        <w:adjustRightInd w:val="0"/>
        <w:snapToGrid w:val="0"/>
        <w:spacing w:line="360" w:lineRule="auto"/>
        <w:rPr>
          <w:rFonts w:hint="eastAsia" w:ascii="宋体" w:hAnsi="宋体" w:eastAsia="宋体" w:cs="宋体"/>
          <w:snapToGrid w:val="0"/>
          <w:kern w:val="0"/>
          <w:szCs w:val="21"/>
          <w:u w:val="single"/>
        </w:rPr>
      </w:pPr>
      <w:r>
        <w:rPr>
          <w:rFonts w:hint="eastAsia" w:ascii="宋体" w:hAnsi="宋体" w:eastAsia="宋体" w:cs="宋体"/>
          <w:snapToGrid w:val="0"/>
          <w:kern w:val="0"/>
          <w:szCs w:val="21"/>
        </w:rPr>
        <w:t>日  期：</w:t>
      </w:r>
      <w:r>
        <w:rPr>
          <w:rFonts w:hint="eastAsia" w:ascii="宋体" w:hAnsi="宋体" w:eastAsia="宋体" w:cs="宋体"/>
          <w:snapToGrid w:val="0"/>
          <w:kern w:val="0"/>
          <w:szCs w:val="21"/>
          <w:u w:val="single"/>
        </w:rPr>
        <w:t xml:space="preserve">                       </w:t>
      </w:r>
    </w:p>
    <w:p w14:paraId="497F6282">
      <w:pPr>
        <w:tabs>
          <w:tab w:val="left" w:pos="4000"/>
        </w:tabs>
        <w:overflowPunct w:val="0"/>
        <w:topLinePunct/>
        <w:autoSpaceDN w:val="0"/>
        <w:adjustRightInd w:val="0"/>
        <w:snapToGrid w:val="0"/>
        <w:spacing w:line="360" w:lineRule="auto"/>
        <w:rPr>
          <w:rFonts w:hint="eastAsia" w:ascii="宋体" w:hAnsi="宋体" w:cs="宋体"/>
          <w:snapToGrid w:val="0"/>
          <w:kern w:val="0"/>
          <w:szCs w:val="21"/>
          <w:u w:val="single"/>
        </w:rPr>
      </w:pPr>
    </w:p>
    <w:p w14:paraId="24008097">
      <w:pPr>
        <w:widowControl/>
        <w:jc w:val="center"/>
        <w:outlineLvl w:val="1"/>
        <w:rPr>
          <w:rFonts w:hint="eastAsia"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★磋商保证金缴纳凭证</w:t>
      </w:r>
    </w:p>
    <w:p w14:paraId="3526AC67">
      <w:pPr>
        <w:widowControl/>
        <w:adjustRightInd w:val="0"/>
        <w:snapToGrid w:val="0"/>
        <w:spacing w:line="360" w:lineRule="auto"/>
        <w:jc w:val="center"/>
        <w:outlineLvl w:val="1"/>
        <w:rPr>
          <w:rFonts w:hint="eastAsia" w:ascii="宋体" w:hAnsi="宋体" w:cs="宋体"/>
          <w:b/>
          <w:bCs/>
          <w:sz w:val="32"/>
          <w:szCs w:val="32"/>
        </w:rPr>
      </w:pPr>
      <w:r>
        <w:rPr>
          <w:rFonts w:hint="eastAsia" w:ascii="宋体" w:hAnsi="宋体" w:cs="宋体"/>
          <w:b/>
          <w:sz w:val="28"/>
          <w:szCs w:val="28"/>
        </w:rPr>
        <w:br w:type="page"/>
      </w:r>
      <w:r>
        <w:rPr>
          <w:rFonts w:hint="eastAsia" w:ascii="宋体" w:hAnsi="宋体" w:cs="宋体"/>
          <w:b/>
          <w:bCs/>
          <w:sz w:val="32"/>
          <w:szCs w:val="32"/>
        </w:rPr>
        <w:t>商务条款偏离表</w:t>
      </w:r>
    </w:p>
    <w:tbl>
      <w:tblPr>
        <w:tblStyle w:val="27"/>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484"/>
        <w:gridCol w:w="2268"/>
        <w:gridCol w:w="709"/>
        <w:gridCol w:w="1276"/>
      </w:tblGrid>
      <w:tr w14:paraId="26D8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46CF08F4">
            <w:pPr>
              <w:ind w:hanging="1"/>
              <w:rPr>
                <w:rFonts w:hint="eastAsia" w:ascii="宋体" w:hAnsi="宋体" w:cs="宋体"/>
                <w:b/>
                <w:szCs w:val="21"/>
              </w:rPr>
            </w:pPr>
            <w:r>
              <w:rPr>
                <w:rFonts w:hint="eastAsia" w:ascii="宋体" w:hAnsi="宋体" w:cs="宋体"/>
                <w:b/>
                <w:szCs w:val="21"/>
              </w:rPr>
              <w:t>序号</w:t>
            </w:r>
          </w:p>
        </w:tc>
        <w:tc>
          <w:tcPr>
            <w:tcW w:w="3484" w:type="dxa"/>
            <w:tcBorders>
              <w:top w:val="single" w:color="auto" w:sz="4" w:space="0"/>
              <w:left w:val="single" w:color="auto" w:sz="4" w:space="0"/>
              <w:bottom w:val="single" w:color="auto" w:sz="4" w:space="0"/>
              <w:right w:val="single" w:color="auto" w:sz="4" w:space="0"/>
            </w:tcBorders>
            <w:noWrap w:val="0"/>
            <w:vAlign w:val="center"/>
          </w:tcPr>
          <w:p w14:paraId="2BC2210D">
            <w:pPr>
              <w:jc w:val="center"/>
              <w:rPr>
                <w:rFonts w:hint="eastAsia" w:ascii="宋体" w:hAnsi="宋体" w:cs="宋体"/>
                <w:b/>
                <w:szCs w:val="21"/>
              </w:rPr>
            </w:pPr>
            <w:r>
              <w:rPr>
                <w:rFonts w:hint="eastAsia" w:ascii="宋体" w:hAnsi="宋体" w:cs="宋体"/>
                <w:szCs w:val="21"/>
              </w:rPr>
              <w:t>磋商文件的商务要求</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7B5B39A">
            <w:pPr>
              <w:jc w:val="center"/>
              <w:rPr>
                <w:rFonts w:hint="eastAsia" w:ascii="宋体" w:hAnsi="宋体" w:cs="宋体"/>
                <w:kern w:val="0"/>
                <w:szCs w:val="21"/>
              </w:rPr>
            </w:pPr>
            <w:r>
              <w:rPr>
                <w:rFonts w:hint="eastAsia" w:ascii="宋体" w:hAnsi="宋体" w:cs="宋体"/>
                <w:szCs w:val="21"/>
              </w:rPr>
              <w:t>响应文件响应内容</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043215F">
            <w:pPr>
              <w:tabs>
                <w:tab w:val="left" w:pos="0"/>
              </w:tabs>
              <w:spacing w:line="240" w:lineRule="exact"/>
              <w:jc w:val="center"/>
              <w:rPr>
                <w:rFonts w:hint="eastAsia" w:ascii="宋体" w:hAnsi="宋体" w:cs="宋体"/>
                <w:kern w:val="0"/>
                <w:szCs w:val="21"/>
              </w:rPr>
            </w:pPr>
            <w:r>
              <w:rPr>
                <w:rFonts w:hint="eastAsia" w:ascii="宋体" w:hAnsi="宋体" w:cs="宋体"/>
                <w:szCs w:val="21"/>
              </w:rPr>
              <w:t>偏离程度</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AB751EC">
            <w:pPr>
              <w:tabs>
                <w:tab w:val="left" w:pos="0"/>
              </w:tabs>
              <w:spacing w:line="240" w:lineRule="exact"/>
              <w:jc w:val="center"/>
              <w:rPr>
                <w:rFonts w:hint="eastAsia" w:ascii="宋体" w:hAnsi="宋体" w:cs="宋体"/>
                <w:kern w:val="0"/>
                <w:szCs w:val="21"/>
              </w:rPr>
            </w:pPr>
            <w:r>
              <w:rPr>
                <w:rFonts w:hint="eastAsia" w:ascii="宋体" w:hAnsi="宋体" w:cs="宋体"/>
                <w:szCs w:val="21"/>
              </w:rPr>
              <w:t>偏离说明</w:t>
            </w:r>
          </w:p>
        </w:tc>
      </w:tr>
      <w:tr w14:paraId="2021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304FE217">
            <w:pPr>
              <w:adjustRightInd w:val="0"/>
              <w:snapToGrid w:val="0"/>
              <w:ind w:hanging="1"/>
              <w:jc w:val="center"/>
              <w:rPr>
                <w:rFonts w:hint="eastAsia" w:ascii="宋体" w:hAnsi="宋体" w:cs="宋体"/>
                <w:szCs w:val="21"/>
              </w:rPr>
            </w:pPr>
            <w:r>
              <w:rPr>
                <w:rFonts w:hint="eastAsia" w:ascii="宋体" w:hAnsi="宋体" w:cs="宋体"/>
                <w:szCs w:val="21"/>
              </w:rPr>
              <w:t>1</w:t>
            </w:r>
          </w:p>
        </w:tc>
        <w:tc>
          <w:tcPr>
            <w:tcW w:w="3484" w:type="dxa"/>
            <w:tcBorders>
              <w:top w:val="single" w:color="auto" w:sz="4" w:space="0"/>
              <w:left w:val="single" w:color="auto" w:sz="4" w:space="0"/>
              <w:bottom w:val="single" w:color="auto" w:sz="4" w:space="0"/>
              <w:right w:val="single" w:color="auto" w:sz="4" w:space="0"/>
            </w:tcBorders>
            <w:noWrap w:val="0"/>
            <w:vAlign w:val="center"/>
          </w:tcPr>
          <w:p w14:paraId="79EA4FBE">
            <w:pPr>
              <w:adjustRightInd w:val="0"/>
              <w:snapToGrid w:val="0"/>
              <w:ind w:hanging="1"/>
              <w:jc w:val="center"/>
              <w:rPr>
                <w:rFonts w:hint="eastAsia" w:ascii="宋体" w:hAnsi="宋体" w:cs="宋体"/>
                <w:szCs w:val="21"/>
              </w:rPr>
            </w:pPr>
            <w:r>
              <w:rPr>
                <w:rFonts w:hint="eastAsia" w:ascii="宋体" w:hAnsi="宋体" w:cs="宋体"/>
                <w:szCs w:val="21"/>
              </w:rPr>
              <w:t>按采购需求填写</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222D81E">
            <w:pPr>
              <w:tabs>
                <w:tab w:val="left" w:pos="0"/>
              </w:tabs>
              <w:adjustRightInd w:val="0"/>
              <w:snapToGrid w:val="0"/>
              <w:jc w:val="center"/>
              <w:rPr>
                <w:rFonts w:hint="eastAsia"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DF32C9C">
            <w:pPr>
              <w:tabs>
                <w:tab w:val="left" w:pos="0"/>
              </w:tabs>
              <w:spacing w:line="240" w:lineRule="exact"/>
              <w:jc w:val="center"/>
              <w:rPr>
                <w:rFonts w:hint="eastAsia"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D7B3D11">
            <w:pPr>
              <w:tabs>
                <w:tab w:val="left" w:pos="0"/>
              </w:tabs>
              <w:spacing w:line="240" w:lineRule="exact"/>
              <w:jc w:val="center"/>
              <w:rPr>
                <w:rFonts w:hint="eastAsia" w:ascii="宋体" w:hAnsi="宋体" w:cs="宋体"/>
                <w:kern w:val="0"/>
                <w:szCs w:val="21"/>
              </w:rPr>
            </w:pPr>
          </w:p>
        </w:tc>
      </w:tr>
      <w:tr w14:paraId="38FE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7EF081F5">
            <w:pPr>
              <w:adjustRightInd w:val="0"/>
              <w:snapToGrid w:val="0"/>
              <w:ind w:hanging="1"/>
              <w:jc w:val="center"/>
              <w:rPr>
                <w:rFonts w:hint="eastAsia" w:ascii="宋体" w:hAnsi="宋体" w:cs="宋体"/>
                <w:szCs w:val="21"/>
              </w:rPr>
            </w:pPr>
            <w:r>
              <w:rPr>
                <w:rFonts w:hint="eastAsia" w:ascii="宋体" w:hAnsi="宋体" w:cs="宋体"/>
                <w:szCs w:val="21"/>
              </w:rPr>
              <w:t>2</w:t>
            </w:r>
          </w:p>
        </w:tc>
        <w:tc>
          <w:tcPr>
            <w:tcW w:w="3484" w:type="dxa"/>
            <w:tcBorders>
              <w:top w:val="single" w:color="auto" w:sz="4" w:space="0"/>
              <w:left w:val="single" w:color="auto" w:sz="4" w:space="0"/>
              <w:bottom w:val="single" w:color="auto" w:sz="4" w:space="0"/>
              <w:right w:val="single" w:color="auto" w:sz="4" w:space="0"/>
            </w:tcBorders>
            <w:noWrap w:val="0"/>
            <w:vAlign w:val="center"/>
          </w:tcPr>
          <w:p w14:paraId="7D12C429">
            <w:pPr>
              <w:adjustRightInd w:val="0"/>
              <w:snapToGrid w:val="0"/>
              <w:ind w:hanging="1"/>
              <w:jc w:val="center"/>
              <w:rPr>
                <w:rFonts w:hint="eastAsia"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978A77A">
            <w:pPr>
              <w:tabs>
                <w:tab w:val="left" w:pos="0"/>
              </w:tabs>
              <w:adjustRightInd w:val="0"/>
              <w:snapToGrid w:val="0"/>
              <w:jc w:val="center"/>
              <w:rPr>
                <w:rFonts w:hint="eastAsia"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6A1B170">
            <w:pPr>
              <w:tabs>
                <w:tab w:val="left" w:pos="0"/>
              </w:tabs>
              <w:spacing w:line="240" w:lineRule="exact"/>
              <w:jc w:val="center"/>
              <w:rPr>
                <w:rFonts w:hint="eastAsia"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096CFAA">
            <w:pPr>
              <w:tabs>
                <w:tab w:val="left" w:pos="0"/>
              </w:tabs>
              <w:spacing w:line="240" w:lineRule="exact"/>
              <w:jc w:val="center"/>
              <w:rPr>
                <w:rFonts w:hint="eastAsia" w:ascii="宋体" w:hAnsi="宋体" w:cs="宋体"/>
                <w:kern w:val="0"/>
                <w:szCs w:val="21"/>
              </w:rPr>
            </w:pPr>
          </w:p>
        </w:tc>
      </w:tr>
      <w:tr w14:paraId="15C9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FCEFBEC">
            <w:pPr>
              <w:adjustRightInd w:val="0"/>
              <w:snapToGrid w:val="0"/>
              <w:ind w:hanging="1"/>
              <w:jc w:val="center"/>
              <w:rPr>
                <w:rFonts w:hint="eastAsia" w:ascii="宋体" w:hAnsi="宋体" w:cs="宋体"/>
                <w:szCs w:val="21"/>
              </w:rPr>
            </w:pPr>
            <w:r>
              <w:rPr>
                <w:rFonts w:hint="eastAsia" w:ascii="宋体" w:hAnsi="宋体" w:cs="宋体"/>
                <w:szCs w:val="21"/>
              </w:rPr>
              <w:t>3</w:t>
            </w:r>
          </w:p>
        </w:tc>
        <w:tc>
          <w:tcPr>
            <w:tcW w:w="3484" w:type="dxa"/>
            <w:tcBorders>
              <w:top w:val="single" w:color="auto" w:sz="4" w:space="0"/>
              <w:left w:val="single" w:color="auto" w:sz="4" w:space="0"/>
              <w:bottom w:val="single" w:color="auto" w:sz="4" w:space="0"/>
              <w:right w:val="single" w:color="auto" w:sz="4" w:space="0"/>
            </w:tcBorders>
            <w:noWrap w:val="0"/>
            <w:vAlign w:val="center"/>
          </w:tcPr>
          <w:p w14:paraId="5D634701">
            <w:pPr>
              <w:adjustRightInd w:val="0"/>
              <w:snapToGrid w:val="0"/>
              <w:ind w:hanging="1"/>
              <w:jc w:val="center"/>
              <w:rPr>
                <w:rFonts w:hint="eastAsia"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E57E843">
            <w:pPr>
              <w:tabs>
                <w:tab w:val="left" w:pos="0"/>
              </w:tabs>
              <w:adjustRightInd w:val="0"/>
              <w:snapToGrid w:val="0"/>
              <w:jc w:val="center"/>
              <w:rPr>
                <w:rFonts w:hint="eastAsia"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0ADD47C">
            <w:pPr>
              <w:tabs>
                <w:tab w:val="left" w:pos="0"/>
              </w:tabs>
              <w:spacing w:line="240" w:lineRule="exact"/>
              <w:jc w:val="center"/>
              <w:rPr>
                <w:rFonts w:hint="eastAsia"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7BF08CF">
            <w:pPr>
              <w:tabs>
                <w:tab w:val="left" w:pos="0"/>
              </w:tabs>
              <w:spacing w:line="240" w:lineRule="exact"/>
              <w:jc w:val="center"/>
              <w:rPr>
                <w:rFonts w:hint="eastAsia" w:ascii="宋体" w:hAnsi="宋体" w:cs="宋体"/>
                <w:kern w:val="0"/>
                <w:szCs w:val="21"/>
              </w:rPr>
            </w:pPr>
          </w:p>
        </w:tc>
      </w:tr>
      <w:tr w14:paraId="51EF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72460E79">
            <w:pPr>
              <w:adjustRightInd w:val="0"/>
              <w:snapToGrid w:val="0"/>
              <w:ind w:hanging="1"/>
              <w:jc w:val="center"/>
              <w:rPr>
                <w:rFonts w:hint="eastAsia" w:ascii="宋体" w:hAnsi="宋体" w:cs="宋体"/>
                <w:szCs w:val="21"/>
              </w:rPr>
            </w:pPr>
            <w:r>
              <w:rPr>
                <w:rFonts w:hint="eastAsia" w:ascii="宋体" w:hAnsi="宋体" w:cs="宋体"/>
                <w:szCs w:val="21"/>
              </w:rPr>
              <w:t>4</w:t>
            </w:r>
          </w:p>
        </w:tc>
        <w:tc>
          <w:tcPr>
            <w:tcW w:w="3484" w:type="dxa"/>
            <w:tcBorders>
              <w:top w:val="single" w:color="auto" w:sz="4" w:space="0"/>
              <w:left w:val="single" w:color="auto" w:sz="4" w:space="0"/>
              <w:bottom w:val="single" w:color="auto" w:sz="4" w:space="0"/>
              <w:right w:val="single" w:color="auto" w:sz="4" w:space="0"/>
            </w:tcBorders>
            <w:noWrap w:val="0"/>
            <w:vAlign w:val="center"/>
          </w:tcPr>
          <w:p w14:paraId="629C1F01">
            <w:pPr>
              <w:adjustRightInd w:val="0"/>
              <w:snapToGrid w:val="0"/>
              <w:ind w:hanging="1"/>
              <w:jc w:val="center"/>
              <w:rPr>
                <w:rFonts w:hint="eastAsia"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21D2E0B">
            <w:pPr>
              <w:tabs>
                <w:tab w:val="left" w:pos="0"/>
              </w:tabs>
              <w:adjustRightInd w:val="0"/>
              <w:snapToGrid w:val="0"/>
              <w:jc w:val="center"/>
              <w:rPr>
                <w:rFonts w:hint="eastAsia"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5F6A3EC">
            <w:pPr>
              <w:tabs>
                <w:tab w:val="left" w:pos="0"/>
              </w:tabs>
              <w:spacing w:line="240" w:lineRule="exact"/>
              <w:jc w:val="center"/>
              <w:rPr>
                <w:rFonts w:hint="eastAsia"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C26665">
            <w:pPr>
              <w:tabs>
                <w:tab w:val="left" w:pos="0"/>
              </w:tabs>
              <w:spacing w:line="240" w:lineRule="exact"/>
              <w:jc w:val="center"/>
              <w:rPr>
                <w:rFonts w:hint="eastAsia" w:ascii="宋体" w:hAnsi="宋体" w:cs="宋体"/>
                <w:kern w:val="0"/>
                <w:szCs w:val="21"/>
              </w:rPr>
            </w:pPr>
          </w:p>
        </w:tc>
      </w:tr>
      <w:tr w14:paraId="5387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4D5D1186">
            <w:pPr>
              <w:adjustRightInd w:val="0"/>
              <w:snapToGrid w:val="0"/>
              <w:ind w:hanging="1"/>
              <w:jc w:val="center"/>
              <w:rPr>
                <w:rFonts w:hint="eastAsia" w:ascii="宋体" w:hAnsi="宋体" w:cs="宋体"/>
                <w:szCs w:val="21"/>
              </w:rPr>
            </w:pPr>
            <w:r>
              <w:rPr>
                <w:rFonts w:hint="eastAsia" w:ascii="宋体" w:hAnsi="宋体" w:cs="宋体"/>
                <w:szCs w:val="21"/>
              </w:rPr>
              <w:t>5</w:t>
            </w:r>
          </w:p>
        </w:tc>
        <w:tc>
          <w:tcPr>
            <w:tcW w:w="3484" w:type="dxa"/>
            <w:tcBorders>
              <w:top w:val="single" w:color="auto" w:sz="4" w:space="0"/>
              <w:left w:val="single" w:color="auto" w:sz="4" w:space="0"/>
              <w:bottom w:val="single" w:color="auto" w:sz="4" w:space="0"/>
              <w:right w:val="single" w:color="auto" w:sz="4" w:space="0"/>
            </w:tcBorders>
            <w:noWrap w:val="0"/>
            <w:vAlign w:val="center"/>
          </w:tcPr>
          <w:p w14:paraId="68F50CAD">
            <w:pPr>
              <w:adjustRightInd w:val="0"/>
              <w:snapToGrid w:val="0"/>
              <w:ind w:hanging="1"/>
              <w:jc w:val="center"/>
              <w:rPr>
                <w:rFonts w:hint="eastAsia"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8F840C6">
            <w:pPr>
              <w:tabs>
                <w:tab w:val="left" w:pos="0"/>
              </w:tabs>
              <w:adjustRightInd w:val="0"/>
              <w:snapToGrid w:val="0"/>
              <w:jc w:val="center"/>
              <w:rPr>
                <w:rFonts w:hint="eastAsia"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E6CAC99">
            <w:pPr>
              <w:tabs>
                <w:tab w:val="left" w:pos="0"/>
              </w:tabs>
              <w:spacing w:line="240" w:lineRule="exact"/>
              <w:jc w:val="center"/>
              <w:rPr>
                <w:rFonts w:hint="eastAsia"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AE79F54">
            <w:pPr>
              <w:tabs>
                <w:tab w:val="left" w:pos="0"/>
              </w:tabs>
              <w:spacing w:line="240" w:lineRule="exact"/>
              <w:jc w:val="center"/>
              <w:rPr>
                <w:rFonts w:hint="eastAsia" w:ascii="宋体" w:hAnsi="宋体" w:cs="宋体"/>
                <w:kern w:val="0"/>
                <w:szCs w:val="21"/>
              </w:rPr>
            </w:pPr>
          </w:p>
        </w:tc>
      </w:tr>
      <w:tr w14:paraId="1ED3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7B8FB5E0">
            <w:pPr>
              <w:adjustRightInd w:val="0"/>
              <w:snapToGrid w:val="0"/>
              <w:ind w:hanging="1"/>
              <w:jc w:val="center"/>
              <w:rPr>
                <w:rFonts w:hint="eastAsia" w:ascii="宋体" w:hAnsi="宋体" w:cs="宋体"/>
                <w:szCs w:val="21"/>
              </w:rPr>
            </w:pPr>
            <w:r>
              <w:rPr>
                <w:rFonts w:hint="eastAsia" w:ascii="宋体" w:hAnsi="宋体" w:cs="宋体"/>
                <w:szCs w:val="21"/>
              </w:rPr>
              <w:t>6</w:t>
            </w:r>
          </w:p>
        </w:tc>
        <w:tc>
          <w:tcPr>
            <w:tcW w:w="3484" w:type="dxa"/>
            <w:tcBorders>
              <w:top w:val="single" w:color="auto" w:sz="4" w:space="0"/>
              <w:left w:val="single" w:color="auto" w:sz="4" w:space="0"/>
              <w:bottom w:val="single" w:color="auto" w:sz="4" w:space="0"/>
              <w:right w:val="single" w:color="auto" w:sz="4" w:space="0"/>
            </w:tcBorders>
            <w:noWrap w:val="0"/>
            <w:vAlign w:val="center"/>
          </w:tcPr>
          <w:p w14:paraId="2A0725F3">
            <w:pPr>
              <w:adjustRightInd w:val="0"/>
              <w:snapToGrid w:val="0"/>
              <w:ind w:hanging="1"/>
              <w:jc w:val="center"/>
              <w:rPr>
                <w:rFonts w:hint="eastAsia" w:ascii="宋体" w:hAnsi="宋体" w:cs="宋体"/>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C279696">
            <w:pPr>
              <w:tabs>
                <w:tab w:val="left" w:pos="0"/>
              </w:tabs>
              <w:adjustRightInd w:val="0"/>
              <w:snapToGrid w:val="0"/>
              <w:jc w:val="center"/>
              <w:rPr>
                <w:rFonts w:hint="eastAsia"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AE1E130">
            <w:pPr>
              <w:tabs>
                <w:tab w:val="left" w:pos="0"/>
              </w:tabs>
              <w:spacing w:line="240" w:lineRule="exact"/>
              <w:jc w:val="center"/>
              <w:rPr>
                <w:rFonts w:hint="eastAsia"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B372707">
            <w:pPr>
              <w:tabs>
                <w:tab w:val="left" w:pos="0"/>
              </w:tabs>
              <w:spacing w:line="240" w:lineRule="exact"/>
              <w:jc w:val="center"/>
              <w:rPr>
                <w:rFonts w:hint="eastAsia" w:ascii="宋体" w:hAnsi="宋体" w:cs="宋体"/>
                <w:kern w:val="0"/>
                <w:szCs w:val="21"/>
              </w:rPr>
            </w:pPr>
          </w:p>
        </w:tc>
      </w:tr>
      <w:tr w14:paraId="1CC1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79D598D7">
            <w:pPr>
              <w:adjustRightInd w:val="0"/>
              <w:snapToGrid w:val="0"/>
              <w:jc w:val="center"/>
              <w:rPr>
                <w:rFonts w:hint="eastAsia" w:ascii="宋体" w:hAnsi="宋体" w:cs="宋体"/>
                <w:szCs w:val="21"/>
              </w:rPr>
            </w:pPr>
            <w:r>
              <w:rPr>
                <w:rFonts w:hint="eastAsia" w:ascii="宋体" w:hAnsi="宋体" w:cs="宋体"/>
                <w:szCs w:val="21"/>
              </w:rPr>
              <w:t>7</w:t>
            </w:r>
          </w:p>
        </w:tc>
        <w:tc>
          <w:tcPr>
            <w:tcW w:w="3484" w:type="dxa"/>
            <w:tcBorders>
              <w:top w:val="single" w:color="auto" w:sz="4" w:space="0"/>
              <w:left w:val="single" w:color="auto" w:sz="4" w:space="0"/>
              <w:bottom w:val="single" w:color="auto" w:sz="4" w:space="0"/>
              <w:right w:val="single" w:color="auto" w:sz="4" w:space="0"/>
            </w:tcBorders>
            <w:noWrap w:val="0"/>
            <w:vAlign w:val="center"/>
          </w:tcPr>
          <w:p w14:paraId="65055DFD">
            <w:pPr>
              <w:adjustRightInd w:val="0"/>
              <w:snapToGrid w:val="0"/>
              <w:ind w:hanging="1"/>
              <w:jc w:val="center"/>
              <w:rPr>
                <w:rFonts w:hint="eastAsia" w:ascii="宋体" w:hAnsi="宋体" w:cs="宋体"/>
                <w:szCs w:val="21"/>
              </w:rPr>
            </w:pPr>
            <w:r>
              <w:rPr>
                <w:rFonts w:hint="eastAsia" w:ascii="宋体" w:hAnsi="宋体" w:cs="宋体"/>
                <w:szCs w:val="21"/>
              </w:rPr>
              <w:t>其它</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354318F">
            <w:pPr>
              <w:tabs>
                <w:tab w:val="left" w:pos="0"/>
              </w:tabs>
              <w:adjustRightInd w:val="0"/>
              <w:snapToGrid w:val="0"/>
              <w:jc w:val="center"/>
              <w:rPr>
                <w:rFonts w:hint="eastAsia" w:ascii="宋体" w:hAnsi="宋体" w:cs="宋体"/>
                <w:kern w:val="0"/>
                <w:szCs w:val="21"/>
              </w:rPr>
            </w:pPr>
            <w:r>
              <w:rPr>
                <w:rFonts w:hint="eastAsia" w:ascii="宋体" w:hAnsi="宋体" w:cs="宋体"/>
                <w:szCs w:val="21"/>
              </w:rPr>
              <w:t>采购单位未提供需求而供应商认为需说明及补充的内容在此填列</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78D1EC1">
            <w:pPr>
              <w:tabs>
                <w:tab w:val="left" w:pos="0"/>
              </w:tabs>
              <w:spacing w:line="240" w:lineRule="exact"/>
              <w:jc w:val="center"/>
              <w:rPr>
                <w:rFonts w:hint="eastAsia"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D4C77AA">
            <w:pPr>
              <w:tabs>
                <w:tab w:val="left" w:pos="0"/>
              </w:tabs>
              <w:spacing w:line="240" w:lineRule="exact"/>
              <w:jc w:val="center"/>
              <w:rPr>
                <w:rFonts w:hint="eastAsia" w:ascii="宋体" w:hAnsi="宋体" w:cs="宋体"/>
                <w:kern w:val="0"/>
                <w:szCs w:val="21"/>
              </w:rPr>
            </w:pPr>
          </w:p>
        </w:tc>
      </w:tr>
    </w:tbl>
    <w:p w14:paraId="50E6AB85">
      <w:pPr>
        <w:adjustRightInd w:val="0"/>
        <w:snapToGrid w:val="0"/>
        <w:spacing w:before="159" w:beforeLines="50" w:line="360" w:lineRule="auto"/>
        <w:ind w:firstLine="422" w:firstLineChars="200"/>
        <w:jc w:val="left"/>
        <w:rPr>
          <w:rFonts w:hint="eastAsia" w:ascii="宋体" w:hAnsi="宋体" w:cs="宋体"/>
          <w:szCs w:val="21"/>
        </w:rPr>
      </w:pPr>
      <w:r>
        <w:rPr>
          <w:rFonts w:hint="eastAsia" w:ascii="宋体" w:hAnsi="宋体" w:cs="宋体"/>
          <w:b/>
          <w:szCs w:val="21"/>
        </w:rPr>
        <w:t>填表说明：</w:t>
      </w:r>
    </w:p>
    <w:p w14:paraId="6B2DC7A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1．“响应文件响应内容”一栏由供应商填写。</w:t>
      </w:r>
    </w:p>
    <w:p w14:paraId="2683357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2．“偏离说明”一栏由供应商对偏离的情况做详细说明。</w:t>
      </w:r>
    </w:p>
    <w:p w14:paraId="7C507138">
      <w:pPr>
        <w:adjustRightInd w:val="0"/>
        <w:snapToGrid w:val="0"/>
        <w:spacing w:line="360" w:lineRule="auto"/>
        <w:ind w:right="105" w:rightChars="50" w:firstLine="476" w:firstLineChars="227"/>
        <w:jc w:val="left"/>
        <w:rPr>
          <w:rFonts w:hint="eastAsia" w:ascii="宋体" w:hAnsi="宋体" w:cs="宋体"/>
          <w:szCs w:val="21"/>
        </w:rPr>
      </w:pPr>
    </w:p>
    <w:p w14:paraId="02CDADC2">
      <w:pPr>
        <w:adjustRightInd w:val="0"/>
        <w:snapToGrid w:val="0"/>
        <w:spacing w:line="360" w:lineRule="auto"/>
        <w:ind w:right="105" w:rightChars="50" w:firstLine="476" w:firstLineChars="227"/>
        <w:jc w:val="left"/>
        <w:rPr>
          <w:rFonts w:hint="eastAsia" w:ascii="宋体" w:hAnsi="宋体" w:cs="宋体"/>
          <w:szCs w:val="21"/>
        </w:rPr>
      </w:pPr>
    </w:p>
    <w:p w14:paraId="3B2C6548">
      <w:pPr>
        <w:tabs>
          <w:tab w:val="left" w:pos="4000"/>
        </w:tabs>
        <w:overflowPunct w:val="0"/>
        <w:topLinePunct/>
        <w:autoSpaceDN w:val="0"/>
        <w:adjustRightInd w:val="0"/>
        <w:snapToGrid w:val="0"/>
        <w:spacing w:line="360" w:lineRule="auto"/>
        <w:rPr>
          <w:rFonts w:hint="eastAsia" w:ascii="宋体" w:hAnsi="宋体" w:cs="宋体"/>
          <w:snapToGrid w:val="0"/>
          <w:kern w:val="0"/>
          <w:szCs w:val="21"/>
          <w:u w:val="single"/>
        </w:rPr>
      </w:pPr>
      <w:bookmarkStart w:id="227" w:name="_Toc4485640"/>
      <w:bookmarkStart w:id="228" w:name="_Toc533340164"/>
      <w:r>
        <w:rPr>
          <w:rFonts w:hint="eastAsia" w:ascii="宋体" w:hAnsi="宋体" w:cs="宋体"/>
          <w:snapToGrid w:val="0"/>
          <w:kern w:val="0"/>
          <w:szCs w:val="21"/>
        </w:rPr>
        <w:t>供应商(公章)：</w:t>
      </w:r>
      <w:r>
        <w:rPr>
          <w:rFonts w:hint="eastAsia" w:ascii="宋体" w:hAnsi="宋体" w:cs="宋体"/>
          <w:snapToGrid w:val="0"/>
          <w:kern w:val="0"/>
          <w:szCs w:val="21"/>
          <w:u w:val="single"/>
        </w:rPr>
        <w:t xml:space="preserve">                         </w:t>
      </w:r>
    </w:p>
    <w:p w14:paraId="2198129E">
      <w:pPr>
        <w:tabs>
          <w:tab w:val="left" w:pos="4000"/>
        </w:tabs>
        <w:overflowPunct w:val="0"/>
        <w:topLinePunct/>
        <w:autoSpaceDN w:val="0"/>
        <w:adjustRightInd w:val="0"/>
        <w:snapToGrid w:val="0"/>
        <w:spacing w:line="360" w:lineRule="auto"/>
        <w:rPr>
          <w:rFonts w:hint="eastAsia" w:ascii="宋体" w:hAnsi="宋体" w:cs="宋体"/>
          <w:snapToGrid w:val="0"/>
          <w:kern w:val="0"/>
          <w:szCs w:val="21"/>
          <w:u w:val="single"/>
        </w:rPr>
      </w:pPr>
    </w:p>
    <w:p w14:paraId="6F6F7F9B">
      <w:pPr>
        <w:adjustRightInd w:val="0"/>
        <w:snapToGrid w:val="0"/>
        <w:spacing w:line="360" w:lineRule="auto"/>
        <w:jc w:val="left"/>
        <w:rPr>
          <w:rFonts w:hint="eastAsia" w:ascii="宋体" w:hAnsi="宋体" w:cs="宋体"/>
          <w:szCs w:val="21"/>
        </w:rPr>
      </w:pPr>
      <w:r>
        <w:rPr>
          <w:rFonts w:hint="eastAsia" w:ascii="宋体" w:hAnsi="宋体" w:cs="宋体"/>
          <w:szCs w:val="21"/>
        </w:rPr>
        <w:t>法定代表人（单位负责人）或授权代表（签字或盖章）：</w:t>
      </w:r>
      <w:r>
        <w:rPr>
          <w:rFonts w:hint="eastAsia" w:ascii="宋体" w:hAnsi="宋体" w:cs="宋体"/>
          <w:szCs w:val="21"/>
          <w:u w:val="single"/>
        </w:rPr>
        <w:t xml:space="preserve">           </w:t>
      </w:r>
    </w:p>
    <w:p w14:paraId="5C1999B9">
      <w:pPr>
        <w:tabs>
          <w:tab w:val="left" w:pos="4000"/>
        </w:tabs>
        <w:overflowPunct w:val="0"/>
        <w:topLinePunct/>
        <w:autoSpaceDN w:val="0"/>
        <w:adjustRightInd w:val="0"/>
        <w:snapToGrid w:val="0"/>
        <w:spacing w:line="360" w:lineRule="auto"/>
        <w:rPr>
          <w:rFonts w:hint="eastAsia" w:ascii="宋体" w:hAnsi="宋体" w:cs="宋体"/>
          <w:snapToGrid w:val="0"/>
          <w:kern w:val="0"/>
          <w:szCs w:val="21"/>
        </w:rPr>
      </w:pPr>
    </w:p>
    <w:p w14:paraId="295BFE54">
      <w:pPr>
        <w:tabs>
          <w:tab w:val="left" w:pos="4000"/>
        </w:tabs>
        <w:overflowPunct w:val="0"/>
        <w:topLinePunct/>
        <w:autoSpaceDN w:val="0"/>
        <w:adjustRightInd w:val="0"/>
        <w:snapToGrid w:val="0"/>
        <w:spacing w:line="360" w:lineRule="auto"/>
        <w:rPr>
          <w:rFonts w:hint="eastAsia" w:ascii="宋体" w:hAnsi="宋体" w:cs="宋体"/>
          <w:snapToGrid w:val="0"/>
          <w:kern w:val="0"/>
          <w:szCs w:val="21"/>
          <w:u w:val="single"/>
        </w:rPr>
      </w:pPr>
      <w:r>
        <w:rPr>
          <w:rFonts w:hint="eastAsia" w:ascii="宋体" w:hAnsi="宋体" w:cs="宋体"/>
          <w:snapToGrid w:val="0"/>
          <w:kern w:val="0"/>
          <w:szCs w:val="21"/>
        </w:rPr>
        <w:t>日  期：</w:t>
      </w:r>
      <w:r>
        <w:rPr>
          <w:rFonts w:hint="eastAsia" w:ascii="宋体" w:hAnsi="宋体" w:cs="宋体"/>
          <w:snapToGrid w:val="0"/>
          <w:kern w:val="0"/>
          <w:szCs w:val="21"/>
          <w:u w:val="single"/>
        </w:rPr>
        <w:t xml:space="preserve">                       </w:t>
      </w:r>
    </w:p>
    <w:p w14:paraId="1328827F">
      <w:pPr>
        <w:widowControl/>
        <w:adjustRightInd w:val="0"/>
        <w:snapToGrid w:val="0"/>
        <w:spacing w:line="360" w:lineRule="auto"/>
        <w:jc w:val="center"/>
        <w:outlineLvl w:val="1"/>
        <w:rPr>
          <w:rFonts w:hint="eastAsia" w:ascii="宋体" w:hAnsi="宋体" w:cs="宋体"/>
          <w:b/>
          <w:bCs/>
          <w:sz w:val="32"/>
          <w:szCs w:val="32"/>
        </w:rPr>
      </w:pPr>
      <w:r>
        <w:rPr>
          <w:rFonts w:hint="eastAsia" w:ascii="宋体" w:hAnsi="宋体" w:cs="宋体"/>
          <w:b/>
          <w:bCs/>
          <w:sz w:val="28"/>
          <w:szCs w:val="28"/>
        </w:rPr>
        <w:br w:type="page"/>
      </w:r>
      <w:r>
        <w:rPr>
          <w:rFonts w:hint="eastAsia" w:ascii="宋体" w:hAnsi="宋体" w:cs="宋体"/>
          <w:b/>
          <w:bCs/>
          <w:sz w:val="32"/>
          <w:szCs w:val="32"/>
        </w:rPr>
        <w:t>供应商类似项目案例的相关证明资料</w:t>
      </w:r>
    </w:p>
    <w:p w14:paraId="2D7F2B13">
      <w:pPr>
        <w:adjustRightInd w:val="0"/>
        <w:snapToGrid w:val="0"/>
        <w:spacing w:line="360" w:lineRule="auto"/>
        <w:jc w:val="center"/>
        <w:rPr>
          <w:rFonts w:hint="eastAsia" w:ascii="宋体" w:hAnsi="宋体" w:cs="宋体"/>
          <w:b/>
          <w:sz w:val="28"/>
          <w:szCs w:val="28"/>
        </w:rPr>
      </w:pPr>
      <w:r>
        <w:rPr>
          <w:rFonts w:hint="eastAsia" w:ascii="宋体" w:hAnsi="宋体" w:cs="宋体"/>
          <w:b/>
          <w:sz w:val="28"/>
          <w:szCs w:val="28"/>
        </w:rPr>
        <w:t>近年类似项目情况表</w:t>
      </w:r>
    </w:p>
    <w:p w14:paraId="6BA484F3">
      <w:pPr>
        <w:adjustRightInd w:val="0"/>
        <w:snapToGrid w:val="0"/>
        <w:spacing w:line="360" w:lineRule="auto"/>
        <w:jc w:val="center"/>
        <w:rPr>
          <w:rFonts w:hint="eastAsia" w:ascii="宋体" w:hAnsi="宋体" w:cs="宋体"/>
          <w:szCs w:val="21"/>
        </w:rPr>
      </w:pPr>
      <w:r>
        <w:rPr>
          <w:rFonts w:hint="eastAsia" w:ascii="宋体" w:hAnsi="宋体" w:cs="宋体"/>
          <w:szCs w:val="21"/>
        </w:rPr>
        <w:t>（序号：</w:t>
      </w:r>
      <w:r>
        <w:rPr>
          <w:rFonts w:hint="eastAsia" w:ascii="宋体" w:hAnsi="宋体" w:cs="宋体"/>
          <w:szCs w:val="21"/>
          <w:u w:val="single"/>
        </w:rPr>
        <w:t xml:space="preserve">    </w:t>
      </w:r>
      <w:r>
        <w:rPr>
          <w:rFonts w:hint="eastAsia" w:ascii="宋体" w:hAnsi="宋体" w:cs="宋体"/>
          <w:szCs w:val="21"/>
        </w:rPr>
        <w:t>）</w:t>
      </w:r>
    </w:p>
    <w:tbl>
      <w:tblPr>
        <w:tblStyle w:val="27"/>
        <w:tblW w:w="9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7078"/>
      </w:tblGrid>
      <w:tr w14:paraId="2B1B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43" w:type="dxa"/>
            <w:noWrap w:val="0"/>
            <w:vAlign w:val="center"/>
          </w:tcPr>
          <w:p w14:paraId="08C3104F">
            <w:pPr>
              <w:adjustRightInd w:val="0"/>
              <w:snapToGrid w:val="0"/>
              <w:rPr>
                <w:rFonts w:hint="eastAsia" w:ascii="宋体" w:hAnsi="宋体" w:cs="宋体"/>
                <w:szCs w:val="21"/>
              </w:rPr>
            </w:pPr>
            <w:r>
              <w:rPr>
                <w:rFonts w:hint="eastAsia" w:ascii="宋体" w:hAnsi="宋体" w:cs="宋体"/>
                <w:szCs w:val="21"/>
              </w:rPr>
              <w:t>项目名称</w:t>
            </w:r>
          </w:p>
        </w:tc>
        <w:tc>
          <w:tcPr>
            <w:tcW w:w="7078" w:type="dxa"/>
            <w:noWrap w:val="0"/>
            <w:vAlign w:val="center"/>
          </w:tcPr>
          <w:p w14:paraId="795FF451">
            <w:pPr>
              <w:adjustRightInd w:val="0"/>
              <w:snapToGrid w:val="0"/>
              <w:rPr>
                <w:rFonts w:hint="eastAsia" w:ascii="宋体" w:hAnsi="宋体" w:cs="宋体"/>
                <w:szCs w:val="21"/>
              </w:rPr>
            </w:pPr>
          </w:p>
        </w:tc>
      </w:tr>
      <w:tr w14:paraId="5690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43" w:type="dxa"/>
            <w:noWrap w:val="0"/>
            <w:vAlign w:val="center"/>
          </w:tcPr>
          <w:p w14:paraId="73B9ACD8">
            <w:pPr>
              <w:adjustRightInd w:val="0"/>
              <w:snapToGrid w:val="0"/>
              <w:rPr>
                <w:rFonts w:hint="eastAsia" w:ascii="宋体" w:hAnsi="宋体" w:cs="宋体"/>
                <w:szCs w:val="21"/>
              </w:rPr>
            </w:pPr>
            <w:r>
              <w:rPr>
                <w:rFonts w:hint="eastAsia" w:ascii="宋体" w:hAnsi="宋体" w:cs="宋体"/>
                <w:szCs w:val="21"/>
              </w:rPr>
              <w:t>采购人名称</w:t>
            </w:r>
          </w:p>
        </w:tc>
        <w:tc>
          <w:tcPr>
            <w:tcW w:w="7078" w:type="dxa"/>
            <w:noWrap w:val="0"/>
            <w:vAlign w:val="center"/>
          </w:tcPr>
          <w:p w14:paraId="6CA05947">
            <w:pPr>
              <w:adjustRightInd w:val="0"/>
              <w:snapToGrid w:val="0"/>
              <w:rPr>
                <w:rFonts w:hint="eastAsia" w:ascii="宋体" w:hAnsi="宋体" w:cs="宋体"/>
                <w:szCs w:val="21"/>
              </w:rPr>
            </w:pPr>
          </w:p>
        </w:tc>
      </w:tr>
      <w:tr w14:paraId="2BA2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43" w:type="dxa"/>
            <w:noWrap w:val="0"/>
            <w:vAlign w:val="center"/>
          </w:tcPr>
          <w:p w14:paraId="0C5E3A18">
            <w:pPr>
              <w:adjustRightInd w:val="0"/>
              <w:snapToGrid w:val="0"/>
              <w:rPr>
                <w:rFonts w:hint="eastAsia" w:ascii="宋体" w:hAnsi="宋体" w:cs="宋体"/>
                <w:szCs w:val="21"/>
              </w:rPr>
            </w:pPr>
            <w:r>
              <w:rPr>
                <w:rFonts w:hint="eastAsia" w:ascii="宋体" w:hAnsi="宋体" w:cs="宋体"/>
                <w:szCs w:val="21"/>
              </w:rPr>
              <w:t>联系人及电话</w:t>
            </w:r>
          </w:p>
        </w:tc>
        <w:tc>
          <w:tcPr>
            <w:tcW w:w="7078" w:type="dxa"/>
            <w:noWrap w:val="0"/>
            <w:vAlign w:val="center"/>
          </w:tcPr>
          <w:p w14:paraId="5854595B">
            <w:pPr>
              <w:adjustRightInd w:val="0"/>
              <w:snapToGrid w:val="0"/>
              <w:rPr>
                <w:rFonts w:hint="eastAsia" w:ascii="宋体" w:hAnsi="宋体" w:cs="宋体"/>
                <w:szCs w:val="21"/>
              </w:rPr>
            </w:pPr>
          </w:p>
        </w:tc>
      </w:tr>
      <w:tr w14:paraId="21DD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43" w:type="dxa"/>
            <w:noWrap w:val="0"/>
            <w:vAlign w:val="center"/>
          </w:tcPr>
          <w:p w14:paraId="782BC9A6">
            <w:pPr>
              <w:adjustRightInd w:val="0"/>
              <w:snapToGrid w:val="0"/>
              <w:rPr>
                <w:rFonts w:hint="eastAsia" w:ascii="宋体" w:hAnsi="宋体" w:cs="宋体"/>
                <w:szCs w:val="21"/>
              </w:rPr>
            </w:pPr>
            <w:r>
              <w:rPr>
                <w:rFonts w:hint="eastAsia" w:ascii="宋体" w:hAnsi="宋体" w:cs="宋体"/>
                <w:szCs w:val="21"/>
              </w:rPr>
              <w:t>中标（成交）时间</w:t>
            </w:r>
          </w:p>
        </w:tc>
        <w:tc>
          <w:tcPr>
            <w:tcW w:w="7078" w:type="dxa"/>
            <w:noWrap w:val="0"/>
            <w:vAlign w:val="center"/>
          </w:tcPr>
          <w:p w14:paraId="266EA4A2">
            <w:pPr>
              <w:adjustRightInd w:val="0"/>
              <w:snapToGrid w:val="0"/>
              <w:rPr>
                <w:rFonts w:hint="eastAsia" w:ascii="宋体" w:hAnsi="宋体" w:cs="宋体"/>
                <w:szCs w:val="21"/>
              </w:rPr>
            </w:pPr>
          </w:p>
        </w:tc>
      </w:tr>
      <w:tr w14:paraId="3816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243" w:type="dxa"/>
            <w:noWrap w:val="0"/>
            <w:vAlign w:val="center"/>
          </w:tcPr>
          <w:p w14:paraId="7F05C885">
            <w:pPr>
              <w:adjustRightInd w:val="0"/>
              <w:snapToGrid w:val="0"/>
              <w:rPr>
                <w:rFonts w:hint="eastAsia" w:ascii="宋体" w:hAnsi="宋体" w:cs="宋体"/>
                <w:szCs w:val="21"/>
              </w:rPr>
            </w:pPr>
            <w:r>
              <w:rPr>
                <w:rFonts w:hint="eastAsia" w:ascii="宋体" w:hAnsi="宋体" w:cs="宋体"/>
                <w:szCs w:val="21"/>
              </w:rPr>
              <w:t>签署的合同（协议）的合同价格</w:t>
            </w:r>
          </w:p>
        </w:tc>
        <w:tc>
          <w:tcPr>
            <w:tcW w:w="7078" w:type="dxa"/>
            <w:noWrap w:val="0"/>
            <w:vAlign w:val="center"/>
          </w:tcPr>
          <w:p w14:paraId="2D49C7CB">
            <w:pPr>
              <w:adjustRightInd w:val="0"/>
              <w:snapToGrid w:val="0"/>
              <w:rPr>
                <w:rFonts w:hint="eastAsia" w:ascii="宋体" w:hAnsi="宋体" w:cs="宋体"/>
                <w:szCs w:val="21"/>
              </w:rPr>
            </w:pPr>
          </w:p>
        </w:tc>
      </w:tr>
      <w:tr w14:paraId="477B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243" w:type="dxa"/>
            <w:noWrap w:val="0"/>
            <w:vAlign w:val="center"/>
          </w:tcPr>
          <w:p w14:paraId="00CE32DF">
            <w:pPr>
              <w:adjustRightInd w:val="0"/>
              <w:snapToGrid w:val="0"/>
              <w:rPr>
                <w:rFonts w:hint="eastAsia" w:ascii="宋体" w:hAnsi="宋体" w:cs="宋体"/>
                <w:szCs w:val="21"/>
              </w:rPr>
            </w:pPr>
            <w:r>
              <w:rPr>
                <w:rFonts w:hint="eastAsia" w:ascii="宋体" w:hAnsi="宋体" w:cs="宋体"/>
                <w:szCs w:val="21"/>
              </w:rPr>
              <w:t>项目概况及履约阶段情况</w:t>
            </w:r>
          </w:p>
        </w:tc>
        <w:tc>
          <w:tcPr>
            <w:tcW w:w="7078" w:type="dxa"/>
            <w:noWrap w:val="0"/>
            <w:vAlign w:val="center"/>
          </w:tcPr>
          <w:p w14:paraId="753E77D4">
            <w:pPr>
              <w:adjustRightInd w:val="0"/>
              <w:snapToGrid w:val="0"/>
              <w:rPr>
                <w:rFonts w:ascii="宋体" w:hAnsi="宋体" w:cs="宋体"/>
                <w:szCs w:val="21"/>
              </w:rPr>
            </w:pPr>
          </w:p>
          <w:p w14:paraId="38BBD602">
            <w:pPr>
              <w:adjustRightInd w:val="0"/>
              <w:snapToGrid w:val="0"/>
              <w:rPr>
                <w:rFonts w:ascii="宋体" w:hAnsi="宋体" w:cs="宋体"/>
                <w:szCs w:val="21"/>
              </w:rPr>
            </w:pPr>
          </w:p>
          <w:p w14:paraId="5173F222">
            <w:pPr>
              <w:adjustRightInd w:val="0"/>
              <w:snapToGrid w:val="0"/>
              <w:rPr>
                <w:rFonts w:ascii="宋体" w:hAnsi="宋体" w:cs="宋体"/>
                <w:szCs w:val="21"/>
              </w:rPr>
            </w:pPr>
          </w:p>
          <w:p w14:paraId="65E4DD75">
            <w:pPr>
              <w:adjustRightInd w:val="0"/>
              <w:snapToGrid w:val="0"/>
              <w:rPr>
                <w:rFonts w:ascii="宋体" w:hAnsi="宋体" w:cs="宋体"/>
                <w:szCs w:val="21"/>
              </w:rPr>
            </w:pPr>
          </w:p>
          <w:p w14:paraId="79DC0FB6">
            <w:pPr>
              <w:adjustRightInd w:val="0"/>
              <w:snapToGrid w:val="0"/>
              <w:rPr>
                <w:rFonts w:ascii="宋体" w:hAnsi="宋体" w:cs="宋体"/>
                <w:szCs w:val="21"/>
              </w:rPr>
            </w:pPr>
          </w:p>
          <w:p w14:paraId="6EE246F9">
            <w:pPr>
              <w:adjustRightInd w:val="0"/>
              <w:snapToGrid w:val="0"/>
              <w:rPr>
                <w:rFonts w:ascii="宋体" w:hAnsi="宋体" w:cs="宋体"/>
                <w:szCs w:val="21"/>
              </w:rPr>
            </w:pPr>
          </w:p>
          <w:p w14:paraId="4A27BCBA">
            <w:pPr>
              <w:adjustRightInd w:val="0"/>
              <w:snapToGrid w:val="0"/>
              <w:rPr>
                <w:rFonts w:hint="eastAsia" w:ascii="宋体" w:hAnsi="宋体" w:cs="宋体"/>
                <w:szCs w:val="21"/>
              </w:rPr>
            </w:pPr>
          </w:p>
          <w:p w14:paraId="6082D07D">
            <w:pPr>
              <w:adjustRightInd w:val="0"/>
              <w:snapToGrid w:val="0"/>
              <w:rPr>
                <w:rFonts w:hint="eastAsia" w:ascii="宋体" w:hAnsi="宋体" w:cs="宋体"/>
                <w:szCs w:val="21"/>
              </w:rPr>
            </w:pPr>
          </w:p>
          <w:p w14:paraId="07828257">
            <w:pPr>
              <w:adjustRightInd w:val="0"/>
              <w:snapToGrid w:val="0"/>
              <w:rPr>
                <w:rFonts w:hint="eastAsia" w:ascii="宋体" w:hAnsi="宋体" w:cs="宋体"/>
                <w:szCs w:val="21"/>
              </w:rPr>
            </w:pPr>
          </w:p>
          <w:p w14:paraId="6B750CFC">
            <w:pPr>
              <w:adjustRightInd w:val="0"/>
              <w:snapToGrid w:val="0"/>
              <w:rPr>
                <w:rFonts w:hint="eastAsia" w:ascii="宋体" w:hAnsi="宋体" w:cs="宋体"/>
                <w:szCs w:val="21"/>
              </w:rPr>
            </w:pPr>
          </w:p>
          <w:p w14:paraId="6941E7A4">
            <w:pPr>
              <w:adjustRightInd w:val="0"/>
              <w:snapToGrid w:val="0"/>
              <w:rPr>
                <w:rFonts w:hint="eastAsia" w:ascii="宋体" w:hAnsi="宋体" w:cs="宋体"/>
                <w:szCs w:val="21"/>
              </w:rPr>
            </w:pPr>
          </w:p>
          <w:p w14:paraId="24D4BAC0">
            <w:pPr>
              <w:adjustRightInd w:val="0"/>
              <w:snapToGrid w:val="0"/>
              <w:rPr>
                <w:rFonts w:hint="eastAsia" w:ascii="宋体" w:hAnsi="宋体" w:cs="宋体"/>
                <w:szCs w:val="21"/>
              </w:rPr>
            </w:pPr>
          </w:p>
          <w:p w14:paraId="17D0367F">
            <w:pPr>
              <w:adjustRightInd w:val="0"/>
              <w:snapToGrid w:val="0"/>
              <w:rPr>
                <w:rFonts w:hint="eastAsia" w:ascii="宋体" w:hAnsi="宋体" w:cs="宋体"/>
                <w:szCs w:val="21"/>
              </w:rPr>
            </w:pPr>
          </w:p>
          <w:p w14:paraId="2C02D4DE">
            <w:pPr>
              <w:adjustRightInd w:val="0"/>
              <w:snapToGrid w:val="0"/>
              <w:rPr>
                <w:rFonts w:hint="eastAsia" w:ascii="宋体" w:hAnsi="宋体" w:cs="宋体"/>
                <w:szCs w:val="21"/>
              </w:rPr>
            </w:pPr>
          </w:p>
          <w:p w14:paraId="4324CB94">
            <w:pPr>
              <w:adjustRightInd w:val="0"/>
              <w:snapToGrid w:val="0"/>
              <w:rPr>
                <w:rFonts w:hint="eastAsia" w:ascii="宋体" w:hAnsi="宋体" w:cs="宋体"/>
                <w:szCs w:val="21"/>
              </w:rPr>
            </w:pPr>
          </w:p>
          <w:p w14:paraId="71C36A8C">
            <w:pPr>
              <w:adjustRightInd w:val="0"/>
              <w:snapToGrid w:val="0"/>
              <w:rPr>
                <w:rFonts w:hint="eastAsia" w:ascii="宋体" w:hAnsi="宋体" w:cs="宋体"/>
                <w:sz w:val="24"/>
              </w:rPr>
            </w:pPr>
          </w:p>
        </w:tc>
      </w:tr>
      <w:tr w14:paraId="08D8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43" w:type="dxa"/>
            <w:noWrap w:val="0"/>
            <w:vAlign w:val="center"/>
          </w:tcPr>
          <w:p w14:paraId="4288EF0C">
            <w:pPr>
              <w:adjustRightInd w:val="0"/>
              <w:snapToGrid w:val="0"/>
              <w:rPr>
                <w:rFonts w:hint="eastAsia" w:ascii="宋体" w:hAnsi="宋体" w:cs="宋体"/>
                <w:szCs w:val="21"/>
              </w:rPr>
            </w:pPr>
            <w:r>
              <w:rPr>
                <w:rFonts w:hint="eastAsia" w:ascii="宋体" w:hAnsi="宋体" w:cs="宋体"/>
                <w:szCs w:val="21"/>
              </w:rPr>
              <w:t>备注</w:t>
            </w:r>
          </w:p>
        </w:tc>
        <w:tc>
          <w:tcPr>
            <w:tcW w:w="7078" w:type="dxa"/>
            <w:noWrap w:val="0"/>
            <w:vAlign w:val="center"/>
          </w:tcPr>
          <w:p w14:paraId="175DCFE4">
            <w:pPr>
              <w:adjustRightInd w:val="0"/>
              <w:snapToGrid w:val="0"/>
              <w:rPr>
                <w:rFonts w:hint="eastAsia" w:ascii="宋体" w:hAnsi="宋体" w:cs="宋体"/>
                <w:szCs w:val="21"/>
              </w:rPr>
            </w:pPr>
          </w:p>
        </w:tc>
      </w:tr>
    </w:tbl>
    <w:p w14:paraId="35B334BB">
      <w:pPr>
        <w:widowControl/>
        <w:jc w:val="center"/>
        <w:rPr>
          <w:rFonts w:hint="eastAsia"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供应商企业简况</w:t>
      </w:r>
    </w:p>
    <w:p w14:paraId="69AADC18">
      <w:pPr>
        <w:jc w:val="center"/>
        <w:rPr>
          <w:rFonts w:hint="eastAsia" w:ascii="宋体" w:hAnsi="宋体" w:cs="宋体"/>
          <w:b/>
          <w:bCs/>
          <w:sz w:val="32"/>
          <w:szCs w:val="32"/>
        </w:rPr>
      </w:pPr>
      <w:r>
        <w:rPr>
          <w:rFonts w:hint="eastAsia" w:ascii="宋体" w:hAnsi="宋体" w:cs="宋体"/>
          <w:szCs w:val="21"/>
          <w:u w:val="single"/>
        </w:rPr>
        <w:br w:type="page"/>
      </w:r>
      <w:r>
        <w:rPr>
          <w:rFonts w:hint="eastAsia" w:ascii="宋体" w:hAnsi="宋体" w:cs="宋体"/>
          <w:b/>
          <w:bCs/>
          <w:sz w:val="32"/>
          <w:szCs w:val="32"/>
        </w:rPr>
        <w:t>★供应商关联单位的说明</w:t>
      </w:r>
    </w:p>
    <w:p w14:paraId="155A80D1">
      <w:pPr>
        <w:jc w:val="center"/>
        <w:rPr>
          <w:rFonts w:hint="eastAsia" w:ascii="宋体" w:hAnsi="宋体" w:cs="宋体"/>
          <w:b/>
          <w:bCs/>
          <w:sz w:val="32"/>
          <w:szCs w:val="32"/>
        </w:rPr>
      </w:pPr>
    </w:p>
    <w:p w14:paraId="6188EF87">
      <w:pPr>
        <w:adjustRightInd w:val="0"/>
        <w:snapToGrid w:val="0"/>
        <w:spacing w:line="360" w:lineRule="auto"/>
        <w:ind w:right="105" w:rightChars="50" w:firstLine="420" w:firstLineChars="200"/>
        <w:jc w:val="left"/>
        <w:rPr>
          <w:rFonts w:hint="eastAsia" w:ascii="宋体" w:hAnsi="宋体" w:cs="宋体"/>
          <w:szCs w:val="21"/>
        </w:rPr>
      </w:pPr>
      <w:r>
        <w:rPr>
          <w:rFonts w:hint="eastAsia" w:ascii="宋体" w:hAnsi="宋体" w:cs="宋体"/>
          <w:szCs w:val="21"/>
        </w:rPr>
        <w:t>说明：</w:t>
      </w:r>
      <w:r>
        <w:rPr>
          <w:rFonts w:hint="eastAsia" w:ascii="宋体" w:hAnsi="宋体" w:cs="宋体"/>
          <w:b/>
          <w:szCs w:val="21"/>
        </w:rPr>
        <w:t>供应商应当如实披露与本单位存在下列关联关系的单位名称：</w:t>
      </w:r>
    </w:p>
    <w:p w14:paraId="2F9C6788">
      <w:pPr>
        <w:adjustRightInd w:val="0"/>
        <w:snapToGrid w:val="0"/>
        <w:spacing w:line="360" w:lineRule="auto"/>
        <w:ind w:right="105" w:rightChars="50" w:firstLine="420" w:firstLineChars="200"/>
        <w:jc w:val="left"/>
        <w:rPr>
          <w:rFonts w:hint="eastAsia" w:ascii="宋体" w:hAnsi="宋体" w:cs="宋体"/>
          <w:szCs w:val="21"/>
        </w:rPr>
      </w:pPr>
      <w:r>
        <w:rPr>
          <w:rFonts w:hint="eastAsia" w:ascii="宋体" w:hAnsi="宋体" w:cs="宋体"/>
          <w:szCs w:val="21"/>
        </w:rPr>
        <w:t>（1）与供应商法定代表人（单位负责人）为同一人的其他单位；</w:t>
      </w:r>
    </w:p>
    <w:p w14:paraId="5E259B4B">
      <w:pPr>
        <w:adjustRightInd w:val="0"/>
        <w:snapToGrid w:val="0"/>
        <w:spacing w:line="360" w:lineRule="auto"/>
        <w:ind w:right="105" w:rightChars="50" w:firstLine="420" w:firstLineChars="200"/>
        <w:jc w:val="left"/>
        <w:rPr>
          <w:rFonts w:hint="eastAsia" w:ascii="宋体" w:hAnsi="宋体" w:cs="宋体"/>
          <w:szCs w:val="21"/>
        </w:rPr>
      </w:pPr>
      <w:r>
        <w:rPr>
          <w:rFonts w:hint="eastAsia" w:ascii="宋体" w:hAnsi="宋体" w:cs="宋体"/>
          <w:szCs w:val="21"/>
        </w:rPr>
        <w:t>（2）与供应商存在直接控股、管理关系的其他单位。</w:t>
      </w:r>
    </w:p>
    <w:tbl>
      <w:tblPr>
        <w:tblStyle w:val="27"/>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9"/>
        <w:gridCol w:w="2835"/>
        <w:gridCol w:w="2552"/>
        <w:gridCol w:w="611"/>
      </w:tblGrid>
      <w:tr w14:paraId="42D1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09" w:type="dxa"/>
            <w:noWrap w:val="0"/>
            <w:vAlign w:val="center"/>
          </w:tcPr>
          <w:p w14:paraId="6043F927">
            <w:pPr>
              <w:adjustRightInd w:val="0"/>
              <w:snapToGrid w:val="0"/>
              <w:jc w:val="center"/>
              <w:rPr>
                <w:rFonts w:hint="eastAsia" w:ascii="宋体" w:hAnsi="宋体" w:cs="宋体"/>
                <w:szCs w:val="21"/>
              </w:rPr>
            </w:pPr>
            <w:r>
              <w:rPr>
                <w:rFonts w:hint="eastAsia" w:ascii="宋体" w:hAnsi="宋体" w:cs="宋体"/>
                <w:szCs w:val="21"/>
              </w:rPr>
              <w:t>说明</w:t>
            </w:r>
          </w:p>
        </w:tc>
        <w:tc>
          <w:tcPr>
            <w:tcW w:w="2835" w:type="dxa"/>
            <w:noWrap w:val="0"/>
            <w:vAlign w:val="center"/>
          </w:tcPr>
          <w:p w14:paraId="6AB0D101">
            <w:pPr>
              <w:adjustRightInd w:val="0"/>
              <w:snapToGrid w:val="0"/>
              <w:jc w:val="center"/>
              <w:rPr>
                <w:rFonts w:hint="eastAsia" w:ascii="宋体" w:hAnsi="宋体" w:cs="宋体"/>
                <w:szCs w:val="21"/>
              </w:rPr>
            </w:pPr>
            <w:r>
              <w:rPr>
                <w:rFonts w:hint="eastAsia" w:ascii="宋体" w:hAnsi="宋体" w:cs="宋体"/>
                <w:szCs w:val="21"/>
              </w:rPr>
              <w:t>（1）项关联单位名称</w:t>
            </w:r>
          </w:p>
        </w:tc>
        <w:tc>
          <w:tcPr>
            <w:tcW w:w="2552" w:type="dxa"/>
            <w:noWrap w:val="0"/>
            <w:vAlign w:val="center"/>
          </w:tcPr>
          <w:p w14:paraId="3B1E69D1">
            <w:pPr>
              <w:adjustRightInd w:val="0"/>
              <w:snapToGrid w:val="0"/>
              <w:jc w:val="center"/>
              <w:rPr>
                <w:rFonts w:hint="eastAsia" w:ascii="宋体" w:hAnsi="宋体" w:cs="宋体"/>
                <w:szCs w:val="21"/>
              </w:rPr>
            </w:pPr>
            <w:r>
              <w:rPr>
                <w:rFonts w:hint="eastAsia" w:ascii="宋体" w:hAnsi="宋体" w:cs="宋体"/>
                <w:szCs w:val="21"/>
              </w:rPr>
              <w:t>（2）项关联单位名称</w:t>
            </w:r>
          </w:p>
        </w:tc>
        <w:tc>
          <w:tcPr>
            <w:tcW w:w="611" w:type="dxa"/>
            <w:noWrap w:val="0"/>
            <w:vAlign w:val="center"/>
          </w:tcPr>
          <w:p w14:paraId="7620F06E">
            <w:pPr>
              <w:adjustRightInd w:val="0"/>
              <w:snapToGrid w:val="0"/>
              <w:jc w:val="center"/>
              <w:rPr>
                <w:rFonts w:hint="eastAsia" w:ascii="宋体" w:hAnsi="宋体" w:cs="宋体"/>
                <w:szCs w:val="21"/>
              </w:rPr>
            </w:pPr>
          </w:p>
        </w:tc>
      </w:tr>
      <w:tr w14:paraId="5927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09" w:type="dxa"/>
            <w:noWrap w:val="0"/>
            <w:vAlign w:val="center"/>
          </w:tcPr>
          <w:p w14:paraId="2E7CC848">
            <w:pPr>
              <w:adjustRightInd w:val="0"/>
              <w:snapToGrid w:val="0"/>
              <w:jc w:val="left"/>
              <w:rPr>
                <w:rFonts w:hint="eastAsia" w:ascii="宋体" w:hAnsi="宋体" w:cs="宋体"/>
                <w:szCs w:val="21"/>
              </w:rPr>
            </w:pPr>
            <w:r>
              <w:rPr>
                <w:rFonts w:hint="eastAsia" w:ascii="宋体" w:hAnsi="宋体" w:cs="宋体"/>
                <w:szCs w:val="21"/>
              </w:rPr>
              <w:t>与供应商单位法定代表人（单位负责人）为同一人的其他单位（1）</w:t>
            </w:r>
          </w:p>
        </w:tc>
        <w:tc>
          <w:tcPr>
            <w:tcW w:w="2835" w:type="dxa"/>
            <w:noWrap w:val="0"/>
            <w:vAlign w:val="center"/>
          </w:tcPr>
          <w:p w14:paraId="52E5B9E6">
            <w:pPr>
              <w:adjustRightInd w:val="0"/>
              <w:snapToGrid w:val="0"/>
              <w:jc w:val="center"/>
              <w:rPr>
                <w:rFonts w:hint="eastAsia" w:ascii="宋体" w:hAnsi="宋体" w:cs="宋体"/>
                <w:szCs w:val="21"/>
              </w:rPr>
            </w:pPr>
          </w:p>
        </w:tc>
        <w:tc>
          <w:tcPr>
            <w:tcW w:w="2552" w:type="dxa"/>
            <w:noWrap w:val="0"/>
            <w:vAlign w:val="center"/>
          </w:tcPr>
          <w:p w14:paraId="69E9FFA6">
            <w:pPr>
              <w:adjustRightInd w:val="0"/>
              <w:snapToGrid w:val="0"/>
              <w:jc w:val="center"/>
              <w:rPr>
                <w:rFonts w:hint="eastAsia" w:ascii="宋体" w:hAnsi="宋体" w:cs="宋体"/>
                <w:szCs w:val="21"/>
              </w:rPr>
            </w:pPr>
          </w:p>
        </w:tc>
        <w:tc>
          <w:tcPr>
            <w:tcW w:w="611" w:type="dxa"/>
            <w:noWrap w:val="0"/>
            <w:vAlign w:val="center"/>
          </w:tcPr>
          <w:p w14:paraId="23B778AC">
            <w:pPr>
              <w:adjustRightInd w:val="0"/>
              <w:snapToGrid w:val="0"/>
              <w:jc w:val="center"/>
              <w:rPr>
                <w:rFonts w:hint="eastAsia" w:ascii="宋体" w:hAnsi="宋体" w:cs="宋体"/>
                <w:szCs w:val="21"/>
              </w:rPr>
            </w:pPr>
          </w:p>
        </w:tc>
      </w:tr>
      <w:tr w14:paraId="5A1D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09" w:type="dxa"/>
            <w:noWrap w:val="0"/>
            <w:vAlign w:val="center"/>
          </w:tcPr>
          <w:p w14:paraId="1E0983EA">
            <w:pPr>
              <w:adjustRightInd w:val="0"/>
              <w:snapToGrid w:val="0"/>
              <w:jc w:val="left"/>
              <w:rPr>
                <w:rFonts w:hint="eastAsia" w:ascii="宋体" w:hAnsi="宋体" w:cs="宋体"/>
                <w:szCs w:val="21"/>
              </w:rPr>
            </w:pPr>
            <w:r>
              <w:rPr>
                <w:rFonts w:hint="eastAsia" w:ascii="宋体" w:hAnsi="宋体" w:cs="宋体"/>
                <w:szCs w:val="21"/>
              </w:rPr>
              <w:t>与供应商存在直接控股、管理关系的其他单位（2）</w:t>
            </w:r>
          </w:p>
        </w:tc>
        <w:tc>
          <w:tcPr>
            <w:tcW w:w="2835" w:type="dxa"/>
            <w:noWrap w:val="0"/>
            <w:vAlign w:val="center"/>
          </w:tcPr>
          <w:p w14:paraId="54492DB9">
            <w:pPr>
              <w:adjustRightInd w:val="0"/>
              <w:snapToGrid w:val="0"/>
              <w:jc w:val="center"/>
              <w:rPr>
                <w:rFonts w:hint="eastAsia" w:ascii="宋体" w:hAnsi="宋体" w:cs="宋体"/>
                <w:szCs w:val="21"/>
              </w:rPr>
            </w:pPr>
          </w:p>
        </w:tc>
        <w:tc>
          <w:tcPr>
            <w:tcW w:w="2552" w:type="dxa"/>
            <w:noWrap w:val="0"/>
            <w:vAlign w:val="center"/>
          </w:tcPr>
          <w:p w14:paraId="5299ADC3">
            <w:pPr>
              <w:adjustRightInd w:val="0"/>
              <w:snapToGrid w:val="0"/>
              <w:jc w:val="center"/>
              <w:rPr>
                <w:rFonts w:hint="eastAsia" w:ascii="宋体" w:hAnsi="宋体" w:cs="宋体"/>
                <w:szCs w:val="21"/>
              </w:rPr>
            </w:pPr>
          </w:p>
        </w:tc>
        <w:tc>
          <w:tcPr>
            <w:tcW w:w="611" w:type="dxa"/>
            <w:noWrap w:val="0"/>
            <w:vAlign w:val="center"/>
          </w:tcPr>
          <w:p w14:paraId="157194AA">
            <w:pPr>
              <w:adjustRightInd w:val="0"/>
              <w:snapToGrid w:val="0"/>
              <w:jc w:val="center"/>
              <w:rPr>
                <w:rFonts w:hint="eastAsia" w:ascii="宋体" w:hAnsi="宋体" w:cs="宋体"/>
                <w:szCs w:val="21"/>
              </w:rPr>
            </w:pPr>
          </w:p>
        </w:tc>
      </w:tr>
    </w:tbl>
    <w:p w14:paraId="781B4C5C">
      <w:pPr>
        <w:adjustRightInd w:val="0"/>
        <w:snapToGrid w:val="0"/>
        <w:spacing w:before="159" w:beforeLines="50" w:line="360" w:lineRule="auto"/>
        <w:ind w:firstLine="420" w:firstLineChars="200"/>
        <w:jc w:val="left"/>
        <w:rPr>
          <w:rFonts w:hint="eastAsia" w:ascii="宋体" w:hAnsi="宋体" w:cs="宋体"/>
          <w:szCs w:val="21"/>
        </w:rPr>
      </w:pPr>
      <w:r>
        <w:rPr>
          <w:rFonts w:hint="eastAsia" w:ascii="宋体" w:hAnsi="宋体" w:cs="宋体"/>
          <w:szCs w:val="21"/>
        </w:rPr>
        <w:t>注：若无此情形，写“无”即可</w:t>
      </w:r>
    </w:p>
    <w:p w14:paraId="19300725">
      <w:pPr>
        <w:adjustRightInd w:val="0"/>
        <w:snapToGrid w:val="0"/>
        <w:spacing w:line="360" w:lineRule="auto"/>
        <w:jc w:val="left"/>
        <w:rPr>
          <w:rFonts w:hint="eastAsia" w:ascii="宋体" w:hAnsi="宋体" w:cs="宋体"/>
          <w:szCs w:val="21"/>
        </w:rPr>
      </w:pPr>
    </w:p>
    <w:p w14:paraId="5542FE7C">
      <w:pPr>
        <w:adjustRightInd w:val="0"/>
        <w:snapToGrid w:val="0"/>
        <w:spacing w:line="360" w:lineRule="auto"/>
        <w:jc w:val="left"/>
        <w:rPr>
          <w:rFonts w:hint="eastAsia" w:ascii="宋体" w:hAnsi="宋体" w:cs="宋体"/>
          <w:szCs w:val="21"/>
        </w:rPr>
      </w:pPr>
    </w:p>
    <w:p w14:paraId="7C9035FE">
      <w:pPr>
        <w:adjustRightInd w:val="0"/>
        <w:snapToGrid w:val="0"/>
        <w:spacing w:line="360" w:lineRule="auto"/>
        <w:jc w:val="left"/>
        <w:rPr>
          <w:rFonts w:hint="eastAsia" w:ascii="宋体" w:hAnsi="宋体" w:cs="宋体"/>
          <w:szCs w:val="21"/>
        </w:rPr>
      </w:pPr>
      <w:r>
        <w:rPr>
          <w:rFonts w:hint="eastAsia" w:ascii="宋体" w:hAnsi="宋体" w:cs="宋体"/>
          <w:szCs w:val="21"/>
        </w:rPr>
        <w:t>供应商（公章）：</w:t>
      </w:r>
      <w:r>
        <w:rPr>
          <w:rFonts w:hint="eastAsia" w:ascii="宋体" w:hAnsi="宋体" w:cs="宋体"/>
          <w:szCs w:val="21"/>
          <w:u w:val="single"/>
        </w:rPr>
        <w:t xml:space="preserve">                                 </w:t>
      </w:r>
    </w:p>
    <w:p w14:paraId="664D3242">
      <w:pPr>
        <w:adjustRightInd w:val="0"/>
        <w:snapToGrid w:val="0"/>
        <w:spacing w:line="360" w:lineRule="auto"/>
        <w:jc w:val="left"/>
        <w:rPr>
          <w:rFonts w:hint="eastAsia" w:ascii="宋体" w:hAnsi="宋体" w:cs="宋体"/>
          <w:szCs w:val="21"/>
        </w:rPr>
      </w:pPr>
    </w:p>
    <w:p w14:paraId="17039310">
      <w:pPr>
        <w:adjustRightInd w:val="0"/>
        <w:snapToGrid w:val="0"/>
        <w:spacing w:line="360" w:lineRule="auto"/>
        <w:jc w:val="left"/>
        <w:rPr>
          <w:rFonts w:hint="eastAsia" w:ascii="宋体" w:hAnsi="宋体" w:cs="宋体"/>
          <w:szCs w:val="21"/>
        </w:rPr>
      </w:pPr>
      <w:r>
        <w:rPr>
          <w:rFonts w:hint="eastAsia" w:ascii="宋体" w:hAnsi="宋体" w:cs="宋体"/>
          <w:szCs w:val="21"/>
        </w:rPr>
        <w:t>法定代表人（单位负责人）或授权代表（签字或盖章）：</w:t>
      </w:r>
      <w:r>
        <w:rPr>
          <w:rFonts w:hint="eastAsia" w:ascii="宋体" w:hAnsi="宋体" w:cs="宋体"/>
          <w:szCs w:val="21"/>
          <w:u w:val="single"/>
        </w:rPr>
        <w:t xml:space="preserve">           </w:t>
      </w:r>
    </w:p>
    <w:p w14:paraId="15C58AD3">
      <w:pPr>
        <w:jc w:val="center"/>
        <w:rPr>
          <w:rFonts w:hint="eastAsia" w:ascii="宋体" w:hAnsi="宋体" w:cs="宋体"/>
          <w:b/>
          <w:bCs/>
          <w:sz w:val="32"/>
          <w:szCs w:val="32"/>
        </w:rPr>
      </w:pPr>
      <w:r>
        <w:rPr>
          <w:rFonts w:hint="eastAsia" w:ascii="宋体" w:hAnsi="宋体" w:cs="宋体"/>
          <w:u w:val="single"/>
        </w:rPr>
        <w:br w:type="page"/>
      </w:r>
      <w:r>
        <w:rPr>
          <w:rFonts w:hint="eastAsia" w:ascii="宋体" w:hAnsi="宋体" w:cs="宋体"/>
          <w:b/>
          <w:bCs/>
          <w:sz w:val="32"/>
          <w:szCs w:val="32"/>
        </w:rPr>
        <w:t>★供应商未提供过采购项目相关工作的说明</w:t>
      </w:r>
    </w:p>
    <w:p w14:paraId="062AFAEA">
      <w:pPr>
        <w:pStyle w:val="23"/>
        <w:widowControl w:val="0"/>
        <w:adjustRightInd w:val="0"/>
        <w:snapToGrid w:val="0"/>
        <w:spacing w:before="0" w:beforeAutospacing="0" w:after="0" w:afterAutospacing="0" w:line="360" w:lineRule="auto"/>
        <w:ind w:firstLine="420" w:firstLineChars="200"/>
        <w:jc w:val="both"/>
        <w:rPr>
          <w:rFonts w:hint="eastAsia"/>
          <w:sz w:val="21"/>
          <w:szCs w:val="21"/>
        </w:rPr>
      </w:pPr>
    </w:p>
    <w:p w14:paraId="457C4FE3">
      <w:pPr>
        <w:pStyle w:val="23"/>
        <w:widowControl w:val="0"/>
        <w:adjustRightInd w:val="0"/>
        <w:snapToGrid w:val="0"/>
        <w:spacing w:before="0" w:beforeAutospacing="0" w:after="0" w:afterAutospacing="0" w:line="360" w:lineRule="auto"/>
        <w:ind w:firstLine="420" w:firstLineChars="200"/>
        <w:jc w:val="both"/>
        <w:rPr>
          <w:rFonts w:hint="eastAsia"/>
          <w:sz w:val="21"/>
          <w:szCs w:val="21"/>
        </w:rPr>
      </w:pPr>
      <w:r>
        <w:rPr>
          <w:rFonts w:hint="eastAsia"/>
          <w:sz w:val="21"/>
          <w:szCs w:val="21"/>
        </w:rPr>
        <w:t>除单一来源采购项目外，为采购项目提供整体设计、规范编制或者项目管理、监理、检测等服务的供应商，不得再参加该采购项目的其他采购活动。</w:t>
      </w:r>
    </w:p>
    <w:p w14:paraId="39B164A2">
      <w:pPr>
        <w:adjustRightInd w:val="0"/>
        <w:snapToGrid w:val="0"/>
        <w:spacing w:line="360" w:lineRule="auto"/>
        <w:ind w:right="105" w:rightChars="50" w:firstLine="476" w:firstLineChars="227"/>
        <w:jc w:val="left"/>
        <w:rPr>
          <w:rFonts w:hint="eastAsia" w:ascii="宋体" w:hAnsi="宋体" w:cs="宋体"/>
          <w:szCs w:val="21"/>
        </w:rPr>
      </w:pPr>
    </w:p>
    <w:p w14:paraId="2120759C">
      <w:pPr>
        <w:adjustRightInd w:val="0"/>
        <w:snapToGrid w:val="0"/>
        <w:spacing w:line="360" w:lineRule="auto"/>
        <w:ind w:right="105" w:rightChars="50" w:firstLine="476" w:firstLineChars="227"/>
        <w:jc w:val="left"/>
        <w:rPr>
          <w:rFonts w:hint="eastAsia" w:ascii="宋体" w:hAnsi="宋体" w:cs="宋体"/>
          <w:szCs w:val="21"/>
        </w:rPr>
      </w:pPr>
      <w:r>
        <w:rPr>
          <w:rFonts w:hint="eastAsia" w:ascii="宋体" w:hAnsi="宋体" w:cs="宋体"/>
          <w:szCs w:val="21"/>
        </w:rPr>
        <w:t>注：若无此情形，写“无”即可</w:t>
      </w:r>
    </w:p>
    <w:p w14:paraId="6F966E7F">
      <w:pPr>
        <w:spacing w:line="360" w:lineRule="auto"/>
        <w:outlineLvl w:val="1"/>
        <w:rPr>
          <w:rFonts w:hint="eastAsia" w:ascii="宋体" w:hAnsi="宋体" w:cs="宋体"/>
          <w:sz w:val="24"/>
        </w:rPr>
      </w:pPr>
    </w:p>
    <w:p w14:paraId="566E227A">
      <w:pPr>
        <w:spacing w:line="360" w:lineRule="auto"/>
        <w:outlineLvl w:val="1"/>
        <w:rPr>
          <w:rFonts w:hint="eastAsia" w:ascii="宋体" w:hAnsi="宋体" w:cs="宋体"/>
          <w:sz w:val="24"/>
        </w:rPr>
      </w:pPr>
    </w:p>
    <w:p w14:paraId="00247770">
      <w:pPr>
        <w:spacing w:line="360" w:lineRule="auto"/>
        <w:outlineLvl w:val="1"/>
        <w:rPr>
          <w:rFonts w:hint="eastAsia" w:ascii="宋体" w:hAnsi="宋体" w:cs="宋体"/>
          <w:sz w:val="24"/>
        </w:rPr>
      </w:pPr>
    </w:p>
    <w:p w14:paraId="4D250985">
      <w:pPr>
        <w:spacing w:line="360" w:lineRule="auto"/>
        <w:outlineLvl w:val="1"/>
        <w:rPr>
          <w:rFonts w:hint="eastAsia" w:ascii="宋体" w:hAnsi="宋体" w:cs="宋体"/>
          <w:sz w:val="24"/>
        </w:rPr>
      </w:pPr>
    </w:p>
    <w:p w14:paraId="50F98EC2">
      <w:pPr>
        <w:adjustRightInd w:val="0"/>
        <w:snapToGrid w:val="0"/>
        <w:spacing w:line="360" w:lineRule="auto"/>
        <w:jc w:val="left"/>
        <w:rPr>
          <w:rFonts w:hint="eastAsia" w:ascii="宋体" w:hAnsi="宋体" w:cs="宋体"/>
          <w:szCs w:val="21"/>
        </w:rPr>
      </w:pPr>
      <w:r>
        <w:rPr>
          <w:rFonts w:hint="eastAsia" w:ascii="宋体" w:hAnsi="宋体" w:cs="宋体"/>
          <w:szCs w:val="21"/>
        </w:rPr>
        <w:t>供应商（公章）：</w:t>
      </w:r>
      <w:r>
        <w:rPr>
          <w:rFonts w:hint="eastAsia" w:ascii="宋体" w:hAnsi="宋体" w:cs="宋体"/>
          <w:szCs w:val="21"/>
          <w:u w:val="single"/>
        </w:rPr>
        <w:t xml:space="preserve">                                 </w:t>
      </w:r>
    </w:p>
    <w:p w14:paraId="6FBA0718">
      <w:pPr>
        <w:adjustRightInd w:val="0"/>
        <w:snapToGrid w:val="0"/>
        <w:spacing w:line="360" w:lineRule="auto"/>
        <w:jc w:val="left"/>
        <w:rPr>
          <w:rFonts w:hint="eastAsia" w:ascii="宋体" w:hAnsi="宋体" w:cs="宋体"/>
          <w:szCs w:val="21"/>
        </w:rPr>
      </w:pPr>
    </w:p>
    <w:p w14:paraId="7BF7E7A3">
      <w:pPr>
        <w:adjustRightInd w:val="0"/>
        <w:snapToGrid w:val="0"/>
        <w:spacing w:line="360" w:lineRule="auto"/>
        <w:jc w:val="left"/>
        <w:rPr>
          <w:rFonts w:hint="eastAsia" w:ascii="宋体" w:hAnsi="宋体" w:cs="宋体"/>
          <w:szCs w:val="21"/>
        </w:rPr>
      </w:pPr>
      <w:r>
        <w:rPr>
          <w:rFonts w:hint="eastAsia" w:ascii="宋体" w:hAnsi="宋体" w:cs="宋体"/>
          <w:szCs w:val="21"/>
        </w:rPr>
        <w:t>法定代表人（单位负责人）或授权代表（签字或盖章）：</w:t>
      </w:r>
      <w:r>
        <w:rPr>
          <w:rFonts w:hint="eastAsia" w:ascii="宋体" w:hAnsi="宋体" w:cs="宋体"/>
          <w:szCs w:val="21"/>
          <w:u w:val="single"/>
        </w:rPr>
        <w:t xml:space="preserve">           </w:t>
      </w:r>
    </w:p>
    <w:p w14:paraId="5E37456E">
      <w:pPr>
        <w:adjustRightInd w:val="0"/>
        <w:snapToGrid w:val="0"/>
        <w:spacing w:line="360" w:lineRule="auto"/>
        <w:jc w:val="center"/>
        <w:rPr>
          <w:rFonts w:hint="eastAsia" w:ascii="宋体" w:hAnsi="宋体" w:cs="宋体"/>
          <w:b/>
          <w:bCs/>
          <w:sz w:val="32"/>
          <w:szCs w:val="32"/>
        </w:rPr>
      </w:pPr>
      <w:r>
        <w:rPr>
          <w:rFonts w:hint="eastAsia" w:ascii="宋体" w:hAnsi="宋体" w:cs="宋体"/>
          <w:szCs w:val="21"/>
          <w:u w:val="single"/>
        </w:rPr>
        <w:br w:type="page"/>
      </w:r>
      <w:r>
        <w:rPr>
          <w:rFonts w:hint="eastAsia" w:ascii="宋体" w:hAnsi="宋体" w:cs="宋体"/>
          <w:b/>
          <w:bCs/>
          <w:sz w:val="32"/>
          <w:szCs w:val="32"/>
        </w:rPr>
        <w:t>供应商认为需要提供的其他商务材料</w:t>
      </w:r>
    </w:p>
    <w:bookmarkEnd w:id="227"/>
    <w:bookmarkEnd w:id="228"/>
    <w:p w14:paraId="4FF052EC">
      <w:pPr>
        <w:adjustRightInd w:val="0"/>
        <w:snapToGrid w:val="0"/>
        <w:spacing w:before="319" w:beforeLines="100" w:after="319" w:afterLines="100" w:line="360" w:lineRule="auto"/>
        <w:ind w:right="105" w:rightChars="50"/>
        <w:jc w:val="center"/>
        <w:rPr>
          <w:rFonts w:hint="eastAsia" w:ascii="宋体" w:hAnsi="宋体" w:cs="宋体"/>
          <w:b/>
          <w:bCs/>
          <w:sz w:val="32"/>
          <w:szCs w:val="32"/>
        </w:rPr>
      </w:pPr>
      <w:bookmarkStart w:id="229" w:name="_Toc4541_WPSOffice_Level2"/>
      <w:bookmarkStart w:id="230" w:name="_Toc19164_WPSOffice_Level2"/>
      <w:r>
        <w:rPr>
          <w:rFonts w:hint="eastAsia" w:ascii="宋体" w:hAnsi="宋体" w:cs="宋体"/>
          <w:b/>
          <w:bCs/>
          <w:sz w:val="32"/>
          <w:szCs w:val="32"/>
        </w:rPr>
        <w:br w:type="page"/>
      </w:r>
    </w:p>
    <w:p w14:paraId="646DC7CC">
      <w:pPr>
        <w:adjustRightInd w:val="0"/>
        <w:snapToGrid w:val="0"/>
        <w:spacing w:before="319" w:beforeLines="100" w:after="319" w:afterLines="100" w:line="360" w:lineRule="auto"/>
        <w:ind w:right="105" w:rightChars="50"/>
        <w:jc w:val="center"/>
        <w:rPr>
          <w:rFonts w:hint="eastAsia" w:ascii="宋体" w:hAnsi="宋体" w:cs="宋体"/>
          <w:b/>
          <w:bCs/>
          <w:sz w:val="32"/>
          <w:szCs w:val="32"/>
        </w:rPr>
      </w:pPr>
    </w:p>
    <w:p w14:paraId="208BDE84">
      <w:pPr>
        <w:adjustRightInd w:val="0"/>
        <w:snapToGrid w:val="0"/>
        <w:spacing w:before="319" w:beforeLines="100" w:after="319" w:afterLines="100" w:line="360" w:lineRule="auto"/>
        <w:ind w:right="105" w:rightChars="50"/>
        <w:jc w:val="center"/>
        <w:rPr>
          <w:rFonts w:hint="eastAsia" w:ascii="宋体" w:hAnsi="宋体" w:cs="宋体"/>
          <w:b/>
          <w:bCs/>
          <w:sz w:val="32"/>
          <w:szCs w:val="32"/>
        </w:rPr>
      </w:pPr>
    </w:p>
    <w:p w14:paraId="43E4E4B3">
      <w:pPr>
        <w:adjustRightInd w:val="0"/>
        <w:snapToGrid w:val="0"/>
        <w:spacing w:before="319" w:beforeLines="100" w:after="319" w:afterLines="100" w:line="360" w:lineRule="auto"/>
        <w:ind w:right="105" w:rightChars="50"/>
        <w:jc w:val="center"/>
        <w:rPr>
          <w:rFonts w:hint="eastAsia" w:ascii="宋体" w:hAnsi="宋体" w:cs="宋体"/>
          <w:b/>
          <w:bCs/>
          <w:sz w:val="32"/>
          <w:szCs w:val="32"/>
        </w:rPr>
      </w:pPr>
    </w:p>
    <w:p w14:paraId="0A35CAE4">
      <w:pPr>
        <w:adjustRightInd w:val="0"/>
        <w:snapToGrid w:val="0"/>
        <w:spacing w:before="319" w:beforeLines="100" w:after="319" w:afterLines="100" w:line="360" w:lineRule="auto"/>
        <w:ind w:right="105" w:rightChars="50"/>
        <w:jc w:val="center"/>
        <w:rPr>
          <w:rFonts w:hint="eastAsia" w:ascii="宋体" w:hAnsi="宋体" w:cs="宋体"/>
          <w:b/>
          <w:bCs/>
          <w:sz w:val="32"/>
          <w:szCs w:val="32"/>
        </w:rPr>
      </w:pPr>
      <w:r>
        <w:rPr>
          <w:rFonts w:hint="eastAsia" w:ascii="宋体" w:hAnsi="宋体" w:cs="宋体"/>
          <w:b/>
          <w:sz w:val="52"/>
          <w:szCs w:val="52"/>
        </w:rPr>
        <w:t>技 术 部 分</w:t>
      </w:r>
    </w:p>
    <w:p w14:paraId="6F6A07C2">
      <w:pPr>
        <w:widowControl/>
        <w:adjustRightInd w:val="0"/>
        <w:snapToGrid w:val="0"/>
        <w:spacing w:line="360" w:lineRule="auto"/>
        <w:jc w:val="center"/>
        <w:outlineLvl w:val="1"/>
        <w:rPr>
          <w:rFonts w:hint="eastAsia"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采购需求响应表</w:t>
      </w:r>
    </w:p>
    <w:tbl>
      <w:tblPr>
        <w:tblStyle w:val="2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484"/>
        <w:gridCol w:w="3137"/>
        <w:gridCol w:w="709"/>
        <w:gridCol w:w="1276"/>
      </w:tblGrid>
      <w:tr w14:paraId="2A6B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27A39C25">
            <w:pPr>
              <w:ind w:hanging="1"/>
              <w:rPr>
                <w:rFonts w:hint="eastAsia" w:ascii="宋体" w:hAnsi="宋体" w:cs="宋体"/>
                <w:b/>
                <w:szCs w:val="21"/>
              </w:rPr>
            </w:pPr>
            <w:r>
              <w:rPr>
                <w:rFonts w:hint="eastAsia" w:ascii="宋体" w:hAnsi="宋体" w:cs="宋体"/>
                <w:b/>
                <w:szCs w:val="21"/>
              </w:rPr>
              <w:t>序号</w:t>
            </w:r>
          </w:p>
        </w:tc>
        <w:tc>
          <w:tcPr>
            <w:tcW w:w="3484" w:type="dxa"/>
            <w:tcBorders>
              <w:top w:val="single" w:color="auto" w:sz="4" w:space="0"/>
              <w:left w:val="single" w:color="auto" w:sz="4" w:space="0"/>
              <w:bottom w:val="single" w:color="auto" w:sz="4" w:space="0"/>
              <w:right w:val="single" w:color="auto" w:sz="4" w:space="0"/>
            </w:tcBorders>
            <w:noWrap w:val="0"/>
            <w:vAlign w:val="center"/>
          </w:tcPr>
          <w:p w14:paraId="6AE21DEB">
            <w:pPr>
              <w:jc w:val="center"/>
              <w:rPr>
                <w:rFonts w:hint="eastAsia" w:ascii="宋体" w:hAnsi="宋体" w:cs="宋体"/>
                <w:b/>
                <w:szCs w:val="21"/>
              </w:rPr>
            </w:pPr>
            <w:r>
              <w:rPr>
                <w:rFonts w:hint="eastAsia" w:ascii="宋体" w:hAnsi="宋体" w:cs="宋体"/>
                <w:szCs w:val="21"/>
              </w:rPr>
              <w:t>磋商文件要求</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31C7B1DE">
            <w:pPr>
              <w:jc w:val="center"/>
              <w:rPr>
                <w:rFonts w:hint="eastAsia" w:ascii="宋体" w:hAnsi="宋体" w:cs="宋体"/>
                <w:kern w:val="0"/>
                <w:szCs w:val="21"/>
              </w:rPr>
            </w:pPr>
            <w:r>
              <w:rPr>
                <w:rFonts w:hint="eastAsia" w:ascii="宋体" w:hAnsi="宋体" w:cs="宋体"/>
                <w:szCs w:val="21"/>
              </w:rPr>
              <w:t>响应文件响应内容</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D76B69B">
            <w:pPr>
              <w:tabs>
                <w:tab w:val="left" w:pos="0"/>
              </w:tabs>
              <w:spacing w:line="240" w:lineRule="exact"/>
              <w:jc w:val="center"/>
              <w:rPr>
                <w:rFonts w:hint="eastAsia" w:ascii="宋体" w:hAnsi="宋体" w:cs="宋体"/>
                <w:kern w:val="0"/>
                <w:szCs w:val="21"/>
              </w:rPr>
            </w:pPr>
            <w:r>
              <w:rPr>
                <w:rFonts w:hint="eastAsia" w:ascii="宋体" w:hAnsi="宋体" w:cs="宋体"/>
                <w:szCs w:val="21"/>
              </w:rPr>
              <w:t>偏离程度</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7916443">
            <w:pPr>
              <w:tabs>
                <w:tab w:val="left" w:pos="0"/>
              </w:tabs>
              <w:spacing w:line="240" w:lineRule="exact"/>
              <w:jc w:val="center"/>
              <w:rPr>
                <w:rFonts w:hint="eastAsia" w:ascii="宋体" w:hAnsi="宋体" w:cs="宋体"/>
                <w:kern w:val="0"/>
                <w:szCs w:val="21"/>
              </w:rPr>
            </w:pPr>
            <w:r>
              <w:rPr>
                <w:rFonts w:hint="eastAsia" w:ascii="宋体" w:hAnsi="宋体" w:cs="宋体"/>
                <w:szCs w:val="21"/>
              </w:rPr>
              <w:t>偏离说明</w:t>
            </w:r>
          </w:p>
        </w:tc>
      </w:tr>
      <w:tr w14:paraId="0110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22B64980">
            <w:pPr>
              <w:adjustRightInd w:val="0"/>
              <w:snapToGrid w:val="0"/>
              <w:ind w:hanging="1"/>
              <w:jc w:val="center"/>
              <w:rPr>
                <w:rFonts w:hint="eastAsia" w:ascii="宋体" w:hAnsi="宋体" w:cs="宋体"/>
                <w:szCs w:val="21"/>
              </w:rPr>
            </w:pPr>
            <w:r>
              <w:rPr>
                <w:rFonts w:hint="eastAsia" w:ascii="宋体" w:hAnsi="宋体" w:cs="宋体"/>
                <w:szCs w:val="21"/>
              </w:rPr>
              <w:t>1</w:t>
            </w:r>
          </w:p>
        </w:tc>
        <w:tc>
          <w:tcPr>
            <w:tcW w:w="3484" w:type="dxa"/>
            <w:tcBorders>
              <w:top w:val="single" w:color="auto" w:sz="4" w:space="0"/>
              <w:left w:val="single" w:color="auto" w:sz="4" w:space="0"/>
              <w:bottom w:val="single" w:color="auto" w:sz="4" w:space="0"/>
              <w:right w:val="single" w:color="auto" w:sz="4" w:space="0"/>
            </w:tcBorders>
            <w:noWrap w:val="0"/>
            <w:vAlign w:val="center"/>
          </w:tcPr>
          <w:p w14:paraId="70A34C3A">
            <w:pPr>
              <w:adjustRightInd w:val="0"/>
              <w:snapToGrid w:val="0"/>
              <w:ind w:hanging="1"/>
              <w:jc w:val="center"/>
              <w:rPr>
                <w:rFonts w:hint="eastAsia" w:ascii="宋体" w:hAnsi="宋体" w:cs="宋体"/>
                <w:szCs w:val="21"/>
              </w:rPr>
            </w:pPr>
            <w:r>
              <w:rPr>
                <w:rFonts w:hint="eastAsia" w:ascii="宋体" w:hAnsi="宋体" w:cs="宋体"/>
                <w:szCs w:val="21"/>
              </w:rPr>
              <w:t>按采购需求填写</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38894099">
            <w:pPr>
              <w:tabs>
                <w:tab w:val="left" w:pos="0"/>
              </w:tabs>
              <w:adjustRightInd w:val="0"/>
              <w:snapToGrid w:val="0"/>
              <w:jc w:val="center"/>
              <w:rPr>
                <w:rFonts w:hint="eastAsia"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E3B41B">
            <w:pPr>
              <w:tabs>
                <w:tab w:val="left" w:pos="0"/>
              </w:tabs>
              <w:spacing w:line="240" w:lineRule="exact"/>
              <w:jc w:val="center"/>
              <w:rPr>
                <w:rFonts w:hint="eastAsia"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1C4C581">
            <w:pPr>
              <w:tabs>
                <w:tab w:val="left" w:pos="0"/>
              </w:tabs>
              <w:spacing w:line="240" w:lineRule="exact"/>
              <w:jc w:val="center"/>
              <w:rPr>
                <w:rFonts w:hint="eastAsia" w:ascii="宋体" w:hAnsi="宋体" w:cs="宋体"/>
                <w:kern w:val="0"/>
                <w:szCs w:val="21"/>
              </w:rPr>
            </w:pPr>
          </w:p>
        </w:tc>
      </w:tr>
      <w:tr w14:paraId="1FD9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74CE4790">
            <w:pPr>
              <w:adjustRightInd w:val="0"/>
              <w:snapToGrid w:val="0"/>
              <w:ind w:hanging="1"/>
              <w:jc w:val="center"/>
              <w:rPr>
                <w:rFonts w:hint="eastAsia" w:ascii="宋体" w:hAnsi="宋体" w:cs="宋体"/>
                <w:szCs w:val="21"/>
              </w:rPr>
            </w:pPr>
            <w:r>
              <w:rPr>
                <w:rFonts w:hint="eastAsia" w:ascii="宋体" w:hAnsi="宋体" w:cs="宋体"/>
                <w:szCs w:val="21"/>
              </w:rPr>
              <w:t>2</w:t>
            </w:r>
          </w:p>
        </w:tc>
        <w:tc>
          <w:tcPr>
            <w:tcW w:w="3484" w:type="dxa"/>
            <w:tcBorders>
              <w:top w:val="single" w:color="auto" w:sz="4" w:space="0"/>
              <w:left w:val="single" w:color="auto" w:sz="4" w:space="0"/>
              <w:bottom w:val="single" w:color="auto" w:sz="4" w:space="0"/>
              <w:right w:val="single" w:color="auto" w:sz="4" w:space="0"/>
            </w:tcBorders>
            <w:noWrap w:val="0"/>
            <w:vAlign w:val="center"/>
          </w:tcPr>
          <w:p w14:paraId="2F3D0CAF">
            <w:pPr>
              <w:adjustRightInd w:val="0"/>
              <w:snapToGrid w:val="0"/>
              <w:ind w:hanging="1"/>
              <w:jc w:val="center"/>
              <w:rPr>
                <w:rFonts w:hint="eastAsia" w:ascii="宋体" w:hAnsi="宋体" w:cs="宋体"/>
                <w:szCs w:val="21"/>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2AE70FDC">
            <w:pPr>
              <w:tabs>
                <w:tab w:val="left" w:pos="0"/>
              </w:tabs>
              <w:adjustRightInd w:val="0"/>
              <w:snapToGrid w:val="0"/>
              <w:jc w:val="center"/>
              <w:rPr>
                <w:rFonts w:hint="eastAsia"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897F9A1">
            <w:pPr>
              <w:tabs>
                <w:tab w:val="left" w:pos="0"/>
              </w:tabs>
              <w:spacing w:line="240" w:lineRule="exact"/>
              <w:jc w:val="center"/>
              <w:rPr>
                <w:rFonts w:hint="eastAsia"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E684224">
            <w:pPr>
              <w:tabs>
                <w:tab w:val="left" w:pos="0"/>
              </w:tabs>
              <w:spacing w:line="240" w:lineRule="exact"/>
              <w:jc w:val="center"/>
              <w:rPr>
                <w:rFonts w:hint="eastAsia" w:ascii="宋体" w:hAnsi="宋体" w:cs="宋体"/>
                <w:kern w:val="0"/>
                <w:szCs w:val="21"/>
              </w:rPr>
            </w:pPr>
          </w:p>
        </w:tc>
      </w:tr>
      <w:tr w14:paraId="6803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3C7CA2E7">
            <w:pPr>
              <w:adjustRightInd w:val="0"/>
              <w:snapToGrid w:val="0"/>
              <w:ind w:hanging="1"/>
              <w:jc w:val="center"/>
              <w:rPr>
                <w:rFonts w:hint="eastAsia" w:ascii="宋体" w:hAnsi="宋体" w:cs="宋体"/>
                <w:szCs w:val="21"/>
              </w:rPr>
            </w:pPr>
            <w:r>
              <w:rPr>
                <w:rFonts w:hint="eastAsia" w:ascii="宋体" w:hAnsi="宋体" w:cs="宋体"/>
                <w:szCs w:val="21"/>
              </w:rPr>
              <w:t>3</w:t>
            </w:r>
          </w:p>
        </w:tc>
        <w:tc>
          <w:tcPr>
            <w:tcW w:w="3484" w:type="dxa"/>
            <w:tcBorders>
              <w:top w:val="single" w:color="auto" w:sz="4" w:space="0"/>
              <w:left w:val="single" w:color="auto" w:sz="4" w:space="0"/>
              <w:bottom w:val="single" w:color="auto" w:sz="4" w:space="0"/>
              <w:right w:val="single" w:color="auto" w:sz="4" w:space="0"/>
            </w:tcBorders>
            <w:noWrap w:val="0"/>
            <w:vAlign w:val="center"/>
          </w:tcPr>
          <w:p w14:paraId="5D2CDD65">
            <w:pPr>
              <w:adjustRightInd w:val="0"/>
              <w:snapToGrid w:val="0"/>
              <w:ind w:hanging="1"/>
              <w:jc w:val="center"/>
              <w:rPr>
                <w:rFonts w:hint="eastAsia" w:ascii="宋体" w:hAnsi="宋体" w:cs="宋体"/>
                <w:szCs w:val="21"/>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2066D2E5">
            <w:pPr>
              <w:tabs>
                <w:tab w:val="left" w:pos="0"/>
              </w:tabs>
              <w:adjustRightInd w:val="0"/>
              <w:snapToGrid w:val="0"/>
              <w:jc w:val="center"/>
              <w:rPr>
                <w:rFonts w:hint="eastAsia"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EDA0460">
            <w:pPr>
              <w:tabs>
                <w:tab w:val="left" w:pos="0"/>
              </w:tabs>
              <w:spacing w:line="240" w:lineRule="exact"/>
              <w:jc w:val="center"/>
              <w:rPr>
                <w:rFonts w:hint="eastAsia"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81B3596">
            <w:pPr>
              <w:tabs>
                <w:tab w:val="left" w:pos="0"/>
              </w:tabs>
              <w:spacing w:line="240" w:lineRule="exact"/>
              <w:jc w:val="center"/>
              <w:rPr>
                <w:rFonts w:hint="eastAsia" w:ascii="宋体" w:hAnsi="宋体" w:cs="宋体"/>
                <w:kern w:val="0"/>
                <w:szCs w:val="21"/>
              </w:rPr>
            </w:pPr>
          </w:p>
        </w:tc>
      </w:tr>
      <w:tr w14:paraId="42A1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30D3DD1B">
            <w:pPr>
              <w:adjustRightInd w:val="0"/>
              <w:snapToGrid w:val="0"/>
              <w:ind w:hanging="1"/>
              <w:jc w:val="center"/>
              <w:rPr>
                <w:rFonts w:hint="eastAsia" w:ascii="宋体" w:hAnsi="宋体" w:cs="宋体"/>
                <w:szCs w:val="21"/>
              </w:rPr>
            </w:pPr>
            <w:r>
              <w:rPr>
                <w:rFonts w:hint="eastAsia" w:ascii="宋体" w:hAnsi="宋体" w:cs="宋体"/>
                <w:szCs w:val="21"/>
              </w:rPr>
              <w:t>4</w:t>
            </w:r>
          </w:p>
        </w:tc>
        <w:tc>
          <w:tcPr>
            <w:tcW w:w="3484" w:type="dxa"/>
            <w:tcBorders>
              <w:top w:val="single" w:color="auto" w:sz="4" w:space="0"/>
              <w:left w:val="single" w:color="auto" w:sz="4" w:space="0"/>
              <w:bottom w:val="single" w:color="auto" w:sz="4" w:space="0"/>
              <w:right w:val="single" w:color="auto" w:sz="4" w:space="0"/>
            </w:tcBorders>
            <w:noWrap w:val="0"/>
            <w:vAlign w:val="center"/>
          </w:tcPr>
          <w:p w14:paraId="18CB3B58">
            <w:pPr>
              <w:adjustRightInd w:val="0"/>
              <w:snapToGrid w:val="0"/>
              <w:ind w:hanging="1"/>
              <w:jc w:val="center"/>
              <w:rPr>
                <w:rFonts w:hint="eastAsia" w:ascii="宋体" w:hAnsi="宋体" w:cs="宋体"/>
                <w:szCs w:val="21"/>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72A1FBBE">
            <w:pPr>
              <w:tabs>
                <w:tab w:val="left" w:pos="0"/>
              </w:tabs>
              <w:adjustRightInd w:val="0"/>
              <w:snapToGrid w:val="0"/>
              <w:jc w:val="center"/>
              <w:rPr>
                <w:rFonts w:hint="eastAsia"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463D203">
            <w:pPr>
              <w:tabs>
                <w:tab w:val="left" w:pos="0"/>
              </w:tabs>
              <w:spacing w:line="240" w:lineRule="exact"/>
              <w:jc w:val="center"/>
              <w:rPr>
                <w:rFonts w:hint="eastAsia"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994675F">
            <w:pPr>
              <w:tabs>
                <w:tab w:val="left" w:pos="0"/>
              </w:tabs>
              <w:spacing w:line="240" w:lineRule="exact"/>
              <w:jc w:val="center"/>
              <w:rPr>
                <w:rFonts w:hint="eastAsia" w:ascii="宋体" w:hAnsi="宋体" w:cs="宋体"/>
                <w:kern w:val="0"/>
                <w:szCs w:val="21"/>
              </w:rPr>
            </w:pPr>
          </w:p>
        </w:tc>
      </w:tr>
      <w:tr w14:paraId="7D4C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528A58CB">
            <w:pPr>
              <w:adjustRightInd w:val="0"/>
              <w:snapToGrid w:val="0"/>
              <w:ind w:hanging="1"/>
              <w:jc w:val="center"/>
              <w:rPr>
                <w:rFonts w:hint="eastAsia" w:ascii="宋体" w:hAnsi="宋体" w:cs="宋体"/>
                <w:szCs w:val="21"/>
              </w:rPr>
            </w:pPr>
            <w:r>
              <w:rPr>
                <w:rFonts w:hint="eastAsia" w:ascii="宋体" w:hAnsi="宋体" w:cs="宋体"/>
                <w:szCs w:val="21"/>
              </w:rPr>
              <w:t>5</w:t>
            </w:r>
          </w:p>
        </w:tc>
        <w:tc>
          <w:tcPr>
            <w:tcW w:w="3484" w:type="dxa"/>
            <w:tcBorders>
              <w:top w:val="single" w:color="auto" w:sz="4" w:space="0"/>
              <w:left w:val="single" w:color="auto" w:sz="4" w:space="0"/>
              <w:bottom w:val="single" w:color="auto" w:sz="4" w:space="0"/>
              <w:right w:val="single" w:color="auto" w:sz="4" w:space="0"/>
            </w:tcBorders>
            <w:noWrap w:val="0"/>
            <w:vAlign w:val="center"/>
          </w:tcPr>
          <w:p w14:paraId="76E15434">
            <w:pPr>
              <w:adjustRightInd w:val="0"/>
              <w:snapToGrid w:val="0"/>
              <w:ind w:hanging="1"/>
              <w:jc w:val="center"/>
              <w:rPr>
                <w:rFonts w:hint="eastAsia" w:ascii="宋体" w:hAnsi="宋体" w:cs="宋体"/>
                <w:szCs w:val="21"/>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4DC92E79">
            <w:pPr>
              <w:tabs>
                <w:tab w:val="left" w:pos="0"/>
              </w:tabs>
              <w:adjustRightInd w:val="0"/>
              <w:snapToGrid w:val="0"/>
              <w:jc w:val="center"/>
              <w:rPr>
                <w:rFonts w:hint="eastAsia"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57DC750">
            <w:pPr>
              <w:tabs>
                <w:tab w:val="left" w:pos="0"/>
              </w:tabs>
              <w:spacing w:line="240" w:lineRule="exact"/>
              <w:jc w:val="center"/>
              <w:rPr>
                <w:rFonts w:hint="eastAsia"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919FFAA">
            <w:pPr>
              <w:tabs>
                <w:tab w:val="left" w:pos="0"/>
              </w:tabs>
              <w:spacing w:line="240" w:lineRule="exact"/>
              <w:jc w:val="center"/>
              <w:rPr>
                <w:rFonts w:hint="eastAsia" w:ascii="宋体" w:hAnsi="宋体" w:cs="宋体"/>
                <w:kern w:val="0"/>
                <w:szCs w:val="21"/>
              </w:rPr>
            </w:pPr>
          </w:p>
        </w:tc>
      </w:tr>
      <w:tr w14:paraId="0CF7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F37BAA1">
            <w:pPr>
              <w:adjustRightInd w:val="0"/>
              <w:snapToGrid w:val="0"/>
              <w:ind w:hanging="1"/>
              <w:jc w:val="center"/>
              <w:rPr>
                <w:rFonts w:hint="eastAsia" w:ascii="宋体" w:hAnsi="宋体" w:cs="宋体"/>
                <w:szCs w:val="21"/>
              </w:rPr>
            </w:pPr>
            <w:r>
              <w:rPr>
                <w:rFonts w:hint="eastAsia" w:ascii="宋体" w:hAnsi="宋体" w:cs="宋体"/>
                <w:szCs w:val="21"/>
              </w:rPr>
              <w:t>6</w:t>
            </w:r>
          </w:p>
        </w:tc>
        <w:tc>
          <w:tcPr>
            <w:tcW w:w="3484" w:type="dxa"/>
            <w:tcBorders>
              <w:top w:val="single" w:color="auto" w:sz="4" w:space="0"/>
              <w:left w:val="single" w:color="auto" w:sz="4" w:space="0"/>
              <w:bottom w:val="single" w:color="auto" w:sz="4" w:space="0"/>
              <w:right w:val="single" w:color="auto" w:sz="4" w:space="0"/>
            </w:tcBorders>
            <w:noWrap w:val="0"/>
            <w:vAlign w:val="center"/>
          </w:tcPr>
          <w:p w14:paraId="00046A07">
            <w:pPr>
              <w:adjustRightInd w:val="0"/>
              <w:snapToGrid w:val="0"/>
              <w:ind w:hanging="1"/>
              <w:jc w:val="center"/>
              <w:rPr>
                <w:rFonts w:hint="eastAsia" w:ascii="宋体" w:hAnsi="宋体" w:cs="宋体"/>
                <w:szCs w:val="21"/>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7E47C7AA">
            <w:pPr>
              <w:tabs>
                <w:tab w:val="left" w:pos="0"/>
              </w:tabs>
              <w:adjustRightInd w:val="0"/>
              <w:snapToGrid w:val="0"/>
              <w:jc w:val="center"/>
              <w:rPr>
                <w:rFonts w:hint="eastAsia"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4748D82">
            <w:pPr>
              <w:tabs>
                <w:tab w:val="left" w:pos="0"/>
              </w:tabs>
              <w:spacing w:line="240" w:lineRule="exact"/>
              <w:jc w:val="center"/>
              <w:rPr>
                <w:rFonts w:hint="eastAsia"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314E8D1">
            <w:pPr>
              <w:tabs>
                <w:tab w:val="left" w:pos="0"/>
              </w:tabs>
              <w:spacing w:line="240" w:lineRule="exact"/>
              <w:jc w:val="center"/>
              <w:rPr>
                <w:rFonts w:hint="eastAsia" w:ascii="宋体" w:hAnsi="宋体" w:cs="宋体"/>
                <w:kern w:val="0"/>
                <w:szCs w:val="21"/>
              </w:rPr>
            </w:pPr>
          </w:p>
        </w:tc>
      </w:tr>
      <w:tr w14:paraId="0124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47D93A71">
            <w:pPr>
              <w:adjustRightInd w:val="0"/>
              <w:snapToGrid w:val="0"/>
              <w:jc w:val="center"/>
              <w:rPr>
                <w:rFonts w:hint="eastAsia" w:ascii="宋体" w:hAnsi="宋体" w:cs="宋体"/>
                <w:szCs w:val="21"/>
              </w:rPr>
            </w:pPr>
            <w:r>
              <w:rPr>
                <w:rFonts w:hint="eastAsia" w:ascii="宋体" w:hAnsi="宋体" w:cs="宋体"/>
                <w:szCs w:val="21"/>
              </w:rPr>
              <w:t>7</w:t>
            </w:r>
          </w:p>
        </w:tc>
        <w:tc>
          <w:tcPr>
            <w:tcW w:w="3484" w:type="dxa"/>
            <w:tcBorders>
              <w:top w:val="single" w:color="auto" w:sz="4" w:space="0"/>
              <w:left w:val="single" w:color="auto" w:sz="4" w:space="0"/>
              <w:bottom w:val="single" w:color="auto" w:sz="4" w:space="0"/>
              <w:right w:val="single" w:color="auto" w:sz="4" w:space="0"/>
            </w:tcBorders>
            <w:noWrap w:val="0"/>
            <w:vAlign w:val="center"/>
          </w:tcPr>
          <w:p w14:paraId="7510E676">
            <w:pPr>
              <w:adjustRightInd w:val="0"/>
              <w:snapToGrid w:val="0"/>
              <w:ind w:hanging="1"/>
              <w:jc w:val="center"/>
              <w:rPr>
                <w:rFonts w:hint="eastAsia" w:ascii="宋体" w:hAnsi="宋体" w:cs="宋体"/>
                <w:szCs w:val="21"/>
              </w:rPr>
            </w:pPr>
            <w:r>
              <w:rPr>
                <w:rFonts w:hint="eastAsia" w:ascii="宋体" w:hAnsi="宋体" w:cs="宋体"/>
                <w:szCs w:val="21"/>
              </w:rPr>
              <w:t>其它</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090FD231">
            <w:pPr>
              <w:tabs>
                <w:tab w:val="left" w:pos="0"/>
              </w:tabs>
              <w:adjustRightInd w:val="0"/>
              <w:snapToGrid w:val="0"/>
              <w:jc w:val="center"/>
              <w:rPr>
                <w:rFonts w:hint="eastAsia" w:ascii="宋体" w:hAnsi="宋体" w:cs="宋体"/>
                <w:kern w:val="0"/>
                <w:szCs w:val="21"/>
              </w:rPr>
            </w:pPr>
            <w:r>
              <w:rPr>
                <w:rFonts w:hint="eastAsia" w:ascii="宋体" w:hAnsi="宋体" w:cs="宋体"/>
                <w:szCs w:val="21"/>
              </w:rPr>
              <w:t>采购单位未提供需求而供应商认为需说明及补充的内容在此填列</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143080A">
            <w:pPr>
              <w:tabs>
                <w:tab w:val="left" w:pos="0"/>
              </w:tabs>
              <w:spacing w:line="240" w:lineRule="exact"/>
              <w:jc w:val="center"/>
              <w:rPr>
                <w:rFonts w:hint="eastAsia"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29F33ED">
            <w:pPr>
              <w:tabs>
                <w:tab w:val="left" w:pos="0"/>
              </w:tabs>
              <w:spacing w:line="240" w:lineRule="exact"/>
              <w:jc w:val="center"/>
              <w:rPr>
                <w:rFonts w:hint="eastAsia" w:ascii="宋体" w:hAnsi="宋体" w:cs="宋体"/>
                <w:kern w:val="0"/>
                <w:szCs w:val="21"/>
              </w:rPr>
            </w:pPr>
          </w:p>
        </w:tc>
      </w:tr>
    </w:tbl>
    <w:p w14:paraId="6FDA7924">
      <w:pPr>
        <w:adjustRightInd w:val="0"/>
        <w:snapToGrid w:val="0"/>
        <w:spacing w:before="159" w:beforeLines="50" w:line="360" w:lineRule="auto"/>
        <w:ind w:firstLine="422" w:firstLineChars="200"/>
        <w:jc w:val="left"/>
        <w:rPr>
          <w:rFonts w:hint="eastAsia" w:ascii="宋体" w:hAnsi="宋体" w:cs="宋体"/>
          <w:szCs w:val="21"/>
        </w:rPr>
      </w:pPr>
      <w:r>
        <w:rPr>
          <w:rFonts w:hint="eastAsia" w:ascii="宋体" w:hAnsi="宋体" w:cs="宋体"/>
          <w:b/>
          <w:szCs w:val="21"/>
        </w:rPr>
        <w:t>填表说明：</w:t>
      </w:r>
    </w:p>
    <w:p w14:paraId="1A75A80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1．“响应文件响应内容”一栏由供应商填写。</w:t>
      </w:r>
    </w:p>
    <w:p w14:paraId="203581E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2．“偏离说明”一栏由供应商对偏离的情况做详细说明。</w:t>
      </w:r>
    </w:p>
    <w:p w14:paraId="02F47172">
      <w:pPr>
        <w:adjustRightInd w:val="0"/>
        <w:snapToGrid w:val="0"/>
        <w:spacing w:line="360" w:lineRule="auto"/>
        <w:ind w:right="105" w:rightChars="50" w:firstLine="476" w:firstLineChars="227"/>
        <w:jc w:val="left"/>
        <w:rPr>
          <w:rFonts w:hint="eastAsia" w:ascii="宋体" w:hAnsi="宋体" w:cs="宋体"/>
          <w:szCs w:val="21"/>
        </w:rPr>
      </w:pPr>
    </w:p>
    <w:p w14:paraId="4FE37264">
      <w:pPr>
        <w:adjustRightInd w:val="0"/>
        <w:snapToGrid w:val="0"/>
        <w:spacing w:line="360" w:lineRule="auto"/>
        <w:ind w:right="105" w:rightChars="50" w:firstLine="476" w:firstLineChars="227"/>
        <w:jc w:val="left"/>
        <w:rPr>
          <w:rFonts w:hint="eastAsia" w:ascii="宋体" w:hAnsi="宋体" w:cs="宋体"/>
          <w:szCs w:val="21"/>
        </w:rPr>
      </w:pPr>
    </w:p>
    <w:p w14:paraId="3EDEB2EF">
      <w:pPr>
        <w:adjustRightInd w:val="0"/>
        <w:snapToGrid w:val="0"/>
        <w:spacing w:line="360" w:lineRule="auto"/>
        <w:ind w:right="105" w:rightChars="50" w:firstLine="476" w:firstLineChars="227"/>
        <w:jc w:val="left"/>
        <w:rPr>
          <w:rFonts w:hint="eastAsia" w:ascii="宋体" w:hAnsi="宋体" w:cs="宋体"/>
          <w:szCs w:val="21"/>
        </w:rPr>
      </w:pPr>
    </w:p>
    <w:p w14:paraId="0EA3EFA4">
      <w:pPr>
        <w:tabs>
          <w:tab w:val="left" w:pos="4000"/>
        </w:tabs>
        <w:overflowPunct w:val="0"/>
        <w:topLinePunct/>
        <w:autoSpaceDN w:val="0"/>
        <w:adjustRightInd w:val="0"/>
        <w:snapToGrid w:val="0"/>
        <w:spacing w:line="360" w:lineRule="auto"/>
        <w:rPr>
          <w:rFonts w:hint="eastAsia" w:ascii="宋体" w:hAnsi="宋体" w:cs="宋体"/>
          <w:snapToGrid w:val="0"/>
          <w:kern w:val="0"/>
          <w:szCs w:val="21"/>
          <w:u w:val="single"/>
        </w:rPr>
      </w:pPr>
      <w:r>
        <w:rPr>
          <w:rFonts w:hint="eastAsia" w:ascii="宋体" w:hAnsi="宋体" w:cs="宋体"/>
          <w:snapToGrid w:val="0"/>
          <w:kern w:val="0"/>
          <w:szCs w:val="21"/>
        </w:rPr>
        <w:t>供应商(公章)：</w:t>
      </w:r>
      <w:r>
        <w:rPr>
          <w:rFonts w:hint="eastAsia" w:ascii="宋体" w:hAnsi="宋体" w:cs="宋体"/>
          <w:snapToGrid w:val="0"/>
          <w:kern w:val="0"/>
          <w:szCs w:val="21"/>
          <w:u w:val="single"/>
        </w:rPr>
        <w:t xml:space="preserve">                         </w:t>
      </w:r>
    </w:p>
    <w:p w14:paraId="73835945">
      <w:pPr>
        <w:tabs>
          <w:tab w:val="left" w:pos="4000"/>
        </w:tabs>
        <w:overflowPunct w:val="0"/>
        <w:topLinePunct/>
        <w:autoSpaceDN w:val="0"/>
        <w:adjustRightInd w:val="0"/>
        <w:snapToGrid w:val="0"/>
        <w:spacing w:line="360" w:lineRule="auto"/>
        <w:rPr>
          <w:rFonts w:hint="eastAsia" w:ascii="宋体" w:hAnsi="宋体" w:cs="宋体"/>
          <w:snapToGrid w:val="0"/>
          <w:kern w:val="0"/>
          <w:szCs w:val="21"/>
          <w:u w:val="single"/>
        </w:rPr>
      </w:pPr>
    </w:p>
    <w:p w14:paraId="5B3C9098">
      <w:pPr>
        <w:adjustRightInd w:val="0"/>
        <w:snapToGrid w:val="0"/>
        <w:spacing w:line="360" w:lineRule="auto"/>
        <w:jc w:val="left"/>
        <w:rPr>
          <w:rFonts w:hint="eastAsia" w:ascii="宋体" w:hAnsi="宋体" w:cs="宋体"/>
          <w:szCs w:val="21"/>
        </w:rPr>
      </w:pPr>
      <w:r>
        <w:rPr>
          <w:rFonts w:hint="eastAsia" w:ascii="宋体" w:hAnsi="宋体" w:cs="宋体"/>
          <w:szCs w:val="21"/>
        </w:rPr>
        <w:t>法定代表人（单位负责人）或授权代表（签字或盖章）：</w:t>
      </w:r>
      <w:r>
        <w:rPr>
          <w:rFonts w:hint="eastAsia" w:ascii="宋体" w:hAnsi="宋体" w:cs="宋体"/>
          <w:szCs w:val="21"/>
          <w:u w:val="single"/>
        </w:rPr>
        <w:t xml:space="preserve">           </w:t>
      </w:r>
    </w:p>
    <w:p w14:paraId="6E442991">
      <w:pPr>
        <w:tabs>
          <w:tab w:val="left" w:pos="4000"/>
        </w:tabs>
        <w:overflowPunct w:val="0"/>
        <w:topLinePunct/>
        <w:autoSpaceDN w:val="0"/>
        <w:adjustRightInd w:val="0"/>
        <w:snapToGrid w:val="0"/>
        <w:spacing w:line="360" w:lineRule="auto"/>
        <w:rPr>
          <w:rFonts w:hint="eastAsia" w:ascii="宋体" w:hAnsi="宋体" w:cs="宋体"/>
          <w:snapToGrid w:val="0"/>
          <w:kern w:val="0"/>
          <w:szCs w:val="21"/>
        </w:rPr>
      </w:pPr>
    </w:p>
    <w:p w14:paraId="029576DC">
      <w:pPr>
        <w:tabs>
          <w:tab w:val="left" w:pos="4000"/>
        </w:tabs>
        <w:overflowPunct w:val="0"/>
        <w:topLinePunct/>
        <w:autoSpaceDN w:val="0"/>
        <w:adjustRightInd w:val="0"/>
        <w:snapToGrid w:val="0"/>
        <w:spacing w:line="360" w:lineRule="auto"/>
        <w:rPr>
          <w:rFonts w:hint="eastAsia" w:ascii="宋体" w:hAnsi="宋体" w:cs="宋体"/>
          <w:snapToGrid w:val="0"/>
          <w:kern w:val="0"/>
          <w:szCs w:val="21"/>
          <w:u w:val="single"/>
        </w:rPr>
      </w:pPr>
      <w:r>
        <w:rPr>
          <w:rFonts w:hint="eastAsia" w:ascii="宋体" w:hAnsi="宋体" w:cs="宋体"/>
          <w:snapToGrid w:val="0"/>
          <w:kern w:val="0"/>
          <w:szCs w:val="21"/>
        </w:rPr>
        <w:t>日  期：</w:t>
      </w:r>
      <w:r>
        <w:rPr>
          <w:rFonts w:hint="eastAsia" w:ascii="宋体" w:hAnsi="宋体" w:cs="宋体"/>
          <w:snapToGrid w:val="0"/>
          <w:kern w:val="0"/>
          <w:szCs w:val="21"/>
          <w:u w:val="single"/>
        </w:rPr>
        <w:t xml:space="preserve">                       </w:t>
      </w:r>
    </w:p>
    <w:p w14:paraId="208C952B">
      <w:pPr>
        <w:widowControl/>
        <w:jc w:val="center"/>
        <w:outlineLvl w:val="1"/>
        <w:rPr>
          <w:rFonts w:hint="eastAsia"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服务方案</w:t>
      </w:r>
    </w:p>
    <w:bookmarkEnd w:id="229"/>
    <w:bookmarkEnd w:id="230"/>
    <w:p w14:paraId="577AA17C">
      <w:pPr>
        <w:spacing w:line="360" w:lineRule="auto"/>
        <w:rPr>
          <w:rFonts w:hint="eastAsia" w:ascii="宋体" w:hAnsi="宋体" w:cs="宋体"/>
          <w:color w:val="1A1A23"/>
          <w:w w:val="105"/>
          <w:sz w:val="24"/>
          <w:u w:val="single"/>
        </w:rPr>
      </w:pPr>
    </w:p>
    <w:p w14:paraId="575AB7AF">
      <w:pPr>
        <w:tabs>
          <w:tab w:val="left" w:pos="1680"/>
        </w:tabs>
        <w:snapToGrid w:val="0"/>
        <w:spacing w:line="480" w:lineRule="exact"/>
        <w:jc w:val="center"/>
        <w:rPr>
          <w:rFonts w:hint="eastAsia" w:ascii="宋体" w:hAnsi="宋体" w:cs="宋体"/>
          <w:b/>
          <w:bCs/>
          <w:kern w:val="0"/>
          <w:szCs w:val="21"/>
          <w:lang w:bidi="ar"/>
        </w:rPr>
      </w:pPr>
      <w:r>
        <w:rPr>
          <w:rFonts w:hint="eastAsia" w:ascii="宋体" w:hAnsi="宋体" w:cs="宋体"/>
          <w:b/>
          <w:bCs/>
          <w:sz w:val="32"/>
          <w:szCs w:val="32"/>
        </w:rPr>
        <w:br w:type="page"/>
      </w:r>
      <w:r>
        <w:rPr>
          <w:rFonts w:hint="eastAsia" w:ascii="宋体" w:hAnsi="宋体" w:cs="宋体"/>
          <w:b/>
          <w:bCs/>
          <w:sz w:val="32"/>
          <w:szCs w:val="32"/>
        </w:rPr>
        <w:t>供应商认为需要提供的其他技术服务材料</w:t>
      </w:r>
    </w:p>
    <w:p w14:paraId="1AD68FE6">
      <w:pPr>
        <w:tabs>
          <w:tab w:val="left" w:pos="1680"/>
        </w:tabs>
        <w:adjustRightInd w:val="0"/>
        <w:snapToGrid w:val="0"/>
        <w:spacing w:line="360" w:lineRule="auto"/>
        <w:jc w:val="center"/>
        <w:rPr>
          <w:rFonts w:hint="eastAsia" w:ascii="宋体" w:hAnsi="宋体" w:cs="宋体"/>
          <w:b/>
          <w:kern w:val="0"/>
          <w:sz w:val="28"/>
          <w:szCs w:val="28"/>
        </w:rPr>
      </w:pPr>
      <w:r>
        <w:rPr>
          <w:rFonts w:hint="eastAsia" w:ascii="宋体" w:hAnsi="宋体" w:cs="宋体"/>
          <w:b/>
          <w:bCs/>
          <w:sz w:val="32"/>
          <w:szCs w:val="32"/>
        </w:rPr>
        <w:br w:type="page"/>
      </w:r>
      <w:r>
        <w:rPr>
          <w:rFonts w:hint="eastAsia" w:ascii="宋体" w:hAnsi="宋体" w:cs="宋体"/>
          <w:b/>
          <w:kern w:val="0"/>
          <w:sz w:val="36"/>
          <w:szCs w:val="36"/>
        </w:rPr>
        <w:t>政府采购相关政策要求</w:t>
      </w:r>
    </w:p>
    <w:p w14:paraId="16485858">
      <w:pPr>
        <w:tabs>
          <w:tab w:val="left" w:pos="1680"/>
        </w:tabs>
        <w:adjustRightInd w:val="0"/>
        <w:snapToGrid w:val="0"/>
        <w:spacing w:line="360" w:lineRule="auto"/>
        <w:jc w:val="center"/>
        <w:rPr>
          <w:rFonts w:ascii="宋体" w:hAnsi="宋体" w:cs="宋体"/>
          <w:color w:val="000000"/>
          <w:kern w:val="0"/>
          <w:szCs w:val="21"/>
        </w:rPr>
      </w:pPr>
      <w:r>
        <w:rPr>
          <w:rFonts w:hint="eastAsia" w:ascii="宋体" w:hAnsi="宋体" w:cs="宋体"/>
          <w:b/>
          <w:kern w:val="0"/>
          <w:sz w:val="28"/>
          <w:szCs w:val="28"/>
        </w:rPr>
        <w:t>中小企业声明函</w:t>
      </w:r>
    </w:p>
    <w:p w14:paraId="2204B86F">
      <w:pPr>
        <w:widowControl/>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本公司（联合体）郑重声明，根据《政府采购促进中小企业发展管理办法（财库﹝2020﹞46号）的规定，本公司（联合体）参加</w:t>
      </w:r>
      <w:r>
        <w:rPr>
          <w:rFonts w:hint="eastAsia" w:ascii="宋体" w:hAnsi="宋体" w:cs="宋体"/>
          <w:color w:val="000000"/>
          <w:kern w:val="0"/>
          <w:szCs w:val="21"/>
          <w:u w:val="single"/>
        </w:rPr>
        <w:t>（单位名称）</w:t>
      </w:r>
      <w:r>
        <w:rPr>
          <w:rFonts w:hint="eastAsia" w:ascii="宋体" w:hAnsi="宋体" w:cs="宋体"/>
          <w:color w:val="000000"/>
          <w:kern w:val="0"/>
          <w:szCs w:val="21"/>
        </w:rPr>
        <w:t>的</w:t>
      </w:r>
      <w:r>
        <w:rPr>
          <w:rFonts w:hint="eastAsia" w:ascii="宋体" w:hAnsi="宋体" w:cs="宋体"/>
          <w:color w:val="000000"/>
          <w:kern w:val="0"/>
          <w:szCs w:val="21"/>
          <w:u w:val="single"/>
        </w:rPr>
        <w:t>（项目名称）</w:t>
      </w:r>
      <w:r>
        <w:rPr>
          <w:rFonts w:hint="eastAsia" w:ascii="宋体" w:hAnsi="宋体" w:cs="宋体"/>
          <w:color w:val="000000"/>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cs="宋体"/>
          <w:color w:val="000000"/>
          <w:kern w:val="0"/>
          <w:szCs w:val="21"/>
        </w:rPr>
        <w:br w:type="textWrapping"/>
      </w:r>
      <w:r>
        <w:rPr>
          <w:rFonts w:hint="eastAsia" w:ascii="宋体" w:hAnsi="宋体" w:cs="宋体"/>
          <w:color w:val="000000"/>
          <w:kern w:val="0"/>
          <w:szCs w:val="21"/>
        </w:rPr>
        <w:t xml:space="preserve">    1.</w:t>
      </w:r>
      <w:r>
        <w:rPr>
          <w:rFonts w:hint="eastAsia" w:ascii="宋体" w:hAnsi="宋体" w:cs="宋体"/>
          <w:color w:val="000000"/>
          <w:kern w:val="0"/>
          <w:szCs w:val="21"/>
          <w:u w:val="single"/>
        </w:rPr>
        <w:t>（标的名称）</w:t>
      </w:r>
      <w:r>
        <w:rPr>
          <w:rFonts w:hint="eastAsia" w:ascii="宋体" w:hAnsi="宋体" w:cs="宋体"/>
          <w:color w:val="000000"/>
          <w:kern w:val="0"/>
          <w:szCs w:val="21"/>
        </w:rPr>
        <w:t>，属于</w:t>
      </w:r>
      <w:r>
        <w:rPr>
          <w:rFonts w:hint="eastAsia" w:ascii="宋体" w:hAnsi="宋体" w:cs="宋体"/>
          <w:color w:val="000000"/>
          <w:kern w:val="0"/>
          <w:szCs w:val="21"/>
          <w:u w:val="single"/>
        </w:rPr>
        <w:t>（采购文件中明确的所属行业）</w:t>
      </w:r>
      <w:r>
        <w:rPr>
          <w:rFonts w:hint="eastAsia" w:ascii="宋体" w:hAnsi="宋体" w:cs="宋体"/>
          <w:color w:val="000000"/>
          <w:kern w:val="0"/>
          <w:szCs w:val="21"/>
        </w:rPr>
        <w:t>；承建（ 承接）企业为</w:t>
      </w:r>
      <w:r>
        <w:rPr>
          <w:rFonts w:hint="eastAsia" w:ascii="宋体" w:hAnsi="宋体" w:cs="宋体"/>
          <w:color w:val="000000"/>
          <w:kern w:val="0"/>
          <w:szCs w:val="21"/>
          <w:u w:val="single"/>
        </w:rPr>
        <w:t>（企业名称）</w:t>
      </w:r>
      <w:r>
        <w:rPr>
          <w:rFonts w:hint="eastAsia" w:ascii="宋体" w:hAnsi="宋体" w:cs="宋体"/>
          <w:color w:val="000000"/>
          <w:kern w:val="0"/>
          <w:szCs w:val="21"/>
        </w:rPr>
        <w:t>，从业人员</w:t>
      </w:r>
      <w:r>
        <w:rPr>
          <w:rFonts w:hint="eastAsia" w:ascii="宋体" w:hAnsi="宋体" w:cs="宋体"/>
          <w:color w:val="000000"/>
          <w:kern w:val="0"/>
          <w:szCs w:val="21"/>
          <w:u w:val="single"/>
        </w:rPr>
        <w:t xml:space="preserve"> </w:t>
      </w:r>
      <w:r>
        <w:rPr>
          <w:rFonts w:hint="eastAsia" w:ascii="宋体" w:hAnsi="宋体" w:cs="宋体"/>
          <w:color w:val="000000"/>
          <w:kern w:val="0"/>
          <w:szCs w:val="21"/>
        </w:rPr>
        <w:t>人，营业收入为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w:t>
      </w:r>
      <w:r>
        <w:rPr>
          <w:rFonts w:hint="eastAsia" w:ascii="宋体" w:hAnsi="宋体" w:cs="宋体"/>
          <w:color w:val="000000"/>
          <w:kern w:val="0"/>
          <w:szCs w:val="21"/>
          <w:vertAlign w:val="superscript"/>
        </w:rPr>
        <w:t>1</w:t>
      </w:r>
      <w:r>
        <w:rPr>
          <w:rFonts w:hint="eastAsia" w:ascii="宋体" w:hAnsi="宋体" w:cs="宋体"/>
          <w:color w:val="000000"/>
          <w:kern w:val="0"/>
          <w:szCs w:val="21"/>
        </w:rPr>
        <w:t>，属于（中型企业、小型企业、微型企业）；</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2.（标的名称），属于（采购文件中明确的所属行业）；承建（承接）企业为（企业名称），从业人员</w:t>
      </w:r>
      <w:r>
        <w:rPr>
          <w:rFonts w:hint="eastAsia" w:ascii="宋体" w:hAnsi="宋体" w:cs="宋体"/>
          <w:color w:val="000000"/>
          <w:kern w:val="0"/>
          <w:szCs w:val="21"/>
          <w:u w:val="single"/>
        </w:rPr>
        <w:t xml:space="preserve"> </w:t>
      </w:r>
      <w:r>
        <w:rPr>
          <w:rFonts w:hint="eastAsia" w:ascii="宋体" w:hAnsi="宋体" w:cs="宋体"/>
          <w:color w:val="000000"/>
          <w:kern w:val="0"/>
          <w:szCs w:val="21"/>
        </w:rPr>
        <w:t>人，营业收入为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万元，属于（中型企业、小型企业、 微型企业）；</w:t>
      </w:r>
    </w:p>
    <w:p w14:paraId="27002DDA">
      <w:pPr>
        <w:widowControl/>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w:t>
      </w:r>
    </w:p>
    <w:p w14:paraId="5CA67B44">
      <w:pPr>
        <w:widowControl/>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以上企业，不属于大企业的分支机构，不存在控股股东为大企业的情形，也不存在与大企业的负责人为同一人的情形。</w:t>
      </w:r>
    </w:p>
    <w:p w14:paraId="6B5A95FC">
      <w:pPr>
        <w:widowControl/>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本企业对上述声明内容的真实性负责。 如有虚假， 将依法承担相应责任。</w:t>
      </w:r>
    </w:p>
    <w:p w14:paraId="268927FB">
      <w:pPr>
        <w:widowControl/>
        <w:adjustRightInd w:val="0"/>
        <w:snapToGrid w:val="0"/>
        <w:spacing w:line="360" w:lineRule="auto"/>
        <w:ind w:firstLine="420" w:firstLineChars="200"/>
        <w:jc w:val="left"/>
        <w:rPr>
          <w:rFonts w:hint="eastAsia" w:ascii="宋体" w:hAnsi="宋体" w:cs="宋体"/>
          <w:color w:val="000000"/>
          <w:kern w:val="0"/>
          <w:szCs w:val="21"/>
        </w:rPr>
      </w:pPr>
    </w:p>
    <w:p w14:paraId="2BC7DB19">
      <w:pPr>
        <w:adjustRightInd w:val="0"/>
        <w:snapToGrid w:val="0"/>
        <w:spacing w:line="360" w:lineRule="auto"/>
        <w:ind w:firstLine="420" w:firstLineChars="200"/>
        <w:rPr>
          <w:rFonts w:hint="eastAsia" w:ascii="宋体" w:hAnsi="宋体" w:cs="宋体"/>
          <w:szCs w:val="21"/>
        </w:rPr>
      </w:pPr>
    </w:p>
    <w:p w14:paraId="34761047">
      <w:pPr>
        <w:pStyle w:val="6"/>
        <w:adjustRightInd w:val="0"/>
        <w:snapToGrid w:val="0"/>
        <w:spacing w:line="360" w:lineRule="auto"/>
        <w:ind w:left="0" w:leftChars="0" w:firstLine="200"/>
        <w:rPr>
          <w:rFonts w:ascii="宋体" w:hAnsi="宋体" w:cs="宋体"/>
        </w:rPr>
      </w:pPr>
    </w:p>
    <w:p w14:paraId="2234CFBC">
      <w:pPr>
        <w:pStyle w:val="46"/>
        <w:numPr>
          <w:ilvl w:val="0"/>
          <w:numId w:val="0"/>
        </w:numPr>
        <w:snapToGrid w:val="0"/>
        <w:spacing w:line="360" w:lineRule="auto"/>
        <w:ind w:firstLine="200"/>
        <w:rPr>
          <w:rFonts w:hint="eastAsia" w:cs="宋体"/>
          <w:b/>
        </w:rPr>
      </w:pPr>
      <w:r>
        <w:rPr>
          <w:rFonts w:hint="eastAsia" w:cs="宋体"/>
          <w:b/>
        </w:rPr>
        <w:t>供应商名称（盖章）：</w:t>
      </w:r>
      <w:r>
        <w:rPr>
          <w:rFonts w:hint="eastAsia" w:cs="宋体"/>
          <w:b/>
          <w:u w:val="single"/>
        </w:rPr>
        <w:tab/>
      </w:r>
      <w:r>
        <w:rPr>
          <w:rFonts w:hint="eastAsia" w:cs="宋体"/>
          <w:b/>
          <w:u w:val="single"/>
        </w:rPr>
        <w:t xml:space="preserve">                </w:t>
      </w:r>
      <w:r>
        <w:rPr>
          <w:rFonts w:hint="eastAsia" w:cs="宋体"/>
          <w:b/>
          <w:u w:val="single"/>
        </w:rPr>
        <w:tab/>
      </w:r>
    </w:p>
    <w:p w14:paraId="3CB5C12B">
      <w:pPr>
        <w:pStyle w:val="46"/>
        <w:numPr>
          <w:ilvl w:val="0"/>
          <w:numId w:val="0"/>
        </w:numPr>
        <w:snapToGrid w:val="0"/>
        <w:spacing w:line="360" w:lineRule="auto"/>
        <w:ind w:firstLine="200"/>
        <w:rPr>
          <w:rFonts w:hint="eastAsia" w:cs="宋体"/>
          <w:b/>
        </w:rPr>
      </w:pPr>
      <w:r>
        <w:rPr>
          <w:rFonts w:hint="eastAsia" w:cs="宋体"/>
          <w:b/>
        </w:rPr>
        <w:t>日 期：</w:t>
      </w:r>
      <w:r>
        <w:rPr>
          <w:rFonts w:hint="eastAsia" w:cs="宋体"/>
          <w:b/>
          <w:u w:val="single"/>
        </w:rPr>
        <w:t xml:space="preserve"> </w:t>
      </w:r>
      <w:r>
        <w:rPr>
          <w:rFonts w:hint="eastAsia" w:cs="宋体"/>
          <w:b/>
          <w:u w:val="single"/>
        </w:rPr>
        <w:tab/>
      </w:r>
      <w:r>
        <w:rPr>
          <w:rFonts w:hint="eastAsia" w:cs="宋体"/>
          <w:b/>
          <w:u w:val="single"/>
        </w:rPr>
        <w:tab/>
      </w:r>
      <w:r>
        <w:rPr>
          <w:rFonts w:hint="eastAsia" w:cs="宋体"/>
          <w:b/>
          <w:u w:val="single"/>
        </w:rPr>
        <w:tab/>
      </w:r>
      <w:r>
        <w:rPr>
          <w:rFonts w:hint="eastAsia" w:cs="宋体"/>
          <w:b/>
          <w:u w:val="single"/>
        </w:rPr>
        <w:t xml:space="preserve">                  </w:t>
      </w:r>
      <w:r>
        <w:rPr>
          <w:rFonts w:hint="eastAsia" w:cs="宋体"/>
          <w:b/>
          <w:u w:val="single"/>
        </w:rPr>
        <w:tab/>
      </w:r>
    </w:p>
    <w:p w14:paraId="1BD866B4">
      <w:pPr>
        <w:adjustRightInd w:val="0"/>
        <w:snapToGrid w:val="0"/>
        <w:spacing w:line="360" w:lineRule="auto"/>
        <w:ind w:firstLine="420" w:firstLineChars="200"/>
        <w:rPr>
          <w:rFonts w:hint="eastAsia" w:ascii="宋体" w:hAnsi="宋体" w:cs="宋体"/>
          <w:szCs w:val="21"/>
        </w:rPr>
      </w:pPr>
    </w:p>
    <w:p w14:paraId="054C8C1C">
      <w:pPr>
        <w:adjustRightInd w:val="0"/>
        <w:snapToGrid w:val="0"/>
        <w:spacing w:line="360" w:lineRule="auto"/>
        <w:ind w:firstLine="420" w:firstLineChars="200"/>
        <w:rPr>
          <w:rFonts w:hint="eastAsia" w:ascii="宋体" w:hAnsi="宋体" w:cs="宋体"/>
          <w:szCs w:val="21"/>
        </w:rPr>
      </w:pPr>
    </w:p>
    <w:p w14:paraId="3E2DD59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①从业人员、营业收入、资产总额填报上一年度数据，无上一年度数据的新成立企业可不填报。</w:t>
      </w:r>
    </w:p>
    <w:p w14:paraId="66E0D69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注：1、采购人（采购代理机构）随成交结果同时公告成交供应商的《中小企业声明函》。</w:t>
      </w:r>
    </w:p>
    <w:p w14:paraId="4419FA0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2、供应商应按实际情况填写此表，对填写内容的真实性负责。供应商提供声明函内容不实的，属于提供虚假材料谋取中标、成交。</w:t>
      </w:r>
    </w:p>
    <w:p w14:paraId="2309D044">
      <w:pPr>
        <w:snapToGrid w:val="0"/>
        <w:spacing w:line="360" w:lineRule="auto"/>
        <w:ind w:firstLine="420" w:firstLineChars="200"/>
        <w:rPr>
          <w:rFonts w:hint="eastAsia" w:ascii="宋体" w:hAnsi="宋体" w:cs="宋体"/>
          <w:szCs w:val="21"/>
        </w:rPr>
      </w:pPr>
    </w:p>
    <w:p w14:paraId="2C77275B">
      <w:pPr>
        <w:adjustRightInd w:val="0"/>
        <w:snapToGrid w:val="0"/>
        <w:spacing w:line="360" w:lineRule="auto"/>
        <w:jc w:val="center"/>
        <w:rPr>
          <w:rFonts w:hint="eastAsia" w:ascii="宋体" w:hAnsi="宋体" w:cs="宋体"/>
          <w:b/>
          <w:bCs/>
          <w:sz w:val="32"/>
          <w:szCs w:val="32"/>
        </w:rPr>
      </w:pPr>
      <w:r>
        <w:rPr>
          <w:rFonts w:hint="eastAsia" w:ascii="宋体" w:hAnsi="宋体" w:cs="宋体"/>
          <w:szCs w:val="21"/>
          <w:u w:val="single"/>
        </w:rPr>
        <w:br w:type="page"/>
      </w:r>
      <w:r>
        <w:rPr>
          <w:rFonts w:hint="eastAsia" w:ascii="宋体" w:hAnsi="宋体" w:cs="宋体"/>
          <w:b/>
          <w:bCs/>
          <w:sz w:val="32"/>
          <w:szCs w:val="32"/>
        </w:rPr>
        <w:t>残疾人福利性单位声明函</w:t>
      </w:r>
      <w:r>
        <w:rPr>
          <w:rFonts w:hint="eastAsia" w:ascii="宋体" w:hAnsi="宋体" w:cs="宋体"/>
          <w:b/>
          <w:kern w:val="0"/>
          <w:sz w:val="28"/>
          <w:szCs w:val="28"/>
        </w:rPr>
        <w:t>（如适用）</w:t>
      </w:r>
    </w:p>
    <w:p w14:paraId="262025D9">
      <w:pPr>
        <w:adjustRightInd w:val="0"/>
        <w:snapToGrid w:val="0"/>
        <w:spacing w:line="360" w:lineRule="auto"/>
        <w:ind w:right="105" w:rightChars="50" w:firstLine="476" w:firstLineChars="227"/>
        <w:jc w:val="left"/>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szCs w:val="21"/>
          <w:u w:val="single"/>
        </w:rPr>
        <w:t xml:space="preserve">      </w:t>
      </w:r>
      <w:r>
        <w:rPr>
          <w:rFonts w:hint="eastAsia" w:ascii="宋体" w:hAnsi="宋体" w:cs="宋体"/>
          <w:szCs w:val="21"/>
        </w:rPr>
        <w:t>单位的</w:t>
      </w:r>
      <w:r>
        <w:rPr>
          <w:rFonts w:hint="eastAsia" w:ascii="宋体" w:hAnsi="宋体" w:cs="宋体"/>
          <w:szCs w:val="21"/>
          <w:u w:val="single"/>
        </w:rPr>
        <w:t xml:space="preserve">      </w:t>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14:paraId="786A6B43">
      <w:pPr>
        <w:adjustRightInd w:val="0"/>
        <w:snapToGrid w:val="0"/>
        <w:spacing w:line="360" w:lineRule="auto"/>
        <w:ind w:right="105" w:rightChars="50" w:firstLine="476" w:firstLineChars="227"/>
        <w:jc w:val="left"/>
        <w:rPr>
          <w:rFonts w:hint="eastAsia" w:ascii="宋体" w:hAnsi="宋体" w:cs="宋体"/>
          <w:szCs w:val="21"/>
        </w:rPr>
      </w:pPr>
      <w:r>
        <w:rPr>
          <w:rFonts w:hint="eastAsia" w:ascii="宋体" w:hAnsi="宋体" w:cs="宋体"/>
          <w:szCs w:val="21"/>
        </w:rPr>
        <w:t>本单位对上述声明的真实性负责。如有虚假，将依法承担相应责任。</w:t>
      </w:r>
    </w:p>
    <w:p w14:paraId="4EA28143">
      <w:pPr>
        <w:adjustRightInd w:val="0"/>
        <w:snapToGrid w:val="0"/>
        <w:spacing w:line="360" w:lineRule="auto"/>
        <w:ind w:right="105" w:rightChars="50" w:firstLine="476" w:firstLineChars="227"/>
        <w:jc w:val="left"/>
        <w:rPr>
          <w:rFonts w:hint="eastAsia" w:ascii="宋体" w:hAnsi="宋体" w:cs="宋体"/>
          <w:szCs w:val="21"/>
        </w:rPr>
      </w:pPr>
    </w:p>
    <w:p w14:paraId="58681289">
      <w:pPr>
        <w:adjustRightInd w:val="0"/>
        <w:snapToGrid w:val="0"/>
        <w:spacing w:line="360" w:lineRule="auto"/>
        <w:ind w:right="105" w:rightChars="50" w:firstLine="476" w:firstLineChars="227"/>
        <w:jc w:val="left"/>
        <w:rPr>
          <w:rFonts w:hint="eastAsia" w:ascii="宋体" w:hAnsi="宋体" w:cs="宋体"/>
          <w:szCs w:val="21"/>
        </w:rPr>
      </w:pPr>
    </w:p>
    <w:p w14:paraId="5D31028B">
      <w:pPr>
        <w:adjustRightInd w:val="0"/>
        <w:snapToGrid w:val="0"/>
        <w:spacing w:line="360" w:lineRule="auto"/>
        <w:ind w:right="105" w:rightChars="50" w:firstLine="476" w:firstLineChars="227"/>
        <w:jc w:val="left"/>
        <w:rPr>
          <w:rFonts w:hint="eastAsia" w:ascii="宋体" w:hAnsi="宋体" w:cs="宋体"/>
          <w:szCs w:val="21"/>
        </w:rPr>
      </w:pPr>
      <w:r>
        <w:rPr>
          <w:rFonts w:hint="eastAsia" w:ascii="宋体" w:hAnsi="宋体" w:cs="宋体"/>
          <w:szCs w:val="21"/>
        </w:rPr>
        <w:t>注：供应商为非残疾人福利性单位的，无需填写此声明函。</w:t>
      </w:r>
    </w:p>
    <w:p w14:paraId="213297C1">
      <w:pPr>
        <w:adjustRightInd w:val="0"/>
        <w:snapToGrid w:val="0"/>
        <w:spacing w:line="360" w:lineRule="auto"/>
        <w:ind w:right="105" w:rightChars="50" w:firstLine="476" w:firstLineChars="227"/>
        <w:jc w:val="left"/>
        <w:rPr>
          <w:rFonts w:hint="eastAsia" w:ascii="宋体" w:hAnsi="宋体" w:cs="宋体"/>
          <w:szCs w:val="21"/>
        </w:rPr>
      </w:pPr>
      <w:r>
        <w:rPr>
          <w:rFonts w:hint="eastAsia" w:ascii="宋体" w:hAnsi="宋体" w:cs="宋体"/>
          <w:szCs w:val="21"/>
        </w:rPr>
        <w:t xml:space="preserve">  </w:t>
      </w:r>
    </w:p>
    <w:p w14:paraId="7F719B2E">
      <w:pPr>
        <w:adjustRightInd w:val="0"/>
        <w:snapToGrid w:val="0"/>
        <w:spacing w:line="360" w:lineRule="auto"/>
        <w:ind w:right="105" w:rightChars="50" w:firstLine="476" w:firstLineChars="227"/>
        <w:jc w:val="left"/>
        <w:rPr>
          <w:rFonts w:hint="eastAsia" w:ascii="宋体" w:hAnsi="宋体" w:cs="宋体"/>
          <w:szCs w:val="21"/>
        </w:rPr>
      </w:pPr>
    </w:p>
    <w:p w14:paraId="427ED413">
      <w:pPr>
        <w:adjustRightInd w:val="0"/>
        <w:snapToGrid w:val="0"/>
        <w:spacing w:line="360" w:lineRule="auto"/>
        <w:ind w:right="105" w:rightChars="50" w:firstLine="476" w:firstLineChars="227"/>
        <w:jc w:val="left"/>
        <w:rPr>
          <w:rFonts w:hint="eastAsia" w:ascii="宋体" w:hAnsi="宋体" w:cs="宋体"/>
          <w:szCs w:val="21"/>
        </w:rPr>
      </w:pPr>
    </w:p>
    <w:p w14:paraId="5DDDE332">
      <w:pPr>
        <w:adjustRightInd w:val="0"/>
        <w:snapToGrid w:val="0"/>
        <w:spacing w:line="360" w:lineRule="auto"/>
        <w:ind w:right="105" w:rightChars="50" w:firstLine="4200" w:firstLineChars="2000"/>
        <w:jc w:val="left"/>
        <w:rPr>
          <w:rFonts w:hint="eastAsia" w:ascii="宋体" w:hAnsi="宋体" w:cs="宋体"/>
          <w:szCs w:val="21"/>
          <w:u w:val="single"/>
        </w:rPr>
      </w:pPr>
      <w:r>
        <w:rPr>
          <w:rFonts w:hint="eastAsia" w:ascii="宋体" w:hAnsi="宋体" w:cs="宋体"/>
          <w:szCs w:val="21"/>
        </w:rPr>
        <w:t>供应商名称（加盖单位公章）：</w:t>
      </w:r>
      <w:r>
        <w:rPr>
          <w:rFonts w:hint="eastAsia" w:ascii="宋体" w:hAnsi="宋体" w:cs="宋体"/>
          <w:szCs w:val="21"/>
          <w:u w:val="single"/>
        </w:rPr>
        <w:t xml:space="preserve">              </w:t>
      </w:r>
    </w:p>
    <w:p w14:paraId="575CA94F">
      <w:pPr>
        <w:adjustRightInd w:val="0"/>
        <w:snapToGrid w:val="0"/>
        <w:spacing w:line="360" w:lineRule="auto"/>
        <w:ind w:right="105" w:rightChars="50" w:firstLine="4200" w:firstLineChars="2000"/>
        <w:jc w:val="left"/>
        <w:rPr>
          <w:rFonts w:hint="eastAsia" w:ascii="宋体" w:hAnsi="宋体" w:cs="宋体"/>
          <w:szCs w:val="21"/>
          <w:u w:val="single"/>
        </w:rPr>
      </w:pPr>
    </w:p>
    <w:p w14:paraId="25AA5695">
      <w:pPr>
        <w:adjustRightInd w:val="0"/>
        <w:snapToGrid w:val="0"/>
        <w:spacing w:line="360" w:lineRule="auto"/>
        <w:ind w:right="105" w:rightChars="50" w:firstLine="4200" w:firstLineChars="2000"/>
        <w:jc w:val="left"/>
        <w:rPr>
          <w:rFonts w:hint="eastAsia" w:ascii="宋体" w:hAnsi="宋体" w:cs="宋体"/>
          <w:szCs w:val="21"/>
          <w:u w:val="single"/>
        </w:rPr>
      </w:pPr>
    </w:p>
    <w:p w14:paraId="540838ED">
      <w:pPr>
        <w:adjustRightInd w:val="0"/>
        <w:snapToGrid w:val="0"/>
        <w:spacing w:line="360" w:lineRule="auto"/>
        <w:ind w:right="105" w:rightChars="50" w:firstLine="4200" w:firstLineChars="2000"/>
        <w:jc w:val="left"/>
        <w:rPr>
          <w:rFonts w:hint="eastAsia" w:ascii="宋体" w:hAnsi="宋体" w:cs="宋体"/>
          <w:szCs w:val="21"/>
          <w:u w:val="single"/>
        </w:rPr>
      </w:pPr>
    </w:p>
    <w:p w14:paraId="50257988">
      <w:pPr>
        <w:adjustRightInd w:val="0"/>
        <w:snapToGrid w:val="0"/>
        <w:spacing w:line="360" w:lineRule="auto"/>
        <w:ind w:right="105" w:rightChars="50"/>
        <w:jc w:val="left"/>
        <w:rPr>
          <w:rFonts w:hint="eastAsia" w:ascii="宋体" w:hAnsi="宋体" w:cs="宋体"/>
          <w:szCs w:val="21"/>
        </w:rPr>
      </w:pPr>
      <w:r>
        <w:rPr>
          <w:rFonts w:hint="eastAsia" w:ascii="宋体" w:hAnsi="宋体" w:cs="宋体"/>
          <w:szCs w:val="21"/>
        </w:rPr>
        <w:t>备注：1、符合条件的残疾人福利性单位在参加政府采购活动时，应当提供本声明函，并对声明的真实性负责。</w:t>
      </w:r>
    </w:p>
    <w:p w14:paraId="0D25D34B">
      <w:pPr>
        <w:adjustRightInd w:val="0"/>
        <w:snapToGrid w:val="0"/>
        <w:spacing w:line="360" w:lineRule="auto"/>
        <w:ind w:right="105" w:rightChars="50" w:firstLine="476" w:firstLineChars="227"/>
        <w:jc w:val="left"/>
        <w:rPr>
          <w:rFonts w:hint="eastAsia" w:ascii="宋体" w:hAnsi="宋体" w:cs="宋体"/>
          <w:szCs w:val="21"/>
        </w:rPr>
      </w:pPr>
      <w:r>
        <w:rPr>
          <w:rFonts w:hint="eastAsia" w:ascii="宋体" w:hAnsi="宋体" w:cs="宋体"/>
          <w:szCs w:val="21"/>
        </w:rPr>
        <w:t>2、若供应商不属于残疾人福利性单位的，可不提供此函。</w:t>
      </w:r>
    </w:p>
    <w:p w14:paraId="1D136585">
      <w:pPr>
        <w:adjustRightInd w:val="0"/>
        <w:snapToGrid w:val="0"/>
        <w:spacing w:line="360" w:lineRule="auto"/>
        <w:ind w:right="105" w:rightChars="50" w:firstLine="476" w:firstLineChars="227"/>
        <w:jc w:val="left"/>
        <w:rPr>
          <w:rFonts w:hint="eastAsia" w:ascii="宋体" w:hAnsi="宋体" w:cs="宋体"/>
          <w:szCs w:val="21"/>
        </w:rPr>
      </w:pPr>
      <w:r>
        <w:rPr>
          <w:rFonts w:hint="eastAsia" w:ascii="宋体" w:hAnsi="宋体" w:cs="宋体"/>
          <w:szCs w:val="21"/>
        </w:rPr>
        <w:t>3、采购人（采购代理机构）随成交结果同时公告成交供应商的《残疾人福利性单位声明函》。</w:t>
      </w:r>
    </w:p>
    <w:p w14:paraId="68863219">
      <w:pPr>
        <w:adjustRightInd w:val="0"/>
        <w:snapToGrid w:val="0"/>
        <w:spacing w:line="360" w:lineRule="auto"/>
        <w:ind w:right="105" w:rightChars="50" w:firstLine="476" w:firstLineChars="227"/>
        <w:jc w:val="left"/>
        <w:rPr>
          <w:rFonts w:hint="eastAsia" w:ascii="宋体" w:hAnsi="宋体" w:cs="宋体"/>
          <w:szCs w:val="21"/>
        </w:rPr>
      </w:pPr>
    </w:p>
    <w:p w14:paraId="21742493">
      <w:pPr>
        <w:adjustRightInd w:val="0"/>
        <w:snapToGrid w:val="0"/>
        <w:spacing w:line="360" w:lineRule="auto"/>
        <w:jc w:val="center"/>
        <w:rPr>
          <w:rFonts w:hint="eastAsia" w:ascii="宋体" w:hAnsi="宋体" w:cs="宋体"/>
          <w:b/>
          <w:bCs/>
          <w:sz w:val="32"/>
          <w:szCs w:val="32"/>
        </w:rPr>
      </w:pPr>
      <w:r>
        <w:rPr>
          <w:rFonts w:hint="eastAsia" w:ascii="宋体" w:hAnsi="宋体" w:cs="宋体"/>
          <w:szCs w:val="21"/>
        </w:rPr>
        <w:br w:type="page"/>
      </w:r>
      <w:r>
        <w:rPr>
          <w:rFonts w:hint="eastAsia" w:ascii="宋体" w:hAnsi="宋体" w:cs="宋体"/>
          <w:b/>
          <w:bCs/>
          <w:sz w:val="32"/>
          <w:szCs w:val="32"/>
        </w:rPr>
        <w:t>监狱企业声明函</w:t>
      </w:r>
      <w:r>
        <w:rPr>
          <w:rFonts w:hint="eastAsia" w:ascii="宋体" w:hAnsi="宋体" w:cs="宋体"/>
          <w:b/>
          <w:kern w:val="0"/>
          <w:sz w:val="28"/>
          <w:szCs w:val="28"/>
        </w:rPr>
        <w:t>（如适用）</w:t>
      </w:r>
    </w:p>
    <w:p w14:paraId="15915ADC">
      <w:pPr>
        <w:pStyle w:val="46"/>
        <w:numPr>
          <w:ilvl w:val="0"/>
          <w:numId w:val="0"/>
        </w:numPr>
        <w:snapToGrid w:val="0"/>
        <w:spacing w:line="480" w:lineRule="exact"/>
        <w:ind w:left="709" w:hanging="709"/>
        <w:rPr>
          <w:rFonts w:hint="eastAsia" w:cs="宋体"/>
        </w:rPr>
      </w:pPr>
    </w:p>
    <w:p w14:paraId="1B7671CD">
      <w:pPr>
        <w:pStyle w:val="46"/>
        <w:numPr>
          <w:ilvl w:val="0"/>
          <w:numId w:val="0"/>
        </w:numPr>
        <w:snapToGrid w:val="0"/>
        <w:spacing w:line="360" w:lineRule="auto"/>
        <w:ind w:firstLine="420" w:firstLineChars="200"/>
        <w:rPr>
          <w:rFonts w:hint="eastAsia" w:cs="宋体"/>
          <w:szCs w:val="20"/>
        </w:rPr>
      </w:pPr>
      <w:r>
        <w:rPr>
          <w:rFonts w:hint="eastAsia" w:cs="宋体"/>
          <w:szCs w:val="20"/>
        </w:rPr>
        <w:t>本单位郑重声明，根据《</w:t>
      </w:r>
      <w:bookmarkStart w:id="231" w:name="_Toc496521068"/>
      <w:r>
        <w:rPr>
          <w:rFonts w:hint="eastAsia" w:cs="宋体"/>
          <w:szCs w:val="20"/>
        </w:rPr>
        <w:t>关于政府采购支持监狱企业发展有关问题的通知</w:t>
      </w:r>
      <w:bookmarkEnd w:id="231"/>
      <w:r>
        <w:rPr>
          <w:rFonts w:hint="eastAsia" w:cs="宋体"/>
          <w:szCs w:val="20"/>
        </w:rPr>
        <w:t>》（财库〔2014〕68号）的规定，本单位为符合条件的监狱企业，且本单位参加</w:t>
      </w:r>
      <w:r>
        <w:rPr>
          <w:rFonts w:hint="eastAsia" w:cs="宋体"/>
          <w:szCs w:val="20"/>
          <w:u w:val="single"/>
        </w:rPr>
        <w:t xml:space="preserve">        </w:t>
      </w:r>
      <w:r>
        <w:rPr>
          <w:rFonts w:hint="eastAsia" w:cs="宋体"/>
          <w:szCs w:val="20"/>
        </w:rPr>
        <w:t>单位的</w:t>
      </w:r>
      <w:r>
        <w:rPr>
          <w:rFonts w:hint="eastAsia" w:cs="宋体"/>
          <w:szCs w:val="20"/>
          <w:u w:val="single"/>
        </w:rPr>
        <w:t xml:space="preserve">              </w:t>
      </w:r>
      <w:r>
        <w:rPr>
          <w:rFonts w:hint="eastAsia" w:cs="宋体"/>
          <w:szCs w:val="20"/>
        </w:rPr>
        <w:t>项目采购活动提供本单位制造的货物。</w:t>
      </w:r>
    </w:p>
    <w:p w14:paraId="56D4DC19">
      <w:pPr>
        <w:adjustRightInd w:val="0"/>
        <w:snapToGrid w:val="0"/>
        <w:spacing w:line="360" w:lineRule="auto"/>
        <w:ind w:firstLine="420" w:firstLineChars="200"/>
        <w:textAlignment w:val="baseline"/>
        <w:rPr>
          <w:rFonts w:hint="eastAsia" w:ascii="宋体" w:hAnsi="宋体" w:cs="宋体"/>
          <w:szCs w:val="20"/>
        </w:rPr>
      </w:pPr>
      <w:r>
        <w:rPr>
          <w:rFonts w:hint="eastAsia" w:ascii="宋体" w:hAnsi="宋体" w:cs="宋体"/>
          <w:szCs w:val="20"/>
        </w:rPr>
        <w:t>本单位对上述声明的真实性负责。如有虚假，将依法承担相应责任。</w:t>
      </w:r>
    </w:p>
    <w:p w14:paraId="72F509BB">
      <w:pPr>
        <w:adjustRightInd w:val="0"/>
        <w:snapToGrid w:val="0"/>
        <w:spacing w:line="360" w:lineRule="auto"/>
        <w:ind w:firstLine="420" w:firstLineChars="200"/>
        <w:textAlignment w:val="baseline"/>
        <w:rPr>
          <w:rFonts w:hint="eastAsia" w:ascii="宋体" w:hAnsi="宋体" w:cs="宋体"/>
          <w:szCs w:val="20"/>
        </w:rPr>
      </w:pPr>
    </w:p>
    <w:p w14:paraId="00B0CA82">
      <w:pPr>
        <w:snapToGrid w:val="0"/>
        <w:spacing w:line="480" w:lineRule="exact"/>
        <w:ind w:firstLine="420" w:firstLineChars="200"/>
        <w:textAlignment w:val="baseline"/>
        <w:rPr>
          <w:rFonts w:hint="eastAsia" w:ascii="宋体" w:hAnsi="宋体" w:cs="宋体"/>
          <w:szCs w:val="20"/>
        </w:rPr>
      </w:pPr>
    </w:p>
    <w:p w14:paraId="4791B49D">
      <w:pPr>
        <w:adjustRightInd w:val="0"/>
        <w:snapToGrid w:val="0"/>
        <w:spacing w:line="360" w:lineRule="auto"/>
        <w:ind w:firstLine="420" w:firstLineChars="200"/>
        <w:rPr>
          <w:rFonts w:hint="eastAsia" w:ascii="宋体" w:hAnsi="宋体" w:cs="宋体"/>
          <w:szCs w:val="21"/>
        </w:rPr>
      </w:pPr>
    </w:p>
    <w:p w14:paraId="7ABC16C7">
      <w:pPr>
        <w:adjustRightInd w:val="0"/>
        <w:snapToGrid w:val="0"/>
        <w:spacing w:line="480" w:lineRule="auto"/>
        <w:ind w:right="105" w:rightChars="50" w:firstLine="4200" w:firstLineChars="2000"/>
        <w:jc w:val="left"/>
        <w:rPr>
          <w:rFonts w:hint="eastAsia" w:ascii="宋体" w:hAnsi="宋体" w:cs="宋体"/>
          <w:szCs w:val="21"/>
          <w:u w:val="single"/>
        </w:rPr>
      </w:pPr>
      <w:r>
        <w:rPr>
          <w:rFonts w:hint="eastAsia" w:ascii="宋体" w:hAnsi="宋体" w:cs="宋体"/>
          <w:szCs w:val="21"/>
        </w:rPr>
        <w:t>供应商名称（加盖单位公章）：</w:t>
      </w:r>
      <w:r>
        <w:rPr>
          <w:rFonts w:hint="eastAsia" w:ascii="宋体" w:hAnsi="宋体" w:cs="宋体"/>
          <w:szCs w:val="21"/>
          <w:u w:val="single"/>
        </w:rPr>
        <w:t xml:space="preserve">              </w:t>
      </w:r>
    </w:p>
    <w:p w14:paraId="753503E0">
      <w:pPr>
        <w:snapToGrid w:val="0"/>
        <w:spacing w:line="480" w:lineRule="exact"/>
        <w:ind w:firstLine="3162" w:firstLineChars="1500"/>
        <w:textAlignment w:val="baseline"/>
        <w:rPr>
          <w:rFonts w:hint="eastAsia" w:ascii="宋体" w:hAnsi="宋体" w:cs="宋体"/>
          <w:b/>
          <w:szCs w:val="20"/>
        </w:rPr>
      </w:pPr>
    </w:p>
    <w:p w14:paraId="7D8A2FEE">
      <w:pPr>
        <w:snapToGrid w:val="0"/>
        <w:spacing w:line="480" w:lineRule="exact"/>
        <w:ind w:firstLine="420" w:firstLineChars="200"/>
        <w:textAlignment w:val="baseline"/>
        <w:rPr>
          <w:rFonts w:hint="eastAsia" w:ascii="宋体" w:hAnsi="宋体" w:cs="宋体"/>
          <w:szCs w:val="20"/>
        </w:rPr>
      </w:pPr>
      <w:r>
        <w:rPr>
          <w:rFonts w:hint="eastAsia" w:ascii="宋体" w:hAnsi="宋体" w:cs="宋体"/>
          <w:szCs w:val="20"/>
        </w:rPr>
        <w:t>附：</w:t>
      </w:r>
      <w:r>
        <w:rPr>
          <w:rFonts w:hint="eastAsia" w:ascii="宋体" w:hAnsi="宋体" w:cs="宋体"/>
          <w:szCs w:val="21"/>
        </w:rPr>
        <w:t>1、</w:t>
      </w:r>
      <w:r>
        <w:rPr>
          <w:rFonts w:hint="eastAsia" w:ascii="宋体" w:hAnsi="宋体" w:cs="宋体"/>
          <w:szCs w:val="20"/>
        </w:rPr>
        <w:t>由省级以上监狱管理局、戒毒管理局（含新疆生产建设兵团）出具的属于监狱企业的证明文件的扫描件。</w:t>
      </w:r>
    </w:p>
    <w:p w14:paraId="159903A6">
      <w:pPr>
        <w:snapToGrid w:val="0"/>
        <w:spacing w:line="480" w:lineRule="exact"/>
        <w:ind w:firstLine="420" w:firstLineChars="200"/>
        <w:textAlignment w:val="baseline"/>
        <w:rPr>
          <w:rFonts w:hint="eastAsia" w:ascii="宋体" w:hAnsi="宋体" w:cs="宋体"/>
          <w:szCs w:val="20"/>
        </w:rPr>
      </w:pPr>
      <w:r>
        <w:rPr>
          <w:rFonts w:hint="eastAsia" w:ascii="宋体" w:hAnsi="宋体" w:cs="宋体"/>
          <w:szCs w:val="20"/>
        </w:rPr>
        <w:t>2、若供应商不属于监狱企业的，可不提供此函。</w:t>
      </w:r>
    </w:p>
    <w:p w14:paraId="5AD119F5">
      <w:pPr>
        <w:snapToGrid w:val="0"/>
        <w:spacing w:line="480" w:lineRule="exact"/>
        <w:ind w:firstLine="420" w:firstLineChars="200"/>
        <w:textAlignment w:val="baseline"/>
        <w:rPr>
          <w:rFonts w:hint="eastAsia" w:ascii="宋体" w:hAnsi="宋体" w:cs="宋体"/>
          <w:szCs w:val="20"/>
        </w:rPr>
      </w:pPr>
    </w:p>
    <w:p w14:paraId="63DBDAAE">
      <w:pPr>
        <w:spacing w:line="360" w:lineRule="auto"/>
        <w:jc w:val="center"/>
        <w:rPr>
          <w:rFonts w:hint="eastAsia" w:ascii="宋体" w:hAnsi="宋体" w:cs="宋体"/>
          <w:b/>
          <w:bCs/>
          <w:sz w:val="32"/>
          <w:szCs w:val="32"/>
        </w:rPr>
      </w:pPr>
      <w:r>
        <w:rPr>
          <w:rFonts w:hint="eastAsia" w:ascii="宋体" w:hAnsi="宋体" w:cs="宋体"/>
          <w:szCs w:val="21"/>
        </w:rPr>
        <w:br w:type="page"/>
      </w:r>
      <w:r>
        <w:rPr>
          <w:rFonts w:hint="eastAsia" w:ascii="宋体" w:hAnsi="宋体" w:cs="宋体"/>
          <w:b/>
          <w:bCs/>
          <w:sz w:val="32"/>
          <w:szCs w:val="32"/>
        </w:rPr>
        <w:t>聘用建档立卡贫困人员物业公司声明函</w:t>
      </w:r>
      <w:r>
        <w:rPr>
          <w:rFonts w:hint="eastAsia" w:ascii="宋体" w:hAnsi="宋体" w:cs="宋体"/>
          <w:b/>
          <w:kern w:val="0"/>
          <w:sz w:val="28"/>
          <w:szCs w:val="28"/>
        </w:rPr>
        <w:t>（如适用）</w:t>
      </w:r>
    </w:p>
    <w:p w14:paraId="63FB66DA">
      <w:pPr>
        <w:adjustRightInd w:val="0"/>
        <w:snapToGrid w:val="0"/>
        <w:spacing w:line="360" w:lineRule="auto"/>
        <w:ind w:right="105" w:rightChars="50" w:firstLine="476" w:firstLineChars="227"/>
        <w:jc w:val="center"/>
        <w:rPr>
          <w:rFonts w:hint="eastAsia" w:ascii="宋体" w:hAnsi="宋体" w:cs="宋体"/>
          <w:szCs w:val="21"/>
        </w:rPr>
      </w:pPr>
    </w:p>
    <w:p w14:paraId="27D13525">
      <w:pPr>
        <w:adjustRightInd w:val="0"/>
        <w:snapToGrid w:val="0"/>
        <w:spacing w:line="360" w:lineRule="auto"/>
        <w:ind w:firstLine="476" w:firstLineChars="227"/>
        <w:jc w:val="left"/>
        <w:rPr>
          <w:rFonts w:hint="eastAsia" w:ascii="宋体" w:hAnsi="宋体" w:cs="宋体"/>
          <w:szCs w:val="21"/>
        </w:rPr>
      </w:pPr>
      <w:r>
        <w:rPr>
          <w:rFonts w:hint="eastAsia" w:ascii="宋体" w:hAnsi="宋体" w:cs="宋体"/>
          <w:szCs w:val="21"/>
        </w:rPr>
        <w:t>本单位郑重声明，根据财政部 国务院扶贫办《关于运用政府采购政策支持脱贫攻坚的通知》（财库〔2019〕27 号）的规定，本单位为符合条件的单位，且本单位参加</w:t>
      </w:r>
      <w:r>
        <w:rPr>
          <w:rFonts w:hint="eastAsia" w:ascii="宋体" w:hAnsi="宋体" w:cs="宋体"/>
          <w:szCs w:val="21"/>
          <w:u w:val="single"/>
        </w:rPr>
        <w:t xml:space="preserve">       </w:t>
      </w:r>
      <w:r>
        <w:rPr>
          <w:rFonts w:hint="eastAsia" w:ascii="宋体" w:hAnsi="宋体" w:cs="宋体"/>
          <w:szCs w:val="21"/>
        </w:rPr>
        <w:t>单位的</w:t>
      </w:r>
      <w:r>
        <w:rPr>
          <w:rFonts w:hint="eastAsia" w:ascii="宋体" w:hAnsi="宋体" w:cs="宋体"/>
          <w:szCs w:val="21"/>
          <w:u w:val="single"/>
        </w:rPr>
        <w:t xml:space="preserve">     </w:t>
      </w:r>
      <w:r>
        <w:rPr>
          <w:rFonts w:hint="eastAsia" w:ascii="宋体" w:hAnsi="宋体" w:cs="宋体"/>
          <w:szCs w:val="21"/>
        </w:rPr>
        <w:t>项目采购活动，由本单位提供物业服务，其中聘用建档立卡贫困人员达到公司员工（含服务外包用工）</w:t>
      </w:r>
      <w:r>
        <w:rPr>
          <w:rFonts w:hint="eastAsia" w:ascii="宋体" w:hAnsi="宋体" w:cs="宋体"/>
          <w:szCs w:val="21"/>
          <w:u w:val="single"/>
        </w:rPr>
        <w:t xml:space="preserve">     </w:t>
      </w:r>
      <w:r>
        <w:rPr>
          <w:rFonts w:hint="eastAsia" w:ascii="宋体" w:hAnsi="宋体" w:cs="宋体"/>
          <w:szCs w:val="21"/>
        </w:rPr>
        <w:t>%。</w:t>
      </w:r>
    </w:p>
    <w:p w14:paraId="584A34F0">
      <w:pPr>
        <w:adjustRightInd w:val="0"/>
        <w:snapToGrid w:val="0"/>
        <w:spacing w:line="360" w:lineRule="auto"/>
        <w:ind w:firstLine="476" w:firstLineChars="227"/>
        <w:jc w:val="left"/>
        <w:rPr>
          <w:rFonts w:hint="eastAsia" w:ascii="宋体" w:hAnsi="宋体" w:cs="宋体"/>
          <w:szCs w:val="21"/>
        </w:rPr>
      </w:pPr>
      <w:r>
        <w:rPr>
          <w:rFonts w:hint="eastAsia" w:ascii="宋体" w:hAnsi="宋体" w:cs="宋体"/>
          <w:szCs w:val="21"/>
        </w:rPr>
        <w:t>本单位对上述声明的真实性负责。如有虚假，将依法承担相应责任。</w:t>
      </w:r>
    </w:p>
    <w:p w14:paraId="5772E2E6">
      <w:pPr>
        <w:adjustRightInd w:val="0"/>
        <w:snapToGrid w:val="0"/>
        <w:spacing w:line="360" w:lineRule="auto"/>
        <w:ind w:firstLine="476" w:firstLineChars="227"/>
        <w:jc w:val="left"/>
        <w:rPr>
          <w:rFonts w:hint="eastAsia" w:ascii="宋体" w:hAnsi="宋体" w:cs="宋体"/>
          <w:b/>
          <w:bCs/>
          <w:sz w:val="32"/>
          <w:szCs w:val="32"/>
        </w:rPr>
      </w:pPr>
      <w:r>
        <w:rPr>
          <w:rFonts w:hint="eastAsia" w:ascii="宋体" w:hAnsi="宋体" w:cs="宋体"/>
          <w:szCs w:val="21"/>
        </w:rPr>
        <w:t>附：物业公司注册所在县扶贫部门出具的聘用建档立卡贫困人员具体数量的证明</w:t>
      </w:r>
    </w:p>
    <w:p w14:paraId="3C03049C">
      <w:pPr>
        <w:adjustRightInd w:val="0"/>
        <w:snapToGrid w:val="0"/>
        <w:spacing w:line="360" w:lineRule="auto"/>
        <w:ind w:firstLine="476" w:firstLineChars="227"/>
        <w:jc w:val="left"/>
        <w:rPr>
          <w:rFonts w:hint="eastAsia" w:ascii="宋体" w:hAnsi="宋体" w:cs="宋体"/>
          <w:szCs w:val="21"/>
        </w:rPr>
      </w:pPr>
    </w:p>
    <w:p w14:paraId="3D0B3676">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注：供应商为非聘用建档立卡贫困人员物业公司的，无需填写此声明函。</w:t>
      </w:r>
    </w:p>
    <w:p w14:paraId="75AA08E2">
      <w:pPr>
        <w:adjustRightInd w:val="0"/>
        <w:snapToGrid w:val="0"/>
        <w:spacing w:line="360" w:lineRule="auto"/>
        <w:jc w:val="left"/>
        <w:rPr>
          <w:rFonts w:hint="eastAsia" w:ascii="宋体" w:hAnsi="宋体" w:cs="宋体"/>
          <w:szCs w:val="21"/>
        </w:rPr>
      </w:pPr>
    </w:p>
    <w:p w14:paraId="6C091F61">
      <w:pPr>
        <w:adjustRightInd w:val="0"/>
        <w:snapToGrid w:val="0"/>
        <w:spacing w:line="360" w:lineRule="auto"/>
        <w:jc w:val="left"/>
        <w:rPr>
          <w:rFonts w:hint="eastAsia" w:ascii="宋体" w:hAnsi="宋体" w:cs="宋体"/>
          <w:szCs w:val="21"/>
        </w:rPr>
      </w:pPr>
    </w:p>
    <w:p w14:paraId="341C1016">
      <w:pPr>
        <w:adjustRightInd w:val="0"/>
        <w:snapToGrid w:val="0"/>
        <w:spacing w:line="360" w:lineRule="auto"/>
        <w:jc w:val="left"/>
        <w:rPr>
          <w:rFonts w:hint="eastAsia" w:ascii="宋体" w:hAnsi="宋体" w:cs="宋体"/>
          <w:szCs w:val="21"/>
        </w:rPr>
      </w:pPr>
    </w:p>
    <w:p w14:paraId="3FAB8114">
      <w:pPr>
        <w:adjustRightInd w:val="0"/>
        <w:snapToGrid w:val="0"/>
        <w:spacing w:line="360" w:lineRule="auto"/>
        <w:jc w:val="left"/>
        <w:rPr>
          <w:rFonts w:hint="eastAsia" w:ascii="宋体" w:hAnsi="宋体" w:cs="宋体"/>
          <w:szCs w:val="21"/>
        </w:rPr>
      </w:pPr>
    </w:p>
    <w:p w14:paraId="39629324">
      <w:pPr>
        <w:adjustRightInd w:val="0"/>
        <w:snapToGrid w:val="0"/>
        <w:spacing w:line="360" w:lineRule="auto"/>
        <w:ind w:firstLine="4200" w:firstLineChars="2000"/>
        <w:jc w:val="left"/>
        <w:rPr>
          <w:rFonts w:hint="eastAsia" w:ascii="宋体" w:hAnsi="宋体" w:cs="宋体"/>
          <w:szCs w:val="21"/>
        </w:rPr>
      </w:pPr>
      <w:r>
        <w:rPr>
          <w:rFonts w:hint="eastAsia" w:ascii="宋体" w:hAnsi="宋体" w:cs="宋体"/>
          <w:szCs w:val="21"/>
        </w:rPr>
        <w:t>供应商名称（加盖单位公章）：</w:t>
      </w:r>
      <w:r>
        <w:rPr>
          <w:rFonts w:hint="eastAsia" w:ascii="宋体" w:hAnsi="宋体" w:cs="宋体"/>
          <w:szCs w:val="21"/>
          <w:u w:val="single"/>
        </w:rPr>
        <w:t xml:space="preserve">               </w:t>
      </w:r>
      <w:r>
        <w:rPr>
          <w:rFonts w:hint="eastAsia" w:ascii="宋体" w:hAnsi="宋体" w:cs="宋体"/>
          <w:szCs w:val="21"/>
        </w:rPr>
        <w:t xml:space="preserve"> </w:t>
      </w:r>
    </w:p>
    <w:p w14:paraId="0C2A0462">
      <w:pPr>
        <w:adjustRightInd w:val="0"/>
        <w:snapToGrid w:val="0"/>
        <w:spacing w:line="360" w:lineRule="auto"/>
        <w:jc w:val="center"/>
        <w:rPr>
          <w:rFonts w:hint="eastAsia"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商品包装和快递包装承诺（如适用）</w:t>
      </w:r>
    </w:p>
    <w:p w14:paraId="522A101C">
      <w:pPr>
        <w:pStyle w:val="23"/>
        <w:widowControl w:val="0"/>
        <w:adjustRightInd w:val="0"/>
        <w:snapToGrid w:val="0"/>
        <w:spacing w:before="0" w:beforeAutospacing="0" w:after="0" w:afterAutospacing="0" w:line="360" w:lineRule="auto"/>
        <w:ind w:firstLine="420" w:firstLineChars="200"/>
        <w:jc w:val="both"/>
        <w:rPr>
          <w:rFonts w:hint="eastAsia"/>
          <w:sz w:val="21"/>
          <w:szCs w:val="21"/>
        </w:rPr>
      </w:pPr>
    </w:p>
    <w:p w14:paraId="365EACFC">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本磋商供应商人现参与</w:t>
      </w:r>
      <w:r>
        <w:rPr>
          <w:rFonts w:hint="eastAsia" w:ascii="宋体" w:hAnsi="宋体" w:cs="宋体"/>
          <w:kern w:val="0"/>
          <w:szCs w:val="21"/>
          <w:u w:val="single"/>
        </w:rPr>
        <w:t xml:space="preserve">            </w:t>
      </w:r>
      <w:r>
        <w:rPr>
          <w:rFonts w:hint="eastAsia" w:ascii="宋体" w:hAnsi="宋体" w:cs="宋体"/>
          <w:kern w:val="0"/>
          <w:szCs w:val="21"/>
        </w:rPr>
        <w:t>项目（项目编号：</w:t>
      </w:r>
      <w:r>
        <w:rPr>
          <w:rFonts w:hint="eastAsia" w:ascii="宋体" w:hAnsi="宋体" w:cs="宋体"/>
          <w:kern w:val="0"/>
          <w:szCs w:val="21"/>
          <w:u w:val="single"/>
        </w:rPr>
        <w:t xml:space="preserve">           </w:t>
      </w:r>
      <w:r>
        <w:rPr>
          <w:rFonts w:hint="eastAsia" w:ascii="宋体" w:hAnsi="宋体" w:cs="宋体"/>
          <w:kern w:val="0"/>
          <w:szCs w:val="21"/>
        </w:rPr>
        <w:t>）的采购活动，本公司承诺所供商品包装符合《商品包装政府采购需求标准（试行）》，快递包装符合《快递包装政府采购需求标准（试行）》。</w:t>
      </w:r>
    </w:p>
    <w:p w14:paraId="1D04332F">
      <w:pPr>
        <w:pStyle w:val="23"/>
        <w:widowControl w:val="0"/>
        <w:adjustRightInd w:val="0"/>
        <w:snapToGrid w:val="0"/>
        <w:spacing w:before="0" w:beforeAutospacing="0" w:after="0" w:afterAutospacing="0" w:line="360" w:lineRule="auto"/>
        <w:ind w:firstLine="420" w:firstLineChars="200"/>
        <w:jc w:val="both"/>
        <w:rPr>
          <w:rFonts w:hint="eastAsia"/>
          <w:sz w:val="21"/>
          <w:szCs w:val="21"/>
        </w:rPr>
      </w:pPr>
      <w:r>
        <w:rPr>
          <w:rFonts w:hint="eastAsia"/>
          <w:sz w:val="21"/>
          <w:szCs w:val="21"/>
        </w:rPr>
        <w:t>如上述声明不真实，愿意按照政府采购有关法律法规的规定接受处罚。</w:t>
      </w:r>
    </w:p>
    <w:p w14:paraId="4E099773">
      <w:pPr>
        <w:pStyle w:val="23"/>
        <w:widowControl w:val="0"/>
        <w:adjustRightInd w:val="0"/>
        <w:snapToGrid w:val="0"/>
        <w:spacing w:before="0" w:beforeAutospacing="0" w:after="0" w:afterAutospacing="0" w:line="360" w:lineRule="auto"/>
        <w:ind w:firstLine="420" w:firstLineChars="200"/>
        <w:jc w:val="both"/>
        <w:rPr>
          <w:rFonts w:hint="eastAsia"/>
          <w:sz w:val="21"/>
          <w:szCs w:val="21"/>
        </w:rPr>
      </w:pPr>
      <w:r>
        <w:rPr>
          <w:rFonts w:hint="eastAsia"/>
          <w:sz w:val="21"/>
          <w:szCs w:val="21"/>
        </w:rPr>
        <w:t>特此声明</w:t>
      </w:r>
    </w:p>
    <w:p w14:paraId="380D36DB">
      <w:pPr>
        <w:adjustRightInd w:val="0"/>
        <w:snapToGrid w:val="0"/>
        <w:spacing w:line="360" w:lineRule="auto"/>
        <w:ind w:firstLine="4200" w:firstLineChars="2000"/>
        <w:jc w:val="left"/>
        <w:rPr>
          <w:rFonts w:hint="eastAsia" w:ascii="宋体" w:hAnsi="宋体" w:cs="宋体"/>
          <w:szCs w:val="21"/>
        </w:rPr>
      </w:pPr>
    </w:p>
    <w:p w14:paraId="3214F8E5">
      <w:pPr>
        <w:adjustRightInd w:val="0"/>
        <w:snapToGrid w:val="0"/>
        <w:spacing w:line="360" w:lineRule="auto"/>
        <w:ind w:firstLine="4200" w:firstLineChars="2000"/>
        <w:jc w:val="center"/>
        <w:rPr>
          <w:rFonts w:hint="eastAsia" w:ascii="宋体" w:hAnsi="宋体" w:cs="宋体"/>
          <w:b/>
          <w:bCs/>
          <w:sz w:val="28"/>
          <w:szCs w:val="28"/>
        </w:rPr>
      </w:pPr>
      <w:r>
        <w:rPr>
          <w:rFonts w:hint="eastAsia" w:ascii="宋体" w:hAnsi="宋体" w:cs="宋体"/>
          <w:szCs w:val="21"/>
        </w:rPr>
        <w:t>供应商名称（加盖单位公章）：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kern w:val="0"/>
          <w:szCs w:val="21"/>
        </w:rPr>
        <w:t xml:space="preserve">      </w:t>
      </w:r>
      <w:r>
        <w:rPr>
          <w:rFonts w:hint="eastAsia" w:ascii="宋体" w:hAnsi="宋体" w:cs="宋体"/>
          <w:szCs w:val="21"/>
        </w:rPr>
        <w:br w:type="page"/>
      </w:r>
      <w:r>
        <w:rPr>
          <w:rFonts w:hint="eastAsia" w:ascii="宋体" w:hAnsi="宋体" w:cs="宋体"/>
          <w:b/>
          <w:bCs/>
          <w:sz w:val="28"/>
          <w:szCs w:val="28"/>
        </w:rPr>
        <w:t>节能产品明细表（如适用）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12"/>
        <w:gridCol w:w="1559"/>
        <w:gridCol w:w="992"/>
        <w:gridCol w:w="2233"/>
        <w:gridCol w:w="2445"/>
      </w:tblGrid>
      <w:tr w14:paraId="7951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 w:type="dxa"/>
            <w:noWrap w:val="0"/>
            <w:vAlign w:val="center"/>
          </w:tcPr>
          <w:p w14:paraId="1E31D4DF">
            <w:pPr>
              <w:keepNext/>
              <w:snapToGrid w:val="0"/>
              <w:spacing w:line="260" w:lineRule="exact"/>
              <w:jc w:val="center"/>
              <w:rPr>
                <w:rFonts w:hint="eastAsia" w:ascii="宋体" w:hAnsi="宋体" w:cs="宋体"/>
                <w:szCs w:val="21"/>
              </w:rPr>
            </w:pPr>
            <w:r>
              <w:rPr>
                <w:rFonts w:hint="eastAsia" w:ascii="宋体" w:hAnsi="宋体" w:cs="宋体"/>
                <w:szCs w:val="21"/>
              </w:rPr>
              <w:t>序号</w:t>
            </w:r>
          </w:p>
        </w:tc>
        <w:tc>
          <w:tcPr>
            <w:tcW w:w="812" w:type="dxa"/>
            <w:noWrap w:val="0"/>
            <w:vAlign w:val="center"/>
          </w:tcPr>
          <w:p w14:paraId="69DF7E9B">
            <w:pPr>
              <w:keepNext/>
              <w:snapToGrid w:val="0"/>
              <w:spacing w:line="260" w:lineRule="exact"/>
              <w:jc w:val="center"/>
              <w:rPr>
                <w:rFonts w:hint="eastAsia" w:ascii="宋体" w:hAnsi="宋体" w:cs="宋体"/>
                <w:szCs w:val="21"/>
              </w:rPr>
            </w:pPr>
            <w:r>
              <w:rPr>
                <w:rFonts w:hint="eastAsia" w:ascii="宋体" w:hAnsi="宋体" w:cs="宋体"/>
                <w:szCs w:val="21"/>
              </w:rPr>
              <w:t>产品名称</w:t>
            </w:r>
          </w:p>
        </w:tc>
        <w:tc>
          <w:tcPr>
            <w:tcW w:w="1559" w:type="dxa"/>
            <w:noWrap w:val="0"/>
            <w:vAlign w:val="center"/>
          </w:tcPr>
          <w:p w14:paraId="0A073A8C">
            <w:pPr>
              <w:keepNext/>
              <w:snapToGrid w:val="0"/>
              <w:spacing w:line="260" w:lineRule="exact"/>
              <w:jc w:val="center"/>
              <w:rPr>
                <w:rFonts w:hint="eastAsia" w:ascii="宋体" w:hAnsi="宋体" w:cs="宋体"/>
                <w:szCs w:val="21"/>
              </w:rPr>
            </w:pPr>
            <w:r>
              <w:rPr>
                <w:rFonts w:hint="eastAsia" w:ascii="宋体" w:hAnsi="宋体" w:cs="宋体"/>
                <w:szCs w:val="21"/>
              </w:rPr>
              <w:t>制造商</w:t>
            </w:r>
          </w:p>
        </w:tc>
        <w:tc>
          <w:tcPr>
            <w:tcW w:w="992" w:type="dxa"/>
            <w:noWrap w:val="0"/>
            <w:vAlign w:val="center"/>
          </w:tcPr>
          <w:p w14:paraId="54548095">
            <w:pPr>
              <w:keepNext/>
              <w:snapToGrid w:val="0"/>
              <w:spacing w:line="260" w:lineRule="exact"/>
              <w:jc w:val="center"/>
              <w:rPr>
                <w:rFonts w:hint="eastAsia" w:ascii="宋体" w:hAnsi="宋体" w:cs="宋体"/>
                <w:szCs w:val="21"/>
              </w:rPr>
            </w:pPr>
            <w:r>
              <w:rPr>
                <w:rFonts w:hint="eastAsia" w:ascii="宋体" w:hAnsi="宋体" w:cs="宋体"/>
                <w:szCs w:val="21"/>
              </w:rPr>
              <w:t>产品</w:t>
            </w:r>
          </w:p>
          <w:p w14:paraId="30141E8D">
            <w:pPr>
              <w:keepNext/>
              <w:snapToGrid w:val="0"/>
              <w:spacing w:line="260" w:lineRule="exact"/>
              <w:jc w:val="center"/>
              <w:rPr>
                <w:rFonts w:hint="eastAsia" w:ascii="宋体" w:hAnsi="宋体" w:cs="宋体"/>
                <w:szCs w:val="21"/>
              </w:rPr>
            </w:pPr>
            <w:r>
              <w:rPr>
                <w:rFonts w:hint="eastAsia" w:ascii="宋体" w:hAnsi="宋体" w:cs="宋体"/>
                <w:szCs w:val="21"/>
              </w:rPr>
              <w:t>型号</w:t>
            </w:r>
          </w:p>
        </w:tc>
        <w:tc>
          <w:tcPr>
            <w:tcW w:w="2233" w:type="dxa"/>
            <w:noWrap w:val="0"/>
            <w:vAlign w:val="center"/>
          </w:tcPr>
          <w:p w14:paraId="464E18A8">
            <w:pPr>
              <w:keepNext/>
              <w:snapToGrid w:val="0"/>
              <w:spacing w:line="260" w:lineRule="exact"/>
              <w:jc w:val="center"/>
              <w:rPr>
                <w:rFonts w:hint="eastAsia" w:ascii="宋体" w:hAnsi="宋体" w:cs="宋体"/>
                <w:szCs w:val="21"/>
              </w:rPr>
            </w:pPr>
            <w:r>
              <w:rPr>
                <w:rFonts w:hint="eastAsia" w:ascii="宋体" w:hAnsi="宋体" w:cs="宋体"/>
                <w:szCs w:val="21"/>
              </w:rPr>
              <w:t>节能产品认证证书号</w:t>
            </w:r>
          </w:p>
        </w:tc>
        <w:tc>
          <w:tcPr>
            <w:tcW w:w="2445" w:type="dxa"/>
            <w:noWrap w:val="0"/>
            <w:vAlign w:val="center"/>
          </w:tcPr>
          <w:p w14:paraId="18C67A4F">
            <w:pPr>
              <w:keepNext/>
              <w:snapToGrid w:val="0"/>
              <w:spacing w:line="260" w:lineRule="exact"/>
              <w:jc w:val="center"/>
              <w:rPr>
                <w:rFonts w:hint="eastAsia" w:ascii="宋体" w:hAnsi="宋体" w:cs="宋体"/>
                <w:szCs w:val="21"/>
              </w:rPr>
            </w:pPr>
            <w:r>
              <w:rPr>
                <w:rFonts w:hint="eastAsia" w:ascii="宋体" w:hAnsi="宋体" w:cs="宋体"/>
                <w:szCs w:val="21"/>
              </w:rPr>
              <w:t>认证证书有效截止日期</w:t>
            </w:r>
          </w:p>
        </w:tc>
      </w:tr>
      <w:tr w14:paraId="073C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 w:type="dxa"/>
            <w:noWrap w:val="0"/>
            <w:vAlign w:val="top"/>
          </w:tcPr>
          <w:p w14:paraId="2ACD20EA">
            <w:pPr>
              <w:keepNext/>
              <w:snapToGrid w:val="0"/>
              <w:spacing w:line="260" w:lineRule="exact"/>
              <w:jc w:val="center"/>
              <w:rPr>
                <w:rFonts w:hint="eastAsia" w:ascii="宋体" w:hAnsi="宋体" w:cs="宋体"/>
                <w:szCs w:val="21"/>
              </w:rPr>
            </w:pPr>
          </w:p>
        </w:tc>
        <w:tc>
          <w:tcPr>
            <w:tcW w:w="812" w:type="dxa"/>
            <w:noWrap w:val="0"/>
            <w:vAlign w:val="top"/>
          </w:tcPr>
          <w:p w14:paraId="4BBEB026">
            <w:pPr>
              <w:keepNext/>
              <w:snapToGrid w:val="0"/>
              <w:spacing w:line="260" w:lineRule="exact"/>
              <w:jc w:val="center"/>
              <w:rPr>
                <w:rFonts w:hint="eastAsia" w:ascii="宋体" w:hAnsi="宋体" w:cs="宋体"/>
                <w:szCs w:val="21"/>
              </w:rPr>
            </w:pPr>
          </w:p>
        </w:tc>
        <w:tc>
          <w:tcPr>
            <w:tcW w:w="1559" w:type="dxa"/>
            <w:noWrap w:val="0"/>
            <w:vAlign w:val="top"/>
          </w:tcPr>
          <w:p w14:paraId="6884FB09">
            <w:pPr>
              <w:keepNext/>
              <w:snapToGrid w:val="0"/>
              <w:spacing w:line="260" w:lineRule="exact"/>
              <w:jc w:val="center"/>
              <w:rPr>
                <w:rFonts w:hint="eastAsia" w:ascii="宋体" w:hAnsi="宋体" w:cs="宋体"/>
                <w:szCs w:val="21"/>
              </w:rPr>
            </w:pPr>
          </w:p>
        </w:tc>
        <w:tc>
          <w:tcPr>
            <w:tcW w:w="992" w:type="dxa"/>
            <w:noWrap w:val="0"/>
            <w:vAlign w:val="top"/>
          </w:tcPr>
          <w:p w14:paraId="66A5A417">
            <w:pPr>
              <w:keepNext/>
              <w:snapToGrid w:val="0"/>
              <w:spacing w:line="260" w:lineRule="exact"/>
              <w:jc w:val="center"/>
              <w:rPr>
                <w:rFonts w:hint="eastAsia" w:ascii="宋体" w:hAnsi="宋体" w:cs="宋体"/>
                <w:szCs w:val="21"/>
              </w:rPr>
            </w:pPr>
          </w:p>
        </w:tc>
        <w:tc>
          <w:tcPr>
            <w:tcW w:w="2233" w:type="dxa"/>
            <w:noWrap w:val="0"/>
            <w:vAlign w:val="top"/>
          </w:tcPr>
          <w:p w14:paraId="39A3E35A">
            <w:pPr>
              <w:keepNext/>
              <w:snapToGrid w:val="0"/>
              <w:spacing w:line="260" w:lineRule="exact"/>
              <w:jc w:val="center"/>
              <w:rPr>
                <w:rFonts w:hint="eastAsia" w:ascii="宋体" w:hAnsi="宋体" w:cs="宋体"/>
                <w:szCs w:val="21"/>
              </w:rPr>
            </w:pPr>
          </w:p>
        </w:tc>
        <w:tc>
          <w:tcPr>
            <w:tcW w:w="2445" w:type="dxa"/>
            <w:noWrap w:val="0"/>
            <w:vAlign w:val="top"/>
          </w:tcPr>
          <w:p w14:paraId="17FD4070">
            <w:pPr>
              <w:keepNext/>
              <w:snapToGrid w:val="0"/>
              <w:spacing w:line="260" w:lineRule="exact"/>
              <w:jc w:val="center"/>
              <w:rPr>
                <w:rFonts w:hint="eastAsia" w:ascii="宋体" w:hAnsi="宋体" w:cs="宋体"/>
                <w:szCs w:val="21"/>
              </w:rPr>
            </w:pPr>
          </w:p>
        </w:tc>
      </w:tr>
      <w:tr w14:paraId="29B7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 w:type="dxa"/>
            <w:noWrap w:val="0"/>
            <w:vAlign w:val="top"/>
          </w:tcPr>
          <w:p w14:paraId="0E6FD844">
            <w:pPr>
              <w:keepNext/>
              <w:snapToGrid w:val="0"/>
              <w:spacing w:line="260" w:lineRule="exact"/>
              <w:jc w:val="center"/>
              <w:rPr>
                <w:rFonts w:hint="eastAsia" w:ascii="宋体" w:hAnsi="宋体" w:cs="宋体"/>
                <w:szCs w:val="21"/>
              </w:rPr>
            </w:pPr>
          </w:p>
        </w:tc>
        <w:tc>
          <w:tcPr>
            <w:tcW w:w="812" w:type="dxa"/>
            <w:noWrap w:val="0"/>
            <w:vAlign w:val="top"/>
          </w:tcPr>
          <w:p w14:paraId="4C316081">
            <w:pPr>
              <w:keepNext/>
              <w:snapToGrid w:val="0"/>
              <w:spacing w:line="260" w:lineRule="exact"/>
              <w:jc w:val="center"/>
              <w:rPr>
                <w:rFonts w:hint="eastAsia" w:ascii="宋体" w:hAnsi="宋体" w:cs="宋体"/>
                <w:szCs w:val="21"/>
              </w:rPr>
            </w:pPr>
          </w:p>
        </w:tc>
        <w:tc>
          <w:tcPr>
            <w:tcW w:w="1559" w:type="dxa"/>
            <w:noWrap w:val="0"/>
            <w:vAlign w:val="top"/>
          </w:tcPr>
          <w:p w14:paraId="6E83AC8E">
            <w:pPr>
              <w:keepNext/>
              <w:snapToGrid w:val="0"/>
              <w:spacing w:line="260" w:lineRule="exact"/>
              <w:jc w:val="center"/>
              <w:rPr>
                <w:rFonts w:hint="eastAsia" w:ascii="宋体" w:hAnsi="宋体" w:cs="宋体"/>
                <w:szCs w:val="21"/>
              </w:rPr>
            </w:pPr>
          </w:p>
        </w:tc>
        <w:tc>
          <w:tcPr>
            <w:tcW w:w="992" w:type="dxa"/>
            <w:noWrap w:val="0"/>
            <w:vAlign w:val="top"/>
          </w:tcPr>
          <w:p w14:paraId="7D04A7DA">
            <w:pPr>
              <w:keepNext/>
              <w:snapToGrid w:val="0"/>
              <w:spacing w:line="260" w:lineRule="exact"/>
              <w:jc w:val="center"/>
              <w:rPr>
                <w:rFonts w:hint="eastAsia" w:ascii="宋体" w:hAnsi="宋体" w:cs="宋体"/>
                <w:szCs w:val="21"/>
              </w:rPr>
            </w:pPr>
          </w:p>
        </w:tc>
        <w:tc>
          <w:tcPr>
            <w:tcW w:w="2233" w:type="dxa"/>
            <w:noWrap w:val="0"/>
            <w:vAlign w:val="top"/>
          </w:tcPr>
          <w:p w14:paraId="130F4E87">
            <w:pPr>
              <w:keepNext/>
              <w:snapToGrid w:val="0"/>
              <w:spacing w:line="260" w:lineRule="exact"/>
              <w:jc w:val="center"/>
              <w:rPr>
                <w:rFonts w:hint="eastAsia" w:ascii="宋体" w:hAnsi="宋体" w:cs="宋体"/>
                <w:szCs w:val="21"/>
              </w:rPr>
            </w:pPr>
          </w:p>
        </w:tc>
        <w:tc>
          <w:tcPr>
            <w:tcW w:w="2445" w:type="dxa"/>
            <w:noWrap w:val="0"/>
            <w:vAlign w:val="top"/>
          </w:tcPr>
          <w:p w14:paraId="19ABEDDF">
            <w:pPr>
              <w:keepNext/>
              <w:snapToGrid w:val="0"/>
              <w:spacing w:line="260" w:lineRule="exact"/>
              <w:jc w:val="center"/>
              <w:rPr>
                <w:rFonts w:hint="eastAsia" w:ascii="宋体" w:hAnsi="宋体" w:cs="宋体"/>
                <w:szCs w:val="21"/>
              </w:rPr>
            </w:pPr>
          </w:p>
        </w:tc>
      </w:tr>
    </w:tbl>
    <w:p w14:paraId="43EED0F0">
      <w:pPr>
        <w:spacing w:line="480" w:lineRule="exact"/>
        <w:ind w:firstLine="420" w:firstLineChars="200"/>
        <w:rPr>
          <w:rFonts w:hint="eastAsia" w:ascii="宋体" w:hAnsi="宋体" w:cs="宋体"/>
          <w:b/>
          <w:szCs w:val="21"/>
        </w:rPr>
      </w:pPr>
      <w:r>
        <w:rPr>
          <w:rFonts w:hint="eastAsia" w:ascii="宋体" w:hAnsi="宋体" w:cs="宋体"/>
          <w:snapToGrid w:val="0"/>
          <w:szCs w:val="21"/>
        </w:rPr>
        <w:t>提供国家确定的认证机构出具的、处于有效期之内的节能产品认证证书的扫描件</w:t>
      </w:r>
      <w:r>
        <w:rPr>
          <w:rFonts w:hint="eastAsia" w:ascii="宋体" w:hAnsi="宋体" w:cs="宋体"/>
          <w:szCs w:val="21"/>
        </w:rPr>
        <w:t>。</w:t>
      </w:r>
    </w:p>
    <w:p w14:paraId="01399BA2">
      <w:pPr>
        <w:adjustRightInd w:val="0"/>
        <w:snapToGrid w:val="0"/>
        <w:spacing w:line="360" w:lineRule="auto"/>
        <w:jc w:val="center"/>
        <w:rPr>
          <w:rFonts w:hint="eastAsia" w:ascii="宋体" w:hAnsi="宋体" w:cs="宋体"/>
          <w:b/>
          <w:bCs/>
          <w:sz w:val="32"/>
          <w:szCs w:val="32"/>
        </w:rPr>
      </w:pPr>
    </w:p>
    <w:p w14:paraId="3924753F">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t>环境标志产品明细表（如适用）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80"/>
        <w:gridCol w:w="900"/>
        <w:gridCol w:w="1010"/>
        <w:gridCol w:w="939"/>
        <w:gridCol w:w="2127"/>
        <w:gridCol w:w="1984"/>
      </w:tblGrid>
      <w:tr w14:paraId="5F1D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noWrap w:val="0"/>
            <w:vAlign w:val="center"/>
          </w:tcPr>
          <w:p w14:paraId="7FE75F4B">
            <w:pPr>
              <w:keepNext/>
              <w:snapToGrid w:val="0"/>
              <w:spacing w:line="260" w:lineRule="exact"/>
              <w:jc w:val="center"/>
              <w:rPr>
                <w:rFonts w:hint="eastAsia" w:ascii="宋体" w:hAnsi="宋体" w:cs="宋体"/>
                <w:szCs w:val="21"/>
              </w:rPr>
            </w:pPr>
            <w:r>
              <w:rPr>
                <w:rFonts w:hint="eastAsia" w:ascii="宋体" w:hAnsi="宋体" w:cs="宋体"/>
                <w:szCs w:val="21"/>
              </w:rPr>
              <w:t>序号</w:t>
            </w:r>
          </w:p>
        </w:tc>
        <w:tc>
          <w:tcPr>
            <w:tcW w:w="1080" w:type="dxa"/>
            <w:noWrap w:val="0"/>
            <w:vAlign w:val="center"/>
          </w:tcPr>
          <w:p w14:paraId="282E4F55">
            <w:pPr>
              <w:keepNext/>
              <w:snapToGrid w:val="0"/>
              <w:spacing w:line="260" w:lineRule="exact"/>
              <w:jc w:val="center"/>
              <w:rPr>
                <w:rFonts w:hint="eastAsia" w:ascii="宋体" w:hAnsi="宋体" w:cs="宋体"/>
                <w:szCs w:val="21"/>
              </w:rPr>
            </w:pPr>
            <w:r>
              <w:rPr>
                <w:rFonts w:hint="eastAsia" w:ascii="宋体" w:hAnsi="宋体" w:cs="宋体"/>
                <w:szCs w:val="21"/>
              </w:rPr>
              <w:t>产品</w:t>
            </w:r>
          </w:p>
          <w:p w14:paraId="488A5DD5">
            <w:pPr>
              <w:keepNext/>
              <w:snapToGrid w:val="0"/>
              <w:spacing w:line="260" w:lineRule="exact"/>
              <w:jc w:val="center"/>
              <w:rPr>
                <w:rFonts w:hint="eastAsia" w:ascii="宋体" w:hAnsi="宋体" w:cs="宋体"/>
                <w:szCs w:val="21"/>
              </w:rPr>
            </w:pPr>
            <w:r>
              <w:rPr>
                <w:rFonts w:hint="eastAsia" w:ascii="宋体" w:hAnsi="宋体" w:cs="宋体"/>
                <w:szCs w:val="21"/>
              </w:rPr>
              <w:t>名称</w:t>
            </w:r>
          </w:p>
        </w:tc>
        <w:tc>
          <w:tcPr>
            <w:tcW w:w="900" w:type="dxa"/>
            <w:noWrap w:val="0"/>
            <w:vAlign w:val="center"/>
          </w:tcPr>
          <w:p w14:paraId="5A0C5F6D">
            <w:pPr>
              <w:keepNext/>
              <w:snapToGrid w:val="0"/>
              <w:spacing w:line="260" w:lineRule="exact"/>
              <w:jc w:val="center"/>
              <w:rPr>
                <w:rFonts w:hint="eastAsia" w:ascii="宋体" w:hAnsi="宋体" w:cs="宋体"/>
                <w:szCs w:val="21"/>
              </w:rPr>
            </w:pPr>
            <w:r>
              <w:rPr>
                <w:rFonts w:hint="eastAsia" w:ascii="宋体" w:hAnsi="宋体" w:cs="宋体"/>
                <w:szCs w:val="21"/>
              </w:rPr>
              <w:t>制造商</w:t>
            </w:r>
          </w:p>
        </w:tc>
        <w:tc>
          <w:tcPr>
            <w:tcW w:w="1010" w:type="dxa"/>
            <w:noWrap w:val="0"/>
            <w:vAlign w:val="center"/>
          </w:tcPr>
          <w:p w14:paraId="17CE24F7">
            <w:pPr>
              <w:keepNext/>
              <w:snapToGrid w:val="0"/>
              <w:spacing w:line="260" w:lineRule="exact"/>
              <w:jc w:val="center"/>
              <w:rPr>
                <w:rFonts w:hint="eastAsia" w:ascii="宋体" w:hAnsi="宋体" w:cs="宋体"/>
                <w:szCs w:val="21"/>
              </w:rPr>
            </w:pPr>
            <w:r>
              <w:rPr>
                <w:rFonts w:hint="eastAsia" w:ascii="宋体" w:hAnsi="宋体" w:cs="宋体"/>
                <w:szCs w:val="21"/>
              </w:rPr>
              <w:t>注册</w:t>
            </w:r>
          </w:p>
          <w:p w14:paraId="5A32C41D">
            <w:pPr>
              <w:keepNext/>
              <w:snapToGrid w:val="0"/>
              <w:spacing w:line="260" w:lineRule="exact"/>
              <w:jc w:val="center"/>
              <w:rPr>
                <w:rFonts w:hint="eastAsia" w:ascii="宋体" w:hAnsi="宋体" w:cs="宋体"/>
                <w:szCs w:val="21"/>
              </w:rPr>
            </w:pPr>
            <w:r>
              <w:rPr>
                <w:rFonts w:hint="eastAsia" w:ascii="宋体" w:hAnsi="宋体" w:cs="宋体"/>
                <w:szCs w:val="21"/>
              </w:rPr>
              <w:t>商标</w:t>
            </w:r>
          </w:p>
        </w:tc>
        <w:tc>
          <w:tcPr>
            <w:tcW w:w="939" w:type="dxa"/>
            <w:noWrap w:val="0"/>
            <w:vAlign w:val="center"/>
          </w:tcPr>
          <w:p w14:paraId="00A41C69">
            <w:pPr>
              <w:keepNext/>
              <w:snapToGrid w:val="0"/>
              <w:spacing w:line="260" w:lineRule="exact"/>
              <w:jc w:val="center"/>
              <w:rPr>
                <w:rFonts w:hint="eastAsia" w:ascii="宋体" w:hAnsi="宋体" w:cs="宋体"/>
                <w:szCs w:val="21"/>
              </w:rPr>
            </w:pPr>
            <w:r>
              <w:rPr>
                <w:rFonts w:hint="eastAsia" w:ascii="宋体" w:hAnsi="宋体" w:cs="宋体"/>
                <w:szCs w:val="21"/>
              </w:rPr>
              <w:t>产品</w:t>
            </w:r>
          </w:p>
          <w:p w14:paraId="4A5B088A">
            <w:pPr>
              <w:keepNext/>
              <w:snapToGrid w:val="0"/>
              <w:spacing w:line="260" w:lineRule="exact"/>
              <w:jc w:val="center"/>
              <w:rPr>
                <w:rFonts w:hint="eastAsia" w:ascii="宋体" w:hAnsi="宋体" w:cs="宋体"/>
                <w:szCs w:val="21"/>
              </w:rPr>
            </w:pPr>
            <w:r>
              <w:rPr>
                <w:rFonts w:hint="eastAsia" w:ascii="宋体" w:hAnsi="宋体" w:cs="宋体"/>
                <w:szCs w:val="21"/>
              </w:rPr>
              <w:t>型号</w:t>
            </w:r>
          </w:p>
        </w:tc>
        <w:tc>
          <w:tcPr>
            <w:tcW w:w="2127" w:type="dxa"/>
            <w:noWrap w:val="0"/>
            <w:vAlign w:val="center"/>
          </w:tcPr>
          <w:p w14:paraId="79498A36">
            <w:pPr>
              <w:keepNext/>
              <w:snapToGrid w:val="0"/>
              <w:spacing w:line="260" w:lineRule="exact"/>
              <w:jc w:val="center"/>
              <w:rPr>
                <w:rFonts w:hint="eastAsia" w:ascii="宋体" w:hAnsi="宋体" w:cs="宋体"/>
                <w:szCs w:val="21"/>
              </w:rPr>
            </w:pPr>
            <w:r>
              <w:rPr>
                <w:rFonts w:hint="eastAsia" w:ascii="宋体" w:hAnsi="宋体" w:cs="宋体"/>
                <w:szCs w:val="21"/>
              </w:rPr>
              <w:t>环境标志产品认证</w:t>
            </w:r>
          </w:p>
          <w:p w14:paraId="75E2E258">
            <w:pPr>
              <w:keepNext/>
              <w:snapToGrid w:val="0"/>
              <w:spacing w:line="260" w:lineRule="exact"/>
              <w:jc w:val="center"/>
              <w:rPr>
                <w:rFonts w:hint="eastAsia" w:ascii="宋体" w:hAnsi="宋体" w:cs="宋体"/>
                <w:szCs w:val="21"/>
              </w:rPr>
            </w:pPr>
            <w:r>
              <w:rPr>
                <w:rFonts w:hint="eastAsia" w:ascii="宋体" w:hAnsi="宋体" w:cs="宋体"/>
                <w:szCs w:val="21"/>
              </w:rPr>
              <w:t>证书号</w:t>
            </w:r>
          </w:p>
        </w:tc>
        <w:tc>
          <w:tcPr>
            <w:tcW w:w="1984" w:type="dxa"/>
            <w:noWrap w:val="0"/>
            <w:vAlign w:val="center"/>
          </w:tcPr>
          <w:p w14:paraId="62F3FA33">
            <w:pPr>
              <w:keepNext/>
              <w:snapToGrid w:val="0"/>
              <w:spacing w:line="260" w:lineRule="exact"/>
              <w:jc w:val="center"/>
              <w:rPr>
                <w:rFonts w:hint="eastAsia" w:ascii="宋体" w:hAnsi="宋体" w:cs="宋体"/>
                <w:szCs w:val="21"/>
              </w:rPr>
            </w:pPr>
            <w:r>
              <w:rPr>
                <w:rFonts w:hint="eastAsia" w:ascii="宋体" w:hAnsi="宋体" w:cs="宋体"/>
                <w:szCs w:val="21"/>
              </w:rPr>
              <w:t>认证证书</w:t>
            </w:r>
          </w:p>
          <w:p w14:paraId="348430E9">
            <w:pPr>
              <w:keepNext/>
              <w:snapToGrid w:val="0"/>
              <w:spacing w:line="260" w:lineRule="exact"/>
              <w:jc w:val="center"/>
              <w:rPr>
                <w:rFonts w:hint="eastAsia" w:ascii="宋体" w:hAnsi="宋体" w:cs="宋体"/>
                <w:szCs w:val="21"/>
              </w:rPr>
            </w:pPr>
            <w:r>
              <w:rPr>
                <w:rFonts w:hint="eastAsia" w:ascii="宋体" w:hAnsi="宋体" w:cs="宋体"/>
                <w:szCs w:val="21"/>
              </w:rPr>
              <w:t>有效截止日期</w:t>
            </w:r>
          </w:p>
        </w:tc>
      </w:tr>
      <w:tr w14:paraId="3885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noWrap w:val="0"/>
            <w:vAlign w:val="top"/>
          </w:tcPr>
          <w:p w14:paraId="55BF8DE4">
            <w:pPr>
              <w:keepNext/>
              <w:snapToGrid w:val="0"/>
              <w:spacing w:line="260" w:lineRule="exact"/>
              <w:jc w:val="center"/>
              <w:rPr>
                <w:rFonts w:hint="eastAsia" w:ascii="宋体" w:hAnsi="宋体" w:cs="宋体"/>
                <w:szCs w:val="21"/>
              </w:rPr>
            </w:pPr>
          </w:p>
        </w:tc>
        <w:tc>
          <w:tcPr>
            <w:tcW w:w="1080" w:type="dxa"/>
            <w:noWrap w:val="0"/>
            <w:vAlign w:val="top"/>
          </w:tcPr>
          <w:p w14:paraId="704EB50A">
            <w:pPr>
              <w:keepNext/>
              <w:snapToGrid w:val="0"/>
              <w:spacing w:line="260" w:lineRule="exact"/>
              <w:jc w:val="center"/>
              <w:rPr>
                <w:rFonts w:hint="eastAsia" w:ascii="宋体" w:hAnsi="宋体" w:cs="宋体"/>
                <w:szCs w:val="21"/>
              </w:rPr>
            </w:pPr>
          </w:p>
        </w:tc>
        <w:tc>
          <w:tcPr>
            <w:tcW w:w="900" w:type="dxa"/>
            <w:noWrap w:val="0"/>
            <w:vAlign w:val="top"/>
          </w:tcPr>
          <w:p w14:paraId="07E75FBA">
            <w:pPr>
              <w:keepNext/>
              <w:snapToGrid w:val="0"/>
              <w:spacing w:line="260" w:lineRule="exact"/>
              <w:jc w:val="center"/>
              <w:rPr>
                <w:rFonts w:hint="eastAsia" w:ascii="宋体" w:hAnsi="宋体" w:cs="宋体"/>
                <w:szCs w:val="21"/>
              </w:rPr>
            </w:pPr>
          </w:p>
        </w:tc>
        <w:tc>
          <w:tcPr>
            <w:tcW w:w="1010" w:type="dxa"/>
            <w:noWrap w:val="0"/>
            <w:vAlign w:val="top"/>
          </w:tcPr>
          <w:p w14:paraId="21078708">
            <w:pPr>
              <w:keepNext/>
              <w:snapToGrid w:val="0"/>
              <w:spacing w:line="260" w:lineRule="exact"/>
              <w:jc w:val="center"/>
              <w:rPr>
                <w:rFonts w:hint="eastAsia" w:ascii="宋体" w:hAnsi="宋体" w:cs="宋体"/>
                <w:szCs w:val="21"/>
              </w:rPr>
            </w:pPr>
          </w:p>
        </w:tc>
        <w:tc>
          <w:tcPr>
            <w:tcW w:w="939" w:type="dxa"/>
            <w:noWrap w:val="0"/>
            <w:vAlign w:val="top"/>
          </w:tcPr>
          <w:p w14:paraId="650671FF">
            <w:pPr>
              <w:keepNext/>
              <w:snapToGrid w:val="0"/>
              <w:spacing w:line="260" w:lineRule="exact"/>
              <w:jc w:val="center"/>
              <w:rPr>
                <w:rFonts w:hint="eastAsia" w:ascii="宋体" w:hAnsi="宋体" w:cs="宋体"/>
                <w:szCs w:val="21"/>
              </w:rPr>
            </w:pPr>
          </w:p>
        </w:tc>
        <w:tc>
          <w:tcPr>
            <w:tcW w:w="2127" w:type="dxa"/>
            <w:noWrap w:val="0"/>
            <w:vAlign w:val="top"/>
          </w:tcPr>
          <w:p w14:paraId="7DA6F58D">
            <w:pPr>
              <w:keepNext/>
              <w:snapToGrid w:val="0"/>
              <w:spacing w:line="260" w:lineRule="exact"/>
              <w:jc w:val="center"/>
              <w:rPr>
                <w:rFonts w:hint="eastAsia" w:ascii="宋体" w:hAnsi="宋体" w:cs="宋体"/>
                <w:szCs w:val="21"/>
              </w:rPr>
            </w:pPr>
          </w:p>
        </w:tc>
        <w:tc>
          <w:tcPr>
            <w:tcW w:w="1984" w:type="dxa"/>
            <w:noWrap w:val="0"/>
            <w:vAlign w:val="top"/>
          </w:tcPr>
          <w:p w14:paraId="6FDDFB46">
            <w:pPr>
              <w:keepNext/>
              <w:snapToGrid w:val="0"/>
              <w:spacing w:line="260" w:lineRule="exact"/>
              <w:rPr>
                <w:rFonts w:hint="eastAsia" w:ascii="宋体" w:hAnsi="宋体" w:cs="宋体"/>
                <w:szCs w:val="21"/>
              </w:rPr>
            </w:pPr>
          </w:p>
        </w:tc>
      </w:tr>
      <w:tr w14:paraId="4833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noWrap w:val="0"/>
            <w:vAlign w:val="top"/>
          </w:tcPr>
          <w:p w14:paraId="0AE5F8DD">
            <w:pPr>
              <w:keepNext/>
              <w:snapToGrid w:val="0"/>
              <w:spacing w:line="260" w:lineRule="exact"/>
              <w:jc w:val="center"/>
              <w:rPr>
                <w:rFonts w:hint="eastAsia" w:ascii="宋体" w:hAnsi="宋体" w:cs="宋体"/>
                <w:szCs w:val="21"/>
              </w:rPr>
            </w:pPr>
          </w:p>
        </w:tc>
        <w:tc>
          <w:tcPr>
            <w:tcW w:w="1080" w:type="dxa"/>
            <w:noWrap w:val="0"/>
            <w:vAlign w:val="top"/>
          </w:tcPr>
          <w:p w14:paraId="45241CBF">
            <w:pPr>
              <w:keepNext/>
              <w:snapToGrid w:val="0"/>
              <w:spacing w:line="260" w:lineRule="exact"/>
              <w:jc w:val="center"/>
              <w:rPr>
                <w:rFonts w:hint="eastAsia" w:ascii="宋体" w:hAnsi="宋体" w:cs="宋体"/>
                <w:szCs w:val="21"/>
              </w:rPr>
            </w:pPr>
          </w:p>
        </w:tc>
        <w:tc>
          <w:tcPr>
            <w:tcW w:w="900" w:type="dxa"/>
            <w:noWrap w:val="0"/>
            <w:vAlign w:val="top"/>
          </w:tcPr>
          <w:p w14:paraId="445BE148">
            <w:pPr>
              <w:keepNext/>
              <w:snapToGrid w:val="0"/>
              <w:spacing w:line="260" w:lineRule="exact"/>
              <w:jc w:val="center"/>
              <w:rPr>
                <w:rFonts w:hint="eastAsia" w:ascii="宋体" w:hAnsi="宋体" w:cs="宋体"/>
                <w:szCs w:val="21"/>
              </w:rPr>
            </w:pPr>
          </w:p>
        </w:tc>
        <w:tc>
          <w:tcPr>
            <w:tcW w:w="1010" w:type="dxa"/>
            <w:noWrap w:val="0"/>
            <w:vAlign w:val="top"/>
          </w:tcPr>
          <w:p w14:paraId="16E4842D">
            <w:pPr>
              <w:keepNext/>
              <w:snapToGrid w:val="0"/>
              <w:spacing w:line="260" w:lineRule="exact"/>
              <w:jc w:val="center"/>
              <w:rPr>
                <w:rFonts w:hint="eastAsia" w:ascii="宋体" w:hAnsi="宋体" w:cs="宋体"/>
                <w:szCs w:val="21"/>
              </w:rPr>
            </w:pPr>
          </w:p>
        </w:tc>
        <w:tc>
          <w:tcPr>
            <w:tcW w:w="939" w:type="dxa"/>
            <w:noWrap w:val="0"/>
            <w:vAlign w:val="top"/>
          </w:tcPr>
          <w:p w14:paraId="500C3A58">
            <w:pPr>
              <w:keepNext/>
              <w:snapToGrid w:val="0"/>
              <w:spacing w:line="260" w:lineRule="exact"/>
              <w:jc w:val="center"/>
              <w:rPr>
                <w:rFonts w:hint="eastAsia" w:ascii="宋体" w:hAnsi="宋体" w:cs="宋体"/>
                <w:szCs w:val="21"/>
              </w:rPr>
            </w:pPr>
          </w:p>
        </w:tc>
        <w:tc>
          <w:tcPr>
            <w:tcW w:w="2127" w:type="dxa"/>
            <w:noWrap w:val="0"/>
            <w:vAlign w:val="top"/>
          </w:tcPr>
          <w:p w14:paraId="01C206DB">
            <w:pPr>
              <w:keepNext/>
              <w:snapToGrid w:val="0"/>
              <w:spacing w:line="260" w:lineRule="exact"/>
              <w:jc w:val="center"/>
              <w:rPr>
                <w:rFonts w:hint="eastAsia" w:ascii="宋体" w:hAnsi="宋体" w:cs="宋体"/>
                <w:szCs w:val="21"/>
              </w:rPr>
            </w:pPr>
          </w:p>
        </w:tc>
        <w:tc>
          <w:tcPr>
            <w:tcW w:w="1984" w:type="dxa"/>
            <w:noWrap w:val="0"/>
            <w:vAlign w:val="top"/>
          </w:tcPr>
          <w:p w14:paraId="4ACDDF16">
            <w:pPr>
              <w:keepNext/>
              <w:snapToGrid w:val="0"/>
              <w:spacing w:line="260" w:lineRule="exact"/>
              <w:rPr>
                <w:rFonts w:hint="eastAsia" w:ascii="宋体" w:hAnsi="宋体" w:cs="宋体"/>
                <w:szCs w:val="21"/>
              </w:rPr>
            </w:pPr>
          </w:p>
        </w:tc>
      </w:tr>
    </w:tbl>
    <w:p w14:paraId="4456E261">
      <w:pPr>
        <w:spacing w:line="480" w:lineRule="exact"/>
        <w:ind w:firstLine="420" w:firstLineChars="200"/>
        <w:rPr>
          <w:rFonts w:hint="eastAsia" w:ascii="宋体" w:hAnsi="宋体" w:cs="宋体"/>
          <w:snapToGrid w:val="0"/>
          <w:szCs w:val="21"/>
        </w:rPr>
      </w:pPr>
      <w:r>
        <w:rPr>
          <w:rFonts w:hint="eastAsia" w:ascii="宋体" w:hAnsi="宋体" w:cs="宋体"/>
          <w:snapToGrid w:val="0"/>
          <w:szCs w:val="21"/>
        </w:rPr>
        <w:t>提供国家确定的认证机构出具的、处于有效期之内的环境标志产品认证证书的扫描件。</w:t>
      </w:r>
    </w:p>
    <w:p w14:paraId="0FDE2ECE">
      <w:pPr>
        <w:adjustRightInd w:val="0"/>
        <w:snapToGrid w:val="0"/>
        <w:spacing w:line="360" w:lineRule="auto"/>
        <w:jc w:val="center"/>
        <w:rPr>
          <w:rFonts w:hint="eastAsia" w:ascii="宋体" w:hAnsi="宋体" w:cs="宋体"/>
          <w:b/>
          <w:bCs/>
          <w:sz w:val="32"/>
          <w:szCs w:val="32"/>
        </w:rPr>
      </w:pPr>
    </w:p>
    <w:p w14:paraId="193DAA52">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t>所投报的计算机预装正版操作系统，软件产品为正版软件</w:t>
      </w:r>
      <w:r>
        <w:rPr>
          <w:rFonts w:hint="eastAsia" w:ascii="宋体" w:hAnsi="宋体" w:cs="宋体"/>
          <w:b/>
          <w:kern w:val="0"/>
          <w:sz w:val="28"/>
          <w:szCs w:val="28"/>
        </w:rPr>
        <w:t>（如适用）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812"/>
        <w:gridCol w:w="1701"/>
        <w:gridCol w:w="850"/>
        <w:gridCol w:w="1276"/>
        <w:gridCol w:w="3721"/>
      </w:tblGrid>
      <w:tr w14:paraId="5312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49B793E8">
            <w:pPr>
              <w:snapToGrid w:val="0"/>
              <w:jc w:val="center"/>
              <w:rPr>
                <w:rFonts w:hint="eastAsia" w:ascii="宋体" w:hAnsi="宋体" w:cs="宋体"/>
                <w:b/>
                <w:szCs w:val="21"/>
              </w:rPr>
            </w:pPr>
            <w:r>
              <w:rPr>
                <w:rFonts w:hint="eastAsia" w:ascii="宋体" w:hAnsi="宋体" w:cs="宋体"/>
                <w:b/>
                <w:szCs w:val="21"/>
              </w:rPr>
              <w:t>序号</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2A199418">
            <w:pPr>
              <w:snapToGrid w:val="0"/>
              <w:jc w:val="center"/>
              <w:rPr>
                <w:rFonts w:hint="eastAsia" w:ascii="宋体" w:hAnsi="宋体" w:cs="宋体"/>
                <w:b/>
                <w:szCs w:val="21"/>
              </w:rPr>
            </w:pPr>
            <w:r>
              <w:rPr>
                <w:rFonts w:hint="eastAsia" w:ascii="宋体" w:hAnsi="宋体" w:cs="宋体"/>
                <w:b/>
                <w:szCs w:val="21"/>
              </w:rPr>
              <w:t>软件</w:t>
            </w:r>
          </w:p>
          <w:p w14:paraId="57DDE999">
            <w:pPr>
              <w:snapToGrid w:val="0"/>
              <w:jc w:val="center"/>
              <w:rPr>
                <w:rFonts w:hint="eastAsia" w:ascii="宋体" w:hAnsi="宋体" w:cs="宋体"/>
                <w:b/>
                <w:szCs w:val="21"/>
              </w:rPr>
            </w:pPr>
            <w:r>
              <w:rPr>
                <w:rFonts w:hint="eastAsia" w:ascii="宋体" w:hAnsi="宋体" w:cs="宋体"/>
                <w:b/>
                <w:szCs w:val="21"/>
              </w:rPr>
              <w:t>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66945D2">
            <w:pPr>
              <w:snapToGrid w:val="0"/>
              <w:jc w:val="center"/>
              <w:rPr>
                <w:rFonts w:hint="eastAsia" w:ascii="宋体" w:hAnsi="宋体" w:cs="宋体"/>
                <w:b/>
                <w:szCs w:val="21"/>
              </w:rPr>
            </w:pPr>
            <w:r>
              <w:rPr>
                <w:rFonts w:hint="eastAsia" w:ascii="宋体" w:hAnsi="宋体" w:cs="宋体"/>
                <w:b/>
                <w:szCs w:val="21"/>
              </w:rPr>
              <w:t>开发商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FF0966E">
            <w:pPr>
              <w:snapToGrid w:val="0"/>
              <w:jc w:val="center"/>
              <w:rPr>
                <w:rFonts w:hint="eastAsia" w:ascii="宋体" w:hAnsi="宋体" w:cs="宋体"/>
                <w:b/>
                <w:szCs w:val="21"/>
              </w:rPr>
            </w:pPr>
            <w:r>
              <w:rPr>
                <w:rFonts w:hint="eastAsia" w:ascii="宋体" w:hAnsi="宋体" w:cs="宋体"/>
                <w:b/>
                <w:szCs w:val="21"/>
              </w:rPr>
              <w:t>注册</w:t>
            </w:r>
          </w:p>
          <w:p w14:paraId="06B9ACDC">
            <w:pPr>
              <w:snapToGrid w:val="0"/>
              <w:jc w:val="center"/>
              <w:rPr>
                <w:rFonts w:hint="eastAsia" w:ascii="宋体" w:hAnsi="宋体" w:cs="宋体"/>
                <w:b/>
                <w:szCs w:val="21"/>
              </w:rPr>
            </w:pPr>
            <w:r>
              <w:rPr>
                <w:rFonts w:hint="eastAsia" w:ascii="宋体" w:hAnsi="宋体" w:cs="宋体"/>
                <w:b/>
                <w:szCs w:val="21"/>
              </w:rPr>
              <w:t>商标</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3A96389">
            <w:pPr>
              <w:snapToGrid w:val="0"/>
              <w:jc w:val="center"/>
              <w:rPr>
                <w:rFonts w:hint="eastAsia" w:ascii="宋体" w:hAnsi="宋体" w:cs="宋体"/>
                <w:b/>
                <w:szCs w:val="21"/>
              </w:rPr>
            </w:pPr>
            <w:r>
              <w:rPr>
                <w:rFonts w:hint="eastAsia" w:ascii="宋体" w:hAnsi="宋体" w:cs="宋体"/>
                <w:b/>
                <w:szCs w:val="21"/>
              </w:rPr>
              <w:t>版本号</w:t>
            </w:r>
          </w:p>
        </w:tc>
        <w:tc>
          <w:tcPr>
            <w:tcW w:w="3721" w:type="dxa"/>
            <w:tcBorders>
              <w:top w:val="single" w:color="auto" w:sz="4" w:space="0"/>
              <w:left w:val="single" w:color="auto" w:sz="4" w:space="0"/>
              <w:bottom w:val="single" w:color="auto" w:sz="4" w:space="0"/>
              <w:right w:val="single" w:color="auto" w:sz="4" w:space="0"/>
            </w:tcBorders>
            <w:noWrap w:val="0"/>
            <w:vAlign w:val="center"/>
          </w:tcPr>
          <w:p w14:paraId="59441B2E">
            <w:pPr>
              <w:snapToGrid w:val="0"/>
              <w:jc w:val="center"/>
              <w:rPr>
                <w:rFonts w:hint="eastAsia" w:ascii="宋体" w:hAnsi="宋体" w:cs="宋体"/>
                <w:b/>
                <w:szCs w:val="21"/>
              </w:rPr>
            </w:pPr>
            <w:r>
              <w:rPr>
                <w:rFonts w:hint="eastAsia" w:ascii="宋体" w:hAnsi="宋体" w:cs="宋体"/>
                <w:b/>
                <w:szCs w:val="21"/>
              </w:rPr>
              <w:t>备注</w:t>
            </w:r>
          </w:p>
        </w:tc>
      </w:tr>
      <w:tr w14:paraId="12FB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05C6167B">
            <w:pPr>
              <w:snapToGrid w:val="0"/>
              <w:jc w:val="center"/>
              <w:rPr>
                <w:rFonts w:hint="eastAsia" w:ascii="宋体" w:hAnsi="宋体" w:cs="宋体"/>
                <w:szCs w:val="21"/>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273B74C9">
            <w:pPr>
              <w:snapToGrid w:val="0"/>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3FE6B1C">
            <w:pPr>
              <w:snapToGrid w:val="0"/>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57B7D59">
            <w:pPr>
              <w:snapToGrid w:val="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FEA8F0B">
            <w:pPr>
              <w:snapToGrid w:val="0"/>
              <w:jc w:val="center"/>
              <w:rPr>
                <w:rFonts w:hint="eastAsia" w:ascii="宋体" w:hAnsi="宋体" w:cs="宋体"/>
                <w:szCs w:val="21"/>
              </w:rPr>
            </w:pPr>
          </w:p>
        </w:tc>
        <w:tc>
          <w:tcPr>
            <w:tcW w:w="3721" w:type="dxa"/>
            <w:tcBorders>
              <w:top w:val="single" w:color="auto" w:sz="4" w:space="0"/>
              <w:left w:val="single" w:color="auto" w:sz="4" w:space="0"/>
              <w:bottom w:val="single" w:color="auto" w:sz="4" w:space="0"/>
              <w:right w:val="single" w:color="auto" w:sz="4" w:space="0"/>
            </w:tcBorders>
            <w:noWrap w:val="0"/>
            <w:vAlign w:val="top"/>
          </w:tcPr>
          <w:p w14:paraId="79FAC073">
            <w:pPr>
              <w:snapToGrid w:val="0"/>
              <w:rPr>
                <w:rFonts w:hint="eastAsia" w:ascii="宋体" w:hAnsi="宋体" w:cs="宋体"/>
                <w:szCs w:val="21"/>
              </w:rPr>
            </w:pPr>
          </w:p>
        </w:tc>
      </w:tr>
      <w:tr w14:paraId="330E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47845245">
            <w:pPr>
              <w:snapToGrid w:val="0"/>
              <w:jc w:val="center"/>
              <w:rPr>
                <w:rFonts w:hint="eastAsia" w:ascii="宋体" w:hAnsi="宋体" w:cs="宋体"/>
                <w:szCs w:val="21"/>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2BDA04E2">
            <w:pPr>
              <w:snapToGrid w:val="0"/>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EA3AEF6">
            <w:pPr>
              <w:snapToGrid w:val="0"/>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11C6E9D">
            <w:pPr>
              <w:snapToGrid w:val="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3E1E910">
            <w:pPr>
              <w:snapToGrid w:val="0"/>
              <w:jc w:val="center"/>
              <w:rPr>
                <w:rFonts w:hint="eastAsia" w:ascii="宋体" w:hAnsi="宋体" w:cs="宋体"/>
                <w:szCs w:val="21"/>
              </w:rPr>
            </w:pPr>
          </w:p>
        </w:tc>
        <w:tc>
          <w:tcPr>
            <w:tcW w:w="3721" w:type="dxa"/>
            <w:tcBorders>
              <w:top w:val="single" w:color="auto" w:sz="4" w:space="0"/>
              <w:left w:val="single" w:color="auto" w:sz="4" w:space="0"/>
              <w:bottom w:val="single" w:color="auto" w:sz="4" w:space="0"/>
              <w:right w:val="single" w:color="auto" w:sz="4" w:space="0"/>
            </w:tcBorders>
            <w:noWrap w:val="0"/>
            <w:vAlign w:val="top"/>
          </w:tcPr>
          <w:p w14:paraId="3F26E3D5">
            <w:pPr>
              <w:snapToGrid w:val="0"/>
              <w:rPr>
                <w:rFonts w:hint="eastAsia" w:ascii="宋体" w:hAnsi="宋体" w:cs="宋体"/>
                <w:szCs w:val="21"/>
              </w:rPr>
            </w:pPr>
          </w:p>
        </w:tc>
      </w:tr>
    </w:tbl>
    <w:p w14:paraId="59278731">
      <w:pPr>
        <w:adjustRightInd w:val="0"/>
        <w:snapToGrid w:val="0"/>
        <w:spacing w:line="360" w:lineRule="auto"/>
        <w:jc w:val="center"/>
        <w:rPr>
          <w:rFonts w:hint="eastAsia" w:ascii="宋体" w:hAnsi="宋体" w:cs="宋体"/>
          <w:b/>
          <w:bCs/>
          <w:sz w:val="28"/>
          <w:szCs w:val="28"/>
        </w:rPr>
      </w:pPr>
    </w:p>
    <w:p w14:paraId="767190C8">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t>所投报的网络安全专用产品列入《网络关键设备和网络安全专用产品目录》中的产品（如适用）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812"/>
        <w:gridCol w:w="1701"/>
        <w:gridCol w:w="850"/>
        <w:gridCol w:w="1276"/>
        <w:gridCol w:w="3754"/>
      </w:tblGrid>
      <w:tr w14:paraId="7EE5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643829CB">
            <w:pPr>
              <w:snapToGrid w:val="0"/>
              <w:jc w:val="center"/>
              <w:rPr>
                <w:rFonts w:hint="eastAsia" w:ascii="宋体" w:hAnsi="宋体" w:cs="宋体"/>
                <w:b/>
                <w:szCs w:val="21"/>
              </w:rPr>
            </w:pPr>
            <w:r>
              <w:rPr>
                <w:rFonts w:hint="eastAsia" w:ascii="宋体" w:hAnsi="宋体" w:cs="宋体"/>
                <w:b/>
                <w:szCs w:val="21"/>
              </w:rPr>
              <w:t>序号</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3729F379">
            <w:pPr>
              <w:snapToGrid w:val="0"/>
              <w:jc w:val="center"/>
              <w:rPr>
                <w:rFonts w:hint="eastAsia" w:ascii="宋体" w:hAnsi="宋体" w:cs="宋体"/>
                <w:b/>
                <w:szCs w:val="21"/>
              </w:rPr>
            </w:pPr>
            <w:r>
              <w:rPr>
                <w:rFonts w:hint="eastAsia" w:ascii="宋体" w:hAnsi="宋体" w:cs="宋体"/>
                <w:b/>
                <w:szCs w:val="21"/>
              </w:rPr>
              <w:t>产品</w:t>
            </w:r>
          </w:p>
          <w:p w14:paraId="3A17E044">
            <w:pPr>
              <w:snapToGrid w:val="0"/>
              <w:jc w:val="center"/>
              <w:rPr>
                <w:rFonts w:hint="eastAsia" w:ascii="宋体" w:hAnsi="宋体" w:cs="宋体"/>
                <w:b/>
                <w:szCs w:val="21"/>
              </w:rPr>
            </w:pPr>
            <w:r>
              <w:rPr>
                <w:rFonts w:hint="eastAsia" w:ascii="宋体" w:hAnsi="宋体" w:cs="宋体"/>
                <w:b/>
                <w:szCs w:val="21"/>
              </w:rPr>
              <w:t>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A92059D">
            <w:pPr>
              <w:snapToGrid w:val="0"/>
              <w:jc w:val="center"/>
              <w:rPr>
                <w:rFonts w:hint="eastAsia" w:ascii="宋体" w:hAnsi="宋体" w:cs="宋体"/>
                <w:b/>
                <w:szCs w:val="21"/>
              </w:rPr>
            </w:pPr>
            <w:r>
              <w:rPr>
                <w:rFonts w:hint="eastAsia" w:ascii="宋体" w:hAnsi="宋体" w:cs="宋体"/>
                <w:b/>
                <w:szCs w:val="21"/>
              </w:rPr>
              <w:t>制造商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DB8C3B8">
            <w:pPr>
              <w:snapToGrid w:val="0"/>
              <w:jc w:val="center"/>
              <w:rPr>
                <w:rFonts w:hint="eastAsia" w:ascii="宋体" w:hAnsi="宋体" w:cs="宋体"/>
                <w:b/>
                <w:szCs w:val="21"/>
              </w:rPr>
            </w:pPr>
            <w:r>
              <w:rPr>
                <w:rFonts w:hint="eastAsia" w:ascii="宋体" w:hAnsi="宋体" w:cs="宋体"/>
                <w:b/>
                <w:szCs w:val="21"/>
              </w:rPr>
              <w:t>注册</w:t>
            </w:r>
          </w:p>
          <w:p w14:paraId="07B55C71">
            <w:pPr>
              <w:snapToGrid w:val="0"/>
              <w:jc w:val="center"/>
              <w:rPr>
                <w:rFonts w:hint="eastAsia" w:ascii="宋体" w:hAnsi="宋体" w:cs="宋体"/>
                <w:b/>
                <w:szCs w:val="21"/>
              </w:rPr>
            </w:pPr>
            <w:r>
              <w:rPr>
                <w:rFonts w:hint="eastAsia" w:ascii="宋体" w:hAnsi="宋体" w:cs="宋体"/>
                <w:b/>
                <w:szCs w:val="21"/>
              </w:rPr>
              <w:t>商标</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D378CFD">
            <w:pPr>
              <w:snapToGrid w:val="0"/>
              <w:jc w:val="center"/>
              <w:rPr>
                <w:rFonts w:hint="eastAsia" w:ascii="宋体" w:hAnsi="宋体" w:cs="宋体"/>
                <w:b/>
                <w:szCs w:val="21"/>
              </w:rPr>
            </w:pPr>
            <w:r>
              <w:rPr>
                <w:rFonts w:hint="eastAsia" w:ascii="宋体" w:hAnsi="宋体" w:cs="宋体"/>
                <w:b/>
                <w:szCs w:val="21"/>
              </w:rPr>
              <w:t>产品</w:t>
            </w:r>
          </w:p>
          <w:p w14:paraId="7B68BE98">
            <w:pPr>
              <w:snapToGrid w:val="0"/>
              <w:jc w:val="center"/>
              <w:rPr>
                <w:rFonts w:hint="eastAsia" w:ascii="宋体" w:hAnsi="宋体" w:cs="宋体"/>
                <w:b/>
                <w:szCs w:val="21"/>
              </w:rPr>
            </w:pPr>
            <w:r>
              <w:rPr>
                <w:rFonts w:hint="eastAsia" w:ascii="宋体" w:hAnsi="宋体" w:cs="宋体"/>
                <w:b/>
                <w:szCs w:val="21"/>
              </w:rPr>
              <w:t>型号</w:t>
            </w:r>
          </w:p>
        </w:tc>
        <w:tc>
          <w:tcPr>
            <w:tcW w:w="3754" w:type="dxa"/>
            <w:tcBorders>
              <w:top w:val="single" w:color="auto" w:sz="4" w:space="0"/>
              <w:left w:val="single" w:color="auto" w:sz="4" w:space="0"/>
              <w:bottom w:val="single" w:color="auto" w:sz="4" w:space="0"/>
              <w:right w:val="single" w:color="auto" w:sz="4" w:space="0"/>
            </w:tcBorders>
            <w:noWrap w:val="0"/>
            <w:vAlign w:val="center"/>
          </w:tcPr>
          <w:p w14:paraId="6627D720">
            <w:pPr>
              <w:snapToGrid w:val="0"/>
              <w:jc w:val="center"/>
              <w:rPr>
                <w:rFonts w:ascii="宋体" w:hAnsi="宋体" w:cs="宋体"/>
                <w:b/>
                <w:szCs w:val="21"/>
              </w:rPr>
            </w:pPr>
            <w:r>
              <w:rPr>
                <w:rFonts w:hint="eastAsia" w:ascii="宋体" w:hAnsi="宋体" w:cs="宋体"/>
                <w:b/>
                <w:szCs w:val="21"/>
              </w:rPr>
              <w:t>具备资格的机构安全认证合格或者安全检测符合要求证明的扫描件</w:t>
            </w:r>
          </w:p>
        </w:tc>
      </w:tr>
      <w:tr w14:paraId="5DD6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5B359812">
            <w:pPr>
              <w:snapToGrid w:val="0"/>
              <w:jc w:val="center"/>
              <w:rPr>
                <w:rFonts w:hint="eastAsia" w:ascii="宋体" w:hAnsi="宋体" w:cs="宋体"/>
                <w:szCs w:val="21"/>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4220A9C2">
            <w:pPr>
              <w:snapToGrid w:val="0"/>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0FBAC40">
            <w:pPr>
              <w:snapToGrid w:val="0"/>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17B8310">
            <w:pPr>
              <w:snapToGrid w:val="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796CA61">
            <w:pPr>
              <w:snapToGrid w:val="0"/>
              <w:jc w:val="center"/>
              <w:rPr>
                <w:rFonts w:hint="eastAsia" w:ascii="宋体" w:hAnsi="宋体" w:cs="宋体"/>
                <w:szCs w:val="21"/>
              </w:rPr>
            </w:pPr>
          </w:p>
        </w:tc>
        <w:tc>
          <w:tcPr>
            <w:tcW w:w="3754" w:type="dxa"/>
            <w:tcBorders>
              <w:top w:val="single" w:color="auto" w:sz="4" w:space="0"/>
              <w:left w:val="single" w:color="auto" w:sz="4" w:space="0"/>
              <w:bottom w:val="single" w:color="auto" w:sz="4" w:space="0"/>
              <w:right w:val="single" w:color="auto" w:sz="4" w:space="0"/>
            </w:tcBorders>
            <w:noWrap w:val="0"/>
            <w:vAlign w:val="top"/>
          </w:tcPr>
          <w:p w14:paraId="7FB6C9C0">
            <w:pPr>
              <w:snapToGrid w:val="0"/>
              <w:jc w:val="center"/>
              <w:rPr>
                <w:rFonts w:hint="eastAsia" w:ascii="宋体" w:hAnsi="宋体" w:cs="宋体"/>
                <w:szCs w:val="21"/>
              </w:rPr>
            </w:pPr>
          </w:p>
        </w:tc>
      </w:tr>
      <w:tr w14:paraId="5FE2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2C098830">
            <w:pPr>
              <w:snapToGrid w:val="0"/>
              <w:jc w:val="center"/>
              <w:rPr>
                <w:rFonts w:hint="eastAsia" w:ascii="宋体" w:hAnsi="宋体" w:cs="宋体"/>
                <w:szCs w:val="21"/>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52024B26">
            <w:pPr>
              <w:snapToGrid w:val="0"/>
              <w:jc w:val="center"/>
              <w:rPr>
                <w:rFonts w:hint="eastAsia"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9621E1E">
            <w:pPr>
              <w:snapToGrid w:val="0"/>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906D362">
            <w:pPr>
              <w:snapToGrid w:val="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A2FA32E">
            <w:pPr>
              <w:snapToGrid w:val="0"/>
              <w:jc w:val="center"/>
              <w:rPr>
                <w:rFonts w:hint="eastAsia" w:ascii="宋体" w:hAnsi="宋体" w:cs="宋体"/>
                <w:szCs w:val="21"/>
              </w:rPr>
            </w:pPr>
          </w:p>
        </w:tc>
        <w:tc>
          <w:tcPr>
            <w:tcW w:w="3754" w:type="dxa"/>
            <w:tcBorders>
              <w:top w:val="single" w:color="auto" w:sz="4" w:space="0"/>
              <w:left w:val="single" w:color="auto" w:sz="4" w:space="0"/>
              <w:bottom w:val="single" w:color="auto" w:sz="4" w:space="0"/>
              <w:right w:val="single" w:color="auto" w:sz="4" w:space="0"/>
            </w:tcBorders>
            <w:noWrap w:val="0"/>
            <w:vAlign w:val="top"/>
          </w:tcPr>
          <w:p w14:paraId="5716469A">
            <w:pPr>
              <w:snapToGrid w:val="0"/>
              <w:jc w:val="center"/>
              <w:rPr>
                <w:rFonts w:hint="eastAsia" w:ascii="宋体" w:hAnsi="宋体" w:cs="宋体"/>
                <w:szCs w:val="21"/>
              </w:rPr>
            </w:pPr>
          </w:p>
        </w:tc>
      </w:tr>
    </w:tbl>
    <w:p w14:paraId="376D6519">
      <w:pPr>
        <w:adjustRightInd w:val="0"/>
        <w:snapToGrid w:val="0"/>
        <w:spacing w:line="360" w:lineRule="auto"/>
        <w:rPr>
          <w:rFonts w:ascii="宋体" w:hAnsi="宋体" w:cs="宋体"/>
          <w:b/>
          <w:bCs/>
          <w:sz w:val="28"/>
          <w:szCs w:val="28"/>
        </w:rPr>
      </w:pPr>
    </w:p>
    <w:p w14:paraId="6163AB38">
      <w:pPr>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t>山西省创新产品和服务推荐清单（如适用）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37"/>
        <w:gridCol w:w="1276"/>
        <w:gridCol w:w="1134"/>
        <w:gridCol w:w="1275"/>
        <w:gridCol w:w="1843"/>
        <w:gridCol w:w="1595"/>
      </w:tblGrid>
      <w:tr w14:paraId="063F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noWrap w:val="0"/>
            <w:vAlign w:val="center"/>
          </w:tcPr>
          <w:p w14:paraId="492D67C7">
            <w:pPr>
              <w:snapToGrid w:val="0"/>
              <w:jc w:val="center"/>
              <w:rPr>
                <w:rFonts w:hint="eastAsia" w:ascii="宋体" w:hAnsi="宋体" w:cs="宋体"/>
                <w:b/>
                <w:szCs w:val="21"/>
              </w:rPr>
            </w:pPr>
            <w:r>
              <w:rPr>
                <w:rFonts w:hint="eastAsia" w:ascii="宋体" w:hAnsi="宋体" w:cs="宋体"/>
                <w:b/>
                <w:szCs w:val="21"/>
              </w:rPr>
              <w:t>序号</w:t>
            </w:r>
          </w:p>
        </w:tc>
        <w:tc>
          <w:tcPr>
            <w:tcW w:w="1237" w:type="dxa"/>
            <w:noWrap w:val="0"/>
            <w:vAlign w:val="center"/>
          </w:tcPr>
          <w:p w14:paraId="0A7994B7">
            <w:pPr>
              <w:snapToGrid w:val="0"/>
              <w:jc w:val="center"/>
              <w:rPr>
                <w:rFonts w:hint="eastAsia" w:ascii="宋体" w:hAnsi="宋体" w:cs="宋体"/>
                <w:b/>
                <w:szCs w:val="21"/>
              </w:rPr>
            </w:pPr>
            <w:r>
              <w:rPr>
                <w:rFonts w:hint="eastAsia" w:ascii="宋体" w:hAnsi="宋体" w:cs="宋体"/>
                <w:b/>
                <w:szCs w:val="21"/>
              </w:rPr>
              <w:t>产品名称</w:t>
            </w:r>
          </w:p>
        </w:tc>
        <w:tc>
          <w:tcPr>
            <w:tcW w:w="1276" w:type="dxa"/>
            <w:noWrap w:val="0"/>
            <w:vAlign w:val="center"/>
          </w:tcPr>
          <w:p w14:paraId="502637B2">
            <w:pPr>
              <w:snapToGrid w:val="0"/>
              <w:jc w:val="center"/>
              <w:rPr>
                <w:rFonts w:hint="eastAsia" w:ascii="宋体" w:hAnsi="宋体" w:cs="宋体"/>
                <w:b/>
                <w:szCs w:val="21"/>
              </w:rPr>
            </w:pPr>
            <w:r>
              <w:rPr>
                <w:rFonts w:hint="eastAsia" w:ascii="宋体" w:hAnsi="宋体" w:cs="宋体"/>
                <w:b/>
                <w:szCs w:val="21"/>
              </w:rPr>
              <w:t>制造商</w:t>
            </w:r>
          </w:p>
        </w:tc>
        <w:tc>
          <w:tcPr>
            <w:tcW w:w="1134" w:type="dxa"/>
            <w:noWrap w:val="0"/>
            <w:vAlign w:val="center"/>
          </w:tcPr>
          <w:p w14:paraId="2AA50759">
            <w:pPr>
              <w:snapToGrid w:val="0"/>
              <w:jc w:val="center"/>
              <w:rPr>
                <w:rFonts w:hint="eastAsia" w:ascii="宋体" w:hAnsi="宋体" w:cs="宋体"/>
                <w:b/>
                <w:szCs w:val="21"/>
              </w:rPr>
            </w:pPr>
            <w:r>
              <w:rPr>
                <w:rFonts w:hint="eastAsia" w:ascii="宋体" w:hAnsi="宋体" w:cs="宋体"/>
                <w:b/>
                <w:szCs w:val="21"/>
              </w:rPr>
              <w:t>注册商标</w:t>
            </w:r>
          </w:p>
        </w:tc>
        <w:tc>
          <w:tcPr>
            <w:tcW w:w="1275" w:type="dxa"/>
            <w:noWrap w:val="0"/>
            <w:vAlign w:val="center"/>
          </w:tcPr>
          <w:p w14:paraId="47785D17">
            <w:pPr>
              <w:snapToGrid w:val="0"/>
              <w:jc w:val="center"/>
              <w:rPr>
                <w:rFonts w:hint="eastAsia" w:ascii="宋体" w:hAnsi="宋体" w:cs="宋体"/>
                <w:b/>
                <w:szCs w:val="21"/>
              </w:rPr>
            </w:pPr>
            <w:r>
              <w:rPr>
                <w:rFonts w:hint="eastAsia" w:ascii="宋体" w:hAnsi="宋体" w:cs="宋体"/>
                <w:b/>
                <w:szCs w:val="21"/>
              </w:rPr>
              <w:t>产品型号</w:t>
            </w:r>
          </w:p>
        </w:tc>
        <w:tc>
          <w:tcPr>
            <w:tcW w:w="1843" w:type="dxa"/>
            <w:noWrap w:val="0"/>
            <w:vAlign w:val="center"/>
          </w:tcPr>
          <w:p w14:paraId="30A27F7E">
            <w:pPr>
              <w:snapToGrid w:val="0"/>
              <w:jc w:val="center"/>
              <w:rPr>
                <w:rFonts w:hint="eastAsia" w:ascii="宋体" w:hAnsi="宋体" w:cs="宋体"/>
                <w:b/>
                <w:szCs w:val="21"/>
              </w:rPr>
            </w:pPr>
            <w:r>
              <w:rPr>
                <w:rFonts w:hint="eastAsia" w:ascii="宋体" w:hAnsi="宋体" w:cs="宋体"/>
                <w:b/>
                <w:szCs w:val="21"/>
              </w:rPr>
              <w:t>认证证书证书号</w:t>
            </w:r>
          </w:p>
        </w:tc>
        <w:tc>
          <w:tcPr>
            <w:tcW w:w="1595" w:type="dxa"/>
            <w:noWrap w:val="0"/>
            <w:vAlign w:val="center"/>
          </w:tcPr>
          <w:p w14:paraId="14439778">
            <w:pPr>
              <w:snapToGrid w:val="0"/>
              <w:jc w:val="center"/>
              <w:rPr>
                <w:rFonts w:hint="eastAsia" w:ascii="宋体" w:hAnsi="宋体" w:cs="宋体"/>
                <w:b/>
                <w:szCs w:val="21"/>
              </w:rPr>
            </w:pPr>
            <w:r>
              <w:rPr>
                <w:rFonts w:hint="eastAsia" w:ascii="宋体" w:hAnsi="宋体" w:cs="宋体"/>
                <w:b/>
                <w:szCs w:val="21"/>
              </w:rPr>
              <w:t>认证证书</w:t>
            </w:r>
          </w:p>
          <w:p w14:paraId="5278DE85">
            <w:pPr>
              <w:snapToGrid w:val="0"/>
              <w:jc w:val="center"/>
              <w:rPr>
                <w:rFonts w:hint="eastAsia" w:ascii="宋体" w:hAnsi="宋体" w:cs="宋体"/>
                <w:b/>
                <w:szCs w:val="21"/>
              </w:rPr>
            </w:pPr>
            <w:r>
              <w:rPr>
                <w:rFonts w:hint="eastAsia" w:ascii="宋体" w:hAnsi="宋体" w:cs="宋体"/>
                <w:b/>
                <w:szCs w:val="21"/>
              </w:rPr>
              <w:t>有效截止日期</w:t>
            </w:r>
          </w:p>
        </w:tc>
      </w:tr>
      <w:tr w14:paraId="28F2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noWrap w:val="0"/>
            <w:vAlign w:val="top"/>
          </w:tcPr>
          <w:p w14:paraId="28DD476B">
            <w:pPr>
              <w:snapToGrid w:val="0"/>
              <w:jc w:val="center"/>
              <w:rPr>
                <w:rFonts w:hint="eastAsia" w:ascii="宋体" w:hAnsi="宋体" w:cs="宋体"/>
                <w:szCs w:val="21"/>
              </w:rPr>
            </w:pPr>
          </w:p>
        </w:tc>
        <w:tc>
          <w:tcPr>
            <w:tcW w:w="1237" w:type="dxa"/>
            <w:noWrap w:val="0"/>
            <w:vAlign w:val="top"/>
          </w:tcPr>
          <w:p w14:paraId="2CBFCB70">
            <w:pPr>
              <w:snapToGrid w:val="0"/>
              <w:jc w:val="center"/>
              <w:rPr>
                <w:rFonts w:hint="eastAsia" w:ascii="宋体" w:hAnsi="宋体" w:cs="宋体"/>
                <w:szCs w:val="21"/>
              </w:rPr>
            </w:pPr>
          </w:p>
        </w:tc>
        <w:tc>
          <w:tcPr>
            <w:tcW w:w="1276" w:type="dxa"/>
            <w:noWrap w:val="0"/>
            <w:vAlign w:val="top"/>
          </w:tcPr>
          <w:p w14:paraId="7BFF7930">
            <w:pPr>
              <w:snapToGrid w:val="0"/>
              <w:jc w:val="center"/>
              <w:rPr>
                <w:rFonts w:hint="eastAsia" w:ascii="宋体" w:hAnsi="宋体" w:cs="宋体"/>
                <w:szCs w:val="21"/>
              </w:rPr>
            </w:pPr>
          </w:p>
        </w:tc>
        <w:tc>
          <w:tcPr>
            <w:tcW w:w="1134" w:type="dxa"/>
            <w:noWrap w:val="0"/>
            <w:vAlign w:val="top"/>
          </w:tcPr>
          <w:p w14:paraId="2AEAE064">
            <w:pPr>
              <w:snapToGrid w:val="0"/>
              <w:jc w:val="center"/>
              <w:rPr>
                <w:rFonts w:hint="eastAsia" w:ascii="宋体" w:hAnsi="宋体" w:cs="宋体"/>
                <w:szCs w:val="21"/>
              </w:rPr>
            </w:pPr>
          </w:p>
        </w:tc>
        <w:tc>
          <w:tcPr>
            <w:tcW w:w="1275" w:type="dxa"/>
            <w:noWrap w:val="0"/>
            <w:vAlign w:val="top"/>
          </w:tcPr>
          <w:p w14:paraId="58F83044">
            <w:pPr>
              <w:snapToGrid w:val="0"/>
              <w:jc w:val="center"/>
              <w:rPr>
                <w:rFonts w:hint="eastAsia" w:ascii="宋体" w:hAnsi="宋体" w:cs="宋体"/>
                <w:szCs w:val="21"/>
              </w:rPr>
            </w:pPr>
          </w:p>
        </w:tc>
        <w:tc>
          <w:tcPr>
            <w:tcW w:w="1843" w:type="dxa"/>
            <w:noWrap w:val="0"/>
            <w:vAlign w:val="top"/>
          </w:tcPr>
          <w:p w14:paraId="75A2A48E">
            <w:pPr>
              <w:snapToGrid w:val="0"/>
              <w:jc w:val="center"/>
              <w:rPr>
                <w:rFonts w:hint="eastAsia" w:ascii="宋体" w:hAnsi="宋体" w:cs="宋体"/>
                <w:szCs w:val="21"/>
              </w:rPr>
            </w:pPr>
          </w:p>
        </w:tc>
        <w:tc>
          <w:tcPr>
            <w:tcW w:w="1595" w:type="dxa"/>
            <w:noWrap w:val="0"/>
            <w:vAlign w:val="top"/>
          </w:tcPr>
          <w:p w14:paraId="6E8AFE4A">
            <w:pPr>
              <w:snapToGrid w:val="0"/>
              <w:rPr>
                <w:rFonts w:hint="eastAsia" w:ascii="宋体" w:hAnsi="宋体" w:cs="宋体"/>
                <w:szCs w:val="21"/>
              </w:rPr>
            </w:pPr>
          </w:p>
        </w:tc>
      </w:tr>
      <w:tr w14:paraId="3358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dxa"/>
            <w:noWrap w:val="0"/>
            <w:vAlign w:val="top"/>
          </w:tcPr>
          <w:p w14:paraId="141C525C">
            <w:pPr>
              <w:snapToGrid w:val="0"/>
              <w:jc w:val="center"/>
              <w:rPr>
                <w:rFonts w:hint="eastAsia" w:ascii="宋体" w:hAnsi="宋体" w:cs="宋体"/>
                <w:szCs w:val="21"/>
              </w:rPr>
            </w:pPr>
          </w:p>
        </w:tc>
        <w:tc>
          <w:tcPr>
            <w:tcW w:w="1237" w:type="dxa"/>
            <w:noWrap w:val="0"/>
            <w:vAlign w:val="top"/>
          </w:tcPr>
          <w:p w14:paraId="554B3414">
            <w:pPr>
              <w:snapToGrid w:val="0"/>
              <w:jc w:val="center"/>
              <w:rPr>
                <w:rFonts w:hint="eastAsia" w:ascii="宋体" w:hAnsi="宋体" w:cs="宋体"/>
                <w:szCs w:val="21"/>
              </w:rPr>
            </w:pPr>
          </w:p>
        </w:tc>
        <w:tc>
          <w:tcPr>
            <w:tcW w:w="1276" w:type="dxa"/>
            <w:noWrap w:val="0"/>
            <w:vAlign w:val="top"/>
          </w:tcPr>
          <w:p w14:paraId="30D9F3E3">
            <w:pPr>
              <w:snapToGrid w:val="0"/>
              <w:jc w:val="center"/>
              <w:rPr>
                <w:rFonts w:hint="eastAsia" w:ascii="宋体" w:hAnsi="宋体" w:cs="宋体"/>
                <w:szCs w:val="21"/>
              </w:rPr>
            </w:pPr>
          </w:p>
        </w:tc>
        <w:tc>
          <w:tcPr>
            <w:tcW w:w="1134" w:type="dxa"/>
            <w:noWrap w:val="0"/>
            <w:vAlign w:val="top"/>
          </w:tcPr>
          <w:p w14:paraId="77E4A1E8">
            <w:pPr>
              <w:snapToGrid w:val="0"/>
              <w:jc w:val="center"/>
              <w:rPr>
                <w:rFonts w:hint="eastAsia" w:ascii="宋体" w:hAnsi="宋体" w:cs="宋体"/>
                <w:szCs w:val="21"/>
              </w:rPr>
            </w:pPr>
          </w:p>
        </w:tc>
        <w:tc>
          <w:tcPr>
            <w:tcW w:w="1275" w:type="dxa"/>
            <w:noWrap w:val="0"/>
            <w:vAlign w:val="top"/>
          </w:tcPr>
          <w:p w14:paraId="34443E3C">
            <w:pPr>
              <w:snapToGrid w:val="0"/>
              <w:jc w:val="center"/>
              <w:rPr>
                <w:rFonts w:hint="eastAsia" w:ascii="宋体" w:hAnsi="宋体" w:cs="宋体"/>
                <w:szCs w:val="21"/>
              </w:rPr>
            </w:pPr>
          </w:p>
        </w:tc>
        <w:tc>
          <w:tcPr>
            <w:tcW w:w="1843" w:type="dxa"/>
            <w:noWrap w:val="0"/>
            <w:vAlign w:val="top"/>
          </w:tcPr>
          <w:p w14:paraId="56A70F1B">
            <w:pPr>
              <w:snapToGrid w:val="0"/>
              <w:jc w:val="center"/>
              <w:rPr>
                <w:rFonts w:hint="eastAsia" w:ascii="宋体" w:hAnsi="宋体" w:cs="宋体"/>
                <w:szCs w:val="21"/>
              </w:rPr>
            </w:pPr>
          </w:p>
        </w:tc>
        <w:tc>
          <w:tcPr>
            <w:tcW w:w="1595" w:type="dxa"/>
            <w:noWrap w:val="0"/>
            <w:vAlign w:val="top"/>
          </w:tcPr>
          <w:p w14:paraId="45ACA35D">
            <w:pPr>
              <w:snapToGrid w:val="0"/>
              <w:rPr>
                <w:rFonts w:hint="eastAsia" w:ascii="宋体" w:hAnsi="宋体" w:cs="宋体"/>
                <w:szCs w:val="21"/>
              </w:rPr>
            </w:pPr>
          </w:p>
        </w:tc>
      </w:tr>
    </w:tbl>
    <w:p w14:paraId="4F68DBBC">
      <w:pPr>
        <w:spacing w:line="480" w:lineRule="exact"/>
        <w:ind w:firstLine="420" w:firstLineChars="200"/>
        <w:rPr>
          <w:rFonts w:hint="eastAsia" w:ascii="宋体" w:hAnsi="宋体" w:cs="宋体"/>
          <w:b/>
          <w:sz w:val="24"/>
        </w:rPr>
      </w:pPr>
      <w:r>
        <w:rPr>
          <w:rFonts w:hint="eastAsia" w:ascii="宋体" w:hAnsi="宋体" w:cs="宋体"/>
          <w:snapToGrid w:val="0"/>
          <w:szCs w:val="21"/>
        </w:rPr>
        <w:t>提供有效证明文件的扫描件。</w:t>
      </w:r>
    </w:p>
    <w:sectPr>
      <w:footerReference r:id="rId9" w:type="first"/>
      <w:headerReference r:id="rId7" w:type="default"/>
      <w:footerReference r:id="rId8"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3E283">
    <w:pPr>
      <w:pStyle w:val="16"/>
      <w:pBdr>
        <w:top w:val="double" w:color="auto" w:sz="4" w:space="1"/>
      </w:pBdr>
      <w:adjustRightInd w:val="0"/>
      <w:rPr>
        <w:rFonts w:hint="eastAsia" w:ascii="宋体" w:hAnsi="宋体"/>
        <w:b/>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45230">
    <w:pPr>
      <w:pStyle w:val="16"/>
      <w:pBdr>
        <w:top w:val="double" w:color="auto" w:sz="4" w:space="1"/>
      </w:pBdr>
      <w:adjustRightInd w:val="0"/>
      <w:rPr>
        <w:rFonts w:hint="eastAsia" w:ascii="宋体" w:hAnsi="宋体"/>
        <w:b/>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F8B48">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AAA56">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3CAAA56">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CACD1">
    <w:pPr>
      <w:pStyle w:val="16"/>
      <w:pBdr>
        <w:top w:val="double" w:color="auto" w:sz="4" w:space="1"/>
      </w:pBdr>
      <w:adjustRightInd w:val="0"/>
      <w:rPr>
        <w:rFonts w:hint="eastAsia" w:ascii="宋体" w:hAnsi="宋体"/>
        <w:b/>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6B5CD">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56B5CD">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A6702">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6B8F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DA6B8F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0627B">
    <w:pPr>
      <w:pStyle w:val="18"/>
      <w:pBdr>
        <w:top w:val="none" w:color="auto" w:sz="0" w:space="0"/>
        <w:left w:val="none" w:color="auto" w:sz="0" w:space="0"/>
        <w:bottom w:val="thickThinSmallGap" w:color="auto" w:sz="24" w:space="1"/>
        <w:right w:val="none" w:color="auto" w:sz="0" w:space="0"/>
      </w:pBdr>
      <w:wordWrap w:val="0"/>
      <w:adjustRightInd w:val="0"/>
      <w:jc w:val="right"/>
      <w:rPr>
        <w:rFonts w:hint="eastAsia" w:ascii="宋体" w:hAnsi="宋体"/>
        <w:b/>
        <w:sz w:val="21"/>
        <w:szCs w:val="21"/>
      </w:rPr>
    </w:pPr>
    <w:r>
      <w:rPr>
        <w:rFonts w:hint="eastAsia" w:ascii="宋体" w:hAnsi="宋体"/>
        <w:b/>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4884C">
    <w:pPr>
      <w:pStyle w:val="18"/>
      <w:pBdr>
        <w:top w:val="none" w:color="auto" w:sz="0" w:space="0"/>
        <w:left w:val="none" w:color="auto" w:sz="0" w:space="0"/>
        <w:bottom w:val="thickThinSmallGap" w:color="auto" w:sz="24" w:space="1"/>
        <w:right w:val="none" w:color="auto" w:sz="0" w:space="0"/>
      </w:pBdr>
      <w:wordWrap w:val="0"/>
      <w:adjustRightInd w:val="0"/>
      <w:jc w:val="right"/>
      <w:rPr>
        <w:rFonts w:hint="eastAsia" w:ascii="宋体" w:hAnsi="宋体"/>
        <w:b/>
        <w:sz w:val="21"/>
        <w:szCs w:val="21"/>
      </w:rPr>
    </w:pPr>
    <w:r>
      <w:rPr>
        <w:rFonts w:hint="eastAsia" w:ascii="宋体" w:hAnsi="宋体"/>
        <w:b/>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B63A3"/>
    <w:multiLevelType w:val="singleLevel"/>
    <w:tmpl w:val="D14B63A3"/>
    <w:lvl w:ilvl="0" w:tentative="0">
      <w:start w:val="1"/>
      <w:numFmt w:val="chineseCounting"/>
      <w:suff w:val="nothing"/>
      <w:lvlText w:val="%1、"/>
      <w:lvlJc w:val="left"/>
      <w:rPr>
        <w:rFonts w:hint="eastAsia"/>
      </w:rPr>
    </w:lvl>
  </w:abstractNum>
  <w:abstractNum w:abstractNumId="1">
    <w:nsid w:val="DE017A35"/>
    <w:multiLevelType w:val="singleLevel"/>
    <w:tmpl w:val="DE017A35"/>
    <w:lvl w:ilvl="0" w:tentative="0">
      <w:start w:val="1"/>
      <w:numFmt w:val="decimal"/>
      <w:suff w:val="nothing"/>
      <w:lvlText w:val="%1、"/>
      <w:lvlJc w:val="left"/>
    </w:lvl>
  </w:abstractNum>
  <w:abstractNum w:abstractNumId="2">
    <w:nsid w:val="E2420D4D"/>
    <w:multiLevelType w:val="singleLevel"/>
    <w:tmpl w:val="E2420D4D"/>
    <w:lvl w:ilvl="0" w:tentative="0">
      <w:start w:val="4"/>
      <w:numFmt w:val="decimal"/>
      <w:suff w:val="nothing"/>
      <w:lvlText w:val="%1、"/>
      <w:lvlJc w:val="left"/>
      <w:pPr>
        <w:ind w:left="210" w:firstLine="0"/>
      </w:pPr>
    </w:lvl>
  </w:abstractNum>
  <w:abstractNum w:abstractNumId="3">
    <w:nsid w:val="420C153B"/>
    <w:multiLevelType w:val="multilevel"/>
    <w:tmpl w:val="420C153B"/>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6E77FA97"/>
    <w:multiLevelType w:val="singleLevel"/>
    <w:tmpl w:val="6E77FA97"/>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OTJkYzFiYWNlZTc0NDI1Yjk0N2ZhMmRjNjdjYjMifQ=="/>
  </w:docVars>
  <w:rsids>
    <w:rsidRoot w:val="35AB3B2B"/>
    <w:rsid w:val="00002CF7"/>
    <w:rsid w:val="000073CE"/>
    <w:rsid w:val="00007BCB"/>
    <w:rsid w:val="00010ACC"/>
    <w:rsid w:val="00011ADB"/>
    <w:rsid w:val="00011C8C"/>
    <w:rsid w:val="00011D0D"/>
    <w:rsid w:val="00014B07"/>
    <w:rsid w:val="00017861"/>
    <w:rsid w:val="00020305"/>
    <w:rsid w:val="00020B39"/>
    <w:rsid w:val="000211BC"/>
    <w:rsid w:val="0002450C"/>
    <w:rsid w:val="00030667"/>
    <w:rsid w:val="0003153D"/>
    <w:rsid w:val="00035598"/>
    <w:rsid w:val="00035830"/>
    <w:rsid w:val="000366EB"/>
    <w:rsid w:val="000371FB"/>
    <w:rsid w:val="0003776A"/>
    <w:rsid w:val="00037EE5"/>
    <w:rsid w:val="000406B4"/>
    <w:rsid w:val="00040886"/>
    <w:rsid w:val="00040B5B"/>
    <w:rsid w:val="00051759"/>
    <w:rsid w:val="0005548C"/>
    <w:rsid w:val="000571F1"/>
    <w:rsid w:val="000574FA"/>
    <w:rsid w:val="00060860"/>
    <w:rsid w:val="000610A0"/>
    <w:rsid w:val="00061EE0"/>
    <w:rsid w:val="0006626C"/>
    <w:rsid w:val="00076241"/>
    <w:rsid w:val="00076A31"/>
    <w:rsid w:val="00077DAB"/>
    <w:rsid w:val="00083219"/>
    <w:rsid w:val="00087626"/>
    <w:rsid w:val="000909D3"/>
    <w:rsid w:val="00090B70"/>
    <w:rsid w:val="000910C2"/>
    <w:rsid w:val="000922FC"/>
    <w:rsid w:val="00096194"/>
    <w:rsid w:val="00096C0F"/>
    <w:rsid w:val="00097654"/>
    <w:rsid w:val="000A008E"/>
    <w:rsid w:val="000A3122"/>
    <w:rsid w:val="000B05A5"/>
    <w:rsid w:val="000B1E2F"/>
    <w:rsid w:val="000B2B90"/>
    <w:rsid w:val="000B48D9"/>
    <w:rsid w:val="000B69EC"/>
    <w:rsid w:val="000B78F5"/>
    <w:rsid w:val="000C0337"/>
    <w:rsid w:val="000C28F9"/>
    <w:rsid w:val="000C66F6"/>
    <w:rsid w:val="000C6DD2"/>
    <w:rsid w:val="000C6F0E"/>
    <w:rsid w:val="000D0367"/>
    <w:rsid w:val="000D1545"/>
    <w:rsid w:val="000D2960"/>
    <w:rsid w:val="000D2C1D"/>
    <w:rsid w:val="000D6B08"/>
    <w:rsid w:val="000E0448"/>
    <w:rsid w:val="000E4BB4"/>
    <w:rsid w:val="000E6A7B"/>
    <w:rsid w:val="000F17B2"/>
    <w:rsid w:val="000F1EE0"/>
    <w:rsid w:val="000F4130"/>
    <w:rsid w:val="000F5D16"/>
    <w:rsid w:val="000F78CB"/>
    <w:rsid w:val="00102355"/>
    <w:rsid w:val="00112309"/>
    <w:rsid w:val="001151C6"/>
    <w:rsid w:val="001154D3"/>
    <w:rsid w:val="0011683B"/>
    <w:rsid w:val="001203EC"/>
    <w:rsid w:val="001249DD"/>
    <w:rsid w:val="00124A13"/>
    <w:rsid w:val="00126902"/>
    <w:rsid w:val="0013083C"/>
    <w:rsid w:val="00130CA0"/>
    <w:rsid w:val="0013158F"/>
    <w:rsid w:val="00132068"/>
    <w:rsid w:val="00134173"/>
    <w:rsid w:val="0013776E"/>
    <w:rsid w:val="00137E00"/>
    <w:rsid w:val="0015390E"/>
    <w:rsid w:val="001545CC"/>
    <w:rsid w:val="00154CCD"/>
    <w:rsid w:val="00163636"/>
    <w:rsid w:val="00167297"/>
    <w:rsid w:val="001712A2"/>
    <w:rsid w:val="0017167E"/>
    <w:rsid w:val="00174C46"/>
    <w:rsid w:val="00183A1C"/>
    <w:rsid w:val="00185BFC"/>
    <w:rsid w:val="00185D8B"/>
    <w:rsid w:val="00187BB0"/>
    <w:rsid w:val="00191F4C"/>
    <w:rsid w:val="00193136"/>
    <w:rsid w:val="001A2C56"/>
    <w:rsid w:val="001A326D"/>
    <w:rsid w:val="001A4813"/>
    <w:rsid w:val="001B0330"/>
    <w:rsid w:val="001B0377"/>
    <w:rsid w:val="001B2FBA"/>
    <w:rsid w:val="001B3BA4"/>
    <w:rsid w:val="001B3CC7"/>
    <w:rsid w:val="001B6E60"/>
    <w:rsid w:val="001B7FCB"/>
    <w:rsid w:val="001C4554"/>
    <w:rsid w:val="001C7E28"/>
    <w:rsid w:val="001D1F76"/>
    <w:rsid w:val="001D73F1"/>
    <w:rsid w:val="001D7D65"/>
    <w:rsid w:val="001E0CE0"/>
    <w:rsid w:val="001E4670"/>
    <w:rsid w:val="001E4D15"/>
    <w:rsid w:val="001E776C"/>
    <w:rsid w:val="001F423E"/>
    <w:rsid w:val="001F567E"/>
    <w:rsid w:val="001F70A6"/>
    <w:rsid w:val="002005AF"/>
    <w:rsid w:val="00202A79"/>
    <w:rsid w:val="0021042D"/>
    <w:rsid w:val="00213462"/>
    <w:rsid w:val="0021427F"/>
    <w:rsid w:val="00222ADA"/>
    <w:rsid w:val="00227FDA"/>
    <w:rsid w:val="00232AA3"/>
    <w:rsid w:val="002367F7"/>
    <w:rsid w:val="00237E6D"/>
    <w:rsid w:val="002440B1"/>
    <w:rsid w:val="002459B4"/>
    <w:rsid w:val="00247E99"/>
    <w:rsid w:val="00247F3D"/>
    <w:rsid w:val="002504D9"/>
    <w:rsid w:val="00253BA4"/>
    <w:rsid w:val="00254B5F"/>
    <w:rsid w:val="00263D94"/>
    <w:rsid w:val="00264193"/>
    <w:rsid w:val="0026744B"/>
    <w:rsid w:val="002675E9"/>
    <w:rsid w:val="00267FA4"/>
    <w:rsid w:val="002706E5"/>
    <w:rsid w:val="00270A5C"/>
    <w:rsid w:val="00270F58"/>
    <w:rsid w:val="00272FE6"/>
    <w:rsid w:val="002742E6"/>
    <w:rsid w:val="002743E6"/>
    <w:rsid w:val="0027524C"/>
    <w:rsid w:val="002908AE"/>
    <w:rsid w:val="00290B64"/>
    <w:rsid w:val="00295088"/>
    <w:rsid w:val="002A41DE"/>
    <w:rsid w:val="002B03B5"/>
    <w:rsid w:val="002B08BA"/>
    <w:rsid w:val="002B6A63"/>
    <w:rsid w:val="002C582E"/>
    <w:rsid w:val="002C58D5"/>
    <w:rsid w:val="002C69D0"/>
    <w:rsid w:val="002D5694"/>
    <w:rsid w:val="002D7F3F"/>
    <w:rsid w:val="002E2E3C"/>
    <w:rsid w:val="002E4419"/>
    <w:rsid w:val="002E5846"/>
    <w:rsid w:val="002F0866"/>
    <w:rsid w:val="002F5921"/>
    <w:rsid w:val="002F6CF7"/>
    <w:rsid w:val="002F7C59"/>
    <w:rsid w:val="003013EB"/>
    <w:rsid w:val="00301ACE"/>
    <w:rsid w:val="00302761"/>
    <w:rsid w:val="00304CEE"/>
    <w:rsid w:val="00305485"/>
    <w:rsid w:val="003068ED"/>
    <w:rsid w:val="00306FC4"/>
    <w:rsid w:val="003214FC"/>
    <w:rsid w:val="00323EC8"/>
    <w:rsid w:val="00324252"/>
    <w:rsid w:val="0032558B"/>
    <w:rsid w:val="00325B75"/>
    <w:rsid w:val="00332350"/>
    <w:rsid w:val="003323F5"/>
    <w:rsid w:val="00332FF4"/>
    <w:rsid w:val="0033768B"/>
    <w:rsid w:val="0035258A"/>
    <w:rsid w:val="003532A1"/>
    <w:rsid w:val="003577B2"/>
    <w:rsid w:val="00360AE4"/>
    <w:rsid w:val="003615B4"/>
    <w:rsid w:val="00365518"/>
    <w:rsid w:val="00370A84"/>
    <w:rsid w:val="0037130E"/>
    <w:rsid w:val="00371346"/>
    <w:rsid w:val="00373EA0"/>
    <w:rsid w:val="00374B84"/>
    <w:rsid w:val="003808EC"/>
    <w:rsid w:val="00381164"/>
    <w:rsid w:val="0038216F"/>
    <w:rsid w:val="00383A37"/>
    <w:rsid w:val="0039601D"/>
    <w:rsid w:val="00396F76"/>
    <w:rsid w:val="003973CF"/>
    <w:rsid w:val="003A054A"/>
    <w:rsid w:val="003A3FBB"/>
    <w:rsid w:val="003A4369"/>
    <w:rsid w:val="003A43C7"/>
    <w:rsid w:val="003B4CDE"/>
    <w:rsid w:val="003D1064"/>
    <w:rsid w:val="003D5AD5"/>
    <w:rsid w:val="003D5E53"/>
    <w:rsid w:val="003E3040"/>
    <w:rsid w:val="003E562B"/>
    <w:rsid w:val="003E7FA1"/>
    <w:rsid w:val="003F1BE6"/>
    <w:rsid w:val="003F346A"/>
    <w:rsid w:val="003F5D9A"/>
    <w:rsid w:val="003F6B74"/>
    <w:rsid w:val="003F6C54"/>
    <w:rsid w:val="003F6E87"/>
    <w:rsid w:val="004053E3"/>
    <w:rsid w:val="00413992"/>
    <w:rsid w:val="004152B3"/>
    <w:rsid w:val="00415B97"/>
    <w:rsid w:val="00420DC3"/>
    <w:rsid w:val="00424004"/>
    <w:rsid w:val="0042796F"/>
    <w:rsid w:val="00432E48"/>
    <w:rsid w:val="00435653"/>
    <w:rsid w:val="00436CEC"/>
    <w:rsid w:val="00441C13"/>
    <w:rsid w:val="0044288A"/>
    <w:rsid w:val="00443EF4"/>
    <w:rsid w:val="004468DD"/>
    <w:rsid w:val="00450710"/>
    <w:rsid w:val="00453190"/>
    <w:rsid w:val="00454E85"/>
    <w:rsid w:val="0046016B"/>
    <w:rsid w:val="0046167F"/>
    <w:rsid w:val="00462C35"/>
    <w:rsid w:val="00463F1C"/>
    <w:rsid w:val="00466697"/>
    <w:rsid w:val="004710AE"/>
    <w:rsid w:val="0047535F"/>
    <w:rsid w:val="00475BEB"/>
    <w:rsid w:val="0048085C"/>
    <w:rsid w:val="00480B5C"/>
    <w:rsid w:val="00480CFA"/>
    <w:rsid w:val="00482059"/>
    <w:rsid w:val="00486436"/>
    <w:rsid w:val="0048675D"/>
    <w:rsid w:val="0048726D"/>
    <w:rsid w:val="00493F6F"/>
    <w:rsid w:val="00495BA7"/>
    <w:rsid w:val="0049755B"/>
    <w:rsid w:val="00497E60"/>
    <w:rsid w:val="004A0792"/>
    <w:rsid w:val="004A2961"/>
    <w:rsid w:val="004A4274"/>
    <w:rsid w:val="004A58A0"/>
    <w:rsid w:val="004A59F5"/>
    <w:rsid w:val="004A7EBD"/>
    <w:rsid w:val="004B05DF"/>
    <w:rsid w:val="004B17B1"/>
    <w:rsid w:val="004B2987"/>
    <w:rsid w:val="004B31C2"/>
    <w:rsid w:val="004B55D7"/>
    <w:rsid w:val="004B66AB"/>
    <w:rsid w:val="004C2470"/>
    <w:rsid w:val="004C3CA8"/>
    <w:rsid w:val="004C4B09"/>
    <w:rsid w:val="004D1F7F"/>
    <w:rsid w:val="004D337E"/>
    <w:rsid w:val="004D4199"/>
    <w:rsid w:val="004E142C"/>
    <w:rsid w:val="004E460D"/>
    <w:rsid w:val="004E5365"/>
    <w:rsid w:val="004E690F"/>
    <w:rsid w:val="004F0D04"/>
    <w:rsid w:val="004F1259"/>
    <w:rsid w:val="004F1FB5"/>
    <w:rsid w:val="004F79A9"/>
    <w:rsid w:val="00503D81"/>
    <w:rsid w:val="00506175"/>
    <w:rsid w:val="0050625F"/>
    <w:rsid w:val="0050726E"/>
    <w:rsid w:val="00510B9A"/>
    <w:rsid w:val="00511899"/>
    <w:rsid w:val="00512824"/>
    <w:rsid w:val="00512F22"/>
    <w:rsid w:val="00515302"/>
    <w:rsid w:val="00521E3F"/>
    <w:rsid w:val="00521EE3"/>
    <w:rsid w:val="005227A0"/>
    <w:rsid w:val="0052319A"/>
    <w:rsid w:val="00523EE1"/>
    <w:rsid w:val="00526A9D"/>
    <w:rsid w:val="00530D0B"/>
    <w:rsid w:val="00533776"/>
    <w:rsid w:val="0053395B"/>
    <w:rsid w:val="00536E2A"/>
    <w:rsid w:val="00541B72"/>
    <w:rsid w:val="00541DF3"/>
    <w:rsid w:val="005429BA"/>
    <w:rsid w:val="00542C90"/>
    <w:rsid w:val="00545EFD"/>
    <w:rsid w:val="00546DC1"/>
    <w:rsid w:val="00547460"/>
    <w:rsid w:val="00550C50"/>
    <w:rsid w:val="00551407"/>
    <w:rsid w:val="0055256F"/>
    <w:rsid w:val="005535F8"/>
    <w:rsid w:val="00556D0D"/>
    <w:rsid w:val="00557F0B"/>
    <w:rsid w:val="005636FD"/>
    <w:rsid w:val="00564D0F"/>
    <w:rsid w:val="00565548"/>
    <w:rsid w:val="005659BD"/>
    <w:rsid w:val="0057011F"/>
    <w:rsid w:val="0057148B"/>
    <w:rsid w:val="00573800"/>
    <w:rsid w:val="00574194"/>
    <w:rsid w:val="0058182A"/>
    <w:rsid w:val="00582CEF"/>
    <w:rsid w:val="00582F9B"/>
    <w:rsid w:val="00585B8B"/>
    <w:rsid w:val="005863BC"/>
    <w:rsid w:val="00594986"/>
    <w:rsid w:val="005A166A"/>
    <w:rsid w:val="005A38DE"/>
    <w:rsid w:val="005A5A53"/>
    <w:rsid w:val="005B2D03"/>
    <w:rsid w:val="005B551C"/>
    <w:rsid w:val="005C4242"/>
    <w:rsid w:val="005C4673"/>
    <w:rsid w:val="005C4E89"/>
    <w:rsid w:val="005C78DA"/>
    <w:rsid w:val="005E2ABC"/>
    <w:rsid w:val="005E30B4"/>
    <w:rsid w:val="005E3B79"/>
    <w:rsid w:val="005E3ED4"/>
    <w:rsid w:val="005E61EE"/>
    <w:rsid w:val="005E6927"/>
    <w:rsid w:val="005F005D"/>
    <w:rsid w:val="005F249B"/>
    <w:rsid w:val="005F281B"/>
    <w:rsid w:val="005F2BAB"/>
    <w:rsid w:val="005F49CC"/>
    <w:rsid w:val="005F61A4"/>
    <w:rsid w:val="005F7D49"/>
    <w:rsid w:val="005F7EF8"/>
    <w:rsid w:val="006056FD"/>
    <w:rsid w:val="00607CA9"/>
    <w:rsid w:val="00617FFD"/>
    <w:rsid w:val="00620743"/>
    <w:rsid w:val="006229F7"/>
    <w:rsid w:val="0062351D"/>
    <w:rsid w:val="006251EF"/>
    <w:rsid w:val="006314DE"/>
    <w:rsid w:val="00633F4D"/>
    <w:rsid w:val="00634359"/>
    <w:rsid w:val="0063497A"/>
    <w:rsid w:val="00652313"/>
    <w:rsid w:val="00654C30"/>
    <w:rsid w:val="00655FF6"/>
    <w:rsid w:val="00656451"/>
    <w:rsid w:val="006568A0"/>
    <w:rsid w:val="0066244B"/>
    <w:rsid w:val="00666732"/>
    <w:rsid w:val="00673701"/>
    <w:rsid w:val="00674519"/>
    <w:rsid w:val="00676449"/>
    <w:rsid w:val="00677DB3"/>
    <w:rsid w:val="006800BB"/>
    <w:rsid w:val="006814F3"/>
    <w:rsid w:val="006873D0"/>
    <w:rsid w:val="00687966"/>
    <w:rsid w:val="00691878"/>
    <w:rsid w:val="006950F5"/>
    <w:rsid w:val="00696EDF"/>
    <w:rsid w:val="00697144"/>
    <w:rsid w:val="006977FB"/>
    <w:rsid w:val="00697F6A"/>
    <w:rsid w:val="006A51F2"/>
    <w:rsid w:val="006A7EF3"/>
    <w:rsid w:val="006B0FE1"/>
    <w:rsid w:val="006B58E8"/>
    <w:rsid w:val="006C0BE1"/>
    <w:rsid w:val="006C4FFF"/>
    <w:rsid w:val="006C57FF"/>
    <w:rsid w:val="006C617D"/>
    <w:rsid w:val="006C6B21"/>
    <w:rsid w:val="006D036F"/>
    <w:rsid w:val="006D29BC"/>
    <w:rsid w:val="006D37E7"/>
    <w:rsid w:val="006D4FD8"/>
    <w:rsid w:val="006D7F80"/>
    <w:rsid w:val="006E0811"/>
    <w:rsid w:val="006E0BBE"/>
    <w:rsid w:val="006E0BDC"/>
    <w:rsid w:val="006E0D2D"/>
    <w:rsid w:val="006E298B"/>
    <w:rsid w:val="006E39CB"/>
    <w:rsid w:val="006E50EE"/>
    <w:rsid w:val="006E5B1C"/>
    <w:rsid w:val="006E63CA"/>
    <w:rsid w:val="006F19E3"/>
    <w:rsid w:val="006F266B"/>
    <w:rsid w:val="006F28CA"/>
    <w:rsid w:val="006F2AD7"/>
    <w:rsid w:val="006F48FA"/>
    <w:rsid w:val="006F5BB1"/>
    <w:rsid w:val="006F61B6"/>
    <w:rsid w:val="006F696A"/>
    <w:rsid w:val="0070149A"/>
    <w:rsid w:val="00703AF0"/>
    <w:rsid w:val="00705558"/>
    <w:rsid w:val="00707217"/>
    <w:rsid w:val="00713C88"/>
    <w:rsid w:val="00716810"/>
    <w:rsid w:val="00724D2F"/>
    <w:rsid w:val="0072502A"/>
    <w:rsid w:val="007260AF"/>
    <w:rsid w:val="0072623D"/>
    <w:rsid w:val="0074607B"/>
    <w:rsid w:val="00763DAC"/>
    <w:rsid w:val="00764302"/>
    <w:rsid w:val="00766A62"/>
    <w:rsid w:val="00766D65"/>
    <w:rsid w:val="00775171"/>
    <w:rsid w:val="00781DB0"/>
    <w:rsid w:val="007822EC"/>
    <w:rsid w:val="00782EBA"/>
    <w:rsid w:val="00783341"/>
    <w:rsid w:val="00784271"/>
    <w:rsid w:val="007846B3"/>
    <w:rsid w:val="00786720"/>
    <w:rsid w:val="00786996"/>
    <w:rsid w:val="00791EE0"/>
    <w:rsid w:val="00793A93"/>
    <w:rsid w:val="007A2BB9"/>
    <w:rsid w:val="007A2E17"/>
    <w:rsid w:val="007A46E7"/>
    <w:rsid w:val="007B140E"/>
    <w:rsid w:val="007B1AAA"/>
    <w:rsid w:val="007B248A"/>
    <w:rsid w:val="007B6E36"/>
    <w:rsid w:val="007C0486"/>
    <w:rsid w:val="007C4E10"/>
    <w:rsid w:val="007C5F25"/>
    <w:rsid w:val="007D6551"/>
    <w:rsid w:val="007E29E2"/>
    <w:rsid w:val="007E3AF5"/>
    <w:rsid w:val="007E5631"/>
    <w:rsid w:val="007E5FCE"/>
    <w:rsid w:val="007E6496"/>
    <w:rsid w:val="007F01D0"/>
    <w:rsid w:val="007F321C"/>
    <w:rsid w:val="007F483A"/>
    <w:rsid w:val="007F70A3"/>
    <w:rsid w:val="00801392"/>
    <w:rsid w:val="00801886"/>
    <w:rsid w:val="00802FF5"/>
    <w:rsid w:val="00805963"/>
    <w:rsid w:val="00806AE6"/>
    <w:rsid w:val="00807274"/>
    <w:rsid w:val="00807717"/>
    <w:rsid w:val="00811577"/>
    <w:rsid w:val="00813006"/>
    <w:rsid w:val="0081353A"/>
    <w:rsid w:val="008136E9"/>
    <w:rsid w:val="00813C21"/>
    <w:rsid w:val="00814358"/>
    <w:rsid w:val="00820C29"/>
    <w:rsid w:val="00820F82"/>
    <w:rsid w:val="00821256"/>
    <w:rsid w:val="008218BD"/>
    <w:rsid w:val="00823F9E"/>
    <w:rsid w:val="00824977"/>
    <w:rsid w:val="00844AC6"/>
    <w:rsid w:val="00846134"/>
    <w:rsid w:val="00860757"/>
    <w:rsid w:val="008623AC"/>
    <w:rsid w:val="00870DDB"/>
    <w:rsid w:val="0087266C"/>
    <w:rsid w:val="0087275E"/>
    <w:rsid w:val="00872DD0"/>
    <w:rsid w:val="00874685"/>
    <w:rsid w:val="00880CE0"/>
    <w:rsid w:val="00881849"/>
    <w:rsid w:val="00883007"/>
    <w:rsid w:val="00885A00"/>
    <w:rsid w:val="00890434"/>
    <w:rsid w:val="008932A6"/>
    <w:rsid w:val="00894924"/>
    <w:rsid w:val="00896983"/>
    <w:rsid w:val="008A6258"/>
    <w:rsid w:val="008A6BB7"/>
    <w:rsid w:val="008A6F30"/>
    <w:rsid w:val="008A7C2F"/>
    <w:rsid w:val="008B3079"/>
    <w:rsid w:val="008B5895"/>
    <w:rsid w:val="008C1681"/>
    <w:rsid w:val="008C27D0"/>
    <w:rsid w:val="008C2E30"/>
    <w:rsid w:val="008C5191"/>
    <w:rsid w:val="008C52ED"/>
    <w:rsid w:val="008C6C43"/>
    <w:rsid w:val="008D1C7E"/>
    <w:rsid w:val="008D46DB"/>
    <w:rsid w:val="008D63CA"/>
    <w:rsid w:val="008E1F46"/>
    <w:rsid w:val="008E42D4"/>
    <w:rsid w:val="008E472C"/>
    <w:rsid w:val="008F5753"/>
    <w:rsid w:val="008F5B3E"/>
    <w:rsid w:val="0090119B"/>
    <w:rsid w:val="00916453"/>
    <w:rsid w:val="009174AF"/>
    <w:rsid w:val="00920401"/>
    <w:rsid w:val="00921D88"/>
    <w:rsid w:val="00927284"/>
    <w:rsid w:val="009324C7"/>
    <w:rsid w:val="00932C96"/>
    <w:rsid w:val="00935AB5"/>
    <w:rsid w:val="00935B3A"/>
    <w:rsid w:val="00936E4D"/>
    <w:rsid w:val="00937D8B"/>
    <w:rsid w:val="00945196"/>
    <w:rsid w:val="0094541B"/>
    <w:rsid w:val="00945810"/>
    <w:rsid w:val="009517C2"/>
    <w:rsid w:val="00952394"/>
    <w:rsid w:val="009571F3"/>
    <w:rsid w:val="0096214D"/>
    <w:rsid w:val="00962617"/>
    <w:rsid w:val="009656DA"/>
    <w:rsid w:val="009708FE"/>
    <w:rsid w:val="00970FD4"/>
    <w:rsid w:val="00972C19"/>
    <w:rsid w:val="0097457D"/>
    <w:rsid w:val="009750EF"/>
    <w:rsid w:val="009755BF"/>
    <w:rsid w:val="00977D07"/>
    <w:rsid w:val="00985042"/>
    <w:rsid w:val="009852DE"/>
    <w:rsid w:val="00990E61"/>
    <w:rsid w:val="009A097B"/>
    <w:rsid w:val="009A2431"/>
    <w:rsid w:val="009A6377"/>
    <w:rsid w:val="009A70E5"/>
    <w:rsid w:val="009A7A23"/>
    <w:rsid w:val="009B2E59"/>
    <w:rsid w:val="009B3544"/>
    <w:rsid w:val="009B4C4E"/>
    <w:rsid w:val="009B4E1F"/>
    <w:rsid w:val="009C0378"/>
    <w:rsid w:val="009C2B50"/>
    <w:rsid w:val="009C34F3"/>
    <w:rsid w:val="009C3EE3"/>
    <w:rsid w:val="009C4A28"/>
    <w:rsid w:val="009C6642"/>
    <w:rsid w:val="009C7AA3"/>
    <w:rsid w:val="009C7CDB"/>
    <w:rsid w:val="009D6A86"/>
    <w:rsid w:val="009E0757"/>
    <w:rsid w:val="009E41D6"/>
    <w:rsid w:val="009F1A84"/>
    <w:rsid w:val="009F5144"/>
    <w:rsid w:val="009F6F96"/>
    <w:rsid w:val="009F7113"/>
    <w:rsid w:val="00A00449"/>
    <w:rsid w:val="00A0382C"/>
    <w:rsid w:val="00A05EFA"/>
    <w:rsid w:val="00A06036"/>
    <w:rsid w:val="00A16626"/>
    <w:rsid w:val="00A20034"/>
    <w:rsid w:val="00A23717"/>
    <w:rsid w:val="00A26F99"/>
    <w:rsid w:val="00A27C65"/>
    <w:rsid w:val="00A34297"/>
    <w:rsid w:val="00A36DF1"/>
    <w:rsid w:val="00A37246"/>
    <w:rsid w:val="00A40C92"/>
    <w:rsid w:val="00A4177B"/>
    <w:rsid w:val="00A4363D"/>
    <w:rsid w:val="00A44AA0"/>
    <w:rsid w:val="00A4562E"/>
    <w:rsid w:val="00A514D3"/>
    <w:rsid w:val="00A5234C"/>
    <w:rsid w:val="00A542F9"/>
    <w:rsid w:val="00A60CBA"/>
    <w:rsid w:val="00A60D10"/>
    <w:rsid w:val="00A61331"/>
    <w:rsid w:val="00A65792"/>
    <w:rsid w:val="00A67ABF"/>
    <w:rsid w:val="00A73727"/>
    <w:rsid w:val="00A73DB3"/>
    <w:rsid w:val="00A7544E"/>
    <w:rsid w:val="00A759B5"/>
    <w:rsid w:val="00A7687F"/>
    <w:rsid w:val="00A80E10"/>
    <w:rsid w:val="00A81824"/>
    <w:rsid w:val="00A915D5"/>
    <w:rsid w:val="00A91E1D"/>
    <w:rsid w:val="00A93EB1"/>
    <w:rsid w:val="00A945FE"/>
    <w:rsid w:val="00A96232"/>
    <w:rsid w:val="00A96EEE"/>
    <w:rsid w:val="00AA2B32"/>
    <w:rsid w:val="00AA4B91"/>
    <w:rsid w:val="00AA7CAE"/>
    <w:rsid w:val="00AA7FF5"/>
    <w:rsid w:val="00AB1621"/>
    <w:rsid w:val="00AB20CE"/>
    <w:rsid w:val="00AB21D1"/>
    <w:rsid w:val="00AB22CD"/>
    <w:rsid w:val="00AB516E"/>
    <w:rsid w:val="00AC2DA1"/>
    <w:rsid w:val="00AC5D2C"/>
    <w:rsid w:val="00AD0F3E"/>
    <w:rsid w:val="00AD167D"/>
    <w:rsid w:val="00AD522D"/>
    <w:rsid w:val="00AD7663"/>
    <w:rsid w:val="00AD7A85"/>
    <w:rsid w:val="00AE181B"/>
    <w:rsid w:val="00AE2E55"/>
    <w:rsid w:val="00AE32DA"/>
    <w:rsid w:val="00AE4529"/>
    <w:rsid w:val="00AF1691"/>
    <w:rsid w:val="00AF33EA"/>
    <w:rsid w:val="00AF4B87"/>
    <w:rsid w:val="00B0038D"/>
    <w:rsid w:val="00B01524"/>
    <w:rsid w:val="00B05620"/>
    <w:rsid w:val="00B07712"/>
    <w:rsid w:val="00B10BC7"/>
    <w:rsid w:val="00B1229A"/>
    <w:rsid w:val="00B12B71"/>
    <w:rsid w:val="00B151FA"/>
    <w:rsid w:val="00B164FA"/>
    <w:rsid w:val="00B16D93"/>
    <w:rsid w:val="00B17A91"/>
    <w:rsid w:val="00B214F2"/>
    <w:rsid w:val="00B21859"/>
    <w:rsid w:val="00B22D5A"/>
    <w:rsid w:val="00B24DEC"/>
    <w:rsid w:val="00B25B07"/>
    <w:rsid w:val="00B26F29"/>
    <w:rsid w:val="00B3453A"/>
    <w:rsid w:val="00B3501E"/>
    <w:rsid w:val="00B35102"/>
    <w:rsid w:val="00B374B5"/>
    <w:rsid w:val="00B412C7"/>
    <w:rsid w:val="00B4204C"/>
    <w:rsid w:val="00B42957"/>
    <w:rsid w:val="00B42EF1"/>
    <w:rsid w:val="00B43644"/>
    <w:rsid w:val="00B45835"/>
    <w:rsid w:val="00B4593D"/>
    <w:rsid w:val="00B45A91"/>
    <w:rsid w:val="00B46895"/>
    <w:rsid w:val="00B67877"/>
    <w:rsid w:val="00B70006"/>
    <w:rsid w:val="00B7044F"/>
    <w:rsid w:val="00B71CFA"/>
    <w:rsid w:val="00B7290F"/>
    <w:rsid w:val="00B73698"/>
    <w:rsid w:val="00B73C40"/>
    <w:rsid w:val="00B73FC8"/>
    <w:rsid w:val="00B76C03"/>
    <w:rsid w:val="00B827EA"/>
    <w:rsid w:val="00B84A9C"/>
    <w:rsid w:val="00B86A76"/>
    <w:rsid w:val="00B9169C"/>
    <w:rsid w:val="00B920B3"/>
    <w:rsid w:val="00B92ED6"/>
    <w:rsid w:val="00B93189"/>
    <w:rsid w:val="00B944E9"/>
    <w:rsid w:val="00B9681B"/>
    <w:rsid w:val="00B96AE5"/>
    <w:rsid w:val="00B96C1C"/>
    <w:rsid w:val="00BA4313"/>
    <w:rsid w:val="00BA483E"/>
    <w:rsid w:val="00BA54C9"/>
    <w:rsid w:val="00BA7C61"/>
    <w:rsid w:val="00BA7D4E"/>
    <w:rsid w:val="00BB39A2"/>
    <w:rsid w:val="00BB3D9F"/>
    <w:rsid w:val="00BC28AE"/>
    <w:rsid w:val="00BC4F02"/>
    <w:rsid w:val="00BC5A18"/>
    <w:rsid w:val="00BD2D86"/>
    <w:rsid w:val="00BD4456"/>
    <w:rsid w:val="00BD4A11"/>
    <w:rsid w:val="00BD6D48"/>
    <w:rsid w:val="00BE1110"/>
    <w:rsid w:val="00BE189E"/>
    <w:rsid w:val="00BE1F34"/>
    <w:rsid w:val="00BE63EE"/>
    <w:rsid w:val="00BF0415"/>
    <w:rsid w:val="00BF1844"/>
    <w:rsid w:val="00BF2D5F"/>
    <w:rsid w:val="00BF6D30"/>
    <w:rsid w:val="00BF7AA9"/>
    <w:rsid w:val="00C007B0"/>
    <w:rsid w:val="00C01881"/>
    <w:rsid w:val="00C119E2"/>
    <w:rsid w:val="00C12EE2"/>
    <w:rsid w:val="00C146A3"/>
    <w:rsid w:val="00C1695F"/>
    <w:rsid w:val="00C22C33"/>
    <w:rsid w:val="00C24DD4"/>
    <w:rsid w:val="00C26147"/>
    <w:rsid w:val="00C26C6F"/>
    <w:rsid w:val="00C30C0B"/>
    <w:rsid w:val="00C37039"/>
    <w:rsid w:val="00C40429"/>
    <w:rsid w:val="00C42477"/>
    <w:rsid w:val="00C430E2"/>
    <w:rsid w:val="00C44E76"/>
    <w:rsid w:val="00C5146A"/>
    <w:rsid w:val="00C51672"/>
    <w:rsid w:val="00C555A7"/>
    <w:rsid w:val="00C608B4"/>
    <w:rsid w:val="00C61085"/>
    <w:rsid w:val="00C6234F"/>
    <w:rsid w:val="00C62CC9"/>
    <w:rsid w:val="00C63B72"/>
    <w:rsid w:val="00C646B5"/>
    <w:rsid w:val="00C707F2"/>
    <w:rsid w:val="00C73630"/>
    <w:rsid w:val="00C73855"/>
    <w:rsid w:val="00C75905"/>
    <w:rsid w:val="00C7798C"/>
    <w:rsid w:val="00C8406F"/>
    <w:rsid w:val="00C873A5"/>
    <w:rsid w:val="00C914D2"/>
    <w:rsid w:val="00C94AC1"/>
    <w:rsid w:val="00C94EC0"/>
    <w:rsid w:val="00C9506D"/>
    <w:rsid w:val="00C9737F"/>
    <w:rsid w:val="00CA011F"/>
    <w:rsid w:val="00CA754E"/>
    <w:rsid w:val="00CB2481"/>
    <w:rsid w:val="00CB2A73"/>
    <w:rsid w:val="00CB2B86"/>
    <w:rsid w:val="00CB355D"/>
    <w:rsid w:val="00CB7475"/>
    <w:rsid w:val="00CC1854"/>
    <w:rsid w:val="00CC4F4A"/>
    <w:rsid w:val="00CC52A5"/>
    <w:rsid w:val="00CD3570"/>
    <w:rsid w:val="00CD41FB"/>
    <w:rsid w:val="00CD666D"/>
    <w:rsid w:val="00CE18D7"/>
    <w:rsid w:val="00CE1C52"/>
    <w:rsid w:val="00CE4031"/>
    <w:rsid w:val="00CE5858"/>
    <w:rsid w:val="00CF042A"/>
    <w:rsid w:val="00CF5612"/>
    <w:rsid w:val="00D001BD"/>
    <w:rsid w:val="00D03771"/>
    <w:rsid w:val="00D07B60"/>
    <w:rsid w:val="00D12A29"/>
    <w:rsid w:val="00D12A77"/>
    <w:rsid w:val="00D1310D"/>
    <w:rsid w:val="00D15EB3"/>
    <w:rsid w:val="00D16C8E"/>
    <w:rsid w:val="00D20E66"/>
    <w:rsid w:val="00D23683"/>
    <w:rsid w:val="00D25302"/>
    <w:rsid w:val="00D2600E"/>
    <w:rsid w:val="00D270B9"/>
    <w:rsid w:val="00D336E8"/>
    <w:rsid w:val="00D37BB8"/>
    <w:rsid w:val="00D43E5E"/>
    <w:rsid w:val="00D4758D"/>
    <w:rsid w:val="00D57015"/>
    <w:rsid w:val="00D63F92"/>
    <w:rsid w:val="00D6465B"/>
    <w:rsid w:val="00D81D78"/>
    <w:rsid w:val="00D83E9F"/>
    <w:rsid w:val="00D86DF1"/>
    <w:rsid w:val="00D86E39"/>
    <w:rsid w:val="00D906D4"/>
    <w:rsid w:val="00D93A7F"/>
    <w:rsid w:val="00D94C88"/>
    <w:rsid w:val="00D95218"/>
    <w:rsid w:val="00D97653"/>
    <w:rsid w:val="00DA26C6"/>
    <w:rsid w:val="00DA4B82"/>
    <w:rsid w:val="00DA4D1C"/>
    <w:rsid w:val="00DB10A5"/>
    <w:rsid w:val="00DB32B8"/>
    <w:rsid w:val="00DB41F3"/>
    <w:rsid w:val="00DB56FE"/>
    <w:rsid w:val="00DB72A1"/>
    <w:rsid w:val="00DC0F68"/>
    <w:rsid w:val="00DC1547"/>
    <w:rsid w:val="00DC1AA9"/>
    <w:rsid w:val="00DC3333"/>
    <w:rsid w:val="00DC5B43"/>
    <w:rsid w:val="00DC6889"/>
    <w:rsid w:val="00DC7AD3"/>
    <w:rsid w:val="00DC7EED"/>
    <w:rsid w:val="00DD1DC8"/>
    <w:rsid w:val="00DD2258"/>
    <w:rsid w:val="00DD6A26"/>
    <w:rsid w:val="00DD7430"/>
    <w:rsid w:val="00DD7BD3"/>
    <w:rsid w:val="00DE1143"/>
    <w:rsid w:val="00DE39C0"/>
    <w:rsid w:val="00DE3C47"/>
    <w:rsid w:val="00DE6CF7"/>
    <w:rsid w:val="00DF6E76"/>
    <w:rsid w:val="00E005D7"/>
    <w:rsid w:val="00E02CC5"/>
    <w:rsid w:val="00E0322E"/>
    <w:rsid w:val="00E03D40"/>
    <w:rsid w:val="00E120A5"/>
    <w:rsid w:val="00E1259B"/>
    <w:rsid w:val="00E13F2C"/>
    <w:rsid w:val="00E157A0"/>
    <w:rsid w:val="00E201D4"/>
    <w:rsid w:val="00E24FE2"/>
    <w:rsid w:val="00E318D6"/>
    <w:rsid w:val="00E319B2"/>
    <w:rsid w:val="00E33686"/>
    <w:rsid w:val="00E34F59"/>
    <w:rsid w:val="00E3500E"/>
    <w:rsid w:val="00E42B22"/>
    <w:rsid w:val="00E46E2C"/>
    <w:rsid w:val="00E47803"/>
    <w:rsid w:val="00E51EAC"/>
    <w:rsid w:val="00E51EEE"/>
    <w:rsid w:val="00E5235E"/>
    <w:rsid w:val="00E527B6"/>
    <w:rsid w:val="00E532F7"/>
    <w:rsid w:val="00E57717"/>
    <w:rsid w:val="00E711C6"/>
    <w:rsid w:val="00E7304E"/>
    <w:rsid w:val="00E75B54"/>
    <w:rsid w:val="00E763E3"/>
    <w:rsid w:val="00E8000F"/>
    <w:rsid w:val="00E904B4"/>
    <w:rsid w:val="00E9336F"/>
    <w:rsid w:val="00EA1D3F"/>
    <w:rsid w:val="00EA20C9"/>
    <w:rsid w:val="00EA6938"/>
    <w:rsid w:val="00EB447B"/>
    <w:rsid w:val="00EB68F2"/>
    <w:rsid w:val="00EB7026"/>
    <w:rsid w:val="00EC06C9"/>
    <w:rsid w:val="00EC314A"/>
    <w:rsid w:val="00EC31F8"/>
    <w:rsid w:val="00ED1893"/>
    <w:rsid w:val="00ED2AD0"/>
    <w:rsid w:val="00ED60F0"/>
    <w:rsid w:val="00ED7B94"/>
    <w:rsid w:val="00EE0070"/>
    <w:rsid w:val="00EE171E"/>
    <w:rsid w:val="00EE3350"/>
    <w:rsid w:val="00EE4B7A"/>
    <w:rsid w:val="00EE696B"/>
    <w:rsid w:val="00EE758F"/>
    <w:rsid w:val="00EE78BB"/>
    <w:rsid w:val="00EF5158"/>
    <w:rsid w:val="00F03D34"/>
    <w:rsid w:val="00F12143"/>
    <w:rsid w:val="00F12D67"/>
    <w:rsid w:val="00F135A9"/>
    <w:rsid w:val="00F15450"/>
    <w:rsid w:val="00F15778"/>
    <w:rsid w:val="00F17C4C"/>
    <w:rsid w:val="00F26065"/>
    <w:rsid w:val="00F26878"/>
    <w:rsid w:val="00F310E3"/>
    <w:rsid w:val="00F31457"/>
    <w:rsid w:val="00F320F7"/>
    <w:rsid w:val="00F32FB8"/>
    <w:rsid w:val="00F40762"/>
    <w:rsid w:val="00F40B88"/>
    <w:rsid w:val="00F46BA0"/>
    <w:rsid w:val="00F471F5"/>
    <w:rsid w:val="00F478F3"/>
    <w:rsid w:val="00F47970"/>
    <w:rsid w:val="00F5029F"/>
    <w:rsid w:val="00F52745"/>
    <w:rsid w:val="00F5578C"/>
    <w:rsid w:val="00F56928"/>
    <w:rsid w:val="00F56C87"/>
    <w:rsid w:val="00F60B0B"/>
    <w:rsid w:val="00F6408D"/>
    <w:rsid w:val="00F64CB3"/>
    <w:rsid w:val="00F67E67"/>
    <w:rsid w:val="00F727CC"/>
    <w:rsid w:val="00F72D76"/>
    <w:rsid w:val="00F737C5"/>
    <w:rsid w:val="00F769FB"/>
    <w:rsid w:val="00F81FBE"/>
    <w:rsid w:val="00F828E8"/>
    <w:rsid w:val="00F84B22"/>
    <w:rsid w:val="00F85F90"/>
    <w:rsid w:val="00F86ABE"/>
    <w:rsid w:val="00F90F5C"/>
    <w:rsid w:val="00F91D31"/>
    <w:rsid w:val="00F944CD"/>
    <w:rsid w:val="00F95804"/>
    <w:rsid w:val="00F979BF"/>
    <w:rsid w:val="00FA2518"/>
    <w:rsid w:val="00FA3C98"/>
    <w:rsid w:val="00FA63A9"/>
    <w:rsid w:val="00FB1CD8"/>
    <w:rsid w:val="00FB20EB"/>
    <w:rsid w:val="00FB4BB5"/>
    <w:rsid w:val="00FB64CF"/>
    <w:rsid w:val="00FC14F6"/>
    <w:rsid w:val="00FC201E"/>
    <w:rsid w:val="00FC3035"/>
    <w:rsid w:val="00FC3673"/>
    <w:rsid w:val="00FD00A1"/>
    <w:rsid w:val="00FD2D5A"/>
    <w:rsid w:val="00FD55CA"/>
    <w:rsid w:val="00FE0C55"/>
    <w:rsid w:val="00FE5549"/>
    <w:rsid w:val="00FE65D7"/>
    <w:rsid w:val="00FE6CA1"/>
    <w:rsid w:val="00FE7360"/>
    <w:rsid w:val="00FF551F"/>
    <w:rsid w:val="00FF62E0"/>
    <w:rsid w:val="00FF76FC"/>
    <w:rsid w:val="01374E54"/>
    <w:rsid w:val="014A4B87"/>
    <w:rsid w:val="01520AA4"/>
    <w:rsid w:val="01633786"/>
    <w:rsid w:val="017734C4"/>
    <w:rsid w:val="018F6A3E"/>
    <w:rsid w:val="019A5532"/>
    <w:rsid w:val="01C26E13"/>
    <w:rsid w:val="01D250AF"/>
    <w:rsid w:val="01E17383"/>
    <w:rsid w:val="01E82BE5"/>
    <w:rsid w:val="01EB5EF8"/>
    <w:rsid w:val="02005B8D"/>
    <w:rsid w:val="0207002B"/>
    <w:rsid w:val="02450450"/>
    <w:rsid w:val="02686A03"/>
    <w:rsid w:val="02987D19"/>
    <w:rsid w:val="0299720E"/>
    <w:rsid w:val="029A38EC"/>
    <w:rsid w:val="02AF1131"/>
    <w:rsid w:val="02B91F96"/>
    <w:rsid w:val="02DE7FB0"/>
    <w:rsid w:val="02E755A0"/>
    <w:rsid w:val="02E8197C"/>
    <w:rsid w:val="02FA30D3"/>
    <w:rsid w:val="03051892"/>
    <w:rsid w:val="034616C7"/>
    <w:rsid w:val="03B15391"/>
    <w:rsid w:val="03E42D1F"/>
    <w:rsid w:val="042F7701"/>
    <w:rsid w:val="047D123A"/>
    <w:rsid w:val="047E231D"/>
    <w:rsid w:val="048C542A"/>
    <w:rsid w:val="04AC72EC"/>
    <w:rsid w:val="05190704"/>
    <w:rsid w:val="05270DB5"/>
    <w:rsid w:val="052817BB"/>
    <w:rsid w:val="052F3B49"/>
    <w:rsid w:val="053973EC"/>
    <w:rsid w:val="054715CB"/>
    <w:rsid w:val="056127B2"/>
    <w:rsid w:val="0580226C"/>
    <w:rsid w:val="05917C5F"/>
    <w:rsid w:val="05CA401E"/>
    <w:rsid w:val="05DA7AA4"/>
    <w:rsid w:val="061439B5"/>
    <w:rsid w:val="061C1D00"/>
    <w:rsid w:val="063B1146"/>
    <w:rsid w:val="064D5098"/>
    <w:rsid w:val="0667442D"/>
    <w:rsid w:val="06750C66"/>
    <w:rsid w:val="06A155D1"/>
    <w:rsid w:val="06A7319D"/>
    <w:rsid w:val="06D346D6"/>
    <w:rsid w:val="07107252"/>
    <w:rsid w:val="07116147"/>
    <w:rsid w:val="0712691E"/>
    <w:rsid w:val="0714742B"/>
    <w:rsid w:val="072C6AB1"/>
    <w:rsid w:val="07492528"/>
    <w:rsid w:val="07520836"/>
    <w:rsid w:val="075913AB"/>
    <w:rsid w:val="075C1AB8"/>
    <w:rsid w:val="075E76FE"/>
    <w:rsid w:val="076B1CFB"/>
    <w:rsid w:val="077D7634"/>
    <w:rsid w:val="07B437C4"/>
    <w:rsid w:val="07B62F76"/>
    <w:rsid w:val="07E14059"/>
    <w:rsid w:val="084362F9"/>
    <w:rsid w:val="08524FDB"/>
    <w:rsid w:val="0855720F"/>
    <w:rsid w:val="088D5F5C"/>
    <w:rsid w:val="08B71729"/>
    <w:rsid w:val="0903582B"/>
    <w:rsid w:val="093C026C"/>
    <w:rsid w:val="095A2D51"/>
    <w:rsid w:val="095F763D"/>
    <w:rsid w:val="09705641"/>
    <w:rsid w:val="0997077C"/>
    <w:rsid w:val="099D5FDD"/>
    <w:rsid w:val="09F829C2"/>
    <w:rsid w:val="0A231A27"/>
    <w:rsid w:val="0A260FC3"/>
    <w:rsid w:val="0A4E254C"/>
    <w:rsid w:val="0A8C009B"/>
    <w:rsid w:val="0A8E562B"/>
    <w:rsid w:val="0ACA41AD"/>
    <w:rsid w:val="0ACA4546"/>
    <w:rsid w:val="0ACC4AB7"/>
    <w:rsid w:val="0B27418B"/>
    <w:rsid w:val="0B290A93"/>
    <w:rsid w:val="0B966F45"/>
    <w:rsid w:val="0BA525D8"/>
    <w:rsid w:val="0BC439A6"/>
    <w:rsid w:val="0BD50CE3"/>
    <w:rsid w:val="0BD75BB1"/>
    <w:rsid w:val="0BEE2901"/>
    <w:rsid w:val="0C2E29A6"/>
    <w:rsid w:val="0C2F6006"/>
    <w:rsid w:val="0C5B37C6"/>
    <w:rsid w:val="0C8352C9"/>
    <w:rsid w:val="0C88726E"/>
    <w:rsid w:val="0C98437D"/>
    <w:rsid w:val="0D093B48"/>
    <w:rsid w:val="0D12601B"/>
    <w:rsid w:val="0D455427"/>
    <w:rsid w:val="0D5616A6"/>
    <w:rsid w:val="0D5E5DCC"/>
    <w:rsid w:val="0D797299"/>
    <w:rsid w:val="0D7E5707"/>
    <w:rsid w:val="0D927FE1"/>
    <w:rsid w:val="0DB9458F"/>
    <w:rsid w:val="0DBF45F5"/>
    <w:rsid w:val="0DC72578"/>
    <w:rsid w:val="0DEF71E2"/>
    <w:rsid w:val="0DF94501"/>
    <w:rsid w:val="0E0407B3"/>
    <w:rsid w:val="0E32720B"/>
    <w:rsid w:val="0E473521"/>
    <w:rsid w:val="0E7864B7"/>
    <w:rsid w:val="0EBC7032"/>
    <w:rsid w:val="0EDA4061"/>
    <w:rsid w:val="0EE859DF"/>
    <w:rsid w:val="0F120CC0"/>
    <w:rsid w:val="0F122F2C"/>
    <w:rsid w:val="0F465E03"/>
    <w:rsid w:val="0F5951D3"/>
    <w:rsid w:val="0F673144"/>
    <w:rsid w:val="0F681E22"/>
    <w:rsid w:val="0F830EE2"/>
    <w:rsid w:val="0F9262E5"/>
    <w:rsid w:val="0FB7298A"/>
    <w:rsid w:val="0FD005A4"/>
    <w:rsid w:val="102C3500"/>
    <w:rsid w:val="10390CED"/>
    <w:rsid w:val="103A04BC"/>
    <w:rsid w:val="10680058"/>
    <w:rsid w:val="10752CF3"/>
    <w:rsid w:val="108D7FEC"/>
    <w:rsid w:val="10973028"/>
    <w:rsid w:val="10A36062"/>
    <w:rsid w:val="10B70ADD"/>
    <w:rsid w:val="10EB0A61"/>
    <w:rsid w:val="10F96CD3"/>
    <w:rsid w:val="110D6036"/>
    <w:rsid w:val="11170331"/>
    <w:rsid w:val="11230728"/>
    <w:rsid w:val="112B1DC1"/>
    <w:rsid w:val="113E0119"/>
    <w:rsid w:val="11714A01"/>
    <w:rsid w:val="117E3EBF"/>
    <w:rsid w:val="1182211B"/>
    <w:rsid w:val="11A47BF2"/>
    <w:rsid w:val="11A63895"/>
    <w:rsid w:val="11AA0E33"/>
    <w:rsid w:val="11D465DE"/>
    <w:rsid w:val="12345535"/>
    <w:rsid w:val="12356713"/>
    <w:rsid w:val="124E6914"/>
    <w:rsid w:val="12AA6CF7"/>
    <w:rsid w:val="12BC0338"/>
    <w:rsid w:val="12DE4113"/>
    <w:rsid w:val="12F51579"/>
    <w:rsid w:val="13042B7A"/>
    <w:rsid w:val="133236CD"/>
    <w:rsid w:val="13334468"/>
    <w:rsid w:val="1338631F"/>
    <w:rsid w:val="13983E78"/>
    <w:rsid w:val="13B124D5"/>
    <w:rsid w:val="13BA3DEE"/>
    <w:rsid w:val="13EF1B7C"/>
    <w:rsid w:val="13F9694A"/>
    <w:rsid w:val="14016119"/>
    <w:rsid w:val="140712E6"/>
    <w:rsid w:val="142660E3"/>
    <w:rsid w:val="14333776"/>
    <w:rsid w:val="144F6715"/>
    <w:rsid w:val="1461070D"/>
    <w:rsid w:val="14742001"/>
    <w:rsid w:val="14AA5797"/>
    <w:rsid w:val="14B71172"/>
    <w:rsid w:val="14D15CCE"/>
    <w:rsid w:val="152E5F6D"/>
    <w:rsid w:val="15667555"/>
    <w:rsid w:val="15B87C85"/>
    <w:rsid w:val="15C01D2D"/>
    <w:rsid w:val="16150220"/>
    <w:rsid w:val="1618628E"/>
    <w:rsid w:val="161F09ED"/>
    <w:rsid w:val="164342FA"/>
    <w:rsid w:val="164E497A"/>
    <w:rsid w:val="165D035E"/>
    <w:rsid w:val="166C5148"/>
    <w:rsid w:val="16941EED"/>
    <w:rsid w:val="16A22BEB"/>
    <w:rsid w:val="16B966B9"/>
    <w:rsid w:val="16CB645F"/>
    <w:rsid w:val="16DB4D34"/>
    <w:rsid w:val="16F5196D"/>
    <w:rsid w:val="16F86A08"/>
    <w:rsid w:val="171820A2"/>
    <w:rsid w:val="174C2928"/>
    <w:rsid w:val="17571001"/>
    <w:rsid w:val="17626C76"/>
    <w:rsid w:val="176D1177"/>
    <w:rsid w:val="17E175E6"/>
    <w:rsid w:val="17F972C4"/>
    <w:rsid w:val="181270D8"/>
    <w:rsid w:val="18236730"/>
    <w:rsid w:val="183A7AB3"/>
    <w:rsid w:val="184335AA"/>
    <w:rsid w:val="185C4B83"/>
    <w:rsid w:val="18AD648C"/>
    <w:rsid w:val="18B24ED6"/>
    <w:rsid w:val="18DC1263"/>
    <w:rsid w:val="18E757E1"/>
    <w:rsid w:val="19225BAA"/>
    <w:rsid w:val="19A71B6C"/>
    <w:rsid w:val="19AC1E54"/>
    <w:rsid w:val="1A26730A"/>
    <w:rsid w:val="1A6D34CE"/>
    <w:rsid w:val="1ADB1A5B"/>
    <w:rsid w:val="1ADD1051"/>
    <w:rsid w:val="1AF5395E"/>
    <w:rsid w:val="1B170F6C"/>
    <w:rsid w:val="1B200CF6"/>
    <w:rsid w:val="1B2E05FE"/>
    <w:rsid w:val="1B52251A"/>
    <w:rsid w:val="1B804CE5"/>
    <w:rsid w:val="1B8448B7"/>
    <w:rsid w:val="1B882A24"/>
    <w:rsid w:val="1B93541C"/>
    <w:rsid w:val="1BE86973"/>
    <w:rsid w:val="1C0D7F3A"/>
    <w:rsid w:val="1C1453CE"/>
    <w:rsid w:val="1C69716C"/>
    <w:rsid w:val="1C6B2D3E"/>
    <w:rsid w:val="1CA7647F"/>
    <w:rsid w:val="1CB1569A"/>
    <w:rsid w:val="1CB313F6"/>
    <w:rsid w:val="1CCB0E1A"/>
    <w:rsid w:val="1CD30593"/>
    <w:rsid w:val="1CEC75C1"/>
    <w:rsid w:val="1D1327C1"/>
    <w:rsid w:val="1D320622"/>
    <w:rsid w:val="1D344347"/>
    <w:rsid w:val="1D503F50"/>
    <w:rsid w:val="1D6C4B3B"/>
    <w:rsid w:val="1D825650"/>
    <w:rsid w:val="1DF719E4"/>
    <w:rsid w:val="1E1C5E73"/>
    <w:rsid w:val="1E3314F9"/>
    <w:rsid w:val="1E3D5BFF"/>
    <w:rsid w:val="1E4C4473"/>
    <w:rsid w:val="1E5B585E"/>
    <w:rsid w:val="1E8563ED"/>
    <w:rsid w:val="1EA0459D"/>
    <w:rsid w:val="1EA95ACF"/>
    <w:rsid w:val="1EB21D4C"/>
    <w:rsid w:val="1EBF7F32"/>
    <w:rsid w:val="1ECB3353"/>
    <w:rsid w:val="1ED42809"/>
    <w:rsid w:val="1F2B6DFB"/>
    <w:rsid w:val="1F492E83"/>
    <w:rsid w:val="1F6A2CF4"/>
    <w:rsid w:val="1F715EA6"/>
    <w:rsid w:val="1FBC2E91"/>
    <w:rsid w:val="1FFD6FC8"/>
    <w:rsid w:val="202279CC"/>
    <w:rsid w:val="202C6073"/>
    <w:rsid w:val="20441B19"/>
    <w:rsid w:val="20663493"/>
    <w:rsid w:val="208E61E4"/>
    <w:rsid w:val="20A6481A"/>
    <w:rsid w:val="20B87A68"/>
    <w:rsid w:val="20BF45FE"/>
    <w:rsid w:val="20C70459"/>
    <w:rsid w:val="20F327F1"/>
    <w:rsid w:val="20F46465"/>
    <w:rsid w:val="2102069D"/>
    <w:rsid w:val="211D5C24"/>
    <w:rsid w:val="212F41A7"/>
    <w:rsid w:val="215F78EC"/>
    <w:rsid w:val="217804F3"/>
    <w:rsid w:val="217C7C24"/>
    <w:rsid w:val="219F4623"/>
    <w:rsid w:val="21A001BD"/>
    <w:rsid w:val="21AD09AF"/>
    <w:rsid w:val="21F11A78"/>
    <w:rsid w:val="21F40AF0"/>
    <w:rsid w:val="22010181"/>
    <w:rsid w:val="22160B82"/>
    <w:rsid w:val="222E4ADC"/>
    <w:rsid w:val="22355897"/>
    <w:rsid w:val="22596F3A"/>
    <w:rsid w:val="22633CAD"/>
    <w:rsid w:val="22643E0F"/>
    <w:rsid w:val="229F23A9"/>
    <w:rsid w:val="22CF0F38"/>
    <w:rsid w:val="22D26F9A"/>
    <w:rsid w:val="22F234E2"/>
    <w:rsid w:val="22FA68FC"/>
    <w:rsid w:val="230F44D7"/>
    <w:rsid w:val="231163C6"/>
    <w:rsid w:val="231678A1"/>
    <w:rsid w:val="233733AC"/>
    <w:rsid w:val="235C6F1A"/>
    <w:rsid w:val="23B12896"/>
    <w:rsid w:val="23BD64B3"/>
    <w:rsid w:val="23C00A75"/>
    <w:rsid w:val="23F316BB"/>
    <w:rsid w:val="248A7D5E"/>
    <w:rsid w:val="24963225"/>
    <w:rsid w:val="24994A73"/>
    <w:rsid w:val="24EC4414"/>
    <w:rsid w:val="24F25805"/>
    <w:rsid w:val="25377C12"/>
    <w:rsid w:val="255F65A3"/>
    <w:rsid w:val="25983F7B"/>
    <w:rsid w:val="25A008DD"/>
    <w:rsid w:val="25AB18E2"/>
    <w:rsid w:val="25B0273C"/>
    <w:rsid w:val="25B86354"/>
    <w:rsid w:val="25D45C3E"/>
    <w:rsid w:val="25DB33D1"/>
    <w:rsid w:val="25DD61F7"/>
    <w:rsid w:val="25ED122D"/>
    <w:rsid w:val="2620115E"/>
    <w:rsid w:val="263F56EE"/>
    <w:rsid w:val="26407A94"/>
    <w:rsid w:val="264F6C0E"/>
    <w:rsid w:val="266E7847"/>
    <w:rsid w:val="26AC4400"/>
    <w:rsid w:val="270F17A0"/>
    <w:rsid w:val="271F3084"/>
    <w:rsid w:val="27300E61"/>
    <w:rsid w:val="2766743D"/>
    <w:rsid w:val="276E7580"/>
    <w:rsid w:val="277070EA"/>
    <w:rsid w:val="278D7F5C"/>
    <w:rsid w:val="279E1806"/>
    <w:rsid w:val="279F27E3"/>
    <w:rsid w:val="281E11E4"/>
    <w:rsid w:val="282633A8"/>
    <w:rsid w:val="28545157"/>
    <w:rsid w:val="285D4024"/>
    <w:rsid w:val="288C5A63"/>
    <w:rsid w:val="28B92147"/>
    <w:rsid w:val="291C3468"/>
    <w:rsid w:val="293407FF"/>
    <w:rsid w:val="29415831"/>
    <w:rsid w:val="294A1318"/>
    <w:rsid w:val="29554836"/>
    <w:rsid w:val="296C5733"/>
    <w:rsid w:val="297E5591"/>
    <w:rsid w:val="29B36EBE"/>
    <w:rsid w:val="29D26BE3"/>
    <w:rsid w:val="29EF3C6E"/>
    <w:rsid w:val="2A1857E9"/>
    <w:rsid w:val="2A19597B"/>
    <w:rsid w:val="2A396374"/>
    <w:rsid w:val="2A4F4A98"/>
    <w:rsid w:val="2A5A6600"/>
    <w:rsid w:val="2A6C2D68"/>
    <w:rsid w:val="2A7439F6"/>
    <w:rsid w:val="2AA15F06"/>
    <w:rsid w:val="2AEA69C9"/>
    <w:rsid w:val="2AFF1738"/>
    <w:rsid w:val="2B0F4093"/>
    <w:rsid w:val="2B1A7FFF"/>
    <w:rsid w:val="2B371124"/>
    <w:rsid w:val="2B376F2C"/>
    <w:rsid w:val="2B417276"/>
    <w:rsid w:val="2B51291E"/>
    <w:rsid w:val="2B5A5895"/>
    <w:rsid w:val="2B6A4C7E"/>
    <w:rsid w:val="2BA702B7"/>
    <w:rsid w:val="2BAF326F"/>
    <w:rsid w:val="2BBE765A"/>
    <w:rsid w:val="2C0C4FAB"/>
    <w:rsid w:val="2C1F3919"/>
    <w:rsid w:val="2C245A81"/>
    <w:rsid w:val="2C2C5928"/>
    <w:rsid w:val="2C2D1A5F"/>
    <w:rsid w:val="2C4F787A"/>
    <w:rsid w:val="2C764B59"/>
    <w:rsid w:val="2C852F06"/>
    <w:rsid w:val="2C9214D0"/>
    <w:rsid w:val="2C9A44E5"/>
    <w:rsid w:val="2C9F53AF"/>
    <w:rsid w:val="2CA52BDD"/>
    <w:rsid w:val="2CBA641B"/>
    <w:rsid w:val="2CC21BF8"/>
    <w:rsid w:val="2CFB4920"/>
    <w:rsid w:val="2D6D1A79"/>
    <w:rsid w:val="2D982E0B"/>
    <w:rsid w:val="2DA20924"/>
    <w:rsid w:val="2DCA68F9"/>
    <w:rsid w:val="2DE92E84"/>
    <w:rsid w:val="2DEE5C16"/>
    <w:rsid w:val="2DF02AE0"/>
    <w:rsid w:val="2E072654"/>
    <w:rsid w:val="2E0E500A"/>
    <w:rsid w:val="2E187673"/>
    <w:rsid w:val="2E80176D"/>
    <w:rsid w:val="2EAC24EC"/>
    <w:rsid w:val="2EB6719F"/>
    <w:rsid w:val="2F0D3659"/>
    <w:rsid w:val="2F2E122B"/>
    <w:rsid w:val="2F324CFE"/>
    <w:rsid w:val="2F6333F4"/>
    <w:rsid w:val="2F793A1F"/>
    <w:rsid w:val="2F8C4439"/>
    <w:rsid w:val="2F9075F6"/>
    <w:rsid w:val="2FB860F9"/>
    <w:rsid w:val="2FCA6DEB"/>
    <w:rsid w:val="2FEC4779"/>
    <w:rsid w:val="30303B1F"/>
    <w:rsid w:val="304F32F8"/>
    <w:rsid w:val="307B4A76"/>
    <w:rsid w:val="30980BBB"/>
    <w:rsid w:val="30D82AB5"/>
    <w:rsid w:val="31011E8B"/>
    <w:rsid w:val="312F14BF"/>
    <w:rsid w:val="31587869"/>
    <w:rsid w:val="317260CE"/>
    <w:rsid w:val="317F3D7D"/>
    <w:rsid w:val="31AB491E"/>
    <w:rsid w:val="31B60DCF"/>
    <w:rsid w:val="31BC0D04"/>
    <w:rsid w:val="31CD0C24"/>
    <w:rsid w:val="31D200FD"/>
    <w:rsid w:val="31F0559B"/>
    <w:rsid w:val="320B6CA8"/>
    <w:rsid w:val="322963D4"/>
    <w:rsid w:val="328F5FEE"/>
    <w:rsid w:val="32A01606"/>
    <w:rsid w:val="32C125A1"/>
    <w:rsid w:val="32C94A9C"/>
    <w:rsid w:val="32DA4848"/>
    <w:rsid w:val="32EF7972"/>
    <w:rsid w:val="332B3F69"/>
    <w:rsid w:val="332D454F"/>
    <w:rsid w:val="334E1463"/>
    <w:rsid w:val="33573F06"/>
    <w:rsid w:val="338A4298"/>
    <w:rsid w:val="33D231F8"/>
    <w:rsid w:val="33EF0620"/>
    <w:rsid w:val="33F0093A"/>
    <w:rsid w:val="33F85559"/>
    <w:rsid w:val="34157A58"/>
    <w:rsid w:val="344920A7"/>
    <w:rsid w:val="34871B9E"/>
    <w:rsid w:val="348A66C9"/>
    <w:rsid w:val="34954276"/>
    <w:rsid w:val="34983E85"/>
    <w:rsid w:val="34A07D70"/>
    <w:rsid w:val="34B5590B"/>
    <w:rsid w:val="34F03F21"/>
    <w:rsid w:val="353E331F"/>
    <w:rsid w:val="354C1DF6"/>
    <w:rsid w:val="3577140D"/>
    <w:rsid w:val="358D2CB9"/>
    <w:rsid w:val="3591737C"/>
    <w:rsid w:val="35A63D95"/>
    <w:rsid w:val="35AB3B2B"/>
    <w:rsid w:val="35B11597"/>
    <w:rsid w:val="360B3E62"/>
    <w:rsid w:val="362E479C"/>
    <w:rsid w:val="367F29FE"/>
    <w:rsid w:val="36C93D28"/>
    <w:rsid w:val="36CD31A6"/>
    <w:rsid w:val="36D01C1A"/>
    <w:rsid w:val="36D72917"/>
    <w:rsid w:val="36E41E01"/>
    <w:rsid w:val="370E4390"/>
    <w:rsid w:val="373A697A"/>
    <w:rsid w:val="37442D71"/>
    <w:rsid w:val="3744619F"/>
    <w:rsid w:val="375724D3"/>
    <w:rsid w:val="376F2B4C"/>
    <w:rsid w:val="37797AAB"/>
    <w:rsid w:val="37965565"/>
    <w:rsid w:val="379A7963"/>
    <w:rsid w:val="37B07132"/>
    <w:rsid w:val="37B70A92"/>
    <w:rsid w:val="37D568CA"/>
    <w:rsid w:val="37E93BC8"/>
    <w:rsid w:val="37FA0F09"/>
    <w:rsid w:val="38195423"/>
    <w:rsid w:val="38255A48"/>
    <w:rsid w:val="3882287D"/>
    <w:rsid w:val="389425B0"/>
    <w:rsid w:val="3917195A"/>
    <w:rsid w:val="39192682"/>
    <w:rsid w:val="3955599E"/>
    <w:rsid w:val="3971655D"/>
    <w:rsid w:val="397A5637"/>
    <w:rsid w:val="397B07A1"/>
    <w:rsid w:val="39A21B6B"/>
    <w:rsid w:val="39F00A9A"/>
    <w:rsid w:val="3A1708C9"/>
    <w:rsid w:val="3A2705DA"/>
    <w:rsid w:val="3A496DD4"/>
    <w:rsid w:val="3A4E08BC"/>
    <w:rsid w:val="3A5971A0"/>
    <w:rsid w:val="3A8525FC"/>
    <w:rsid w:val="3A98008B"/>
    <w:rsid w:val="3A9935DC"/>
    <w:rsid w:val="3AAC1548"/>
    <w:rsid w:val="3AB4601F"/>
    <w:rsid w:val="3AC91B59"/>
    <w:rsid w:val="3AD4225A"/>
    <w:rsid w:val="3AFE0553"/>
    <w:rsid w:val="3B0E6A79"/>
    <w:rsid w:val="3B265EE6"/>
    <w:rsid w:val="3B2958E9"/>
    <w:rsid w:val="3B4330B3"/>
    <w:rsid w:val="3B8371A7"/>
    <w:rsid w:val="3B9153A8"/>
    <w:rsid w:val="3B9646F2"/>
    <w:rsid w:val="3BB450D2"/>
    <w:rsid w:val="3BE81CD4"/>
    <w:rsid w:val="3C016259"/>
    <w:rsid w:val="3C0C648C"/>
    <w:rsid w:val="3C412EAA"/>
    <w:rsid w:val="3C805325"/>
    <w:rsid w:val="3C806348"/>
    <w:rsid w:val="3C8C1D3C"/>
    <w:rsid w:val="3CEC0ADE"/>
    <w:rsid w:val="3D11205B"/>
    <w:rsid w:val="3D3D55B3"/>
    <w:rsid w:val="3D3F29A4"/>
    <w:rsid w:val="3DAC5982"/>
    <w:rsid w:val="3DCB25D0"/>
    <w:rsid w:val="3DF57717"/>
    <w:rsid w:val="3E0755D2"/>
    <w:rsid w:val="3E2A2B34"/>
    <w:rsid w:val="3E5734DB"/>
    <w:rsid w:val="3E6F5651"/>
    <w:rsid w:val="3E87586E"/>
    <w:rsid w:val="3E95498C"/>
    <w:rsid w:val="3EA05D7C"/>
    <w:rsid w:val="3EBC225E"/>
    <w:rsid w:val="3F12480E"/>
    <w:rsid w:val="3F416DEB"/>
    <w:rsid w:val="3F4B553E"/>
    <w:rsid w:val="3F50722A"/>
    <w:rsid w:val="3F547CFB"/>
    <w:rsid w:val="3F645D9C"/>
    <w:rsid w:val="3FB341CD"/>
    <w:rsid w:val="3FD94239"/>
    <w:rsid w:val="3FDD54B1"/>
    <w:rsid w:val="3FE168EF"/>
    <w:rsid w:val="3FFC3A09"/>
    <w:rsid w:val="400B7D6B"/>
    <w:rsid w:val="4017102C"/>
    <w:rsid w:val="40566491"/>
    <w:rsid w:val="405A34BE"/>
    <w:rsid w:val="40681E08"/>
    <w:rsid w:val="40796B97"/>
    <w:rsid w:val="40B251CA"/>
    <w:rsid w:val="40D12F9B"/>
    <w:rsid w:val="40D50F73"/>
    <w:rsid w:val="40E765BD"/>
    <w:rsid w:val="40F577A9"/>
    <w:rsid w:val="412C5A7C"/>
    <w:rsid w:val="414E6719"/>
    <w:rsid w:val="41614413"/>
    <w:rsid w:val="4162324B"/>
    <w:rsid w:val="416F7FB3"/>
    <w:rsid w:val="417A46D4"/>
    <w:rsid w:val="419345E1"/>
    <w:rsid w:val="41940CDA"/>
    <w:rsid w:val="41BB7F90"/>
    <w:rsid w:val="41CF0BCF"/>
    <w:rsid w:val="41D427C4"/>
    <w:rsid w:val="41E04248"/>
    <w:rsid w:val="42042CCA"/>
    <w:rsid w:val="4269060A"/>
    <w:rsid w:val="42817188"/>
    <w:rsid w:val="42EA1278"/>
    <w:rsid w:val="430E2E86"/>
    <w:rsid w:val="431437FB"/>
    <w:rsid w:val="432253F9"/>
    <w:rsid w:val="432969BD"/>
    <w:rsid w:val="433C6D75"/>
    <w:rsid w:val="43482809"/>
    <w:rsid w:val="4351333D"/>
    <w:rsid w:val="43727FC7"/>
    <w:rsid w:val="43794BD1"/>
    <w:rsid w:val="43962EE7"/>
    <w:rsid w:val="43F11169"/>
    <w:rsid w:val="44432033"/>
    <w:rsid w:val="44716743"/>
    <w:rsid w:val="44781099"/>
    <w:rsid w:val="447F44E8"/>
    <w:rsid w:val="448D3228"/>
    <w:rsid w:val="44B71915"/>
    <w:rsid w:val="44D70159"/>
    <w:rsid w:val="44F8685E"/>
    <w:rsid w:val="4531283E"/>
    <w:rsid w:val="4553238D"/>
    <w:rsid w:val="458F25CF"/>
    <w:rsid w:val="45C15A0B"/>
    <w:rsid w:val="461A78A6"/>
    <w:rsid w:val="466435C2"/>
    <w:rsid w:val="46713F31"/>
    <w:rsid w:val="46750922"/>
    <w:rsid w:val="4687168E"/>
    <w:rsid w:val="469C0D40"/>
    <w:rsid w:val="46A301C2"/>
    <w:rsid w:val="46AE6353"/>
    <w:rsid w:val="46B215A3"/>
    <w:rsid w:val="46C36755"/>
    <w:rsid w:val="46D027AA"/>
    <w:rsid w:val="46D16AA8"/>
    <w:rsid w:val="473311DA"/>
    <w:rsid w:val="47440ED2"/>
    <w:rsid w:val="47723768"/>
    <w:rsid w:val="479D6455"/>
    <w:rsid w:val="47D14699"/>
    <w:rsid w:val="47D9353C"/>
    <w:rsid w:val="47D97FDF"/>
    <w:rsid w:val="47E14B81"/>
    <w:rsid w:val="47FB70B2"/>
    <w:rsid w:val="483219A8"/>
    <w:rsid w:val="483D3524"/>
    <w:rsid w:val="485F0E48"/>
    <w:rsid w:val="48875C49"/>
    <w:rsid w:val="489A6DBF"/>
    <w:rsid w:val="48B42737"/>
    <w:rsid w:val="48B5112D"/>
    <w:rsid w:val="48BA1ECA"/>
    <w:rsid w:val="48CC7A48"/>
    <w:rsid w:val="48DD2962"/>
    <w:rsid w:val="48F75EF7"/>
    <w:rsid w:val="49340CA0"/>
    <w:rsid w:val="493D00FA"/>
    <w:rsid w:val="49413270"/>
    <w:rsid w:val="4942032F"/>
    <w:rsid w:val="49490BB1"/>
    <w:rsid w:val="49692915"/>
    <w:rsid w:val="49EF1F42"/>
    <w:rsid w:val="49F54794"/>
    <w:rsid w:val="4A0355CE"/>
    <w:rsid w:val="4A083F57"/>
    <w:rsid w:val="4A370FED"/>
    <w:rsid w:val="4A3847B0"/>
    <w:rsid w:val="4A3F772C"/>
    <w:rsid w:val="4A6603DD"/>
    <w:rsid w:val="4A6E7668"/>
    <w:rsid w:val="4A9F150C"/>
    <w:rsid w:val="4AAE2EEE"/>
    <w:rsid w:val="4AE81E2D"/>
    <w:rsid w:val="4B1B26BD"/>
    <w:rsid w:val="4B687CB7"/>
    <w:rsid w:val="4B7F65A9"/>
    <w:rsid w:val="4B976D28"/>
    <w:rsid w:val="4B992729"/>
    <w:rsid w:val="4BAB7C29"/>
    <w:rsid w:val="4BF14E5C"/>
    <w:rsid w:val="4BF760FD"/>
    <w:rsid w:val="4C123AC0"/>
    <w:rsid w:val="4C1916D1"/>
    <w:rsid w:val="4C3A3D0D"/>
    <w:rsid w:val="4C9D782D"/>
    <w:rsid w:val="4CC018E4"/>
    <w:rsid w:val="4CD43585"/>
    <w:rsid w:val="4CE21286"/>
    <w:rsid w:val="4D2301A6"/>
    <w:rsid w:val="4D397E04"/>
    <w:rsid w:val="4D3F2693"/>
    <w:rsid w:val="4D61085B"/>
    <w:rsid w:val="4D750D7E"/>
    <w:rsid w:val="4DA237EC"/>
    <w:rsid w:val="4DA8648A"/>
    <w:rsid w:val="4DD1007C"/>
    <w:rsid w:val="4DD80FF0"/>
    <w:rsid w:val="4DF37665"/>
    <w:rsid w:val="4E281379"/>
    <w:rsid w:val="4EBC4081"/>
    <w:rsid w:val="4F706460"/>
    <w:rsid w:val="4F7F7EDA"/>
    <w:rsid w:val="4F96706C"/>
    <w:rsid w:val="4F9B5B7A"/>
    <w:rsid w:val="4FA060F5"/>
    <w:rsid w:val="4FC915F8"/>
    <w:rsid w:val="4FCA77BD"/>
    <w:rsid w:val="50026152"/>
    <w:rsid w:val="50227DCE"/>
    <w:rsid w:val="504E4277"/>
    <w:rsid w:val="506F3038"/>
    <w:rsid w:val="506F52C1"/>
    <w:rsid w:val="507745FC"/>
    <w:rsid w:val="50F07683"/>
    <w:rsid w:val="510E5596"/>
    <w:rsid w:val="51347EA6"/>
    <w:rsid w:val="513E0EB3"/>
    <w:rsid w:val="5141571D"/>
    <w:rsid w:val="51650159"/>
    <w:rsid w:val="516C70A1"/>
    <w:rsid w:val="516E1798"/>
    <w:rsid w:val="5187285A"/>
    <w:rsid w:val="519C25A2"/>
    <w:rsid w:val="51E90E1F"/>
    <w:rsid w:val="51F23490"/>
    <w:rsid w:val="51F81FB4"/>
    <w:rsid w:val="51FF4111"/>
    <w:rsid w:val="52002EB5"/>
    <w:rsid w:val="52064694"/>
    <w:rsid w:val="525C4143"/>
    <w:rsid w:val="52635B27"/>
    <w:rsid w:val="52907286"/>
    <w:rsid w:val="52B85D86"/>
    <w:rsid w:val="52E57979"/>
    <w:rsid w:val="53084074"/>
    <w:rsid w:val="531243A6"/>
    <w:rsid w:val="5315376C"/>
    <w:rsid w:val="53217231"/>
    <w:rsid w:val="5325507F"/>
    <w:rsid w:val="53296229"/>
    <w:rsid w:val="532A04C8"/>
    <w:rsid w:val="534B0C47"/>
    <w:rsid w:val="5360776D"/>
    <w:rsid w:val="537261AA"/>
    <w:rsid w:val="53E411F3"/>
    <w:rsid w:val="53E7314D"/>
    <w:rsid w:val="540A5398"/>
    <w:rsid w:val="540F36AD"/>
    <w:rsid w:val="54103240"/>
    <w:rsid w:val="541567B2"/>
    <w:rsid w:val="54205240"/>
    <w:rsid w:val="543E0321"/>
    <w:rsid w:val="54A4497B"/>
    <w:rsid w:val="54CD67D6"/>
    <w:rsid w:val="551032A1"/>
    <w:rsid w:val="55326A62"/>
    <w:rsid w:val="55777A62"/>
    <w:rsid w:val="558B0EF2"/>
    <w:rsid w:val="55992A17"/>
    <w:rsid w:val="559C65EC"/>
    <w:rsid w:val="55D71A42"/>
    <w:rsid w:val="56085601"/>
    <w:rsid w:val="56195DC5"/>
    <w:rsid w:val="562D782B"/>
    <w:rsid w:val="564473AD"/>
    <w:rsid w:val="5671771B"/>
    <w:rsid w:val="56B26734"/>
    <w:rsid w:val="56CF42A3"/>
    <w:rsid w:val="56D21446"/>
    <w:rsid w:val="56D25E29"/>
    <w:rsid w:val="56D4166D"/>
    <w:rsid w:val="572A056F"/>
    <w:rsid w:val="572A4BF6"/>
    <w:rsid w:val="572F2122"/>
    <w:rsid w:val="573B367F"/>
    <w:rsid w:val="57513E3C"/>
    <w:rsid w:val="575E71D1"/>
    <w:rsid w:val="577379DD"/>
    <w:rsid w:val="57780285"/>
    <w:rsid w:val="579272E0"/>
    <w:rsid w:val="57CA363F"/>
    <w:rsid w:val="57CB7122"/>
    <w:rsid w:val="57DE0364"/>
    <w:rsid w:val="57EC63B3"/>
    <w:rsid w:val="58705983"/>
    <w:rsid w:val="58A24F8E"/>
    <w:rsid w:val="58B51E2F"/>
    <w:rsid w:val="58C67724"/>
    <w:rsid w:val="58D2007B"/>
    <w:rsid w:val="58E8557F"/>
    <w:rsid w:val="58EF2AD7"/>
    <w:rsid w:val="58F74373"/>
    <w:rsid w:val="5904407A"/>
    <w:rsid w:val="59142C25"/>
    <w:rsid w:val="591E0F40"/>
    <w:rsid w:val="591E2CBD"/>
    <w:rsid w:val="592B2BC8"/>
    <w:rsid w:val="593C6796"/>
    <w:rsid w:val="5945570A"/>
    <w:rsid w:val="598A1022"/>
    <w:rsid w:val="59912246"/>
    <w:rsid w:val="5A03634B"/>
    <w:rsid w:val="5A5538A1"/>
    <w:rsid w:val="5A575901"/>
    <w:rsid w:val="5A7C4F26"/>
    <w:rsid w:val="5A851901"/>
    <w:rsid w:val="5AA20FEB"/>
    <w:rsid w:val="5AE570C3"/>
    <w:rsid w:val="5AE931CE"/>
    <w:rsid w:val="5AFC3F46"/>
    <w:rsid w:val="5B5267B9"/>
    <w:rsid w:val="5B5437AD"/>
    <w:rsid w:val="5B5F034D"/>
    <w:rsid w:val="5B64318C"/>
    <w:rsid w:val="5B696965"/>
    <w:rsid w:val="5B793D04"/>
    <w:rsid w:val="5BC05588"/>
    <w:rsid w:val="5BC237E2"/>
    <w:rsid w:val="5BE21F66"/>
    <w:rsid w:val="5BFB37A6"/>
    <w:rsid w:val="5C240C7B"/>
    <w:rsid w:val="5C483AC9"/>
    <w:rsid w:val="5C701D12"/>
    <w:rsid w:val="5CA52AF5"/>
    <w:rsid w:val="5CCE1A7B"/>
    <w:rsid w:val="5CD15561"/>
    <w:rsid w:val="5CDD3A97"/>
    <w:rsid w:val="5CFE68E7"/>
    <w:rsid w:val="5D28130B"/>
    <w:rsid w:val="5D42415C"/>
    <w:rsid w:val="5D73146B"/>
    <w:rsid w:val="5D9C0B37"/>
    <w:rsid w:val="5DA35F0B"/>
    <w:rsid w:val="5DBC13ED"/>
    <w:rsid w:val="5DDE2965"/>
    <w:rsid w:val="5DFF13CA"/>
    <w:rsid w:val="5E0B635A"/>
    <w:rsid w:val="5E583F97"/>
    <w:rsid w:val="5EA031AD"/>
    <w:rsid w:val="5EA11D24"/>
    <w:rsid w:val="5ED510A9"/>
    <w:rsid w:val="5ED92AEC"/>
    <w:rsid w:val="5F081D11"/>
    <w:rsid w:val="5F11411F"/>
    <w:rsid w:val="5F372A1F"/>
    <w:rsid w:val="5F450AC7"/>
    <w:rsid w:val="5F460C39"/>
    <w:rsid w:val="5F5F26EF"/>
    <w:rsid w:val="5F8B191C"/>
    <w:rsid w:val="5F8E3006"/>
    <w:rsid w:val="5FED30E0"/>
    <w:rsid w:val="5FF248C6"/>
    <w:rsid w:val="600B28A8"/>
    <w:rsid w:val="60210B27"/>
    <w:rsid w:val="605B7E8A"/>
    <w:rsid w:val="606721D5"/>
    <w:rsid w:val="607B06DD"/>
    <w:rsid w:val="609E675C"/>
    <w:rsid w:val="60AF25B5"/>
    <w:rsid w:val="60B00C54"/>
    <w:rsid w:val="60BC7A45"/>
    <w:rsid w:val="610B3038"/>
    <w:rsid w:val="613B6F0D"/>
    <w:rsid w:val="615156EA"/>
    <w:rsid w:val="6157463B"/>
    <w:rsid w:val="616213DF"/>
    <w:rsid w:val="6194649D"/>
    <w:rsid w:val="61A3478B"/>
    <w:rsid w:val="61AE04AB"/>
    <w:rsid w:val="61BA3C54"/>
    <w:rsid w:val="61D95E93"/>
    <w:rsid w:val="61E84DE5"/>
    <w:rsid w:val="61E91867"/>
    <w:rsid w:val="6200172D"/>
    <w:rsid w:val="62012E19"/>
    <w:rsid w:val="620C4DF8"/>
    <w:rsid w:val="62396880"/>
    <w:rsid w:val="62946B22"/>
    <w:rsid w:val="62B11F77"/>
    <w:rsid w:val="62D2414E"/>
    <w:rsid w:val="62FE72D8"/>
    <w:rsid w:val="634D2D5C"/>
    <w:rsid w:val="63686109"/>
    <w:rsid w:val="637A3FCD"/>
    <w:rsid w:val="63856413"/>
    <w:rsid w:val="639C2195"/>
    <w:rsid w:val="63C60FF3"/>
    <w:rsid w:val="63D201A3"/>
    <w:rsid w:val="63D83E90"/>
    <w:rsid w:val="63E92F01"/>
    <w:rsid w:val="64003D27"/>
    <w:rsid w:val="640F08FE"/>
    <w:rsid w:val="646E04C5"/>
    <w:rsid w:val="64A13996"/>
    <w:rsid w:val="64AD388C"/>
    <w:rsid w:val="64B60830"/>
    <w:rsid w:val="64EA5227"/>
    <w:rsid w:val="64EB60D2"/>
    <w:rsid w:val="64F17303"/>
    <w:rsid w:val="64FE021F"/>
    <w:rsid w:val="651C0EE8"/>
    <w:rsid w:val="653122C2"/>
    <w:rsid w:val="65734859"/>
    <w:rsid w:val="657E6542"/>
    <w:rsid w:val="660F30F2"/>
    <w:rsid w:val="6612765D"/>
    <w:rsid w:val="66214BD4"/>
    <w:rsid w:val="66291EF4"/>
    <w:rsid w:val="66303069"/>
    <w:rsid w:val="66616B07"/>
    <w:rsid w:val="668F231C"/>
    <w:rsid w:val="669B6734"/>
    <w:rsid w:val="66C66E69"/>
    <w:rsid w:val="66CC2F43"/>
    <w:rsid w:val="66D962DA"/>
    <w:rsid w:val="66F064F7"/>
    <w:rsid w:val="67115471"/>
    <w:rsid w:val="673E6667"/>
    <w:rsid w:val="67660B91"/>
    <w:rsid w:val="67780823"/>
    <w:rsid w:val="67834728"/>
    <w:rsid w:val="67972079"/>
    <w:rsid w:val="67AF6668"/>
    <w:rsid w:val="67E623F7"/>
    <w:rsid w:val="681253D0"/>
    <w:rsid w:val="685A6D95"/>
    <w:rsid w:val="68775201"/>
    <w:rsid w:val="68AF10F7"/>
    <w:rsid w:val="68E15E4A"/>
    <w:rsid w:val="68F2680E"/>
    <w:rsid w:val="691602F4"/>
    <w:rsid w:val="69271690"/>
    <w:rsid w:val="694E2BF2"/>
    <w:rsid w:val="69BA03A8"/>
    <w:rsid w:val="69C55233"/>
    <w:rsid w:val="69CD78F2"/>
    <w:rsid w:val="69DA7573"/>
    <w:rsid w:val="69DE7098"/>
    <w:rsid w:val="69EB0D20"/>
    <w:rsid w:val="69FB5F53"/>
    <w:rsid w:val="6A1C22CC"/>
    <w:rsid w:val="6A436251"/>
    <w:rsid w:val="6A477C6E"/>
    <w:rsid w:val="6A5935AC"/>
    <w:rsid w:val="6AA03489"/>
    <w:rsid w:val="6ADC50AC"/>
    <w:rsid w:val="6AE866A8"/>
    <w:rsid w:val="6AF619D0"/>
    <w:rsid w:val="6AFE54E3"/>
    <w:rsid w:val="6B051D29"/>
    <w:rsid w:val="6B106310"/>
    <w:rsid w:val="6B2E1248"/>
    <w:rsid w:val="6B427B3E"/>
    <w:rsid w:val="6B4D1FC7"/>
    <w:rsid w:val="6B703D33"/>
    <w:rsid w:val="6B711B7A"/>
    <w:rsid w:val="6B7C07EC"/>
    <w:rsid w:val="6BD456F9"/>
    <w:rsid w:val="6BE8725E"/>
    <w:rsid w:val="6C0C3CBD"/>
    <w:rsid w:val="6C152647"/>
    <w:rsid w:val="6C231EE1"/>
    <w:rsid w:val="6C2F6077"/>
    <w:rsid w:val="6C6608D6"/>
    <w:rsid w:val="6C884585"/>
    <w:rsid w:val="6CA64834"/>
    <w:rsid w:val="6CDE55CC"/>
    <w:rsid w:val="6CF665AA"/>
    <w:rsid w:val="6D073A7A"/>
    <w:rsid w:val="6D2B48A1"/>
    <w:rsid w:val="6D2F7AA7"/>
    <w:rsid w:val="6D3B2A1F"/>
    <w:rsid w:val="6D722C89"/>
    <w:rsid w:val="6D743A98"/>
    <w:rsid w:val="6D7633B3"/>
    <w:rsid w:val="6D8D7A35"/>
    <w:rsid w:val="6DA12799"/>
    <w:rsid w:val="6DCA78FF"/>
    <w:rsid w:val="6DDB69F4"/>
    <w:rsid w:val="6DEC5A00"/>
    <w:rsid w:val="6DF85E85"/>
    <w:rsid w:val="6E0F2F34"/>
    <w:rsid w:val="6E4F523E"/>
    <w:rsid w:val="6E5729A2"/>
    <w:rsid w:val="6E583A1F"/>
    <w:rsid w:val="6E625D89"/>
    <w:rsid w:val="6E797201"/>
    <w:rsid w:val="6E8973F1"/>
    <w:rsid w:val="6E904C77"/>
    <w:rsid w:val="6E971BD2"/>
    <w:rsid w:val="6EAB742B"/>
    <w:rsid w:val="6EB0558D"/>
    <w:rsid w:val="6EC6113E"/>
    <w:rsid w:val="6EDD6096"/>
    <w:rsid w:val="6EF06C9C"/>
    <w:rsid w:val="6EF20264"/>
    <w:rsid w:val="6EF814C0"/>
    <w:rsid w:val="6F170E2C"/>
    <w:rsid w:val="6F525975"/>
    <w:rsid w:val="6F7E6BF3"/>
    <w:rsid w:val="6FB71953"/>
    <w:rsid w:val="6FF670D1"/>
    <w:rsid w:val="70103DD3"/>
    <w:rsid w:val="70531535"/>
    <w:rsid w:val="70672A43"/>
    <w:rsid w:val="70695E17"/>
    <w:rsid w:val="70715556"/>
    <w:rsid w:val="70BF0D6E"/>
    <w:rsid w:val="70C44AD9"/>
    <w:rsid w:val="70E01DD1"/>
    <w:rsid w:val="70ED418D"/>
    <w:rsid w:val="71027CA7"/>
    <w:rsid w:val="715164B8"/>
    <w:rsid w:val="71582F2B"/>
    <w:rsid w:val="71597165"/>
    <w:rsid w:val="715D3E06"/>
    <w:rsid w:val="717D26FC"/>
    <w:rsid w:val="718544F1"/>
    <w:rsid w:val="71976AED"/>
    <w:rsid w:val="71AE4082"/>
    <w:rsid w:val="71E05E6D"/>
    <w:rsid w:val="71E66A6E"/>
    <w:rsid w:val="71F60334"/>
    <w:rsid w:val="721F1D01"/>
    <w:rsid w:val="724E4FA2"/>
    <w:rsid w:val="725325B9"/>
    <w:rsid w:val="725D4C71"/>
    <w:rsid w:val="72706ECC"/>
    <w:rsid w:val="727C3FA9"/>
    <w:rsid w:val="72830348"/>
    <w:rsid w:val="72BB09E0"/>
    <w:rsid w:val="72C2124A"/>
    <w:rsid w:val="72C62EAF"/>
    <w:rsid w:val="72E71C47"/>
    <w:rsid w:val="730704A8"/>
    <w:rsid w:val="730A3594"/>
    <w:rsid w:val="7341102A"/>
    <w:rsid w:val="73A17E6A"/>
    <w:rsid w:val="73B62A66"/>
    <w:rsid w:val="73D46903"/>
    <w:rsid w:val="73E16D57"/>
    <w:rsid w:val="73FF07E0"/>
    <w:rsid w:val="74190BDC"/>
    <w:rsid w:val="744043D7"/>
    <w:rsid w:val="744228E5"/>
    <w:rsid w:val="74497C20"/>
    <w:rsid w:val="745C3615"/>
    <w:rsid w:val="746049BA"/>
    <w:rsid w:val="74874E5A"/>
    <w:rsid w:val="74A2568B"/>
    <w:rsid w:val="74BB1708"/>
    <w:rsid w:val="74C56BED"/>
    <w:rsid w:val="74D142ED"/>
    <w:rsid w:val="750F59F0"/>
    <w:rsid w:val="75B9240D"/>
    <w:rsid w:val="75DB43B1"/>
    <w:rsid w:val="76021882"/>
    <w:rsid w:val="76174924"/>
    <w:rsid w:val="76225051"/>
    <w:rsid w:val="762B6181"/>
    <w:rsid w:val="766574D1"/>
    <w:rsid w:val="767C3DB4"/>
    <w:rsid w:val="76D0390B"/>
    <w:rsid w:val="76DE1045"/>
    <w:rsid w:val="774626EC"/>
    <w:rsid w:val="77AF2483"/>
    <w:rsid w:val="77D40866"/>
    <w:rsid w:val="77D64484"/>
    <w:rsid w:val="77E92124"/>
    <w:rsid w:val="77E922B4"/>
    <w:rsid w:val="77EA16F7"/>
    <w:rsid w:val="78237AE9"/>
    <w:rsid w:val="7826482C"/>
    <w:rsid w:val="7850571A"/>
    <w:rsid w:val="786258A4"/>
    <w:rsid w:val="78D731DC"/>
    <w:rsid w:val="78E63711"/>
    <w:rsid w:val="78F0082E"/>
    <w:rsid w:val="78FE478C"/>
    <w:rsid w:val="7928350F"/>
    <w:rsid w:val="79330AE4"/>
    <w:rsid w:val="7967694A"/>
    <w:rsid w:val="7969405B"/>
    <w:rsid w:val="798B1783"/>
    <w:rsid w:val="79A2114A"/>
    <w:rsid w:val="79B2108A"/>
    <w:rsid w:val="7A1C7734"/>
    <w:rsid w:val="7A3F4A1F"/>
    <w:rsid w:val="7A417E6A"/>
    <w:rsid w:val="7A7F6D5D"/>
    <w:rsid w:val="7A98347A"/>
    <w:rsid w:val="7AA222D1"/>
    <w:rsid w:val="7AA37E55"/>
    <w:rsid w:val="7AAF53D5"/>
    <w:rsid w:val="7AED17D2"/>
    <w:rsid w:val="7B2C0F71"/>
    <w:rsid w:val="7B647A4A"/>
    <w:rsid w:val="7B6C692E"/>
    <w:rsid w:val="7B7517F2"/>
    <w:rsid w:val="7B8B77FD"/>
    <w:rsid w:val="7BC71689"/>
    <w:rsid w:val="7BE20360"/>
    <w:rsid w:val="7C274813"/>
    <w:rsid w:val="7C4E0876"/>
    <w:rsid w:val="7C78688F"/>
    <w:rsid w:val="7C982D50"/>
    <w:rsid w:val="7CB4634A"/>
    <w:rsid w:val="7D21376C"/>
    <w:rsid w:val="7D371900"/>
    <w:rsid w:val="7D3943CC"/>
    <w:rsid w:val="7D7C4A81"/>
    <w:rsid w:val="7D8B198E"/>
    <w:rsid w:val="7DA008A8"/>
    <w:rsid w:val="7DFC7E2B"/>
    <w:rsid w:val="7E015D6D"/>
    <w:rsid w:val="7E955D77"/>
    <w:rsid w:val="7EB34175"/>
    <w:rsid w:val="7ED44C79"/>
    <w:rsid w:val="7ED72C8B"/>
    <w:rsid w:val="7F183048"/>
    <w:rsid w:val="7F1A029F"/>
    <w:rsid w:val="7F627E5D"/>
    <w:rsid w:val="7F6C43F2"/>
    <w:rsid w:val="7F871AF4"/>
    <w:rsid w:val="7F8B1A78"/>
    <w:rsid w:val="7F9212C8"/>
    <w:rsid w:val="7FA418D8"/>
    <w:rsid w:val="7FA92784"/>
    <w:rsid w:val="7FA966C6"/>
    <w:rsid w:val="7FDD570F"/>
    <w:rsid w:val="7FE858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35"/>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outlineLvl w:val="3"/>
    </w:pPr>
    <w:rPr>
      <w:rFonts w:ascii="Arial" w:hAnsi="Arial" w:eastAsia="黑体"/>
      <w:bCs/>
      <w:kern w:val="0"/>
      <w:sz w:val="24"/>
      <w:szCs w:val="28"/>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rPr>
      <w:rFonts w:hint="eastAsia" w:ascii="Times New Roman" w:hAnsi="Times New Roman"/>
      <w:szCs w:val="20"/>
    </w:rPr>
  </w:style>
  <w:style w:type="paragraph" w:styleId="7">
    <w:name w:val="Normal Indent"/>
    <w:basedOn w:val="1"/>
    <w:link w:val="37"/>
    <w:qFormat/>
    <w:uiPriority w:val="0"/>
    <w:pPr>
      <w:widowControl/>
      <w:ind w:firstLine="420"/>
      <w:jc w:val="left"/>
    </w:pPr>
    <w:rPr>
      <w:rFonts w:ascii="Times New Roman" w:hAnsi="Times New Roman"/>
      <w:kern w:val="0"/>
      <w:sz w:val="20"/>
      <w:szCs w:val="20"/>
    </w:r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annotation text"/>
    <w:basedOn w:val="1"/>
    <w:link w:val="38"/>
    <w:unhideWhenUsed/>
    <w:qFormat/>
    <w:uiPriority w:val="99"/>
    <w:pPr>
      <w:jc w:val="left"/>
    </w:pPr>
  </w:style>
  <w:style w:type="paragraph" w:styleId="10">
    <w:name w:val="Body Text"/>
    <w:basedOn w:val="1"/>
    <w:qFormat/>
    <w:uiPriority w:val="0"/>
    <w:pPr>
      <w:spacing w:after="120"/>
    </w:pPr>
    <w:rPr>
      <w:rFonts w:ascii="Times New Roman" w:hAnsi="Times New Roman" w:eastAsia="宋体"/>
    </w:rPr>
  </w:style>
  <w:style w:type="paragraph" w:styleId="11">
    <w:name w:val="Body Text Indent"/>
    <w:basedOn w:val="1"/>
    <w:qFormat/>
    <w:uiPriority w:val="0"/>
    <w:pPr>
      <w:spacing w:after="120"/>
      <w:ind w:left="420" w:leftChars="200"/>
    </w:pPr>
  </w:style>
  <w:style w:type="paragraph" w:styleId="12">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3">
    <w:name w:val="Plain Text"/>
    <w:basedOn w:val="1"/>
    <w:link w:val="39"/>
    <w:qFormat/>
    <w:uiPriority w:val="99"/>
    <w:rPr>
      <w:rFonts w:ascii="宋体" w:hAnsi="Courier New" w:cs="Courier New"/>
      <w:szCs w:val="21"/>
    </w:rPr>
  </w:style>
  <w:style w:type="paragraph" w:styleId="14">
    <w:name w:val="Date"/>
    <w:basedOn w:val="1"/>
    <w:next w:val="1"/>
    <w:link w:val="40"/>
    <w:qFormat/>
    <w:uiPriority w:val="0"/>
    <w:pPr>
      <w:ind w:left="100" w:leftChars="2500"/>
    </w:pPr>
  </w:style>
  <w:style w:type="paragraph" w:styleId="15">
    <w:name w:val="Balloon Text"/>
    <w:basedOn w:val="1"/>
    <w:link w:val="41"/>
    <w:qFormat/>
    <w:uiPriority w:val="0"/>
    <w:rPr>
      <w:sz w:val="18"/>
      <w:szCs w:val="18"/>
    </w:rPr>
  </w:style>
  <w:style w:type="paragraph" w:styleId="16">
    <w:name w:val="footer"/>
    <w:basedOn w:val="1"/>
    <w:next w:val="1"/>
    <w:link w:val="42"/>
    <w:qFormat/>
    <w:uiPriority w:val="99"/>
    <w:pPr>
      <w:tabs>
        <w:tab w:val="center" w:pos="4153"/>
        <w:tab w:val="right" w:pos="8306"/>
      </w:tabs>
      <w:snapToGrid w:val="0"/>
      <w:jc w:val="left"/>
    </w:pPr>
    <w:rPr>
      <w:sz w:val="18"/>
    </w:rPr>
  </w:style>
  <w:style w:type="paragraph" w:styleId="17">
    <w:name w:val="envelope return"/>
    <w:basedOn w:val="1"/>
    <w:unhideWhenUsed/>
    <w:qFormat/>
    <w:uiPriority w:val="99"/>
    <w:pPr>
      <w:snapToGrid w:val="0"/>
    </w:pPr>
    <w:rPr>
      <w:rFonts w:ascii="Arial" w:hAnsi="Arial"/>
    </w:rPr>
  </w:style>
  <w:style w:type="paragraph" w:styleId="18">
    <w:name w:val="header"/>
    <w:basedOn w:val="1"/>
    <w:next w:val="10"/>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style>
  <w:style w:type="paragraph" w:styleId="20">
    <w:name w:val="footnote text"/>
    <w:basedOn w:val="1"/>
    <w:qFormat/>
    <w:uiPriority w:val="0"/>
    <w:pPr>
      <w:tabs>
        <w:tab w:val="left" w:pos="0"/>
      </w:tabs>
      <w:snapToGrid w:val="0"/>
      <w:spacing w:line="360" w:lineRule="auto"/>
      <w:ind w:left="720" w:firstLine="640"/>
      <w:jc w:val="left"/>
    </w:pPr>
    <w:rPr>
      <w:rFonts w:ascii="宋体" w:eastAsia="仿宋"/>
      <w:kern w:val="0"/>
      <w:sz w:val="18"/>
      <w:szCs w:val="20"/>
    </w:rPr>
  </w:style>
  <w:style w:type="paragraph" w:styleId="21">
    <w:name w:val="toc 2"/>
    <w:basedOn w:val="1"/>
    <w:next w:val="1"/>
    <w:qFormat/>
    <w:uiPriority w:val="39"/>
    <w:pPr>
      <w:ind w:left="420" w:leftChars="200"/>
    </w:pPr>
  </w:style>
  <w:style w:type="paragraph" w:styleId="2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30" w:lineRule="atLeast"/>
      <w:textAlignment w:val="auto"/>
    </w:pPr>
    <w:rPr>
      <w:rFonts w:ascii="Arial" w:hAnsi="Arial"/>
      <w:sz w:val="21"/>
      <w:szCs w:val="21"/>
    </w:rPr>
  </w:style>
  <w:style w:type="paragraph" w:styleId="2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4">
    <w:name w:val="Title"/>
    <w:basedOn w:val="1"/>
    <w:next w:val="1"/>
    <w:link w:val="44"/>
    <w:qFormat/>
    <w:uiPriority w:val="0"/>
    <w:pPr>
      <w:spacing w:before="240" w:after="60"/>
      <w:jc w:val="center"/>
      <w:outlineLvl w:val="0"/>
    </w:pPr>
    <w:rPr>
      <w:rFonts w:ascii="Cambria" w:hAnsi="Cambria" w:cs="Times New Roman"/>
      <w:b/>
      <w:bCs/>
      <w:sz w:val="32"/>
      <w:szCs w:val="32"/>
    </w:rPr>
  </w:style>
  <w:style w:type="paragraph" w:styleId="25">
    <w:name w:val="annotation subject"/>
    <w:basedOn w:val="9"/>
    <w:next w:val="9"/>
    <w:link w:val="45"/>
    <w:qFormat/>
    <w:uiPriority w:val="0"/>
    <w:rPr>
      <w:b/>
      <w:bCs/>
    </w:rPr>
  </w:style>
  <w:style w:type="paragraph" w:styleId="26">
    <w:name w:val="Body Text First Indent 2"/>
    <w:basedOn w:val="11"/>
    <w:unhideWhenUsed/>
    <w:qFormat/>
    <w:uiPriority w:val="99"/>
    <w:pPr>
      <w:spacing w:after="120" w:line="240" w:lineRule="auto"/>
      <w:ind w:left="420" w:leftChars="200" w:firstLine="420" w:firstLineChars="200"/>
    </w:pPr>
    <w:rPr>
      <w:rFonts w:ascii="Times New Roman" w:hAnsi="Times New Roman"/>
      <w:spacing w:val="0"/>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rPr>
  </w:style>
  <w:style w:type="character" w:styleId="31">
    <w:name w:val="page number"/>
    <w:qFormat/>
    <w:uiPriority w:val="0"/>
  </w:style>
  <w:style w:type="character" w:styleId="32">
    <w:name w:val="Hyperlink"/>
    <w:qFormat/>
    <w:uiPriority w:val="99"/>
    <w:rPr>
      <w:color w:val="0000FF"/>
      <w:u w:val="single"/>
    </w:rPr>
  </w:style>
  <w:style w:type="character" w:styleId="33">
    <w:name w:val="annotation reference"/>
    <w:unhideWhenUsed/>
    <w:qFormat/>
    <w:uiPriority w:val="99"/>
    <w:rPr>
      <w:sz w:val="21"/>
      <w:szCs w:val="21"/>
    </w:rPr>
  </w:style>
  <w:style w:type="paragraph" w:customStyle="1" w:styleId="34">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35">
    <w:name w:val="标题 2 字符"/>
    <w:link w:val="3"/>
    <w:qFormat/>
    <w:uiPriority w:val="0"/>
    <w:rPr>
      <w:rFonts w:ascii="Arial" w:hAnsi="Arial" w:eastAsia="黑体"/>
      <w:b/>
      <w:kern w:val="2"/>
      <w:sz w:val="32"/>
      <w:szCs w:val="24"/>
    </w:rPr>
  </w:style>
  <w:style w:type="character" w:customStyle="1" w:styleId="36">
    <w:name w:val="标题 3 字符"/>
    <w:link w:val="4"/>
    <w:qFormat/>
    <w:uiPriority w:val="0"/>
    <w:rPr>
      <w:b/>
      <w:bCs/>
      <w:kern w:val="2"/>
      <w:sz w:val="32"/>
      <w:szCs w:val="32"/>
    </w:rPr>
  </w:style>
  <w:style w:type="character" w:customStyle="1" w:styleId="37">
    <w:name w:val="正文缩进 字符"/>
    <w:link w:val="7"/>
    <w:qFormat/>
    <w:uiPriority w:val="0"/>
    <w:rPr>
      <w:rFonts w:ascii="Times New Roman" w:hAnsi="Times New Roman"/>
    </w:rPr>
  </w:style>
  <w:style w:type="character" w:customStyle="1" w:styleId="38">
    <w:name w:val="批注文字 字符"/>
    <w:link w:val="9"/>
    <w:qFormat/>
    <w:uiPriority w:val="99"/>
    <w:rPr>
      <w:rFonts w:ascii="Calibri" w:hAnsi="Calibri" w:eastAsia="宋体" w:cs="Times New Roman"/>
      <w:kern w:val="2"/>
      <w:sz w:val="21"/>
      <w:szCs w:val="24"/>
    </w:rPr>
  </w:style>
  <w:style w:type="character" w:customStyle="1" w:styleId="39">
    <w:name w:val="纯文本 字符"/>
    <w:link w:val="13"/>
    <w:qFormat/>
    <w:uiPriority w:val="99"/>
    <w:rPr>
      <w:rFonts w:ascii="宋体" w:hAnsi="Courier New" w:eastAsia="宋体" w:cs="Courier New"/>
      <w:kern w:val="2"/>
      <w:sz w:val="21"/>
      <w:szCs w:val="21"/>
    </w:rPr>
  </w:style>
  <w:style w:type="character" w:customStyle="1" w:styleId="40">
    <w:name w:val="日期 字符"/>
    <w:link w:val="14"/>
    <w:qFormat/>
    <w:uiPriority w:val="0"/>
    <w:rPr>
      <w:rFonts w:ascii="Calibri" w:hAnsi="Calibri" w:eastAsia="宋体" w:cs="Times New Roman"/>
      <w:kern w:val="2"/>
      <w:sz w:val="21"/>
      <w:szCs w:val="24"/>
    </w:rPr>
  </w:style>
  <w:style w:type="character" w:customStyle="1" w:styleId="41">
    <w:name w:val="批注框文本 字符"/>
    <w:link w:val="15"/>
    <w:qFormat/>
    <w:uiPriority w:val="0"/>
    <w:rPr>
      <w:rFonts w:ascii="Calibri" w:hAnsi="Calibri" w:eastAsia="宋体" w:cs="Times New Roman"/>
      <w:kern w:val="2"/>
      <w:sz w:val="18"/>
      <w:szCs w:val="18"/>
    </w:rPr>
  </w:style>
  <w:style w:type="character" w:customStyle="1" w:styleId="42">
    <w:name w:val="页脚 字符"/>
    <w:link w:val="16"/>
    <w:qFormat/>
    <w:uiPriority w:val="99"/>
    <w:rPr>
      <w:kern w:val="2"/>
      <w:sz w:val="18"/>
      <w:szCs w:val="24"/>
    </w:rPr>
  </w:style>
  <w:style w:type="character" w:customStyle="1" w:styleId="43">
    <w:name w:val="页眉 字符"/>
    <w:link w:val="18"/>
    <w:qFormat/>
    <w:uiPriority w:val="99"/>
    <w:rPr>
      <w:kern w:val="2"/>
      <w:sz w:val="18"/>
      <w:szCs w:val="24"/>
    </w:rPr>
  </w:style>
  <w:style w:type="character" w:customStyle="1" w:styleId="44">
    <w:name w:val="标题 字符"/>
    <w:link w:val="24"/>
    <w:qFormat/>
    <w:uiPriority w:val="0"/>
    <w:rPr>
      <w:rFonts w:ascii="Cambria" w:hAnsi="Cambria" w:cs="Times New Roman"/>
      <w:b/>
      <w:bCs/>
      <w:kern w:val="2"/>
      <w:sz w:val="32"/>
      <w:szCs w:val="32"/>
    </w:rPr>
  </w:style>
  <w:style w:type="character" w:customStyle="1" w:styleId="45">
    <w:name w:val="批注主题 字符"/>
    <w:link w:val="25"/>
    <w:qFormat/>
    <w:uiPriority w:val="0"/>
    <w:rPr>
      <w:rFonts w:ascii="Calibri" w:hAnsi="Calibri" w:eastAsia="宋体" w:cs="Times New Roman"/>
      <w:b/>
      <w:bCs/>
      <w:kern w:val="2"/>
      <w:sz w:val="21"/>
      <w:szCs w:val="24"/>
    </w:rPr>
  </w:style>
  <w:style w:type="paragraph" w:customStyle="1" w:styleId="46">
    <w:name w:val="样式1"/>
    <w:basedOn w:val="1"/>
    <w:qFormat/>
    <w:uiPriority w:val="0"/>
    <w:pPr>
      <w:numPr>
        <w:ilvl w:val="0"/>
        <w:numId w:val="1"/>
      </w:numPr>
      <w:adjustRightInd w:val="0"/>
      <w:textAlignment w:val="baseline"/>
    </w:pPr>
    <w:rPr>
      <w:rFonts w:ascii="宋体" w:hAnsi="宋体"/>
      <w:kern w:val="0"/>
      <w:szCs w:val="21"/>
    </w:rPr>
  </w:style>
  <w:style w:type="character" w:customStyle="1" w:styleId="47">
    <w:name w:val="页脚 Char"/>
    <w:qFormat/>
    <w:uiPriority w:val="99"/>
    <w:rPr>
      <w:sz w:val="18"/>
      <w:szCs w:val="18"/>
    </w:rPr>
  </w:style>
  <w:style w:type="character" w:customStyle="1" w:styleId="48">
    <w:name w:val="标题 2 Char"/>
    <w:qFormat/>
    <w:uiPriority w:val="0"/>
    <w:rPr>
      <w:rFonts w:ascii="Arial" w:hAnsi="Arial" w:eastAsia="黑体"/>
      <w:b/>
      <w:kern w:val="2"/>
      <w:sz w:val="32"/>
      <w:szCs w:val="24"/>
    </w:rPr>
  </w:style>
  <w:style w:type="character" w:customStyle="1" w:styleId="49">
    <w:name w:val="NormalCharacter"/>
    <w:qFormat/>
    <w:locked/>
    <w:uiPriority w:val="0"/>
  </w:style>
  <w:style w:type="character" w:customStyle="1" w:styleId="50">
    <w:name w:val="纯文本 Char1"/>
    <w:link w:val="51"/>
    <w:qFormat/>
    <w:locked/>
    <w:uiPriority w:val="0"/>
    <w:rPr>
      <w:rFonts w:ascii="Arial" w:hAnsi="Arial" w:eastAsia="Arial"/>
      <w:kern w:val="2"/>
      <w:sz w:val="21"/>
    </w:rPr>
  </w:style>
  <w:style w:type="paragraph" w:customStyle="1" w:styleId="51">
    <w:name w:val="纯文本1"/>
    <w:basedOn w:val="1"/>
    <w:link w:val="50"/>
    <w:qFormat/>
    <w:uiPriority w:val="0"/>
    <w:rPr>
      <w:rFonts w:ascii="Arial" w:hAnsi="Arial" w:eastAsia="Arial"/>
      <w:szCs w:val="20"/>
    </w:rPr>
  </w:style>
  <w:style w:type="character" w:customStyle="1" w:styleId="52">
    <w:name w:val="批注文字 Char"/>
    <w:qFormat/>
    <w:uiPriority w:val="99"/>
    <w:rPr>
      <w:rFonts w:ascii="Calibri" w:hAnsi="Calibri" w:eastAsia="宋体" w:cs="Times New Roman"/>
      <w:kern w:val="2"/>
      <w:sz w:val="21"/>
      <w:szCs w:val="24"/>
    </w:rPr>
  </w:style>
  <w:style w:type="paragraph" w:customStyle="1" w:styleId="53">
    <w:name w:val="UserStyle_208"/>
    <w:qFormat/>
    <w:uiPriority w:val="0"/>
    <w:pPr>
      <w:textAlignment w:val="baseline"/>
    </w:pPr>
    <w:rPr>
      <w:rFonts w:ascii="Times New Roman" w:hAnsi="Times New Roman" w:eastAsia="宋体" w:cs="Times New Roman"/>
      <w:sz w:val="24"/>
      <w:szCs w:val="24"/>
      <w:lang w:val="en-US" w:eastAsia="zh-CN" w:bidi="ar-SA"/>
    </w:rPr>
  </w:style>
  <w:style w:type="paragraph" w:customStyle="1" w:styleId="54">
    <w:name w:val="_Style 53"/>
    <w:unhideWhenUsed/>
    <w:qFormat/>
    <w:uiPriority w:val="99"/>
    <w:rPr>
      <w:rFonts w:ascii="Times New Roman" w:hAnsi="Times New Roman" w:eastAsia="宋体" w:cs="Times New Roman"/>
      <w:kern w:val="2"/>
      <w:sz w:val="21"/>
      <w:szCs w:val="24"/>
      <w:lang w:val="en-US" w:eastAsia="zh-CN" w:bidi="ar-SA"/>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7">
    <w:name w:val="列出段落11"/>
    <w:basedOn w:val="1"/>
    <w:qFormat/>
    <w:uiPriority w:val="34"/>
    <w:pPr>
      <w:ind w:firstLine="420" w:firstLineChars="200"/>
    </w:pPr>
    <w:rPr>
      <w:rFonts w:ascii="Calibri" w:hAnsi="Calibri" w:eastAsia="宋体" w:cs="Times New Roman"/>
      <w:szCs w:val="22"/>
      <w:lang w:val="zh-CN"/>
    </w:rPr>
  </w:style>
  <w:style w:type="paragraph" w:styleId="58">
    <w:name w:val="List Paragraph"/>
    <w:basedOn w:val="1"/>
    <w:qFormat/>
    <w:uiPriority w:val="34"/>
    <w:pPr>
      <w:ind w:firstLine="420" w:firstLineChars="200"/>
    </w:pPr>
  </w:style>
  <w:style w:type="paragraph" w:customStyle="1" w:styleId="59">
    <w:name w:val="Char Char1"/>
    <w:basedOn w:val="1"/>
    <w:unhideWhenUsed/>
    <w:qFormat/>
    <w:uiPriority w:val="99"/>
    <w:rPr>
      <w:rFonts w:hint="eastAsia" w:ascii="Times New Roman" w:hAnsi="Times New Roman"/>
      <w:szCs w:val="20"/>
    </w:rPr>
  </w:style>
  <w:style w:type="paragraph" w:customStyle="1" w:styleId="60">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61">
    <w:name w:val="_Style 60"/>
    <w:basedOn w:val="2"/>
    <w:next w:val="1"/>
    <w:qFormat/>
    <w:uiPriority w:val="39"/>
    <w:pPr>
      <w:widowControl/>
      <w:spacing w:before="480" w:after="0" w:line="276" w:lineRule="auto"/>
      <w:jc w:val="left"/>
      <w:outlineLvl w:val="9"/>
    </w:pPr>
    <w:rPr>
      <w:rFonts w:ascii="Calibri Light" w:hAnsi="Calibri Light" w:eastAsia="宋体" w:cs="Times New Roman"/>
      <w:bCs/>
      <w:color w:val="2E74B5"/>
      <w:kern w:val="0"/>
      <w:sz w:val="28"/>
      <w:szCs w:val="28"/>
    </w:rPr>
  </w:style>
  <w:style w:type="paragraph" w:customStyle="1" w:styleId="62">
    <w:name w:val="文本块1"/>
    <w:basedOn w:val="1"/>
    <w:next w:val="1"/>
    <w:qFormat/>
    <w:uiPriority w:val="0"/>
    <w:pPr>
      <w:spacing w:before="100" w:beforeAutospacing="1" w:after="100" w:afterAutospacing="1"/>
      <w:ind w:left="-30" w:leftChars="-30" w:right="-30" w:rightChars="-30"/>
      <w:jc w:val="center"/>
    </w:pPr>
    <w:rPr>
      <w:rFonts w:eastAsia="仿宋_GB2312"/>
      <w:szCs w:val="21"/>
    </w:rPr>
  </w:style>
  <w:style w:type="paragraph" w:customStyle="1" w:styleId="63">
    <w:name w:val="Table Paragraph"/>
    <w:basedOn w:val="1"/>
    <w:qFormat/>
    <w:uiPriority w:val="1"/>
    <w:pPr>
      <w:autoSpaceDE w:val="0"/>
      <w:autoSpaceDN w:val="0"/>
    </w:pPr>
    <w:rPr>
      <w:rFonts w:ascii="仿宋" w:hAnsi="仿宋" w:eastAsia="仿宋" w:cs="仿宋"/>
      <w:color w:val="auto"/>
      <w:sz w:val="22"/>
      <w:szCs w:val="22"/>
      <w:lang w:bidi="ar-SA"/>
    </w:rPr>
  </w:style>
  <w:style w:type="paragraph" w:customStyle="1" w:styleId="64">
    <w:name w:val="p0"/>
    <w:basedOn w:val="1"/>
    <w:qFormat/>
    <w:uiPriority w:val="0"/>
    <w:pPr>
      <w:widowControl/>
    </w:pPr>
    <w:rPr>
      <w:rFonts w:ascii="Times New Roman" w:hAnsi="Times New Roman" w:eastAsia="宋体" w:cs="Times New Roman"/>
      <w:kern w:val="0"/>
      <w:szCs w:val="21"/>
    </w:rPr>
  </w:style>
  <w:style w:type="paragraph" w:customStyle="1" w:styleId="65">
    <w:name w:val="Style1"/>
    <w:basedOn w:val="7"/>
    <w:qFormat/>
    <w:uiPriority w:val="99"/>
    <w:pPr>
      <w:tabs>
        <w:tab w:val="left" w:pos="-720"/>
      </w:tabs>
      <w:spacing w:after="120"/>
    </w:pPr>
    <w:rPr>
      <w:spacing w:val="-3"/>
      <w:sz w:val="24"/>
      <w:szCs w:val="20"/>
      <w:lang w:val="en-AU" w:eastAsia="en-US"/>
    </w:rPr>
  </w:style>
  <w:style w:type="character" w:customStyle="1" w:styleId="66">
    <w:name w:val="font11"/>
    <w:qFormat/>
    <w:uiPriority w:val="0"/>
    <w:rPr>
      <w:rFonts w:hint="eastAsia" w:ascii="宋体" w:hAnsi="宋体" w:eastAsia="宋体" w:cs="宋体"/>
      <w:b/>
      <w:bCs/>
      <w:color w:val="000000"/>
      <w:sz w:val="22"/>
      <w:szCs w:val="22"/>
      <w:u w:val="none"/>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font21"/>
    <w:qFormat/>
    <w:uiPriority w:val="0"/>
    <w:rPr>
      <w:rFonts w:hint="eastAsia" w:ascii="仿宋" w:hAnsi="仿宋" w:eastAsia="仿宋" w:cs="仿宋"/>
      <w:color w:val="000000"/>
      <w:sz w:val="20"/>
      <w:szCs w:val="20"/>
      <w:u w:val="none"/>
    </w:rPr>
  </w:style>
  <w:style w:type="paragraph" w:customStyle="1" w:styleId="69">
    <w:name w:val="样式 标题 2 + 宋体 五号 非加粗 黑色"/>
    <w:basedOn w:val="3"/>
    <w:qFormat/>
    <w:uiPriority w:val="0"/>
    <w:pPr>
      <w:spacing w:line="416" w:lineRule="atLeast"/>
    </w:pPr>
    <w:rPr>
      <w:rFonts w:ascii="宋体" w:hAnsi="宋体" w:eastAsia="宋体"/>
      <w:b w:val="0"/>
      <w:color w:val="000000"/>
      <w:kern w:val="2"/>
      <w:sz w:val="21"/>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72</Pages>
  <Words>26692</Words>
  <Characters>28424</Characters>
  <Lines>407</Lines>
  <Paragraphs>114</Paragraphs>
  <TotalTime>2</TotalTime>
  <ScaleCrop>false</ScaleCrop>
  <LinksUpToDate>false</LinksUpToDate>
  <CharactersWithSpaces>29859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2024-12-05T10:23:00Z</dcterms:created>
  <dc:creator>meimei</dc:creator>
  <cp:lastModifiedBy>招采一部-吴劲丰</cp:lastModifiedBy>
  <cp:lastPrinted>2021-10-21T03:25:00Z</cp:lastPrinted>
  <dcterms:modified xsi:type="dcterms:W3CDTF">2025-05-23T02:48:04Z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F8060424980E41CA8E155500B062B485_13</vt:lpwstr>
  </property>
  <property fmtid="{D5CDD505-2E9C-101B-9397-08002B2CF9AE}" pid="4" name="KSOTemplateDocerSaveRecord">
    <vt:lpwstr>eyJoZGlkIjoiNDk4OTJkYzFiYWNlZTc0NDI1Yjk0N2ZhMmRjNjdjYjMiLCJ1c2VySWQiOiI1NzQ4MzIwNDcifQ==</vt:lpwstr>
  </property>
</Properties>
</file>