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953F7">
      <w:pPr>
        <w:tabs>
          <w:tab w:val="left" w:pos="2520"/>
        </w:tabs>
        <w:autoSpaceDE/>
        <w:autoSpaceDN/>
        <w:adjustRightInd/>
        <w:snapToGrid w:val="0"/>
        <w:spacing w:line="300" w:lineRule="auto"/>
        <w:textAlignment w:val="auto"/>
        <w:rPr>
          <w:rFonts w:hint="default" w:eastAsia="宋体"/>
          <w:color w:val="auto"/>
          <w:kern w:val="2"/>
          <w:sz w:val="84"/>
          <w:szCs w:val="24"/>
          <w:highlight w:val="none"/>
          <w:lang w:val="en-US" w:eastAsia="zh-CN"/>
        </w:rPr>
      </w:pPr>
    </w:p>
    <w:p w14:paraId="62F59BAD">
      <w:pPr>
        <w:rPr>
          <w:color w:val="auto"/>
          <w:highlight w:val="none"/>
        </w:rPr>
      </w:pPr>
    </w:p>
    <w:p w14:paraId="6739E8C2">
      <w:pPr>
        <w:jc w:val="center"/>
        <w:rPr>
          <w:rFonts w:hint="eastAsia" w:eastAsia="宋体"/>
          <w:b/>
          <w:color w:val="auto"/>
          <w:sz w:val="84"/>
          <w:szCs w:val="84"/>
          <w:highlight w:val="none"/>
          <w:lang w:eastAsia="zh-CN"/>
        </w:rPr>
      </w:pPr>
      <w:r>
        <w:rPr>
          <w:rFonts w:hint="eastAsia"/>
          <w:b/>
          <w:color w:val="auto"/>
          <w:sz w:val="72"/>
          <w:szCs w:val="72"/>
          <w:highlight w:val="none"/>
          <w:lang w:eastAsia="zh-CN"/>
        </w:rPr>
        <w:t>浙江省水利工程质量检测服务系统运维</w:t>
      </w:r>
    </w:p>
    <w:p w14:paraId="23DB1516">
      <w:pPr>
        <w:jc w:val="center"/>
        <w:rPr>
          <w:color w:val="auto"/>
          <w:sz w:val="36"/>
          <w:szCs w:val="36"/>
          <w:highlight w:val="none"/>
        </w:rPr>
      </w:pPr>
    </w:p>
    <w:p w14:paraId="324BEF0E">
      <w:pPr>
        <w:pStyle w:val="3"/>
        <w:ind w:firstLine="240"/>
        <w:rPr>
          <w:color w:val="auto"/>
          <w:highlight w:val="none"/>
        </w:rPr>
      </w:pPr>
    </w:p>
    <w:p w14:paraId="6B0E50CD">
      <w:pPr>
        <w:pStyle w:val="28"/>
        <w:ind w:left="2400"/>
        <w:rPr>
          <w:color w:val="auto"/>
          <w:highlight w:val="none"/>
        </w:rPr>
      </w:pPr>
    </w:p>
    <w:p w14:paraId="5791F00D">
      <w:pPr>
        <w:rPr>
          <w:color w:val="auto"/>
          <w:highlight w:val="none"/>
        </w:rPr>
      </w:pPr>
    </w:p>
    <w:p w14:paraId="4F01324E">
      <w:pPr>
        <w:rPr>
          <w:color w:val="auto"/>
          <w:highlight w:val="none"/>
        </w:rPr>
      </w:pPr>
    </w:p>
    <w:p w14:paraId="2D08FBF0">
      <w:pPr>
        <w:rPr>
          <w:color w:val="auto"/>
          <w:highlight w:val="none"/>
        </w:rPr>
      </w:pPr>
    </w:p>
    <w:p w14:paraId="003B47FB">
      <w:pPr>
        <w:jc w:val="center"/>
        <w:rPr>
          <w:color w:val="auto"/>
          <w:sz w:val="28"/>
          <w:szCs w:val="28"/>
          <w:highlight w:val="none"/>
        </w:rPr>
      </w:pPr>
      <w:r>
        <w:rPr>
          <w:rFonts w:hint="eastAsia"/>
          <w:color w:val="auto"/>
          <w:sz w:val="28"/>
          <w:szCs w:val="28"/>
          <w:highlight w:val="none"/>
        </w:rPr>
        <w:t>（电子招投标方式）</w:t>
      </w:r>
    </w:p>
    <w:p w14:paraId="624A4CF8">
      <w:pPr>
        <w:pStyle w:val="2"/>
        <w:rPr>
          <w:color w:val="auto"/>
          <w:highlight w:val="none"/>
        </w:rPr>
      </w:pPr>
    </w:p>
    <w:p w14:paraId="471B1892">
      <w:pPr>
        <w:rPr>
          <w:color w:val="auto"/>
          <w:highlight w:val="none"/>
        </w:rPr>
      </w:pPr>
    </w:p>
    <w:p w14:paraId="789EEA3C">
      <w:pPr>
        <w:pStyle w:val="3"/>
        <w:ind w:firstLine="240"/>
        <w:rPr>
          <w:color w:val="auto"/>
          <w:highlight w:val="none"/>
        </w:rPr>
      </w:pPr>
    </w:p>
    <w:p w14:paraId="556B0A91">
      <w:pPr>
        <w:rPr>
          <w:color w:val="auto"/>
          <w:highlight w:val="none"/>
        </w:rPr>
      </w:pPr>
    </w:p>
    <w:p w14:paraId="2AE0D67F">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7B910D51">
      <w:pPr>
        <w:pStyle w:val="2"/>
        <w:rPr>
          <w:color w:val="auto"/>
          <w:highlight w:val="none"/>
        </w:rPr>
      </w:pPr>
    </w:p>
    <w:p w14:paraId="145E015B">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lang w:eastAsia="zh-CN"/>
        </w:rPr>
        <w:t>ZSSJCG-202505010</w:t>
      </w:r>
    </w:p>
    <w:p w14:paraId="15A007AE">
      <w:pPr>
        <w:rPr>
          <w:color w:val="auto"/>
          <w:highlight w:val="none"/>
        </w:rPr>
      </w:pPr>
    </w:p>
    <w:p w14:paraId="597B0BAC">
      <w:pPr>
        <w:rPr>
          <w:color w:val="auto"/>
          <w:highlight w:val="none"/>
        </w:rPr>
      </w:pPr>
    </w:p>
    <w:p w14:paraId="08E0DE45">
      <w:pPr>
        <w:spacing w:after="120"/>
        <w:rPr>
          <w:color w:val="auto"/>
          <w:highlight w:val="none"/>
        </w:rPr>
      </w:pPr>
    </w:p>
    <w:p w14:paraId="548A8F08">
      <w:pPr>
        <w:rPr>
          <w:color w:val="auto"/>
          <w:highlight w:val="none"/>
        </w:rPr>
      </w:pPr>
    </w:p>
    <w:p w14:paraId="79BC5F0D">
      <w:pPr>
        <w:pStyle w:val="2"/>
        <w:rPr>
          <w:color w:val="auto"/>
          <w:highlight w:val="none"/>
        </w:rPr>
      </w:pPr>
    </w:p>
    <w:p w14:paraId="6C5C5379">
      <w:pPr>
        <w:spacing w:line="360" w:lineRule="auto"/>
        <w:ind w:firstLine="960" w:firstLineChars="300"/>
        <w:jc w:val="left"/>
        <w:rPr>
          <w:color w:val="auto"/>
          <w:sz w:val="32"/>
          <w:szCs w:val="32"/>
          <w:highlight w:val="none"/>
        </w:rPr>
      </w:pPr>
    </w:p>
    <w:p w14:paraId="1A3F0F34">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浙江省水利水电工程质量与安全管理中心</w:t>
      </w:r>
    </w:p>
    <w:p w14:paraId="7A6E3009">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0059AFDF">
      <w:pPr>
        <w:spacing w:line="360" w:lineRule="auto"/>
        <w:jc w:val="center"/>
        <w:rPr>
          <w:color w:val="auto"/>
          <w:sz w:val="32"/>
          <w:szCs w:val="32"/>
          <w:highlight w:val="none"/>
        </w:rPr>
        <w:sectPr>
          <w:headerReference r:id="rId3" w:type="default"/>
          <w:pgSz w:w="11907" w:h="16840"/>
          <w:pgMar w:top="1417" w:right="1474" w:bottom="1418" w:left="1474" w:header="1304" w:footer="1134" w:gutter="0"/>
          <w:pgBorders>
            <w:top w:val="none" w:sz="0" w:space="0"/>
            <w:left w:val="none" w:sz="0" w:space="0"/>
            <w:bottom w:val="none" w:sz="0" w:space="0"/>
            <w:right w:val="none" w:sz="0" w:space="0"/>
          </w:pgBorders>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14:paraId="672CDB56">
      <w:pPr>
        <w:spacing w:line="480" w:lineRule="auto"/>
        <w:jc w:val="center"/>
        <w:rPr>
          <w:b/>
          <w:bCs/>
          <w:color w:val="auto"/>
          <w:sz w:val="56"/>
          <w:szCs w:val="72"/>
          <w:highlight w:val="none"/>
        </w:rPr>
      </w:pPr>
      <w:r>
        <w:rPr>
          <w:b/>
          <w:bCs/>
          <w:color w:val="auto"/>
          <w:sz w:val="56"/>
          <w:szCs w:val="72"/>
          <w:highlight w:val="none"/>
        </w:rPr>
        <w:t>目   录</w:t>
      </w:r>
    </w:p>
    <w:p w14:paraId="5576AB06">
      <w:pPr>
        <w:pStyle w:val="25"/>
        <w:tabs>
          <w:tab w:val="right" w:leader="dot" w:pos="8789"/>
        </w:tabs>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szCs w:val="32"/>
          <w:highlight w:val="none"/>
        </w:rPr>
        <w:instrText xml:space="preserve"> HYPERLINK \l _Toc6153 </w:instrText>
      </w:r>
      <w:r>
        <w:rPr>
          <w:szCs w:val="32"/>
          <w:highlight w:val="none"/>
        </w:rPr>
        <w:fldChar w:fldCharType="separate"/>
      </w:r>
      <w:r>
        <w:rPr>
          <w:rFonts w:hint="eastAsia" w:ascii="宋体" w:hAnsi="宋体" w:eastAsia="宋体" w:cs="宋体"/>
        </w:rPr>
        <w:t xml:space="preserve">第一部分 </w:t>
      </w:r>
      <w:r>
        <w:rPr>
          <w:highlight w:val="none"/>
        </w:rPr>
        <w:t>采购公告</w:t>
      </w:r>
      <w:r>
        <w:tab/>
      </w:r>
      <w:r>
        <w:fldChar w:fldCharType="begin"/>
      </w:r>
      <w:r>
        <w:instrText xml:space="preserve"> PAGEREF _Toc6153 \h </w:instrText>
      </w:r>
      <w:r>
        <w:fldChar w:fldCharType="separate"/>
      </w:r>
      <w:r>
        <w:t>1</w:t>
      </w:r>
      <w:r>
        <w:fldChar w:fldCharType="end"/>
      </w:r>
      <w:r>
        <w:rPr>
          <w:color w:val="auto"/>
          <w:szCs w:val="32"/>
          <w:highlight w:val="none"/>
        </w:rPr>
        <w:fldChar w:fldCharType="end"/>
      </w:r>
    </w:p>
    <w:p w14:paraId="40013EEC">
      <w:pPr>
        <w:pStyle w:val="25"/>
        <w:tabs>
          <w:tab w:val="right" w:leader="dot" w:pos="8789"/>
        </w:tabs>
      </w:pPr>
      <w:r>
        <w:rPr>
          <w:color w:val="auto"/>
          <w:szCs w:val="32"/>
          <w:highlight w:val="none"/>
        </w:rPr>
        <w:fldChar w:fldCharType="begin"/>
      </w:r>
      <w:r>
        <w:rPr>
          <w:szCs w:val="32"/>
          <w:highlight w:val="none"/>
        </w:rPr>
        <w:instrText xml:space="preserve"> HYPERLINK \l _Toc10953 </w:instrText>
      </w:r>
      <w:r>
        <w:rPr>
          <w:szCs w:val="32"/>
          <w:highlight w:val="none"/>
        </w:rPr>
        <w:fldChar w:fldCharType="separate"/>
      </w:r>
      <w:r>
        <w:rPr>
          <w:rFonts w:hint="eastAsia" w:ascii="宋体" w:hAnsi="宋体" w:eastAsia="宋体" w:cs="宋体"/>
        </w:rPr>
        <w:t xml:space="preserve">第二部分 </w:t>
      </w:r>
      <w:r>
        <w:rPr>
          <w:rFonts w:hint="eastAsia"/>
          <w:highlight w:val="none"/>
        </w:rPr>
        <w:t>投标供应商须知</w:t>
      </w:r>
      <w:r>
        <w:tab/>
      </w:r>
      <w:r>
        <w:fldChar w:fldCharType="begin"/>
      </w:r>
      <w:r>
        <w:instrText xml:space="preserve"> PAGEREF _Toc10953 \h </w:instrText>
      </w:r>
      <w:r>
        <w:fldChar w:fldCharType="separate"/>
      </w:r>
      <w:r>
        <w:t>6</w:t>
      </w:r>
      <w:r>
        <w:fldChar w:fldCharType="end"/>
      </w:r>
      <w:r>
        <w:rPr>
          <w:color w:val="auto"/>
          <w:szCs w:val="32"/>
          <w:highlight w:val="none"/>
        </w:rPr>
        <w:fldChar w:fldCharType="end"/>
      </w:r>
    </w:p>
    <w:p w14:paraId="5D89690B">
      <w:pPr>
        <w:pStyle w:val="29"/>
        <w:tabs>
          <w:tab w:val="right" w:leader="dot" w:pos="8789"/>
        </w:tabs>
      </w:pPr>
      <w:r>
        <w:rPr>
          <w:color w:val="auto"/>
          <w:szCs w:val="32"/>
          <w:highlight w:val="none"/>
        </w:rPr>
        <w:fldChar w:fldCharType="begin"/>
      </w:r>
      <w:r>
        <w:rPr>
          <w:szCs w:val="32"/>
          <w:highlight w:val="none"/>
        </w:rPr>
        <w:instrText xml:space="preserve"> HYPERLINK \l _Toc23908 </w:instrText>
      </w:r>
      <w:r>
        <w:rPr>
          <w:szCs w:val="32"/>
          <w:highlight w:val="none"/>
        </w:rPr>
        <w:fldChar w:fldCharType="separate"/>
      </w:r>
      <w:r>
        <w:rPr>
          <w:rFonts w:hint="eastAsia" w:ascii="Times New Roman" w:hAnsi="Times New Roman" w:eastAsia="宋体" w:cs="宋体"/>
        </w:rPr>
        <w:t xml:space="preserve">2.1 </w:t>
      </w:r>
      <w:r>
        <w:rPr>
          <w:highlight w:val="none"/>
        </w:rPr>
        <w:t>总则</w:t>
      </w:r>
      <w:r>
        <w:tab/>
      </w:r>
      <w:r>
        <w:fldChar w:fldCharType="begin"/>
      </w:r>
      <w:r>
        <w:instrText xml:space="preserve"> PAGEREF _Toc23908 \h </w:instrText>
      </w:r>
      <w:r>
        <w:fldChar w:fldCharType="separate"/>
      </w:r>
      <w:r>
        <w:t>8</w:t>
      </w:r>
      <w:r>
        <w:fldChar w:fldCharType="end"/>
      </w:r>
      <w:r>
        <w:rPr>
          <w:color w:val="auto"/>
          <w:szCs w:val="32"/>
          <w:highlight w:val="none"/>
        </w:rPr>
        <w:fldChar w:fldCharType="end"/>
      </w:r>
    </w:p>
    <w:p w14:paraId="395A38DA">
      <w:pPr>
        <w:pStyle w:val="29"/>
        <w:tabs>
          <w:tab w:val="right" w:leader="dot" w:pos="8789"/>
        </w:tabs>
      </w:pPr>
      <w:r>
        <w:rPr>
          <w:color w:val="auto"/>
          <w:szCs w:val="32"/>
          <w:highlight w:val="none"/>
        </w:rPr>
        <w:fldChar w:fldCharType="begin"/>
      </w:r>
      <w:r>
        <w:rPr>
          <w:szCs w:val="32"/>
          <w:highlight w:val="none"/>
        </w:rPr>
        <w:instrText xml:space="preserve"> HYPERLINK \l _Toc4530 </w:instrText>
      </w:r>
      <w:r>
        <w:rPr>
          <w:szCs w:val="32"/>
          <w:highlight w:val="none"/>
        </w:rPr>
        <w:fldChar w:fldCharType="separate"/>
      </w:r>
      <w:r>
        <w:rPr>
          <w:rFonts w:hint="eastAsia" w:ascii="Times New Roman" w:hAnsi="Times New Roman" w:eastAsia="宋体" w:cs="宋体"/>
        </w:rPr>
        <w:t xml:space="preserve">2.2 </w:t>
      </w:r>
      <w:r>
        <w:rPr>
          <w:highlight w:val="none"/>
        </w:rPr>
        <w:t>采购文件</w:t>
      </w:r>
      <w:r>
        <w:tab/>
      </w:r>
      <w:r>
        <w:fldChar w:fldCharType="begin"/>
      </w:r>
      <w:r>
        <w:instrText xml:space="preserve"> PAGEREF _Toc4530 \h </w:instrText>
      </w:r>
      <w:r>
        <w:fldChar w:fldCharType="separate"/>
      </w:r>
      <w:r>
        <w:t>10</w:t>
      </w:r>
      <w:r>
        <w:fldChar w:fldCharType="end"/>
      </w:r>
      <w:r>
        <w:rPr>
          <w:color w:val="auto"/>
          <w:szCs w:val="32"/>
          <w:highlight w:val="none"/>
        </w:rPr>
        <w:fldChar w:fldCharType="end"/>
      </w:r>
    </w:p>
    <w:p w14:paraId="43416FE9">
      <w:pPr>
        <w:pStyle w:val="29"/>
        <w:tabs>
          <w:tab w:val="right" w:leader="dot" w:pos="8789"/>
        </w:tabs>
      </w:pPr>
      <w:r>
        <w:rPr>
          <w:color w:val="auto"/>
          <w:szCs w:val="32"/>
          <w:highlight w:val="none"/>
        </w:rPr>
        <w:fldChar w:fldCharType="begin"/>
      </w:r>
      <w:r>
        <w:rPr>
          <w:szCs w:val="32"/>
          <w:highlight w:val="none"/>
        </w:rPr>
        <w:instrText xml:space="preserve"> HYPERLINK \l _Toc10846 </w:instrText>
      </w:r>
      <w:r>
        <w:rPr>
          <w:szCs w:val="32"/>
          <w:highlight w:val="none"/>
        </w:rPr>
        <w:fldChar w:fldCharType="separate"/>
      </w:r>
      <w:r>
        <w:rPr>
          <w:rFonts w:hint="eastAsia" w:ascii="Times New Roman" w:hAnsi="Times New Roman" w:eastAsia="宋体" w:cs="宋体"/>
        </w:rPr>
        <w:t xml:space="preserve">2.3 </w:t>
      </w:r>
      <w:r>
        <w:rPr>
          <w:highlight w:val="none"/>
        </w:rPr>
        <w:t>投标文件</w:t>
      </w:r>
      <w:r>
        <w:tab/>
      </w:r>
      <w:r>
        <w:fldChar w:fldCharType="begin"/>
      </w:r>
      <w:r>
        <w:instrText xml:space="preserve"> PAGEREF _Toc10846 \h </w:instrText>
      </w:r>
      <w:r>
        <w:fldChar w:fldCharType="separate"/>
      </w:r>
      <w:r>
        <w:t>10</w:t>
      </w:r>
      <w:r>
        <w:fldChar w:fldCharType="end"/>
      </w:r>
      <w:r>
        <w:rPr>
          <w:color w:val="auto"/>
          <w:szCs w:val="32"/>
          <w:highlight w:val="none"/>
        </w:rPr>
        <w:fldChar w:fldCharType="end"/>
      </w:r>
    </w:p>
    <w:p w14:paraId="4D6377DF">
      <w:pPr>
        <w:pStyle w:val="29"/>
        <w:tabs>
          <w:tab w:val="right" w:leader="dot" w:pos="8789"/>
        </w:tabs>
      </w:pPr>
      <w:r>
        <w:rPr>
          <w:color w:val="auto"/>
          <w:szCs w:val="32"/>
          <w:highlight w:val="none"/>
        </w:rPr>
        <w:fldChar w:fldCharType="begin"/>
      </w:r>
      <w:r>
        <w:rPr>
          <w:szCs w:val="32"/>
          <w:highlight w:val="none"/>
        </w:rPr>
        <w:instrText xml:space="preserve"> HYPERLINK \l _Toc12740 </w:instrText>
      </w:r>
      <w:r>
        <w:rPr>
          <w:szCs w:val="32"/>
          <w:highlight w:val="none"/>
        </w:rPr>
        <w:fldChar w:fldCharType="separate"/>
      </w:r>
      <w:r>
        <w:rPr>
          <w:rFonts w:hint="eastAsia" w:ascii="Times New Roman" w:hAnsi="Times New Roman" w:eastAsia="宋体" w:cs="宋体"/>
        </w:rPr>
        <w:t xml:space="preserve">2.4 </w:t>
      </w:r>
      <w:r>
        <w:rPr>
          <w:highlight w:val="none"/>
        </w:rPr>
        <w:t>投标</w:t>
      </w:r>
      <w:r>
        <w:tab/>
      </w:r>
      <w:r>
        <w:fldChar w:fldCharType="begin"/>
      </w:r>
      <w:r>
        <w:instrText xml:space="preserve"> PAGEREF _Toc12740 \h </w:instrText>
      </w:r>
      <w:r>
        <w:fldChar w:fldCharType="separate"/>
      </w:r>
      <w:r>
        <w:t>13</w:t>
      </w:r>
      <w:r>
        <w:fldChar w:fldCharType="end"/>
      </w:r>
      <w:r>
        <w:rPr>
          <w:color w:val="auto"/>
          <w:szCs w:val="32"/>
          <w:highlight w:val="none"/>
        </w:rPr>
        <w:fldChar w:fldCharType="end"/>
      </w:r>
    </w:p>
    <w:p w14:paraId="698E0E0C">
      <w:pPr>
        <w:pStyle w:val="29"/>
        <w:tabs>
          <w:tab w:val="right" w:leader="dot" w:pos="8789"/>
        </w:tabs>
      </w:pPr>
      <w:r>
        <w:rPr>
          <w:color w:val="auto"/>
          <w:szCs w:val="32"/>
          <w:highlight w:val="none"/>
        </w:rPr>
        <w:fldChar w:fldCharType="begin"/>
      </w:r>
      <w:r>
        <w:rPr>
          <w:szCs w:val="32"/>
          <w:highlight w:val="none"/>
        </w:rPr>
        <w:instrText xml:space="preserve"> HYPERLINK \l _Toc4289 </w:instrText>
      </w:r>
      <w:r>
        <w:rPr>
          <w:szCs w:val="32"/>
          <w:highlight w:val="none"/>
        </w:rPr>
        <w:fldChar w:fldCharType="separate"/>
      </w:r>
      <w:r>
        <w:rPr>
          <w:rFonts w:hint="eastAsia" w:ascii="Times New Roman" w:hAnsi="Times New Roman" w:eastAsia="宋体" w:cs="宋体"/>
        </w:rPr>
        <w:t xml:space="preserve">2.5 </w:t>
      </w:r>
      <w:r>
        <w:rPr>
          <w:rFonts w:hint="eastAsia"/>
          <w:highlight w:val="none"/>
        </w:rPr>
        <w:t>投标无效的情形</w:t>
      </w:r>
      <w:r>
        <w:tab/>
      </w:r>
      <w:r>
        <w:fldChar w:fldCharType="begin"/>
      </w:r>
      <w:r>
        <w:instrText xml:space="preserve"> PAGEREF _Toc4289 \h </w:instrText>
      </w:r>
      <w:r>
        <w:fldChar w:fldCharType="separate"/>
      </w:r>
      <w:r>
        <w:t>14</w:t>
      </w:r>
      <w:r>
        <w:fldChar w:fldCharType="end"/>
      </w:r>
      <w:r>
        <w:rPr>
          <w:color w:val="auto"/>
          <w:szCs w:val="32"/>
          <w:highlight w:val="none"/>
        </w:rPr>
        <w:fldChar w:fldCharType="end"/>
      </w:r>
    </w:p>
    <w:p w14:paraId="394C03C3">
      <w:pPr>
        <w:pStyle w:val="29"/>
        <w:tabs>
          <w:tab w:val="right" w:leader="dot" w:pos="8789"/>
        </w:tabs>
      </w:pPr>
      <w:r>
        <w:rPr>
          <w:color w:val="auto"/>
          <w:szCs w:val="32"/>
          <w:highlight w:val="none"/>
        </w:rPr>
        <w:fldChar w:fldCharType="begin"/>
      </w:r>
      <w:r>
        <w:rPr>
          <w:szCs w:val="32"/>
          <w:highlight w:val="none"/>
        </w:rPr>
        <w:instrText xml:space="preserve"> HYPERLINK \l _Toc6129 </w:instrText>
      </w:r>
      <w:r>
        <w:rPr>
          <w:szCs w:val="32"/>
          <w:highlight w:val="none"/>
        </w:rPr>
        <w:fldChar w:fldCharType="separate"/>
      </w:r>
      <w:r>
        <w:rPr>
          <w:rFonts w:hint="eastAsia" w:ascii="Times New Roman" w:hAnsi="Times New Roman" w:eastAsia="宋体" w:cs="宋体"/>
        </w:rPr>
        <w:t xml:space="preserve">2.6 </w:t>
      </w:r>
      <w:r>
        <w:rPr>
          <w:rFonts w:hint="eastAsia"/>
          <w:highlight w:val="none"/>
        </w:rPr>
        <w:t>中止电子交易活动的情形</w:t>
      </w:r>
      <w:r>
        <w:tab/>
      </w:r>
      <w:r>
        <w:fldChar w:fldCharType="begin"/>
      </w:r>
      <w:r>
        <w:instrText xml:space="preserve"> PAGEREF _Toc6129 \h </w:instrText>
      </w:r>
      <w:r>
        <w:fldChar w:fldCharType="separate"/>
      </w:r>
      <w:r>
        <w:t>15</w:t>
      </w:r>
      <w:r>
        <w:fldChar w:fldCharType="end"/>
      </w:r>
      <w:r>
        <w:rPr>
          <w:color w:val="auto"/>
          <w:szCs w:val="32"/>
          <w:highlight w:val="none"/>
        </w:rPr>
        <w:fldChar w:fldCharType="end"/>
      </w:r>
    </w:p>
    <w:p w14:paraId="6A9DD0A8">
      <w:pPr>
        <w:pStyle w:val="29"/>
        <w:tabs>
          <w:tab w:val="right" w:leader="dot" w:pos="8789"/>
        </w:tabs>
      </w:pPr>
      <w:r>
        <w:rPr>
          <w:color w:val="auto"/>
          <w:szCs w:val="32"/>
          <w:highlight w:val="none"/>
        </w:rPr>
        <w:fldChar w:fldCharType="begin"/>
      </w:r>
      <w:r>
        <w:rPr>
          <w:szCs w:val="32"/>
          <w:highlight w:val="none"/>
        </w:rPr>
        <w:instrText xml:space="preserve"> HYPERLINK \l _Toc19160 </w:instrText>
      </w:r>
      <w:r>
        <w:rPr>
          <w:szCs w:val="32"/>
          <w:highlight w:val="none"/>
        </w:rPr>
        <w:fldChar w:fldCharType="separate"/>
      </w:r>
      <w:r>
        <w:rPr>
          <w:rFonts w:hint="eastAsia" w:ascii="Times New Roman" w:hAnsi="Times New Roman" w:eastAsia="宋体" w:cs="宋体"/>
        </w:rPr>
        <w:t xml:space="preserve">2.7 </w:t>
      </w:r>
      <w:r>
        <w:rPr>
          <w:highlight w:val="none"/>
        </w:rPr>
        <w:t>开标与评标</w:t>
      </w:r>
      <w:r>
        <w:tab/>
      </w:r>
      <w:r>
        <w:fldChar w:fldCharType="begin"/>
      </w:r>
      <w:r>
        <w:instrText xml:space="preserve"> PAGEREF _Toc19160 \h </w:instrText>
      </w:r>
      <w:r>
        <w:fldChar w:fldCharType="separate"/>
      </w:r>
      <w:r>
        <w:t>15</w:t>
      </w:r>
      <w:r>
        <w:fldChar w:fldCharType="end"/>
      </w:r>
      <w:r>
        <w:rPr>
          <w:color w:val="auto"/>
          <w:szCs w:val="32"/>
          <w:highlight w:val="none"/>
        </w:rPr>
        <w:fldChar w:fldCharType="end"/>
      </w:r>
    </w:p>
    <w:p w14:paraId="092AFC85">
      <w:pPr>
        <w:pStyle w:val="29"/>
        <w:tabs>
          <w:tab w:val="right" w:leader="dot" w:pos="8789"/>
        </w:tabs>
      </w:pPr>
      <w:r>
        <w:rPr>
          <w:color w:val="auto"/>
          <w:szCs w:val="32"/>
          <w:highlight w:val="none"/>
        </w:rPr>
        <w:fldChar w:fldCharType="begin"/>
      </w:r>
      <w:r>
        <w:rPr>
          <w:szCs w:val="32"/>
          <w:highlight w:val="none"/>
        </w:rPr>
        <w:instrText xml:space="preserve"> HYPERLINK \l _Toc31214 </w:instrText>
      </w:r>
      <w:r>
        <w:rPr>
          <w:szCs w:val="32"/>
          <w:highlight w:val="none"/>
        </w:rPr>
        <w:fldChar w:fldCharType="separate"/>
      </w:r>
      <w:r>
        <w:rPr>
          <w:rFonts w:hint="eastAsia" w:ascii="Times New Roman" w:hAnsi="Times New Roman" w:eastAsia="宋体" w:cs="宋体"/>
        </w:rPr>
        <w:t xml:space="preserve">2.8 </w:t>
      </w:r>
      <w:r>
        <w:rPr>
          <w:highlight w:val="none"/>
        </w:rPr>
        <w:t>中标</w:t>
      </w:r>
      <w:r>
        <w:tab/>
      </w:r>
      <w:r>
        <w:fldChar w:fldCharType="begin"/>
      </w:r>
      <w:r>
        <w:instrText xml:space="preserve"> PAGEREF _Toc31214 \h </w:instrText>
      </w:r>
      <w:r>
        <w:fldChar w:fldCharType="separate"/>
      </w:r>
      <w:r>
        <w:t>17</w:t>
      </w:r>
      <w:r>
        <w:fldChar w:fldCharType="end"/>
      </w:r>
      <w:r>
        <w:rPr>
          <w:color w:val="auto"/>
          <w:szCs w:val="32"/>
          <w:highlight w:val="none"/>
        </w:rPr>
        <w:fldChar w:fldCharType="end"/>
      </w:r>
    </w:p>
    <w:p w14:paraId="083C65E3">
      <w:pPr>
        <w:pStyle w:val="29"/>
        <w:tabs>
          <w:tab w:val="right" w:leader="dot" w:pos="8789"/>
        </w:tabs>
      </w:pPr>
      <w:r>
        <w:rPr>
          <w:color w:val="auto"/>
          <w:szCs w:val="32"/>
          <w:highlight w:val="none"/>
        </w:rPr>
        <w:fldChar w:fldCharType="begin"/>
      </w:r>
      <w:r>
        <w:rPr>
          <w:szCs w:val="32"/>
          <w:highlight w:val="none"/>
        </w:rPr>
        <w:instrText xml:space="preserve"> HYPERLINK \l _Toc29111 </w:instrText>
      </w:r>
      <w:r>
        <w:rPr>
          <w:szCs w:val="32"/>
          <w:highlight w:val="none"/>
        </w:rPr>
        <w:fldChar w:fldCharType="separate"/>
      </w:r>
      <w:r>
        <w:rPr>
          <w:rFonts w:hint="eastAsia" w:ascii="Times New Roman" w:hAnsi="Times New Roman" w:eastAsia="宋体" w:cs="宋体"/>
        </w:rPr>
        <w:t xml:space="preserve">2.9 </w:t>
      </w:r>
      <w:r>
        <w:rPr>
          <w:highlight w:val="none"/>
        </w:rPr>
        <w:t>重新采购</w:t>
      </w:r>
      <w:r>
        <w:tab/>
      </w:r>
      <w:r>
        <w:fldChar w:fldCharType="begin"/>
      </w:r>
      <w:r>
        <w:instrText xml:space="preserve"> PAGEREF _Toc29111 \h </w:instrText>
      </w:r>
      <w:r>
        <w:fldChar w:fldCharType="separate"/>
      </w:r>
      <w:r>
        <w:t>17</w:t>
      </w:r>
      <w:r>
        <w:fldChar w:fldCharType="end"/>
      </w:r>
      <w:r>
        <w:rPr>
          <w:color w:val="auto"/>
          <w:szCs w:val="32"/>
          <w:highlight w:val="none"/>
        </w:rPr>
        <w:fldChar w:fldCharType="end"/>
      </w:r>
    </w:p>
    <w:p w14:paraId="13993D13">
      <w:pPr>
        <w:pStyle w:val="29"/>
        <w:tabs>
          <w:tab w:val="right" w:leader="dot" w:pos="8789"/>
        </w:tabs>
      </w:pPr>
      <w:r>
        <w:rPr>
          <w:color w:val="auto"/>
          <w:szCs w:val="32"/>
          <w:highlight w:val="none"/>
        </w:rPr>
        <w:fldChar w:fldCharType="begin"/>
      </w:r>
      <w:r>
        <w:rPr>
          <w:szCs w:val="32"/>
          <w:highlight w:val="none"/>
        </w:rPr>
        <w:instrText xml:space="preserve"> HYPERLINK \l _Toc9708 </w:instrText>
      </w:r>
      <w:r>
        <w:rPr>
          <w:szCs w:val="32"/>
          <w:highlight w:val="none"/>
        </w:rPr>
        <w:fldChar w:fldCharType="separate"/>
      </w:r>
      <w:r>
        <w:rPr>
          <w:rFonts w:hint="eastAsia" w:ascii="Times New Roman" w:hAnsi="Times New Roman" w:eastAsia="宋体" w:cs="宋体"/>
        </w:rPr>
        <w:t xml:space="preserve">2.10 </w:t>
      </w:r>
      <w:r>
        <w:rPr>
          <w:highlight w:val="none"/>
        </w:rPr>
        <w:t>签订合同</w:t>
      </w:r>
      <w:r>
        <w:tab/>
      </w:r>
      <w:r>
        <w:fldChar w:fldCharType="begin"/>
      </w:r>
      <w:r>
        <w:instrText xml:space="preserve"> PAGEREF _Toc9708 \h </w:instrText>
      </w:r>
      <w:r>
        <w:fldChar w:fldCharType="separate"/>
      </w:r>
      <w:r>
        <w:t>18</w:t>
      </w:r>
      <w:r>
        <w:fldChar w:fldCharType="end"/>
      </w:r>
      <w:r>
        <w:rPr>
          <w:color w:val="auto"/>
          <w:szCs w:val="32"/>
          <w:highlight w:val="none"/>
        </w:rPr>
        <w:fldChar w:fldCharType="end"/>
      </w:r>
    </w:p>
    <w:p w14:paraId="74970211">
      <w:pPr>
        <w:pStyle w:val="29"/>
        <w:tabs>
          <w:tab w:val="right" w:leader="dot" w:pos="8789"/>
        </w:tabs>
      </w:pPr>
      <w:r>
        <w:rPr>
          <w:color w:val="auto"/>
          <w:szCs w:val="32"/>
          <w:highlight w:val="none"/>
        </w:rPr>
        <w:fldChar w:fldCharType="begin"/>
      </w:r>
      <w:r>
        <w:rPr>
          <w:szCs w:val="32"/>
          <w:highlight w:val="none"/>
        </w:rPr>
        <w:instrText xml:space="preserve"> HYPERLINK \l _Toc30351 </w:instrText>
      </w:r>
      <w:r>
        <w:rPr>
          <w:szCs w:val="32"/>
          <w:highlight w:val="none"/>
        </w:rPr>
        <w:fldChar w:fldCharType="separate"/>
      </w:r>
      <w:r>
        <w:rPr>
          <w:rFonts w:hint="eastAsia" w:ascii="Times New Roman" w:hAnsi="Times New Roman" w:eastAsia="宋体" w:cs="宋体"/>
        </w:rPr>
        <w:t xml:space="preserve">2.11 </w:t>
      </w:r>
      <w:r>
        <w:rPr>
          <w:highlight w:val="none"/>
        </w:rPr>
        <w:t>其他</w:t>
      </w:r>
      <w:r>
        <w:tab/>
      </w:r>
      <w:r>
        <w:fldChar w:fldCharType="begin"/>
      </w:r>
      <w:r>
        <w:instrText xml:space="preserve"> PAGEREF _Toc30351 \h </w:instrText>
      </w:r>
      <w:r>
        <w:fldChar w:fldCharType="separate"/>
      </w:r>
      <w:r>
        <w:t>18</w:t>
      </w:r>
      <w:r>
        <w:fldChar w:fldCharType="end"/>
      </w:r>
      <w:r>
        <w:rPr>
          <w:color w:val="auto"/>
          <w:szCs w:val="32"/>
          <w:highlight w:val="none"/>
        </w:rPr>
        <w:fldChar w:fldCharType="end"/>
      </w:r>
    </w:p>
    <w:p w14:paraId="3DE4E4D4">
      <w:pPr>
        <w:pStyle w:val="25"/>
        <w:tabs>
          <w:tab w:val="right" w:leader="dot" w:pos="8789"/>
        </w:tabs>
      </w:pPr>
      <w:r>
        <w:rPr>
          <w:color w:val="auto"/>
          <w:szCs w:val="32"/>
          <w:highlight w:val="none"/>
        </w:rPr>
        <w:fldChar w:fldCharType="begin"/>
      </w:r>
      <w:r>
        <w:rPr>
          <w:szCs w:val="32"/>
          <w:highlight w:val="none"/>
        </w:rPr>
        <w:instrText xml:space="preserve"> HYPERLINK \l _Toc15630 </w:instrText>
      </w:r>
      <w:r>
        <w:rPr>
          <w:szCs w:val="32"/>
          <w:highlight w:val="none"/>
        </w:rPr>
        <w:fldChar w:fldCharType="separate"/>
      </w:r>
      <w:r>
        <w:rPr>
          <w:rFonts w:hint="eastAsia" w:ascii="宋体" w:hAnsi="宋体" w:eastAsia="宋体" w:cs="宋体"/>
        </w:rPr>
        <w:t xml:space="preserve">第三部分 </w:t>
      </w:r>
      <w:r>
        <w:rPr>
          <w:rFonts w:hint="eastAsia"/>
          <w:highlight w:val="none"/>
          <w:lang w:eastAsia="zh-CN"/>
        </w:rPr>
        <w:t>采购需求</w:t>
      </w:r>
      <w:r>
        <w:tab/>
      </w:r>
      <w:r>
        <w:fldChar w:fldCharType="begin"/>
      </w:r>
      <w:r>
        <w:instrText xml:space="preserve"> PAGEREF _Toc15630 \h </w:instrText>
      </w:r>
      <w:r>
        <w:fldChar w:fldCharType="separate"/>
      </w:r>
      <w:r>
        <w:t>19</w:t>
      </w:r>
      <w:r>
        <w:fldChar w:fldCharType="end"/>
      </w:r>
      <w:r>
        <w:rPr>
          <w:color w:val="auto"/>
          <w:szCs w:val="32"/>
          <w:highlight w:val="none"/>
        </w:rPr>
        <w:fldChar w:fldCharType="end"/>
      </w:r>
    </w:p>
    <w:p w14:paraId="735F0BC9">
      <w:pPr>
        <w:pStyle w:val="29"/>
        <w:tabs>
          <w:tab w:val="right" w:leader="dot" w:pos="8789"/>
        </w:tabs>
      </w:pPr>
      <w:r>
        <w:rPr>
          <w:color w:val="auto"/>
          <w:szCs w:val="32"/>
          <w:highlight w:val="none"/>
        </w:rPr>
        <w:fldChar w:fldCharType="begin"/>
      </w:r>
      <w:r>
        <w:rPr>
          <w:szCs w:val="32"/>
          <w:highlight w:val="none"/>
        </w:rPr>
        <w:instrText xml:space="preserve"> HYPERLINK \l _Toc32711 </w:instrText>
      </w:r>
      <w:r>
        <w:rPr>
          <w:szCs w:val="32"/>
          <w:highlight w:val="none"/>
        </w:rPr>
        <w:fldChar w:fldCharType="separate"/>
      </w:r>
      <w:r>
        <w:rPr>
          <w:rFonts w:hint="eastAsia" w:ascii="Times New Roman" w:hAnsi="Times New Roman" w:eastAsia="宋体" w:cs="宋体"/>
        </w:rPr>
        <w:t xml:space="preserve">3.1 </w:t>
      </w:r>
      <w:r>
        <w:rPr>
          <w:rFonts w:hint="eastAsia"/>
          <w:highlight w:val="none"/>
          <w:lang w:val="en-US" w:eastAsia="zh-CN"/>
        </w:rPr>
        <w:t>立项依据</w:t>
      </w:r>
      <w:r>
        <w:tab/>
      </w:r>
      <w:r>
        <w:fldChar w:fldCharType="begin"/>
      </w:r>
      <w:r>
        <w:instrText xml:space="preserve"> PAGEREF _Toc32711 \h </w:instrText>
      </w:r>
      <w:r>
        <w:fldChar w:fldCharType="separate"/>
      </w:r>
      <w:r>
        <w:t>19</w:t>
      </w:r>
      <w:r>
        <w:fldChar w:fldCharType="end"/>
      </w:r>
      <w:r>
        <w:rPr>
          <w:color w:val="auto"/>
          <w:szCs w:val="32"/>
          <w:highlight w:val="none"/>
        </w:rPr>
        <w:fldChar w:fldCharType="end"/>
      </w:r>
    </w:p>
    <w:p w14:paraId="78D13D1E">
      <w:pPr>
        <w:pStyle w:val="29"/>
        <w:tabs>
          <w:tab w:val="right" w:leader="dot" w:pos="8789"/>
        </w:tabs>
      </w:pPr>
      <w:r>
        <w:rPr>
          <w:color w:val="auto"/>
          <w:szCs w:val="32"/>
          <w:highlight w:val="none"/>
        </w:rPr>
        <w:fldChar w:fldCharType="begin"/>
      </w:r>
      <w:r>
        <w:rPr>
          <w:szCs w:val="32"/>
          <w:highlight w:val="none"/>
        </w:rPr>
        <w:instrText xml:space="preserve"> HYPERLINK \l _Toc30384 </w:instrText>
      </w:r>
      <w:r>
        <w:rPr>
          <w:szCs w:val="32"/>
          <w:highlight w:val="none"/>
        </w:rPr>
        <w:fldChar w:fldCharType="separate"/>
      </w:r>
      <w:r>
        <w:rPr>
          <w:rFonts w:hint="eastAsia" w:ascii="Times New Roman" w:hAnsi="Times New Roman" w:eastAsia="宋体" w:cs="宋体"/>
        </w:rPr>
        <w:t xml:space="preserve">3.2 </w:t>
      </w:r>
      <w:r>
        <w:rPr>
          <w:rFonts w:hint="eastAsia"/>
          <w:highlight w:val="none"/>
        </w:rPr>
        <w:t>工作内容</w:t>
      </w:r>
      <w:r>
        <w:tab/>
      </w:r>
      <w:r>
        <w:fldChar w:fldCharType="begin"/>
      </w:r>
      <w:r>
        <w:instrText xml:space="preserve"> PAGEREF _Toc30384 \h </w:instrText>
      </w:r>
      <w:r>
        <w:fldChar w:fldCharType="separate"/>
      </w:r>
      <w:r>
        <w:t>19</w:t>
      </w:r>
      <w:r>
        <w:fldChar w:fldCharType="end"/>
      </w:r>
      <w:r>
        <w:rPr>
          <w:color w:val="auto"/>
          <w:szCs w:val="32"/>
          <w:highlight w:val="none"/>
        </w:rPr>
        <w:fldChar w:fldCharType="end"/>
      </w:r>
    </w:p>
    <w:p w14:paraId="72C9B712">
      <w:pPr>
        <w:pStyle w:val="29"/>
        <w:tabs>
          <w:tab w:val="right" w:leader="dot" w:pos="8789"/>
        </w:tabs>
      </w:pPr>
      <w:r>
        <w:rPr>
          <w:color w:val="auto"/>
          <w:szCs w:val="32"/>
          <w:highlight w:val="none"/>
        </w:rPr>
        <w:fldChar w:fldCharType="begin"/>
      </w:r>
      <w:r>
        <w:rPr>
          <w:szCs w:val="32"/>
          <w:highlight w:val="none"/>
        </w:rPr>
        <w:instrText xml:space="preserve"> HYPERLINK \l _Toc4014 </w:instrText>
      </w:r>
      <w:r>
        <w:rPr>
          <w:szCs w:val="32"/>
          <w:highlight w:val="none"/>
        </w:rPr>
        <w:fldChar w:fldCharType="separate"/>
      </w:r>
      <w:r>
        <w:rPr>
          <w:rFonts w:hint="eastAsia" w:ascii="Times New Roman" w:hAnsi="Times New Roman" w:eastAsia="宋体" w:cs="宋体"/>
        </w:rPr>
        <w:t xml:space="preserve">3.3 </w:t>
      </w:r>
      <w:r>
        <w:rPr>
          <w:rFonts w:hint="eastAsia"/>
          <w:highlight w:val="none"/>
        </w:rPr>
        <w:t>工作进度</w:t>
      </w:r>
      <w:r>
        <w:tab/>
      </w:r>
      <w:r>
        <w:fldChar w:fldCharType="begin"/>
      </w:r>
      <w:r>
        <w:instrText xml:space="preserve"> PAGEREF _Toc4014 \h </w:instrText>
      </w:r>
      <w:r>
        <w:fldChar w:fldCharType="separate"/>
      </w:r>
      <w:r>
        <w:t>20</w:t>
      </w:r>
      <w:r>
        <w:fldChar w:fldCharType="end"/>
      </w:r>
      <w:r>
        <w:rPr>
          <w:color w:val="auto"/>
          <w:szCs w:val="32"/>
          <w:highlight w:val="none"/>
        </w:rPr>
        <w:fldChar w:fldCharType="end"/>
      </w:r>
    </w:p>
    <w:p w14:paraId="39804D38">
      <w:pPr>
        <w:pStyle w:val="29"/>
        <w:tabs>
          <w:tab w:val="right" w:leader="dot" w:pos="8789"/>
        </w:tabs>
      </w:pPr>
      <w:r>
        <w:rPr>
          <w:color w:val="auto"/>
          <w:szCs w:val="32"/>
          <w:highlight w:val="none"/>
        </w:rPr>
        <w:fldChar w:fldCharType="begin"/>
      </w:r>
      <w:r>
        <w:rPr>
          <w:szCs w:val="32"/>
          <w:highlight w:val="none"/>
        </w:rPr>
        <w:instrText xml:space="preserve"> HYPERLINK \l _Toc23221 </w:instrText>
      </w:r>
      <w:r>
        <w:rPr>
          <w:szCs w:val="32"/>
          <w:highlight w:val="none"/>
        </w:rPr>
        <w:fldChar w:fldCharType="separate"/>
      </w:r>
      <w:r>
        <w:rPr>
          <w:rFonts w:hint="eastAsia" w:ascii="Times New Roman" w:hAnsi="Times New Roman" w:eastAsia="宋体" w:cs="宋体"/>
        </w:rPr>
        <w:t xml:space="preserve">3.4 </w:t>
      </w:r>
      <w:r>
        <w:rPr>
          <w:rFonts w:hint="eastAsia"/>
          <w:highlight w:val="none"/>
        </w:rPr>
        <w:t>验收标准</w:t>
      </w:r>
      <w:r>
        <w:tab/>
      </w:r>
      <w:r>
        <w:fldChar w:fldCharType="begin"/>
      </w:r>
      <w:r>
        <w:instrText xml:space="preserve"> PAGEREF _Toc23221 \h </w:instrText>
      </w:r>
      <w:r>
        <w:fldChar w:fldCharType="separate"/>
      </w:r>
      <w:r>
        <w:t>20</w:t>
      </w:r>
      <w:r>
        <w:fldChar w:fldCharType="end"/>
      </w:r>
      <w:r>
        <w:rPr>
          <w:color w:val="auto"/>
          <w:szCs w:val="32"/>
          <w:highlight w:val="none"/>
        </w:rPr>
        <w:fldChar w:fldCharType="end"/>
      </w:r>
    </w:p>
    <w:p w14:paraId="0438E44F">
      <w:pPr>
        <w:pStyle w:val="29"/>
        <w:tabs>
          <w:tab w:val="right" w:leader="dot" w:pos="8789"/>
        </w:tabs>
      </w:pPr>
      <w:r>
        <w:rPr>
          <w:color w:val="auto"/>
          <w:szCs w:val="32"/>
          <w:highlight w:val="none"/>
        </w:rPr>
        <w:fldChar w:fldCharType="begin"/>
      </w:r>
      <w:r>
        <w:rPr>
          <w:szCs w:val="32"/>
          <w:highlight w:val="none"/>
        </w:rPr>
        <w:instrText xml:space="preserve"> HYPERLINK \l _Toc18956 </w:instrText>
      </w:r>
      <w:r>
        <w:rPr>
          <w:szCs w:val="32"/>
          <w:highlight w:val="none"/>
        </w:rPr>
        <w:fldChar w:fldCharType="separate"/>
      </w:r>
      <w:r>
        <w:rPr>
          <w:rFonts w:hint="eastAsia" w:ascii="Times New Roman" w:hAnsi="Times New Roman" w:eastAsia="宋体" w:cs="宋体"/>
        </w:rPr>
        <w:t xml:space="preserve">3.5 </w:t>
      </w:r>
      <w:r>
        <w:rPr>
          <w:rFonts w:hint="eastAsia"/>
          <w:highlight w:val="none"/>
        </w:rPr>
        <w:t>付款方式</w:t>
      </w:r>
      <w:r>
        <w:tab/>
      </w:r>
      <w:r>
        <w:fldChar w:fldCharType="begin"/>
      </w:r>
      <w:r>
        <w:instrText xml:space="preserve"> PAGEREF _Toc18956 \h </w:instrText>
      </w:r>
      <w:r>
        <w:fldChar w:fldCharType="separate"/>
      </w:r>
      <w:r>
        <w:t>20</w:t>
      </w:r>
      <w:r>
        <w:fldChar w:fldCharType="end"/>
      </w:r>
      <w:r>
        <w:rPr>
          <w:color w:val="auto"/>
          <w:szCs w:val="32"/>
          <w:highlight w:val="none"/>
        </w:rPr>
        <w:fldChar w:fldCharType="end"/>
      </w:r>
    </w:p>
    <w:p w14:paraId="33EA4FED">
      <w:pPr>
        <w:pStyle w:val="29"/>
        <w:tabs>
          <w:tab w:val="right" w:leader="dot" w:pos="8789"/>
        </w:tabs>
      </w:pPr>
      <w:r>
        <w:rPr>
          <w:color w:val="auto"/>
          <w:szCs w:val="32"/>
          <w:highlight w:val="none"/>
        </w:rPr>
        <w:fldChar w:fldCharType="begin"/>
      </w:r>
      <w:r>
        <w:rPr>
          <w:szCs w:val="32"/>
          <w:highlight w:val="none"/>
        </w:rPr>
        <w:instrText xml:space="preserve"> HYPERLINK \l _Toc4983 </w:instrText>
      </w:r>
      <w:r>
        <w:rPr>
          <w:szCs w:val="32"/>
          <w:highlight w:val="none"/>
        </w:rPr>
        <w:fldChar w:fldCharType="separate"/>
      </w:r>
      <w:r>
        <w:rPr>
          <w:rFonts w:hint="eastAsia" w:ascii="Times New Roman" w:hAnsi="Times New Roman" w:eastAsia="宋体" w:cs="宋体"/>
        </w:rPr>
        <w:t xml:space="preserve">3.6 </w:t>
      </w:r>
      <w:r>
        <w:rPr>
          <w:rFonts w:hint="eastAsia"/>
          <w:highlight w:val="none"/>
        </w:rPr>
        <w:t>其他要求</w:t>
      </w:r>
      <w:r>
        <w:tab/>
      </w:r>
      <w:r>
        <w:fldChar w:fldCharType="begin"/>
      </w:r>
      <w:r>
        <w:instrText xml:space="preserve"> PAGEREF _Toc4983 \h </w:instrText>
      </w:r>
      <w:r>
        <w:fldChar w:fldCharType="separate"/>
      </w:r>
      <w:r>
        <w:t>20</w:t>
      </w:r>
      <w:r>
        <w:fldChar w:fldCharType="end"/>
      </w:r>
      <w:r>
        <w:rPr>
          <w:color w:val="auto"/>
          <w:szCs w:val="32"/>
          <w:highlight w:val="none"/>
        </w:rPr>
        <w:fldChar w:fldCharType="end"/>
      </w:r>
    </w:p>
    <w:p w14:paraId="329CCE89">
      <w:pPr>
        <w:pStyle w:val="25"/>
        <w:tabs>
          <w:tab w:val="right" w:leader="dot" w:pos="8789"/>
        </w:tabs>
      </w:pPr>
      <w:r>
        <w:rPr>
          <w:color w:val="auto"/>
          <w:szCs w:val="32"/>
          <w:highlight w:val="none"/>
        </w:rPr>
        <w:fldChar w:fldCharType="begin"/>
      </w:r>
      <w:r>
        <w:rPr>
          <w:szCs w:val="32"/>
          <w:highlight w:val="none"/>
        </w:rPr>
        <w:instrText xml:space="preserve"> HYPERLINK \l _Toc5844 </w:instrText>
      </w:r>
      <w:r>
        <w:rPr>
          <w:szCs w:val="32"/>
          <w:highlight w:val="none"/>
        </w:rPr>
        <w:fldChar w:fldCharType="separate"/>
      </w:r>
      <w:r>
        <w:rPr>
          <w:rFonts w:hint="eastAsia" w:ascii="宋体" w:hAnsi="宋体" w:eastAsia="宋体" w:cs="宋体"/>
        </w:rPr>
        <w:t xml:space="preserve">第四部分 </w:t>
      </w:r>
      <w:r>
        <w:rPr>
          <w:highlight w:val="none"/>
        </w:rPr>
        <w:t>评标细则</w:t>
      </w:r>
      <w:r>
        <w:tab/>
      </w:r>
      <w:r>
        <w:fldChar w:fldCharType="begin"/>
      </w:r>
      <w:r>
        <w:instrText xml:space="preserve"> PAGEREF _Toc5844 \h </w:instrText>
      </w:r>
      <w:r>
        <w:fldChar w:fldCharType="separate"/>
      </w:r>
      <w:r>
        <w:t>21</w:t>
      </w:r>
      <w:r>
        <w:fldChar w:fldCharType="end"/>
      </w:r>
      <w:r>
        <w:rPr>
          <w:color w:val="auto"/>
          <w:szCs w:val="32"/>
          <w:highlight w:val="none"/>
        </w:rPr>
        <w:fldChar w:fldCharType="end"/>
      </w:r>
    </w:p>
    <w:p w14:paraId="0193AC7F">
      <w:pPr>
        <w:pStyle w:val="29"/>
        <w:tabs>
          <w:tab w:val="right" w:leader="dot" w:pos="8789"/>
        </w:tabs>
      </w:pPr>
      <w:r>
        <w:rPr>
          <w:color w:val="auto"/>
          <w:szCs w:val="32"/>
          <w:highlight w:val="none"/>
        </w:rPr>
        <w:fldChar w:fldCharType="begin"/>
      </w:r>
      <w:r>
        <w:rPr>
          <w:szCs w:val="32"/>
          <w:highlight w:val="none"/>
        </w:rPr>
        <w:instrText xml:space="preserve"> HYPERLINK \l _Toc15379 </w:instrText>
      </w:r>
      <w:r>
        <w:rPr>
          <w:szCs w:val="32"/>
          <w:highlight w:val="none"/>
        </w:rPr>
        <w:fldChar w:fldCharType="separate"/>
      </w:r>
      <w:r>
        <w:rPr>
          <w:rFonts w:hint="eastAsia" w:ascii="Times New Roman" w:hAnsi="Times New Roman" w:eastAsia="宋体" w:cs="宋体"/>
        </w:rPr>
        <w:t xml:space="preserve">4.1 </w:t>
      </w:r>
      <w:r>
        <w:rPr>
          <w:highlight w:val="none"/>
        </w:rPr>
        <w:t>评标组织</w:t>
      </w:r>
      <w:r>
        <w:tab/>
      </w:r>
      <w:r>
        <w:fldChar w:fldCharType="begin"/>
      </w:r>
      <w:r>
        <w:instrText xml:space="preserve"> PAGEREF _Toc15379 \h </w:instrText>
      </w:r>
      <w:r>
        <w:fldChar w:fldCharType="separate"/>
      </w:r>
      <w:r>
        <w:t>21</w:t>
      </w:r>
      <w:r>
        <w:fldChar w:fldCharType="end"/>
      </w:r>
      <w:r>
        <w:rPr>
          <w:color w:val="auto"/>
          <w:szCs w:val="32"/>
          <w:highlight w:val="none"/>
        </w:rPr>
        <w:fldChar w:fldCharType="end"/>
      </w:r>
    </w:p>
    <w:p w14:paraId="76F3BC0B">
      <w:pPr>
        <w:pStyle w:val="29"/>
        <w:tabs>
          <w:tab w:val="right" w:leader="dot" w:pos="8789"/>
        </w:tabs>
      </w:pPr>
      <w:r>
        <w:rPr>
          <w:color w:val="auto"/>
          <w:szCs w:val="32"/>
          <w:highlight w:val="none"/>
        </w:rPr>
        <w:fldChar w:fldCharType="begin"/>
      </w:r>
      <w:r>
        <w:rPr>
          <w:szCs w:val="32"/>
          <w:highlight w:val="none"/>
        </w:rPr>
        <w:instrText xml:space="preserve"> HYPERLINK \l _Toc5059 </w:instrText>
      </w:r>
      <w:r>
        <w:rPr>
          <w:szCs w:val="32"/>
          <w:highlight w:val="none"/>
        </w:rPr>
        <w:fldChar w:fldCharType="separate"/>
      </w:r>
      <w:r>
        <w:rPr>
          <w:rFonts w:hint="eastAsia" w:ascii="Times New Roman" w:hAnsi="Times New Roman" w:eastAsia="宋体" w:cs="宋体"/>
        </w:rPr>
        <w:t xml:space="preserve">4.2 </w:t>
      </w:r>
      <w:r>
        <w:rPr>
          <w:highlight w:val="none"/>
        </w:rPr>
        <w:t>评标原则与方法</w:t>
      </w:r>
      <w:r>
        <w:tab/>
      </w:r>
      <w:r>
        <w:fldChar w:fldCharType="begin"/>
      </w:r>
      <w:r>
        <w:instrText xml:space="preserve"> PAGEREF _Toc5059 \h </w:instrText>
      </w:r>
      <w:r>
        <w:fldChar w:fldCharType="separate"/>
      </w:r>
      <w:r>
        <w:t>21</w:t>
      </w:r>
      <w:r>
        <w:fldChar w:fldCharType="end"/>
      </w:r>
      <w:r>
        <w:rPr>
          <w:color w:val="auto"/>
          <w:szCs w:val="32"/>
          <w:highlight w:val="none"/>
        </w:rPr>
        <w:fldChar w:fldCharType="end"/>
      </w:r>
    </w:p>
    <w:p w14:paraId="09304BF3">
      <w:pPr>
        <w:pStyle w:val="29"/>
        <w:tabs>
          <w:tab w:val="right" w:leader="dot" w:pos="8789"/>
        </w:tabs>
      </w:pPr>
      <w:r>
        <w:rPr>
          <w:color w:val="auto"/>
          <w:szCs w:val="32"/>
          <w:highlight w:val="none"/>
        </w:rPr>
        <w:fldChar w:fldCharType="begin"/>
      </w:r>
      <w:r>
        <w:rPr>
          <w:szCs w:val="32"/>
          <w:highlight w:val="none"/>
        </w:rPr>
        <w:instrText xml:space="preserve"> HYPERLINK \l _Toc30238 </w:instrText>
      </w:r>
      <w:r>
        <w:rPr>
          <w:szCs w:val="32"/>
          <w:highlight w:val="none"/>
        </w:rPr>
        <w:fldChar w:fldCharType="separate"/>
      </w:r>
      <w:r>
        <w:rPr>
          <w:rFonts w:hint="eastAsia" w:ascii="Times New Roman" w:hAnsi="Times New Roman" w:eastAsia="宋体" w:cs="宋体"/>
        </w:rPr>
        <w:t xml:space="preserve">4.3 </w:t>
      </w:r>
      <w:r>
        <w:rPr>
          <w:highlight w:val="none"/>
        </w:rPr>
        <w:t>评标程序和内容</w:t>
      </w:r>
      <w:r>
        <w:tab/>
      </w:r>
      <w:r>
        <w:fldChar w:fldCharType="begin"/>
      </w:r>
      <w:r>
        <w:instrText xml:space="preserve"> PAGEREF _Toc30238 \h </w:instrText>
      </w:r>
      <w:r>
        <w:fldChar w:fldCharType="separate"/>
      </w:r>
      <w:r>
        <w:t>22</w:t>
      </w:r>
      <w:r>
        <w:fldChar w:fldCharType="end"/>
      </w:r>
      <w:r>
        <w:rPr>
          <w:color w:val="auto"/>
          <w:szCs w:val="32"/>
          <w:highlight w:val="none"/>
        </w:rPr>
        <w:fldChar w:fldCharType="end"/>
      </w:r>
    </w:p>
    <w:p w14:paraId="51C0A70A">
      <w:pPr>
        <w:pStyle w:val="29"/>
        <w:tabs>
          <w:tab w:val="right" w:leader="dot" w:pos="8789"/>
        </w:tabs>
      </w:pPr>
      <w:r>
        <w:rPr>
          <w:color w:val="auto"/>
          <w:szCs w:val="32"/>
          <w:highlight w:val="none"/>
        </w:rPr>
        <w:fldChar w:fldCharType="begin"/>
      </w:r>
      <w:r>
        <w:rPr>
          <w:szCs w:val="32"/>
          <w:highlight w:val="none"/>
        </w:rPr>
        <w:instrText xml:space="preserve"> HYPERLINK \l _Toc5050 </w:instrText>
      </w:r>
      <w:r>
        <w:rPr>
          <w:szCs w:val="32"/>
          <w:highlight w:val="none"/>
        </w:rPr>
        <w:fldChar w:fldCharType="separate"/>
      </w:r>
      <w:r>
        <w:rPr>
          <w:rFonts w:hint="eastAsia" w:ascii="Times New Roman" w:hAnsi="Times New Roman" w:eastAsia="宋体" w:cs="宋体"/>
        </w:rPr>
        <w:t xml:space="preserve">4.4 </w:t>
      </w:r>
      <w:r>
        <w:rPr>
          <w:highlight w:val="none"/>
        </w:rPr>
        <w:t>投标文件的</w:t>
      </w:r>
      <w:r>
        <w:rPr>
          <w:rFonts w:hint="eastAsia"/>
          <w:highlight w:val="none"/>
        </w:rPr>
        <w:t>符合性评审</w:t>
      </w:r>
      <w:r>
        <w:tab/>
      </w:r>
      <w:r>
        <w:fldChar w:fldCharType="begin"/>
      </w:r>
      <w:r>
        <w:instrText xml:space="preserve"> PAGEREF _Toc5050 \h </w:instrText>
      </w:r>
      <w:r>
        <w:fldChar w:fldCharType="separate"/>
      </w:r>
      <w:r>
        <w:t>22</w:t>
      </w:r>
      <w:r>
        <w:fldChar w:fldCharType="end"/>
      </w:r>
      <w:r>
        <w:rPr>
          <w:color w:val="auto"/>
          <w:szCs w:val="32"/>
          <w:highlight w:val="none"/>
        </w:rPr>
        <w:fldChar w:fldCharType="end"/>
      </w:r>
    </w:p>
    <w:p w14:paraId="6A4ED306">
      <w:pPr>
        <w:pStyle w:val="29"/>
        <w:tabs>
          <w:tab w:val="right" w:leader="dot" w:pos="8789"/>
        </w:tabs>
      </w:pPr>
      <w:r>
        <w:rPr>
          <w:color w:val="auto"/>
          <w:szCs w:val="32"/>
          <w:highlight w:val="none"/>
        </w:rPr>
        <w:fldChar w:fldCharType="begin"/>
      </w:r>
      <w:r>
        <w:rPr>
          <w:szCs w:val="32"/>
          <w:highlight w:val="none"/>
        </w:rPr>
        <w:instrText xml:space="preserve"> HYPERLINK \l _Toc10766 </w:instrText>
      </w:r>
      <w:r>
        <w:rPr>
          <w:szCs w:val="32"/>
          <w:highlight w:val="none"/>
        </w:rPr>
        <w:fldChar w:fldCharType="separate"/>
      </w:r>
      <w:r>
        <w:rPr>
          <w:rFonts w:hint="eastAsia" w:ascii="Times New Roman" w:hAnsi="Times New Roman" w:eastAsia="宋体" w:cs="宋体"/>
        </w:rPr>
        <w:t xml:space="preserve">4.5 </w:t>
      </w:r>
      <w:r>
        <w:rPr>
          <w:rFonts w:hint="eastAsia"/>
          <w:highlight w:val="none"/>
        </w:rPr>
        <w:t>投标</w:t>
      </w:r>
      <w:r>
        <w:rPr>
          <w:highlight w:val="none"/>
        </w:rPr>
        <w:t>文件的详细评审</w:t>
      </w:r>
      <w:r>
        <w:tab/>
      </w:r>
      <w:r>
        <w:fldChar w:fldCharType="begin"/>
      </w:r>
      <w:r>
        <w:instrText xml:space="preserve"> PAGEREF _Toc10766 \h </w:instrText>
      </w:r>
      <w:r>
        <w:fldChar w:fldCharType="separate"/>
      </w:r>
      <w:r>
        <w:t>22</w:t>
      </w:r>
      <w:r>
        <w:fldChar w:fldCharType="end"/>
      </w:r>
      <w:r>
        <w:rPr>
          <w:color w:val="auto"/>
          <w:szCs w:val="32"/>
          <w:highlight w:val="none"/>
        </w:rPr>
        <w:fldChar w:fldCharType="end"/>
      </w:r>
    </w:p>
    <w:p w14:paraId="634FF61F">
      <w:pPr>
        <w:pStyle w:val="29"/>
        <w:tabs>
          <w:tab w:val="right" w:leader="dot" w:pos="8789"/>
        </w:tabs>
      </w:pPr>
      <w:r>
        <w:rPr>
          <w:color w:val="auto"/>
          <w:szCs w:val="32"/>
          <w:highlight w:val="none"/>
        </w:rPr>
        <w:fldChar w:fldCharType="begin"/>
      </w:r>
      <w:r>
        <w:rPr>
          <w:szCs w:val="32"/>
          <w:highlight w:val="none"/>
        </w:rPr>
        <w:instrText xml:space="preserve"> HYPERLINK \l _Toc8714 </w:instrText>
      </w:r>
      <w:r>
        <w:rPr>
          <w:szCs w:val="32"/>
          <w:highlight w:val="none"/>
        </w:rPr>
        <w:fldChar w:fldCharType="separate"/>
      </w:r>
      <w:r>
        <w:rPr>
          <w:rFonts w:hint="eastAsia" w:ascii="Times New Roman" w:hAnsi="Times New Roman" w:eastAsia="宋体" w:cs="宋体"/>
        </w:rPr>
        <w:t xml:space="preserve">4.6 </w:t>
      </w:r>
      <w:r>
        <w:rPr>
          <w:highlight w:val="none"/>
        </w:rPr>
        <w:t>澄清和补正</w:t>
      </w:r>
      <w:r>
        <w:tab/>
      </w:r>
      <w:r>
        <w:fldChar w:fldCharType="begin"/>
      </w:r>
      <w:r>
        <w:instrText xml:space="preserve"> PAGEREF _Toc8714 \h </w:instrText>
      </w:r>
      <w:r>
        <w:fldChar w:fldCharType="separate"/>
      </w:r>
      <w:r>
        <w:t>23</w:t>
      </w:r>
      <w:r>
        <w:fldChar w:fldCharType="end"/>
      </w:r>
      <w:r>
        <w:rPr>
          <w:color w:val="auto"/>
          <w:szCs w:val="32"/>
          <w:highlight w:val="none"/>
        </w:rPr>
        <w:fldChar w:fldCharType="end"/>
      </w:r>
    </w:p>
    <w:p w14:paraId="7C471DCF">
      <w:pPr>
        <w:pStyle w:val="29"/>
        <w:tabs>
          <w:tab w:val="right" w:leader="dot" w:pos="8789"/>
        </w:tabs>
      </w:pPr>
      <w:r>
        <w:rPr>
          <w:color w:val="auto"/>
          <w:szCs w:val="32"/>
          <w:highlight w:val="none"/>
        </w:rPr>
        <w:fldChar w:fldCharType="begin"/>
      </w:r>
      <w:r>
        <w:rPr>
          <w:szCs w:val="32"/>
          <w:highlight w:val="none"/>
        </w:rPr>
        <w:instrText xml:space="preserve"> HYPERLINK \l _Toc12249 </w:instrText>
      </w:r>
      <w:r>
        <w:rPr>
          <w:szCs w:val="32"/>
          <w:highlight w:val="none"/>
        </w:rPr>
        <w:fldChar w:fldCharType="separate"/>
      </w:r>
      <w:r>
        <w:rPr>
          <w:rFonts w:hint="eastAsia" w:ascii="Times New Roman" w:hAnsi="Times New Roman" w:eastAsia="宋体" w:cs="宋体"/>
        </w:rPr>
        <w:t xml:space="preserve">4.7 </w:t>
      </w:r>
      <w:r>
        <w:rPr>
          <w:highlight w:val="none"/>
        </w:rPr>
        <w:t>评审计分内容和分值范围</w:t>
      </w:r>
      <w:r>
        <w:tab/>
      </w:r>
      <w:r>
        <w:fldChar w:fldCharType="begin"/>
      </w:r>
      <w:r>
        <w:instrText xml:space="preserve"> PAGEREF _Toc12249 \h </w:instrText>
      </w:r>
      <w:r>
        <w:fldChar w:fldCharType="separate"/>
      </w:r>
      <w:r>
        <w:t>24</w:t>
      </w:r>
      <w:r>
        <w:fldChar w:fldCharType="end"/>
      </w:r>
      <w:r>
        <w:rPr>
          <w:color w:val="auto"/>
          <w:szCs w:val="32"/>
          <w:highlight w:val="none"/>
        </w:rPr>
        <w:fldChar w:fldCharType="end"/>
      </w:r>
    </w:p>
    <w:p w14:paraId="6B697B62">
      <w:pPr>
        <w:pStyle w:val="29"/>
        <w:tabs>
          <w:tab w:val="right" w:leader="dot" w:pos="8789"/>
        </w:tabs>
      </w:pPr>
      <w:r>
        <w:rPr>
          <w:color w:val="auto"/>
          <w:szCs w:val="32"/>
          <w:highlight w:val="none"/>
        </w:rPr>
        <w:fldChar w:fldCharType="begin"/>
      </w:r>
      <w:r>
        <w:rPr>
          <w:szCs w:val="32"/>
          <w:highlight w:val="none"/>
        </w:rPr>
        <w:instrText xml:space="preserve"> HYPERLINK \l _Toc18838 </w:instrText>
      </w:r>
      <w:r>
        <w:rPr>
          <w:szCs w:val="32"/>
          <w:highlight w:val="none"/>
        </w:rPr>
        <w:fldChar w:fldCharType="separate"/>
      </w:r>
      <w:r>
        <w:rPr>
          <w:rFonts w:hint="eastAsia" w:ascii="Times New Roman" w:hAnsi="Times New Roman" w:eastAsia="宋体" w:cs="宋体"/>
        </w:rPr>
        <w:t xml:space="preserve">4.8 </w:t>
      </w:r>
      <w:r>
        <w:rPr>
          <w:highlight w:val="none"/>
        </w:rPr>
        <w:t>推荐中标候选人</w:t>
      </w:r>
      <w:r>
        <w:tab/>
      </w:r>
      <w:r>
        <w:fldChar w:fldCharType="begin"/>
      </w:r>
      <w:r>
        <w:instrText xml:space="preserve"> PAGEREF _Toc18838 \h </w:instrText>
      </w:r>
      <w:r>
        <w:fldChar w:fldCharType="separate"/>
      </w:r>
      <w:r>
        <w:t>25</w:t>
      </w:r>
      <w:r>
        <w:fldChar w:fldCharType="end"/>
      </w:r>
      <w:r>
        <w:rPr>
          <w:color w:val="auto"/>
          <w:szCs w:val="32"/>
          <w:highlight w:val="none"/>
        </w:rPr>
        <w:fldChar w:fldCharType="end"/>
      </w:r>
    </w:p>
    <w:p w14:paraId="2C8372F7">
      <w:pPr>
        <w:pStyle w:val="29"/>
        <w:tabs>
          <w:tab w:val="right" w:leader="dot" w:pos="8789"/>
        </w:tabs>
      </w:pPr>
      <w:r>
        <w:rPr>
          <w:color w:val="auto"/>
          <w:szCs w:val="32"/>
          <w:highlight w:val="none"/>
        </w:rPr>
        <w:fldChar w:fldCharType="begin"/>
      </w:r>
      <w:r>
        <w:rPr>
          <w:szCs w:val="32"/>
          <w:highlight w:val="none"/>
        </w:rPr>
        <w:instrText xml:space="preserve"> HYPERLINK \l _Toc5864 </w:instrText>
      </w:r>
      <w:r>
        <w:rPr>
          <w:szCs w:val="32"/>
          <w:highlight w:val="none"/>
        </w:rPr>
        <w:fldChar w:fldCharType="separate"/>
      </w:r>
      <w:r>
        <w:rPr>
          <w:rFonts w:hint="eastAsia" w:ascii="Times New Roman" w:hAnsi="Times New Roman" w:eastAsia="宋体" w:cs="宋体"/>
        </w:rPr>
        <w:t xml:space="preserve">4.9 </w:t>
      </w:r>
      <w:r>
        <w:rPr>
          <w:highlight w:val="none"/>
        </w:rPr>
        <w:t>评标报告</w:t>
      </w:r>
      <w:r>
        <w:tab/>
      </w:r>
      <w:r>
        <w:fldChar w:fldCharType="begin"/>
      </w:r>
      <w:r>
        <w:instrText xml:space="preserve"> PAGEREF _Toc5864 \h </w:instrText>
      </w:r>
      <w:r>
        <w:fldChar w:fldCharType="separate"/>
      </w:r>
      <w:r>
        <w:t>25</w:t>
      </w:r>
      <w:r>
        <w:fldChar w:fldCharType="end"/>
      </w:r>
      <w:r>
        <w:rPr>
          <w:color w:val="auto"/>
          <w:szCs w:val="32"/>
          <w:highlight w:val="none"/>
        </w:rPr>
        <w:fldChar w:fldCharType="end"/>
      </w:r>
    </w:p>
    <w:p w14:paraId="7FB903DC">
      <w:pPr>
        <w:pStyle w:val="25"/>
        <w:tabs>
          <w:tab w:val="right" w:leader="dot" w:pos="8789"/>
        </w:tabs>
      </w:pPr>
      <w:r>
        <w:rPr>
          <w:color w:val="auto"/>
          <w:szCs w:val="32"/>
          <w:highlight w:val="none"/>
        </w:rPr>
        <w:fldChar w:fldCharType="begin"/>
      </w:r>
      <w:r>
        <w:rPr>
          <w:szCs w:val="32"/>
          <w:highlight w:val="none"/>
        </w:rPr>
        <w:instrText xml:space="preserve"> HYPERLINK \l _Toc26662 </w:instrText>
      </w:r>
      <w:r>
        <w:rPr>
          <w:szCs w:val="32"/>
          <w:highlight w:val="none"/>
        </w:rPr>
        <w:fldChar w:fldCharType="separate"/>
      </w:r>
      <w:r>
        <w:rPr>
          <w:rFonts w:hint="eastAsia" w:ascii="宋体" w:hAnsi="宋体" w:eastAsia="宋体" w:cs="宋体"/>
        </w:rPr>
        <w:t xml:space="preserve">第五部分 </w:t>
      </w:r>
      <w:r>
        <w:rPr>
          <w:rFonts w:hint="eastAsia"/>
          <w:highlight w:val="none"/>
        </w:rPr>
        <w:t>投标文件格式</w:t>
      </w:r>
      <w:r>
        <w:tab/>
      </w:r>
      <w:r>
        <w:fldChar w:fldCharType="begin"/>
      </w:r>
      <w:r>
        <w:instrText xml:space="preserve"> PAGEREF _Toc26662 \h </w:instrText>
      </w:r>
      <w:r>
        <w:fldChar w:fldCharType="separate"/>
      </w:r>
      <w:r>
        <w:t>27</w:t>
      </w:r>
      <w:r>
        <w:fldChar w:fldCharType="end"/>
      </w:r>
      <w:r>
        <w:rPr>
          <w:color w:val="auto"/>
          <w:szCs w:val="32"/>
          <w:highlight w:val="none"/>
        </w:rPr>
        <w:fldChar w:fldCharType="end"/>
      </w:r>
    </w:p>
    <w:p w14:paraId="7E6372A7">
      <w:pPr>
        <w:pStyle w:val="25"/>
        <w:tabs>
          <w:tab w:val="right" w:leader="dot" w:pos="8789"/>
        </w:tabs>
      </w:pPr>
      <w:r>
        <w:rPr>
          <w:color w:val="auto"/>
          <w:szCs w:val="32"/>
          <w:highlight w:val="none"/>
        </w:rPr>
        <w:fldChar w:fldCharType="begin"/>
      </w:r>
      <w:r>
        <w:rPr>
          <w:szCs w:val="32"/>
          <w:highlight w:val="none"/>
        </w:rPr>
        <w:instrText xml:space="preserve"> HYPERLINK \l _Toc20414 </w:instrText>
      </w:r>
      <w:r>
        <w:rPr>
          <w:szCs w:val="32"/>
          <w:highlight w:val="none"/>
        </w:rPr>
        <w:fldChar w:fldCharType="separate"/>
      </w:r>
      <w:r>
        <w:rPr>
          <w:rFonts w:hint="eastAsia" w:ascii="宋体" w:hAnsi="宋体" w:eastAsia="宋体" w:cs="宋体"/>
        </w:rPr>
        <w:t xml:space="preserve">第六部分 </w:t>
      </w:r>
      <w:r>
        <w:rPr>
          <w:rFonts w:hint="eastAsia"/>
          <w:highlight w:val="none"/>
        </w:rPr>
        <w:t>项目委托合同（样本）</w:t>
      </w:r>
      <w:r>
        <w:tab/>
      </w:r>
      <w:r>
        <w:fldChar w:fldCharType="begin"/>
      </w:r>
      <w:r>
        <w:instrText xml:space="preserve"> PAGEREF _Toc20414 \h </w:instrText>
      </w:r>
      <w:r>
        <w:fldChar w:fldCharType="separate"/>
      </w:r>
      <w:r>
        <w:t>48</w:t>
      </w:r>
      <w:r>
        <w:fldChar w:fldCharType="end"/>
      </w:r>
      <w:r>
        <w:rPr>
          <w:color w:val="auto"/>
          <w:szCs w:val="32"/>
          <w:highlight w:val="none"/>
        </w:rPr>
        <w:fldChar w:fldCharType="end"/>
      </w:r>
    </w:p>
    <w:p w14:paraId="01066F07">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Borders>
            <w:top w:val="none" w:sz="0" w:space="0"/>
            <w:left w:val="none" w:sz="0" w:space="0"/>
            <w:bottom w:val="none" w:sz="0" w:space="0"/>
            <w:right w:val="none" w:sz="0" w:space="0"/>
          </w:pgBorders>
          <w:pgNumType w:start="1"/>
          <w:cols w:space="720" w:num="1"/>
          <w:docGrid w:linePitch="326" w:charSpace="0"/>
        </w:sectPr>
      </w:pPr>
      <w:r>
        <w:rPr>
          <w:color w:val="auto"/>
          <w:szCs w:val="32"/>
          <w:highlight w:val="none"/>
        </w:rPr>
        <w:fldChar w:fldCharType="end"/>
      </w:r>
    </w:p>
    <w:p w14:paraId="4CEEAF64">
      <w:pPr>
        <w:pStyle w:val="4"/>
        <w:rPr>
          <w:color w:val="auto"/>
          <w:highlight w:val="none"/>
        </w:rPr>
      </w:pPr>
      <w:bookmarkStart w:id="0" w:name="_Toc9239"/>
      <w:bookmarkStart w:id="1" w:name="_Toc6153"/>
      <w:r>
        <w:rPr>
          <w:color w:val="auto"/>
          <w:highlight w:val="none"/>
        </w:rPr>
        <w:t>采购公告</w:t>
      </w:r>
      <w:bookmarkEnd w:id="0"/>
      <w:bookmarkEnd w:id="1"/>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3BC7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74A38594">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5E384CB3">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浙江省水利工程质量检测服务系统运维</w:t>
            </w:r>
            <w:r>
              <w:rPr>
                <w:rFonts w:hint="eastAsia"/>
                <w:color w:val="auto"/>
                <w:highlight w:val="none"/>
              </w:rPr>
              <w:t>项目的潜在投标人应在政府采购云平台（www.zcygov.cn）获取（下载）招标文件，并于</w:t>
            </w:r>
            <w:r>
              <w:rPr>
                <w:rFonts w:hint="eastAsia"/>
                <w:color w:val="auto"/>
                <w:highlight w:val="none"/>
                <w:lang w:eastAsia="zh-CN"/>
              </w:rPr>
              <w:t>2025年06月19日09:30</w:t>
            </w:r>
            <w:r>
              <w:rPr>
                <w:rFonts w:hint="eastAsia"/>
                <w:color w:val="auto"/>
                <w:highlight w:val="none"/>
              </w:rPr>
              <w:t xml:space="preserve">（北京时间）前递交（上传）投标文件。            </w:t>
            </w:r>
          </w:p>
        </w:tc>
      </w:tr>
    </w:tbl>
    <w:p w14:paraId="40B8888E">
      <w:pPr>
        <w:spacing w:before="60" w:after="60" w:line="338" w:lineRule="auto"/>
        <w:ind w:right="60"/>
        <w:rPr>
          <w:b/>
          <w:color w:val="auto"/>
          <w:highlight w:val="none"/>
        </w:rPr>
      </w:pPr>
      <w:bookmarkStart w:id="2" w:name="_Toc510948455"/>
      <w:r>
        <w:rPr>
          <w:b/>
          <w:color w:val="auto"/>
          <w:highlight w:val="none"/>
        </w:rPr>
        <w:t>一、</w:t>
      </w:r>
      <w:r>
        <w:rPr>
          <w:rFonts w:hint="eastAsia"/>
          <w:b/>
          <w:color w:val="auto"/>
          <w:highlight w:val="none"/>
        </w:rPr>
        <w:t>项目基本情况</w:t>
      </w:r>
    </w:p>
    <w:p w14:paraId="4A240B82">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2"/>
      <w:r>
        <w:rPr>
          <w:rFonts w:hint="eastAsia"/>
          <w:color w:val="auto"/>
          <w:szCs w:val="24"/>
          <w:highlight w:val="none"/>
          <w:lang w:eastAsia="zh-CN"/>
        </w:rPr>
        <w:t>ZSSJCG-202505010</w:t>
      </w:r>
    </w:p>
    <w:p w14:paraId="53C1D7F8">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浙江省水利工程质量检测服务系统运维</w:t>
      </w:r>
    </w:p>
    <w:p w14:paraId="1EBB1624">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190000</w:t>
      </w:r>
    </w:p>
    <w:p w14:paraId="58038562">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190000</w:t>
      </w:r>
    </w:p>
    <w:p w14:paraId="41F83B23">
      <w:pPr>
        <w:spacing w:line="338" w:lineRule="auto"/>
        <w:ind w:firstLine="480" w:firstLineChars="200"/>
        <w:rPr>
          <w:color w:val="auto"/>
          <w:highlight w:val="none"/>
        </w:rPr>
      </w:pPr>
      <w:r>
        <w:rPr>
          <w:rFonts w:hint="eastAsia"/>
          <w:color w:val="auto"/>
          <w:highlight w:val="none"/>
        </w:rPr>
        <w:t>采购需求：</w:t>
      </w:r>
    </w:p>
    <w:p w14:paraId="514AADC4">
      <w:pPr>
        <w:spacing w:line="338" w:lineRule="auto"/>
        <w:ind w:firstLine="480" w:firstLineChars="200"/>
        <w:rPr>
          <w:color w:val="auto"/>
          <w:highlight w:val="none"/>
        </w:rPr>
      </w:pPr>
    </w:p>
    <w:p w14:paraId="303C6BA6">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浙江省水利工程质量检测服务系统运维</w:t>
      </w:r>
    </w:p>
    <w:p w14:paraId="6D58E0A0">
      <w:pPr>
        <w:spacing w:line="338" w:lineRule="auto"/>
        <w:ind w:firstLine="480" w:firstLineChars="200"/>
        <w:rPr>
          <w:color w:val="auto"/>
          <w:highlight w:val="none"/>
        </w:rPr>
      </w:pPr>
      <w:r>
        <w:rPr>
          <w:rFonts w:hint="eastAsia"/>
          <w:color w:val="auto"/>
          <w:highlight w:val="none"/>
        </w:rPr>
        <w:t>数量：1</w:t>
      </w:r>
    </w:p>
    <w:p w14:paraId="08B107AE">
      <w:pPr>
        <w:spacing w:line="338" w:lineRule="auto"/>
        <w:ind w:firstLine="480" w:firstLineChars="200"/>
        <w:rPr>
          <w:rFonts w:hint="default" w:eastAsia="宋体"/>
          <w:color w:val="auto"/>
          <w:highlight w:val="none"/>
          <w:lang w:val="en-US" w:eastAsia="zh-CN"/>
        </w:rPr>
      </w:pPr>
      <w:bookmarkStart w:id="3" w:name="_Toc510948457"/>
      <w:r>
        <w:rPr>
          <w:rFonts w:hint="eastAsia"/>
          <w:color w:val="auto"/>
          <w:highlight w:val="none"/>
        </w:rPr>
        <w:t>预算金额（元）：</w:t>
      </w:r>
      <w:r>
        <w:rPr>
          <w:rFonts w:hint="eastAsia"/>
          <w:color w:val="auto"/>
          <w:highlight w:val="none"/>
          <w:lang w:val="en-US" w:eastAsia="zh-CN"/>
        </w:rPr>
        <w:t>190000</w:t>
      </w:r>
    </w:p>
    <w:p w14:paraId="04106FC8">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12F54E6B">
      <w:pPr>
        <w:spacing w:line="338" w:lineRule="auto"/>
        <w:ind w:firstLine="480" w:firstLineChars="200"/>
        <w:rPr>
          <w:color w:val="auto"/>
          <w:highlight w:val="none"/>
        </w:rPr>
      </w:pPr>
      <w:r>
        <w:rPr>
          <w:rFonts w:hint="eastAsia"/>
          <w:color w:val="auto"/>
          <w:highlight w:val="none"/>
        </w:rPr>
        <w:t>备注：</w:t>
      </w:r>
    </w:p>
    <w:p w14:paraId="3AA641DE">
      <w:pPr>
        <w:spacing w:line="338" w:lineRule="auto"/>
        <w:ind w:firstLine="480" w:firstLineChars="200"/>
        <w:rPr>
          <w:color w:val="auto"/>
          <w:highlight w:val="none"/>
        </w:rPr>
      </w:pPr>
    </w:p>
    <w:p w14:paraId="4B961E01">
      <w:pPr>
        <w:spacing w:line="338" w:lineRule="auto"/>
        <w:ind w:firstLine="480" w:firstLineChars="200"/>
        <w:rPr>
          <w:color w:val="auto"/>
          <w:highlight w:val="none"/>
        </w:rPr>
      </w:pPr>
      <w:r>
        <w:rPr>
          <w:rFonts w:hint="eastAsia"/>
          <w:color w:val="auto"/>
          <w:highlight w:val="none"/>
        </w:rPr>
        <w:t>合同履约期限：标项1，按采购文件要求</w:t>
      </w:r>
    </w:p>
    <w:p w14:paraId="36994FEF">
      <w:pPr>
        <w:spacing w:line="338" w:lineRule="auto"/>
        <w:ind w:firstLine="480" w:firstLineChars="200"/>
        <w:rPr>
          <w:color w:val="auto"/>
          <w:highlight w:val="none"/>
        </w:rPr>
      </w:pPr>
      <w:r>
        <w:rPr>
          <w:rFonts w:hint="eastAsia"/>
          <w:color w:val="auto"/>
          <w:highlight w:val="none"/>
        </w:rPr>
        <w:t>本项目（</w:t>
      </w:r>
      <w:r>
        <w:rPr>
          <w:rFonts w:hint="eastAsia"/>
          <w:color w:val="auto"/>
          <w:highlight w:val="none"/>
          <w:lang w:val="en-US" w:eastAsia="zh-CN"/>
        </w:rPr>
        <w:t>否</w:t>
      </w:r>
      <w:r>
        <w:rPr>
          <w:rFonts w:hint="eastAsia"/>
          <w:color w:val="auto"/>
          <w:highlight w:val="none"/>
        </w:rPr>
        <w:t>）接受联合体投标。</w:t>
      </w:r>
    </w:p>
    <w:p w14:paraId="5195B5F3">
      <w:pPr>
        <w:spacing w:before="60" w:after="60" w:line="338" w:lineRule="auto"/>
        <w:ind w:right="60"/>
        <w:rPr>
          <w:b/>
          <w:color w:val="auto"/>
          <w:highlight w:val="none"/>
        </w:rPr>
      </w:pPr>
      <w:r>
        <w:rPr>
          <w:b/>
          <w:color w:val="auto"/>
          <w:highlight w:val="none"/>
        </w:rPr>
        <w:t>二、</w:t>
      </w:r>
      <w:bookmarkEnd w:id="3"/>
      <w:r>
        <w:rPr>
          <w:rFonts w:hint="eastAsia"/>
          <w:b/>
          <w:color w:val="auto"/>
          <w:highlight w:val="none"/>
        </w:rPr>
        <w:t>申请人的资格要求：</w:t>
      </w:r>
    </w:p>
    <w:p w14:paraId="075F00EA">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F6910EA">
      <w:pPr>
        <w:spacing w:line="338" w:lineRule="auto"/>
        <w:ind w:firstLine="480" w:firstLineChars="200"/>
        <w:rPr>
          <w:rFonts w:hint="eastAsia"/>
          <w:color w:val="auto"/>
          <w:highlight w:val="none"/>
        </w:rPr>
      </w:pPr>
      <w:r>
        <w:rPr>
          <w:rFonts w:hint="eastAsia"/>
          <w:color w:val="auto"/>
          <w:highlight w:val="none"/>
        </w:rPr>
        <w:t>2.落实政府采购政策需满足的资格要求：本项目专门面向中小企业采购，供应商应为中小微企业或监狱企业或残疾人福利性单位。</w:t>
      </w:r>
    </w:p>
    <w:p w14:paraId="4C1F08A9">
      <w:pPr>
        <w:spacing w:line="338" w:lineRule="auto"/>
        <w:ind w:firstLine="480" w:firstLineChars="200"/>
        <w:rPr>
          <w:rFonts w:hint="default" w:eastAsia="宋体"/>
          <w:color w:val="auto"/>
          <w:highlight w:val="none"/>
          <w:lang w:val="en-US" w:eastAsia="zh-CN"/>
        </w:rPr>
      </w:pPr>
      <w:r>
        <w:rPr>
          <w:rFonts w:hint="eastAsia"/>
          <w:color w:val="auto"/>
          <w:highlight w:val="none"/>
          <w:lang w:val="en-US" w:eastAsia="zh-CN"/>
        </w:rPr>
        <w:t>3.本项目的特定资格要求：无。</w:t>
      </w:r>
    </w:p>
    <w:p w14:paraId="639BA67E">
      <w:pPr>
        <w:spacing w:before="60" w:after="60" w:line="338" w:lineRule="auto"/>
        <w:ind w:right="60"/>
        <w:rPr>
          <w:b/>
          <w:color w:val="auto"/>
          <w:highlight w:val="none"/>
        </w:rPr>
      </w:pPr>
      <w:bookmarkStart w:id="4" w:name="_Toc510948458"/>
      <w:r>
        <w:rPr>
          <w:b/>
          <w:color w:val="auto"/>
          <w:highlight w:val="none"/>
        </w:rPr>
        <w:t>三、</w:t>
      </w:r>
      <w:bookmarkEnd w:id="4"/>
      <w:r>
        <w:rPr>
          <w:rFonts w:hint="eastAsia"/>
          <w:b/>
          <w:color w:val="auto"/>
          <w:highlight w:val="none"/>
        </w:rPr>
        <w:t>获取招标文件</w:t>
      </w:r>
    </w:p>
    <w:p w14:paraId="3C0D75E5">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06</w:t>
      </w:r>
      <w:r>
        <w:rPr>
          <w:rFonts w:hint="eastAsia"/>
          <w:color w:val="auto"/>
          <w:highlight w:val="none"/>
        </w:rPr>
        <w:t>月</w:t>
      </w:r>
      <w:r>
        <w:rPr>
          <w:rFonts w:hint="eastAsia"/>
          <w:color w:val="auto"/>
          <w:highlight w:val="none"/>
          <w:lang w:val="en-US" w:eastAsia="zh-CN"/>
        </w:rPr>
        <w:t>19</w:t>
      </w:r>
      <w:r>
        <w:rPr>
          <w:rFonts w:hint="eastAsia"/>
          <w:color w:val="auto"/>
          <w:highlight w:val="none"/>
        </w:rPr>
        <w:t>日</w:t>
      </w:r>
      <w:r>
        <w:rPr>
          <w:rFonts w:hint="eastAsia"/>
          <w:color w:val="auto"/>
          <w:highlight w:val="none"/>
        </w:rPr>
        <w:t>，每天上午00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14:paraId="47D6E13D">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24693F7D">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val="en-US" w:eastAsia="zh-CN"/>
        </w:rPr>
        <w:t>:</w:t>
      </w:r>
      <w:r>
        <w:rPr>
          <w:rFonts w:hint="eastAsia"/>
          <w:color w:val="auto"/>
          <w:highlight w:val="none"/>
        </w:rPr>
        <w:t xml:space="preserve">//www.zcygov.cn/在线申请获取采购文件（进入“项目采购”应用，在获取采购文件菜单中选择项目，申请获取采购文件）   </w:t>
      </w:r>
    </w:p>
    <w:p w14:paraId="2DD41051">
      <w:pPr>
        <w:spacing w:line="338" w:lineRule="auto"/>
        <w:ind w:firstLine="480" w:firstLineChars="200"/>
        <w:rPr>
          <w:color w:val="auto"/>
          <w:highlight w:val="none"/>
        </w:rPr>
      </w:pPr>
      <w:r>
        <w:rPr>
          <w:rFonts w:hint="eastAsia"/>
          <w:color w:val="auto"/>
          <w:highlight w:val="none"/>
        </w:rPr>
        <w:t>售价（元）：0</w:t>
      </w:r>
    </w:p>
    <w:p w14:paraId="5A78272B">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059F62AC">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2025年06月19日09:30</w:t>
      </w:r>
      <w:r>
        <w:rPr>
          <w:rFonts w:hint="eastAsia"/>
          <w:color w:val="auto"/>
          <w:highlight w:val="none"/>
        </w:rPr>
        <w:t>（北京时间）</w:t>
      </w:r>
    </w:p>
    <w:p w14:paraId="33FF5EC9">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044155F3">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2025年06月19日09:30</w:t>
      </w:r>
    </w:p>
    <w:p w14:paraId="035914BB">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0F818C5F">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633CC574">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0DF3820C">
      <w:pPr>
        <w:spacing w:before="60" w:after="60" w:line="338" w:lineRule="auto"/>
        <w:ind w:right="60"/>
        <w:rPr>
          <w:b/>
          <w:color w:val="auto"/>
          <w:highlight w:val="none"/>
        </w:rPr>
      </w:pPr>
      <w:r>
        <w:rPr>
          <w:rFonts w:hint="eastAsia"/>
          <w:b/>
          <w:color w:val="auto"/>
          <w:highlight w:val="none"/>
        </w:rPr>
        <w:t>六、其它补充事宜</w:t>
      </w:r>
    </w:p>
    <w:p w14:paraId="3290241B">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022FF14">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0B13E003">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2F7725">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15DB2803">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770476EC">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60F386FD">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6FB4163A">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7E089D7E">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4EB833F3">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5589175A">
      <w:pPr>
        <w:adjustRightInd/>
        <w:spacing w:line="360" w:lineRule="auto"/>
        <w:ind w:firstLine="480" w:firstLineChars="200"/>
        <w:jc w:val="left"/>
        <w:rPr>
          <w:rFonts w:hint="eastAsia"/>
          <w:color w:val="auto"/>
          <w:szCs w:val="22"/>
          <w:highlight w:val="none"/>
        </w:rPr>
      </w:pPr>
      <w:r>
        <w:rPr>
          <w:rFonts w:hint="eastAsia"/>
          <w:color w:val="auto"/>
          <w:szCs w:val="22"/>
          <w:highlight w:val="none"/>
        </w:rPr>
        <w:t>（6）通过本公告下方“游客，浏览采购文件”下载的采购文件仅供浏览，不视作依法获取采购文件。</w:t>
      </w:r>
    </w:p>
    <w:p w14:paraId="04A7183C">
      <w:pPr>
        <w:adjustRightInd/>
        <w:spacing w:line="360" w:lineRule="auto"/>
        <w:ind w:firstLine="480" w:firstLineChars="200"/>
        <w:jc w:val="left"/>
        <w:rPr>
          <w:rFonts w:hint="eastAsia"/>
          <w:color w:val="auto"/>
          <w:szCs w:val="22"/>
          <w:highlight w:val="none"/>
          <w:lang w:eastAsia="zh-CN"/>
        </w:rPr>
      </w:pPr>
      <w:r>
        <w:rPr>
          <w:rFonts w:hint="eastAsia"/>
          <w:color w:val="auto"/>
          <w:szCs w:val="22"/>
          <w:highlight w:val="none"/>
          <w:lang w:eastAsia="zh-CN"/>
        </w:rPr>
        <w:t>（</w:t>
      </w:r>
      <w:r>
        <w:rPr>
          <w:rFonts w:hint="eastAsia"/>
          <w:color w:val="auto"/>
          <w:szCs w:val="22"/>
          <w:highlight w:val="none"/>
          <w:lang w:val="en-US" w:eastAsia="zh-CN"/>
        </w:rPr>
        <w:t>7</w:t>
      </w:r>
      <w:r>
        <w:rPr>
          <w:rFonts w:hint="eastAsia"/>
          <w:color w:val="auto"/>
          <w:szCs w:val="22"/>
          <w:highlight w:val="none"/>
          <w:lang w:eastAsia="zh-CN"/>
        </w:rPr>
        <w:t>）不接受联合体投标、不允许分包情况说明：结合项目实际情况，考虑到</w:t>
      </w:r>
      <w:r>
        <w:rPr>
          <w:rFonts w:hint="eastAsia"/>
          <w:color w:val="auto"/>
          <w:szCs w:val="22"/>
          <w:highlight w:val="none"/>
          <w:lang w:val="en-US" w:eastAsia="zh-CN"/>
        </w:rPr>
        <w:t>系统运维</w:t>
      </w:r>
      <w:r>
        <w:rPr>
          <w:rFonts w:hint="eastAsia"/>
          <w:color w:val="auto"/>
          <w:szCs w:val="22"/>
          <w:highlight w:val="none"/>
          <w:lang w:eastAsia="zh-CN"/>
        </w:rPr>
        <w:t>项目</w:t>
      </w:r>
      <w:r>
        <w:rPr>
          <w:rFonts w:hint="eastAsia"/>
          <w:color w:val="auto"/>
          <w:szCs w:val="22"/>
          <w:highlight w:val="none"/>
          <w:lang w:val="en-US" w:eastAsia="zh-CN"/>
        </w:rPr>
        <w:t>为整体服务项目，主体无法分包。</w:t>
      </w:r>
      <w:r>
        <w:rPr>
          <w:rFonts w:hint="eastAsia"/>
          <w:color w:val="auto"/>
          <w:szCs w:val="22"/>
          <w:highlight w:val="none"/>
          <w:lang w:eastAsia="zh-CN"/>
        </w:rPr>
        <w:t>若是联合体投标需要多方参与管理和沟通，不可避免会增加项目的管理成本和沟通成本，联合体成员间的协调可能影响项目进度和质量，且联合体投标可能导致责任不清，增加管理难度和风险。因此</w:t>
      </w:r>
      <w:r>
        <w:rPr>
          <w:rFonts w:hint="eastAsia"/>
          <w:color w:val="auto"/>
          <w:szCs w:val="22"/>
          <w:highlight w:val="none"/>
          <w:lang w:val="en-US" w:eastAsia="zh-CN"/>
        </w:rPr>
        <w:t>该项目</w:t>
      </w:r>
      <w:r>
        <w:rPr>
          <w:rFonts w:hint="eastAsia"/>
          <w:color w:val="auto"/>
          <w:szCs w:val="22"/>
          <w:highlight w:val="none"/>
          <w:lang w:eastAsia="zh-CN"/>
        </w:rPr>
        <w:t>不接受联合体</w:t>
      </w:r>
      <w:r>
        <w:rPr>
          <w:rFonts w:hint="eastAsia"/>
          <w:color w:val="auto"/>
          <w:szCs w:val="22"/>
          <w:highlight w:val="none"/>
          <w:lang w:val="en-US" w:eastAsia="zh-CN"/>
        </w:rPr>
        <w:t>投标，不允许分包</w:t>
      </w:r>
      <w:r>
        <w:rPr>
          <w:rFonts w:hint="eastAsia"/>
          <w:color w:val="auto"/>
          <w:szCs w:val="22"/>
          <w:highlight w:val="none"/>
          <w:lang w:eastAsia="zh-CN"/>
        </w:rPr>
        <w:t>。</w:t>
      </w:r>
    </w:p>
    <w:p w14:paraId="71D8ADB1">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6BEAACEA">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73B912AE">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浙江省水利水电工程质量与安全管理中心</w:t>
      </w:r>
    </w:p>
    <w:p w14:paraId="633EAD5E">
      <w:pPr>
        <w:snapToGrid w:val="0"/>
        <w:spacing w:line="338" w:lineRule="auto"/>
        <w:ind w:firstLine="480" w:firstLineChars="200"/>
        <w:rPr>
          <w:rFonts w:hint="eastAsia"/>
          <w:color w:val="auto"/>
          <w:szCs w:val="24"/>
          <w:highlight w:val="none"/>
        </w:rPr>
      </w:pPr>
      <w:r>
        <w:rPr>
          <w:rFonts w:hint="eastAsia"/>
          <w:color w:val="auto"/>
          <w:szCs w:val="24"/>
          <w:highlight w:val="none"/>
        </w:rPr>
        <w:t>地址：杭州市文三路388号</w:t>
      </w:r>
    </w:p>
    <w:p w14:paraId="18DD9CAA">
      <w:pPr>
        <w:snapToGrid w:val="0"/>
        <w:spacing w:line="338" w:lineRule="auto"/>
        <w:ind w:firstLine="480" w:firstLineChars="200"/>
        <w:rPr>
          <w:rFonts w:hint="eastAsia"/>
          <w:color w:val="auto"/>
          <w:szCs w:val="24"/>
          <w:highlight w:val="none"/>
        </w:rPr>
      </w:pPr>
      <w:r>
        <w:rPr>
          <w:rFonts w:hint="eastAsia"/>
          <w:color w:val="auto"/>
          <w:szCs w:val="24"/>
          <w:highlight w:val="none"/>
        </w:rPr>
        <w:t>传真： /</w:t>
      </w:r>
    </w:p>
    <w:p w14:paraId="2232EFC6">
      <w:pPr>
        <w:snapToGrid w:val="0"/>
        <w:spacing w:line="338" w:lineRule="auto"/>
        <w:ind w:firstLine="480" w:firstLineChars="200"/>
        <w:rPr>
          <w:rFonts w:hint="eastAsia"/>
          <w:color w:val="auto"/>
          <w:szCs w:val="24"/>
          <w:highlight w:val="none"/>
        </w:rPr>
      </w:pPr>
      <w:r>
        <w:rPr>
          <w:rFonts w:hint="eastAsia"/>
          <w:color w:val="auto"/>
          <w:szCs w:val="24"/>
          <w:highlight w:val="none"/>
        </w:rPr>
        <w:t>项目联系人（询问）：赵先生</w:t>
      </w:r>
    </w:p>
    <w:p w14:paraId="150193FE">
      <w:pPr>
        <w:snapToGrid w:val="0"/>
        <w:spacing w:line="338" w:lineRule="auto"/>
        <w:ind w:firstLine="480" w:firstLineChars="200"/>
        <w:rPr>
          <w:rFonts w:hint="eastAsia"/>
          <w:color w:val="auto"/>
          <w:szCs w:val="24"/>
          <w:highlight w:val="none"/>
        </w:rPr>
      </w:pPr>
      <w:r>
        <w:rPr>
          <w:rFonts w:hint="eastAsia"/>
          <w:color w:val="auto"/>
          <w:szCs w:val="24"/>
          <w:highlight w:val="none"/>
        </w:rPr>
        <w:t>项目联系方式（询问）：0571</w:t>
      </w:r>
      <w:r>
        <w:rPr>
          <w:rFonts w:hint="eastAsia"/>
          <w:color w:val="auto"/>
          <w:szCs w:val="24"/>
          <w:highlight w:val="none"/>
          <w:lang w:val="en-US" w:eastAsia="zh-CN"/>
        </w:rPr>
        <w:t>-</w:t>
      </w:r>
      <w:r>
        <w:rPr>
          <w:rFonts w:hint="eastAsia"/>
          <w:color w:val="auto"/>
          <w:szCs w:val="24"/>
          <w:highlight w:val="none"/>
        </w:rPr>
        <w:t>89774194</w:t>
      </w:r>
    </w:p>
    <w:p w14:paraId="46E4CE1D">
      <w:pPr>
        <w:snapToGrid w:val="0"/>
        <w:spacing w:line="338" w:lineRule="auto"/>
        <w:ind w:firstLine="480" w:firstLineChars="200"/>
        <w:rPr>
          <w:rFonts w:hint="eastAsia"/>
          <w:color w:val="auto"/>
          <w:szCs w:val="24"/>
          <w:highlight w:val="none"/>
        </w:rPr>
      </w:pPr>
      <w:r>
        <w:rPr>
          <w:rFonts w:hint="eastAsia"/>
          <w:color w:val="auto"/>
          <w:szCs w:val="24"/>
          <w:highlight w:val="none"/>
        </w:rPr>
        <w:t>质疑联系人：黄先生</w:t>
      </w:r>
    </w:p>
    <w:p w14:paraId="40B1427F">
      <w:pPr>
        <w:snapToGrid w:val="0"/>
        <w:spacing w:line="338" w:lineRule="auto"/>
        <w:ind w:firstLine="480" w:firstLineChars="200"/>
        <w:rPr>
          <w:rFonts w:hint="eastAsia"/>
          <w:color w:val="auto"/>
          <w:szCs w:val="24"/>
          <w:highlight w:val="none"/>
        </w:rPr>
      </w:pPr>
      <w:r>
        <w:rPr>
          <w:rFonts w:hint="eastAsia"/>
          <w:color w:val="auto"/>
          <w:szCs w:val="24"/>
          <w:highlight w:val="none"/>
        </w:rPr>
        <w:t>质疑联系方式：0571-89774193</w:t>
      </w:r>
    </w:p>
    <w:p w14:paraId="54B87634">
      <w:pPr>
        <w:snapToGrid w:val="0"/>
        <w:spacing w:line="338" w:lineRule="auto"/>
        <w:ind w:firstLine="480" w:firstLineChars="200"/>
        <w:rPr>
          <w:rFonts w:hint="eastAsia"/>
          <w:color w:val="auto"/>
          <w:szCs w:val="24"/>
          <w:highlight w:val="none"/>
        </w:rPr>
      </w:pPr>
    </w:p>
    <w:p w14:paraId="04D629E9">
      <w:pPr>
        <w:snapToGrid w:val="0"/>
        <w:spacing w:line="338" w:lineRule="auto"/>
        <w:ind w:firstLine="480" w:firstLineChars="200"/>
        <w:rPr>
          <w:rFonts w:hint="eastAsia"/>
          <w:color w:val="auto"/>
          <w:szCs w:val="24"/>
          <w:highlight w:val="none"/>
        </w:rPr>
      </w:pPr>
    </w:p>
    <w:p w14:paraId="7929712A">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0CC9F32B">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6AE91AF8">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28F3BBE1">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71362847">
      <w:pPr>
        <w:snapToGrid w:val="0"/>
        <w:spacing w:line="338" w:lineRule="auto"/>
        <w:ind w:firstLine="480" w:firstLineChars="200"/>
        <w:rPr>
          <w:rFonts w:hint="eastAsia" w:eastAsia="宋体"/>
          <w:color w:val="auto"/>
          <w:szCs w:val="24"/>
          <w:highlight w:val="none"/>
          <w:lang w:eastAsia="zh-CN"/>
        </w:rPr>
      </w:pPr>
      <w:r>
        <w:rPr>
          <w:rFonts w:hint="eastAsia"/>
          <w:color w:val="auto"/>
          <w:szCs w:val="24"/>
          <w:highlight w:val="none"/>
        </w:rPr>
        <w:t>项目联系人（询问）：</w:t>
      </w:r>
      <w:r>
        <w:rPr>
          <w:rFonts w:hint="eastAsia"/>
          <w:color w:val="auto"/>
          <w:szCs w:val="24"/>
          <w:highlight w:val="none"/>
          <w:lang w:val="en-US" w:eastAsia="zh-CN"/>
        </w:rPr>
        <w:t>潘女士</w:t>
      </w:r>
    </w:p>
    <w:p w14:paraId="580F4441">
      <w:pPr>
        <w:snapToGrid w:val="0"/>
        <w:spacing w:line="338" w:lineRule="auto"/>
        <w:ind w:firstLine="480" w:firstLineChars="200"/>
        <w:rPr>
          <w:color w:val="auto"/>
          <w:szCs w:val="24"/>
          <w:highlight w:val="none"/>
        </w:rPr>
      </w:pPr>
      <w:r>
        <w:rPr>
          <w:rFonts w:hint="eastAsia"/>
          <w:color w:val="auto"/>
          <w:szCs w:val="24"/>
          <w:highlight w:val="none"/>
        </w:rPr>
        <w:t>项目联系方式（询问）：0571-867992</w:t>
      </w:r>
      <w:r>
        <w:rPr>
          <w:rFonts w:hint="eastAsia"/>
          <w:color w:val="auto"/>
          <w:szCs w:val="24"/>
          <w:highlight w:val="none"/>
          <w:lang w:val="en-US" w:eastAsia="zh-CN"/>
        </w:rPr>
        <w:t>7</w:t>
      </w:r>
      <w:r>
        <w:rPr>
          <w:rFonts w:hint="eastAsia"/>
          <w:color w:val="auto"/>
          <w:szCs w:val="24"/>
          <w:highlight w:val="none"/>
        </w:rPr>
        <w:t>3</w:t>
      </w:r>
    </w:p>
    <w:p w14:paraId="63A090AA">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29B7CA7A">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5D3A7989">
      <w:pPr>
        <w:pStyle w:val="2"/>
        <w:rPr>
          <w:color w:val="auto"/>
          <w:highlight w:val="none"/>
        </w:rPr>
      </w:pPr>
    </w:p>
    <w:p w14:paraId="6B154982">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14:paraId="4F3DFFE5">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14:paraId="131AADED">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14:paraId="32202AA3">
      <w:pPr>
        <w:widowControl/>
        <w:spacing w:line="338" w:lineRule="auto"/>
        <w:ind w:firstLine="440" w:firstLineChars="200"/>
        <w:jc w:val="left"/>
        <w:rPr>
          <w:color w:val="auto"/>
          <w:sz w:val="22"/>
          <w:szCs w:val="24"/>
          <w:highlight w:val="none"/>
        </w:rPr>
      </w:pPr>
    </w:p>
    <w:p w14:paraId="3E43B284">
      <w:pPr>
        <w:widowControl/>
        <w:spacing w:line="338" w:lineRule="auto"/>
        <w:ind w:firstLine="440" w:firstLineChars="200"/>
        <w:jc w:val="left"/>
        <w:rPr>
          <w:color w:val="auto"/>
          <w:sz w:val="22"/>
          <w:szCs w:val="24"/>
          <w:highlight w:val="none"/>
        </w:rPr>
      </w:pPr>
    </w:p>
    <w:p w14:paraId="4B03DA05">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11F79487">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400072E6">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Borders>
            <w:top w:val="none" w:sz="0" w:space="0"/>
            <w:left w:val="none" w:sz="0" w:space="0"/>
            <w:bottom w:val="none" w:sz="0" w:space="0"/>
            <w:right w:val="none" w:sz="0" w:space="0"/>
          </w:pgBorders>
          <w:pgNumType w:start="1"/>
          <w:cols w:space="720" w:num="1"/>
          <w:docGrid w:linePitch="326" w:charSpace="0"/>
        </w:sectPr>
      </w:pPr>
    </w:p>
    <w:p w14:paraId="4F9D81DC">
      <w:pPr>
        <w:pStyle w:val="4"/>
        <w:rPr>
          <w:color w:val="auto"/>
          <w:highlight w:val="none"/>
        </w:rPr>
      </w:pPr>
      <w:bookmarkStart w:id="5" w:name="_Toc4974"/>
      <w:bookmarkStart w:id="6" w:name="_Toc10953"/>
      <w:r>
        <w:rPr>
          <w:rFonts w:hint="eastAsia"/>
          <w:color w:val="auto"/>
          <w:highlight w:val="none"/>
        </w:rPr>
        <w:t>投标供应商须知</w:t>
      </w:r>
      <w:bookmarkEnd w:id="5"/>
      <w:bookmarkEnd w:id="6"/>
    </w:p>
    <w:p w14:paraId="35FDC90E">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0DFA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876BDF0">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14:paraId="52DF3FDB">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14:paraId="40AC0CE4">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14:paraId="4D1AC496">
            <w:pPr>
              <w:pStyle w:val="79"/>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1932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F71C2AD">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14:paraId="70E0AC9E">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14:paraId="717B4EB0">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14:paraId="56614DE1">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浙江省水利工程质量检测服务系统运维</w:t>
            </w:r>
          </w:p>
          <w:p w14:paraId="599E6287">
            <w:pPr>
              <w:wordWrap w:val="0"/>
              <w:snapToGrid w:val="0"/>
              <w:spacing w:before="120" w:beforeLines="50" w:after="120" w:afterLines="50"/>
              <w:rPr>
                <w:rFonts w:hint="eastAsia" w:eastAsia="宋体"/>
                <w:color w:val="auto"/>
                <w:sz w:val="21"/>
                <w:szCs w:val="21"/>
                <w:highlight w:val="none"/>
                <w:lang w:eastAsia="zh-CN"/>
              </w:rPr>
            </w:pPr>
            <w:bookmarkStart w:id="7" w:name="_Toc9353086"/>
            <w:bookmarkStart w:id="8" w:name="_Toc15852"/>
            <w:bookmarkStart w:id="9" w:name="_Toc19634"/>
            <w:bookmarkStart w:id="10" w:name="_Toc25015"/>
            <w:bookmarkStart w:id="11" w:name="_Toc71305501"/>
            <w:bookmarkStart w:id="12" w:name="_Toc12598"/>
            <w:bookmarkStart w:id="13" w:name="_Toc4654"/>
            <w:bookmarkStart w:id="14" w:name="_Toc510948476"/>
            <w:bookmarkStart w:id="15" w:name="_Toc282"/>
            <w:bookmarkStart w:id="16" w:name="_Toc21350"/>
            <w:bookmarkStart w:id="17" w:name="_Toc61532586"/>
            <w:r>
              <w:rPr>
                <w:color w:val="auto"/>
                <w:sz w:val="21"/>
                <w:szCs w:val="21"/>
                <w:highlight w:val="none"/>
              </w:rPr>
              <w:t>采购编号：</w:t>
            </w:r>
            <w:bookmarkEnd w:id="7"/>
            <w:bookmarkEnd w:id="8"/>
            <w:bookmarkEnd w:id="9"/>
            <w:bookmarkEnd w:id="10"/>
            <w:bookmarkEnd w:id="11"/>
            <w:bookmarkEnd w:id="12"/>
            <w:bookmarkEnd w:id="13"/>
            <w:bookmarkEnd w:id="14"/>
            <w:bookmarkEnd w:id="15"/>
            <w:bookmarkEnd w:id="16"/>
            <w:bookmarkEnd w:id="17"/>
            <w:r>
              <w:rPr>
                <w:rFonts w:hint="eastAsia"/>
                <w:color w:val="auto"/>
                <w:sz w:val="21"/>
                <w:szCs w:val="21"/>
                <w:highlight w:val="none"/>
                <w:lang w:eastAsia="zh-CN"/>
              </w:rPr>
              <w:t>ZSSJCG-202505010</w:t>
            </w:r>
          </w:p>
          <w:p w14:paraId="2A36CA02">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14:paraId="5247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33EFB9E">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14:paraId="65EB9E51">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14:paraId="267214BB">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14:paraId="692D8802">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w:t>
            </w:r>
            <w:r>
              <w:rPr>
                <w:rFonts w:hint="eastAsia"/>
                <w:color w:val="auto"/>
                <w:sz w:val="21"/>
                <w:szCs w:val="21"/>
                <w:highlight w:val="none"/>
                <w:lang w:val="en-US" w:eastAsia="zh-CN"/>
              </w:rPr>
              <w:t>三</w:t>
            </w:r>
            <w:r>
              <w:rPr>
                <w:rFonts w:hint="eastAsia"/>
                <w:color w:val="auto"/>
                <w:sz w:val="21"/>
                <w:szCs w:val="21"/>
                <w:highlight w:val="none"/>
              </w:rPr>
              <w:t>部分</w:t>
            </w:r>
            <w:r>
              <w:rPr>
                <w:rFonts w:hint="eastAsia"/>
                <w:color w:val="auto"/>
                <w:sz w:val="21"/>
                <w:szCs w:val="21"/>
                <w:highlight w:val="none"/>
                <w:lang w:eastAsia="zh-CN"/>
              </w:rPr>
              <w:t>采购需求</w:t>
            </w:r>
          </w:p>
        </w:tc>
      </w:tr>
      <w:tr w14:paraId="3AB8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47C97C8">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14:paraId="77BC2C5A">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14:paraId="19D075D0">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14:paraId="6B6D1B2D">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14:paraId="6320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10" w:type="dxa"/>
            <w:vAlign w:val="center"/>
          </w:tcPr>
          <w:p w14:paraId="7C682917">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14:paraId="145FC40C">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14:paraId="7954A3E2">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14:paraId="4C6F24E3">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sz w:val="21"/>
                <w:szCs w:val="21"/>
                <w:highlight w:val="none"/>
              </w:rPr>
              <w:fldChar w:fldCharType="end"/>
            </w:r>
            <w:r>
              <w:rPr>
                <w:rFonts w:hint="eastAsia"/>
                <w:color w:val="auto"/>
                <w:sz w:val="21"/>
                <w:szCs w:val="21"/>
                <w:highlight w:val="none"/>
              </w:rPr>
              <w:t>是</w:t>
            </w:r>
          </w:p>
          <w:p w14:paraId="008FCD3B">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position w:val="2"/>
                <w:sz w:val="14"/>
                <w:szCs w:val="21"/>
                <w:highlight w:val="none"/>
              </w:rPr>
              <w:instrText xml:space="preserve">√</w:instrText>
            </w:r>
            <w:r>
              <w:rPr>
                <w:rFonts w:hint="eastAsia"/>
                <w:color w:val="auto"/>
                <w:sz w:val="21"/>
                <w:szCs w:val="21"/>
                <w:highlight w:val="none"/>
              </w:rPr>
              <w:instrText xml:space="preserve">)</w:instrText>
            </w:r>
            <w:r>
              <w:rPr>
                <w:rFonts w:hint="eastAsia"/>
                <w:color w:val="auto"/>
                <w:sz w:val="21"/>
                <w:szCs w:val="21"/>
                <w:highlight w:val="none"/>
              </w:rPr>
              <w:fldChar w:fldCharType="end"/>
            </w:r>
            <w:r>
              <w:rPr>
                <w:rFonts w:hint="eastAsia"/>
                <w:color w:val="auto"/>
                <w:sz w:val="21"/>
                <w:szCs w:val="21"/>
                <w:highlight w:val="none"/>
              </w:rPr>
              <w:t>否</w:t>
            </w:r>
          </w:p>
        </w:tc>
      </w:tr>
      <w:tr w14:paraId="3082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271F590">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14:paraId="7A551B14">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14:paraId="10A9700A">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14:paraId="11CFE7C8">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61C9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5FE0F7F">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14:paraId="29E1C4A9">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14:paraId="0EAAD460">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14:paraId="34DFA9D5">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5B4C013E">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50D1D766">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7873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430ABD4">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14:paraId="0C68B100">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14:paraId="51C3EE96">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46BF7169">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4E1357FF">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66961D31">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404C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274D3E0">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14:paraId="4D003D0E">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14:paraId="6CED73CC">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14:paraId="1CCA8F93">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6CE2D1AF">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2025年06月19日09:30</w:t>
            </w:r>
            <w:r>
              <w:rPr>
                <w:color w:val="auto"/>
                <w:sz w:val="21"/>
                <w:szCs w:val="21"/>
                <w:highlight w:val="none"/>
              </w:rPr>
              <w:t>（北京时间）</w:t>
            </w:r>
          </w:p>
          <w:p w14:paraId="22DC89A5">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6CDB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0091C1B">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14:paraId="312222C9">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14:paraId="73318B47">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14:paraId="6221B149">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0A26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BD9A3B4">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14:paraId="141B7EC6">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14:paraId="4825CE8F">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14:paraId="618FC27C">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0668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6DD8F10">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1</w:t>
            </w:r>
          </w:p>
        </w:tc>
        <w:tc>
          <w:tcPr>
            <w:tcW w:w="992" w:type="dxa"/>
            <w:vAlign w:val="center"/>
          </w:tcPr>
          <w:p w14:paraId="6D0BFCA0">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070359B4">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适宜中小企业</w:t>
            </w:r>
          </w:p>
        </w:tc>
        <w:tc>
          <w:tcPr>
            <w:tcW w:w="6088" w:type="dxa"/>
            <w:vAlign w:val="center"/>
          </w:tcPr>
          <w:p w14:paraId="3E5686DE">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rPr>
              <w:t>属于</w:t>
            </w:r>
            <w:r>
              <w:rPr>
                <w:rFonts w:hint="eastAsia"/>
                <w:color w:val="auto"/>
                <w:sz w:val="21"/>
                <w:szCs w:val="21"/>
                <w:highlight w:val="none"/>
              </w:rPr>
              <w:t>专门面向中小企业采购。</w:t>
            </w:r>
          </w:p>
          <w:p w14:paraId="7652A3D4">
            <w:pPr>
              <w:wordWrap w:val="0"/>
              <w:snapToGrid w:val="0"/>
              <w:spacing w:before="120" w:beforeLines="50" w:after="120" w:afterLines="50"/>
              <w:rPr>
                <w:color w:val="auto"/>
                <w:sz w:val="21"/>
                <w:szCs w:val="21"/>
                <w:highlight w:val="none"/>
              </w:rPr>
            </w:pPr>
            <w:r>
              <w:rPr>
                <w:rFonts w:hint="eastAsia"/>
                <w:color w:val="auto"/>
                <w:sz w:val="21"/>
                <w:szCs w:val="21"/>
                <w:highlight w:val="none"/>
              </w:rPr>
              <w:t>2.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14:paraId="5484AA4C">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2014〕68号的相关规定，在政府采购活动中，监狱企业视同小型、微型企业，并在投标文件中提供由省级以上监狱管理局、戒毒管理局（含新疆生产建设兵团）出具的属于监狱企业的证明文件（格式自拟）。</w:t>
            </w:r>
          </w:p>
          <w:p w14:paraId="737D0F41">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软件和信息技术服务业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6F6466CE">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7113A9CE">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64355F1B">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lang w:val="en-US" w:eastAsia="zh-CN"/>
              </w:rPr>
              <w:t>④</w:t>
            </w:r>
            <w:r>
              <w:rPr>
                <w:rFonts w:hint="eastAsia"/>
                <w:b w:val="0"/>
                <w:bCs w:val="0"/>
                <w:color w:val="auto"/>
                <w:sz w:val="21"/>
                <w:szCs w:val="21"/>
                <w:highlight w:val="none"/>
              </w:rPr>
              <w:t>中标人的《中小企业声明函》随中标结果同时公告。</w:t>
            </w:r>
          </w:p>
          <w:p w14:paraId="1850361E">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lang w:val="en-US" w:eastAsia="zh-CN"/>
              </w:rPr>
              <w:t>⑤</w:t>
            </w:r>
            <w:r>
              <w:rPr>
                <w:rFonts w:hint="eastAsia"/>
                <w:b w:val="0"/>
                <w:bCs w:val="0"/>
                <w:color w:val="auto"/>
                <w:sz w:val="21"/>
                <w:szCs w:val="21"/>
                <w:highlight w:val="none"/>
              </w:rPr>
              <w:t>以上政策不重复享受。</w:t>
            </w:r>
          </w:p>
        </w:tc>
      </w:tr>
      <w:tr w14:paraId="2B1E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5C97C36">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2</w:t>
            </w:r>
          </w:p>
        </w:tc>
        <w:tc>
          <w:tcPr>
            <w:tcW w:w="992" w:type="dxa"/>
            <w:vAlign w:val="center"/>
          </w:tcPr>
          <w:p w14:paraId="1B55A774">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4E07F9E0">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14:paraId="4A0C97C5">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4A6CB969">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5E3450CD">
      <w:pPr>
        <w:spacing w:line="360" w:lineRule="auto"/>
        <w:jc w:val="center"/>
        <w:rPr>
          <w:b/>
          <w:bCs/>
          <w:color w:val="auto"/>
          <w:sz w:val="44"/>
          <w:highlight w:val="none"/>
        </w:rPr>
        <w:sectPr>
          <w:footerReference r:id="rId7" w:type="default"/>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09327780">
      <w:pPr>
        <w:spacing w:line="360" w:lineRule="auto"/>
        <w:jc w:val="center"/>
        <w:rPr>
          <w:b/>
          <w:bCs/>
          <w:color w:val="auto"/>
          <w:sz w:val="44"/>
          <w:highlight w:val="none"/>
        </w:rPr>
      </w:pPr>
      <w:r>
        <w:rPr>
          <w:b/>
          <w:bCs/>
          <w:color w:val="auto"/>
          <w:sz w:val="44"/>
          <w:highlight w:val="none"/>
        </w:rPr>
        <w:t>投标供应商须知</w:t>
      </w:r>
    </w:p>
    <w:p w14:paraId="0EDADBCD">
      <w:pPr>
        <w:pStyle w:val="5"/>
        <w:rPr>
          <w:color w:val="auto"/>
          <w:highlight w:val="none"/>
        </w:rPr>
      </w:pPr>
      <w:bookmarkStart w:id="18" w:name="_Toc9578"/>
      <w:bookmarkStart w:id="19" w:name="_Toc23908"/>
      <w:r>
        <w:rPr>
          <w:color w:val="auto"/>
          <w:highlight w:val="none"/>
        </w:rPr>
        <w:t>总则</w:t>
      </w:r>
      <w:bookmarkEnd w:id="18"/>
      <w:bookmarkEnd w:id="19"/>
    </w:p>
    <w:p w14:paraId="200635EB">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69CAE2A6">
      <w:pPr>
        <w:pStyle w:val="6"/>
        <w:rPr>
          <w:color w:val="auto"/>
          <w:highlight w:val="none"/>
        </w:rPr>
      </w:pPr>
      <w:r>
        <w:rPr>
          <w:color w:val="auto"/>
          <w:highlight w:val="none"/>
        </w:rPr>
        <w:t>概述</w:t>
      </w:r>
    </w:p>
    <w:p w14:paraId="56ECAAB7">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浙江省水利工程质量检测服务系统运维</w:t>
      </w:r>
    </w:p>
    <w:p w14:paraId="542987E5">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lang w:eastAsia="zh-CN"/>
        </w:rPr>
        <w:t>ZSSJCG-202505010</w:t>
      </w:r>
    </w:p>
    <w:p w14:paraId="67950AFF">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浙江省水利水电工程质量与安全管理中心</w:t>
      </w:r>
    </w:p>
    <w:p w14:paraId="5B4B7846">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21999995">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7A0D19D6">
      <w:pPr>
        <w:snapToGrid w:val="0"/>
        <w:spacing w:line="360" w:lineRule="auto"/>
        <w:ind w:firstLine="480" w:firstLineChars="200"/>
        <w:jc w:val="left"/>
        <w:rPr>
          <w:color w:val="auto"/>
          <w:highlight w:val="none"/>
        </w:rPr>
      </w:pPr>
      <w:bookmarkStart w:id="20" w:name="_Toc510948477"/>
      <w:r>
        <w:rPr>
          <w:color w:val="auto"/>
          <w:highlight w:val="none"/>
        </w:rPr>
        <w:t>（5）投标文件：投标供应商根据本项目采购文件编制并向采购人提交的投标文件</w:t>
      </w:r>
      <w:bookmarkEnd w:id="20"/>
    </w:p>
    <w:p w14:paraId="6C577329">
      <w:pPr>
        <w:snapToGrid w:val="0"/>
        <w:spacing w:line="360" w:lineRule="auto"/>
        <w:ind w:firstLine="480" w:firstLineChars="200"/>
        <w:jc w:val="left"/>
        <w:rPr>
          <w:color w:val="auto"/>
          <w:highlight w:val="none"/>
        </w:rPr>
      </w:pPr>
      <w:bookmarkStart w:id="21" w:name="_Toc510948478"/>
      <w:r>
        <w:rPr>
          <w:rFonts w:hint="eastAsia"/>
          <w:color w:val="auto"/>
          <w:highlight w:val="none"/>
        </w:rPr>
        <w:t>（6）“▲”系指实质性要求条款，投标供应商应当做出实质性响应。</w:t>
      </w:r>
    </w:p>
    <w:p w14:paraId="08383DF7">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21"/>
      <w:r>
        <w:rPr>
          <w:rFonts w:hint="eastAsia"/>
          <w:color w:val="auto"/>
          <w:highlight w:val="none"/>
          <w:lang w:eastAsia="zh-CN"/>
        </w:rPr>
        <w:t>政府预算资金</w:t>
      </w:r>
    </w:p>
    <w:p w14:paraId="6C719C67">
      <w:pPr>
        <w:snapToGrid w:val="0"/>
        <w:spacing w:line="360" w:lineRule="auto"/>
        <w:ind w:firstLine="480" w:firstLineChars="200"/>
        <w:jc w:val="left"/>
        <w:rPr>
          <w:color w:val="auto"/>
          <w:highlight w:val="none"/>
        </w:rPr>
      </w:pPr>
      <w:bookmarkStart w:id="22" w:name="_Toc510948479"/>
      <w:r>
        <w:rPr>
          <w:color w:val="auto"/>
          <w:highlight w:val="none"/>
        </w:rPr>
        <w:t>（</w:t>
      </w:r>
      <w:r>
        <w:rPr>
          <w:rFonts w:hint="eastAsia"/>
          <w:color w:val="auto"/>
          <w:highlight w:val="none"/>
        </w:rPr>
        <w:t>8</w:t>
      </w:r>
      <w:r>
        <w:rPr>
          <w:color w:val="auto"/>
          <w:highlight w:val="none"/>
        </w:rPr>
        <w:t>）采购方式：公开招标采购</w:t>
      </w:r>
      <w:bookmarkEnd w:id="22"/>
    </w:p>
    <w:p w14:paraId="7677A253">
      <w:pPr>
        <w:pStyle w:val="6"/>
        <w:rPr>
          <w:color w:val="auto"/>
          <w:highlight w:val="none"/>
        </w:rPr>
      </w:pPr>
      <w:r>
        <w:rPr>
          <w:color w:val="auto"/>
          <w:highlight w:val="none"/>
        </w:rPr>
        <w:t xml:space="preserve">采购内容 </w:t>
      </w:r>
    </w:p>
    <w:p w14:paraId="0B5505A9">
      <w:pPr>
        <w:snapToGrid w:val="0"/>
        <w:spacing w:line="360" w:lineRule="auto"/>
        <w:ind w:firstLine="480" w:firstLineChars="200"/>
        <w:jc w:val="left"/>
        <w:rPr>
          <w:bCs/>
          <w:color w:val="auto"/>
          <w:highlight w:val="none"/>
        </w:rPr>
      </w:pPr>
      <w:r>
        <w:rPr>
          <w:bCs/>
          <w:color w:val="auto"/>
          <w:highlight w:val="none"/>
        </w:rPr>
        <w:t>详见《</w:t>
      </w:r>
      <w:r>
        <w:rPr>
          <w:rFonts w:hint="eastAsia"/>
          <w:bCs/>
          <w:color w:val="auto"/>
          <w:highlight w:val="none"/>
          <w:lang w:eastAsia="zh-CN"/>
        </w:rPr>
        <w:t>采购需求</w:t>
      </w:r>
      <w:r>
        <w:rPr>
          <w:bCs/>
          <w:color w:val="auto"/>
          <w:highlight w:val="none"/>
        </w:rPr>
        <w:t>》。</w:t>
      </w:r>
    </w:p>
    <w:p w14:paraId="6127D6E4">
      <w:pPr>
        <w:pStyle w:val="6"/>
        <w:rPr>
          <w:color w:val="auto"/>
          <w:highlight w:val="none"/>
        </w:rPr>
      </w:pPr>
      <w:r>
        <w:rPr>
          <w:color w:val="auto"/>
          <w:highlight w:val="none"/>
        </w:rPr>
        <w:t xml:space="preserve">投标供应商资格  </w:t>
      </w:r>
    </w:p>
    <w:p w14:paraId="5D9CDD5B">
      <w:pPr>
        <w:snapToGrid w:val="0"/>
        <w:spacing w:line="360" w:lineRule="auto"/>
        <w:ind w:firstLine="480" w:firstLineChars="200"/>
        <w:jc w:val="left"/>
        <w:rPr>
          <w:bCs/>
          <w:color w:val="auto"/>
          <w:highlight w:val="none"/>
        </w:rPr>
      </w:pPr>
      <w:r>
        <w:rPr>
          <w:bCs/>
          <w:color w:val="auto"/>
          <w:highlight w:val="none"/>
        </w:rPr>
        <w:t>按采购公告要求。</w:t>
      </w:r>
    </w:p>
    <w:p w14:paraId="68E72080">
      <w:pPr>
        <w:pStyle w:val="6"/>
        <w:rPr>
          <w:color w:val="auto"/>
          <w:highlight w:val="none"/>
        </w:rPr>
      </w:pPr>
      <w:r>
        <w:rPr>
          <w:color w:val="auto"/>
          <w:highlight w:val="none"/>
        </w:rPr>
        <w:t>投标费用</w:t>
      </w:r>
    </w:p>
    <w:p w14:paraId="4F99E52B">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28F08182">
      <w:pPr>
        <w:pStyle w:val="6"/>
        <w:rPr>
          <w:color w:val="auto"/>
          <w:highlight w:val="none"/>
        </w:rPr>
      </w:pPr>
      <w:r>
        <w:rPr>
          <w:color w:val="auto"/>
          <w:highlight w:val="none"/>
        </w:rPr>
        <w:t>投标规则</w:t>
      </w:r>
    </w:p>
    <w:p w14:paraId="6FF60328">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17ECD8C1">
      <w:pPr>
        <w:pStyle w:val="6"/>
        <w:rPr>
          <w:color w:val="auto"/>
          <w:highlight w:val="none"/>
        </w:rPr>
      </w:pPr>
      <w:r>
        <w:rPr>
          <w:color w:val="auto"/>
          <w:highlight w:val="none"/>
        </w:rPr>
        <w:t>保密</w:t>
      </w:r>
    </w:p>
    <w:p w14:paraId="30A15CCC">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7D5BDBEE">
      <w:pPr>
        <w:pStyle w:val="6"/>
        <w:rPr>
          <w:color w:val="auto"/>
          <w:highlight w:val="none"/>
        </w:rPr>
      </w:pPr>
      <w:r>
        <w:rPr>
          <w:color w:val="auto"/>
          <w:highlight w:val="none"/>
        </w:rPr>
        <w:t>转包与分包</w:t>
      </w:r>
    </w:p>
    <w:p w14:paraId="0B1039B7">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469581AC">
      <w:pPr>
        <w:snapToGrid w:val="0"/>
        <w:spacing w:line="360" w:lineRule="auto"/>
        <w:ind w:firstLine="480" w:firstLineChars="200"/>
        <w:jc w:val="left"/>
        <w:rPr>
          <w:color w:val="auto"/>
          <w:highlight w:val="none"/>
        </w:rPr>
      </w:pPr>
      <w:r>
        <w:rPr>
          <w:rFonts w:hint="eastAsia"/>
          <w:color w:val="auto"/>
          <w:highlight w:val="none"/>
        </w:rPr>
        <w:t>（2）本项目</w:t>
      </w:r>
      <w:r>
        <w:rPr>
          <w:color w:val="auto"/>
          <w:highlight w:val="none"/>
        </w:rPr>
        <w:t>不</w:t>
      </w:r>
      <w:r>
        <w:rPr>
          <w:rFonts w:hint="eastAsia"/>
          <w:color w:val="auto"/>
          <w:highlight w:val="none"/>
        </w:rPr>
        <w:t>允许分包。</w:t>
      </w:r>
    </w:p>
    <w:p w14:paraId="21162D4E">
      <w:pPr>
        <w:pStyle w:val="6"/>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7AC813B2">
      <w:pPr>
        <w:snapToGrid w:val="0"/>
        <w:spacing w:line="360" w:lineRule="auto"/>
        <w:ind w:firstLine="480" w:firstLineChars="200"/>
        <w:jc w:val="left"/>
        <w:rPr>
          <w:color w:val="auto"/>
          <w:highlight w:val="none"/>
        </w:rPr>
      </w:pPr>
      <w:r>
        <w:rPr>
          <w:rFonts w:hint="eastAsia"/>
          <w:color w:val="auto"/>
          <w:highlight w:val="none"/>
        </w:rPr>
        <w:t>1、供应商询问</w:t>
      </w:r>
    </w:p>
    <w:p w14:paraId="4A03E80C">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356C5D4A">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288977CE">
      <w:pPr>
        <w:snapToGrid w:val="0"/>
        <w:spacing w:line="360" w:lineRule="auto"/>
        <w:ind w:firstLine="480" w:firstLineChars="200"/>
        <w:jc w:val="left"/>
        <w:rPr>
          <w:color w:val="auto"/>
          <w:highlight w:val="none"/>
        </w:rPr>
      </w:pPr>
      <w:r>
        <w:rPr>
          <w:rFonts w:hint="eastAsia"/>
          <w:color w:val="auto"/>
          <w:highlight w:val="none"/>
        </w:rPr>
        <w:t>2、供应商质疑</w:t>
      </w:r>
    </w:p>
    <w:p w14:paraId="66164DE4">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07C8762E">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10D6714B">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4904A0DF">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3111A315">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1A897AB7">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566BC1B0">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36203056">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54AE1135">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02FCFB29">
      <w:pPr>
        <w:snapToGrid w:val="0"/>
        <w:spacing w:line="360" w:lineRule="auto"/>
        <w:ind w:firstLine="480" w:firstLineChars="200"/>
        <w:jc w:val="left"/>
        <w:rPr>
          <w:color w:val="auto"/>
          <w:highlight w:val="none"/>
        </w:rPr>
      </w:pPr>
      <w:r>
        <w:rPr>
          <w:rFonts w:hint="eastAsia"/>
          <w:color w:val="auto"/>
          <w:highlight w:val="none"/>
        </w:rPr>
        <w:t>4）事实依据；</w:t>
      </w:r>
    </w:p>
    <w:p w14:paraId="0F08ADBD">
      <w:pPr>
        <w:snapToGrid w:val="0"/>
        <w:spacing w:line="360" w:lineRule="auto"/>
        <w:ind w:firstLine="480" w:firstLineChars="200"/>
        <w:jc w:val="left"/>
        <w:rPr>
          <w:color w:val="auto"/>
          <w:highlight w:val="none"/>
        </w:rPr>
      </w:pPr>
      <w:r>
        <w:rPr>
          <w:rFonts w:hint="eastAsia"/>
          <w:color w:val="auto"/>
          <w:highlight w:val="none"/>
        </w:rPr>
        <w:t>5）必要的法律依据；</w:t>
      </w:r>
    </w:p>
    <w:p w14:paraId="65DE21E6">
      <w:pPr>
        <w:snapToGrid w:val="0"/>
        <w:spacing w:line="360" w:lineRule="auto"/>
        <w:ind w:firstLine="480" w:firstLineChars="200"/>
        <w:jc w:val="left"/>
        <w:rPr>
          <w:color w:val="auto"/>
          <w:highlight w:val="none"/>
        </w:rPr>
      </w:pPr>
      <w:r>
        <w:rPr>
          <w:rFonts w:hint="eastAsia"/>
          <w:color w:val="auto"/>
          <w:highlight w:val="none"/>
        </w:rPr>
        <w:t>6）提出质疑的日期。</w:t>
      </w:r>
    </w:p>
    <w:p w14:paraId="5BA7D132">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4741430">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0B289237">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15F0FD9F">
      <w:pPr>
        <w:snapToGrid w:val="0"/>
        <w:spacing w:line="360" w:lineRule="auto"/>
        <w:ind w:firstLine="480" w:firstLineChars="200"/>
        <w:jc w:val="left"/>
        <w:rPr>
          <w:color w:val="auto"/>
          <w:highlight w:val="none"/>
        </w:rPr>
      </w:pPr>
      <w:r>
        <w:rPr>
          <w:rFonts w:hint="eastAsia"/>
          <w:color w:val="auto"/>
          <w:highlight w:val="none"/>
        </w:rPr>
        <w:t>3、供应商投诉</w:t>
      </w:r>
    </w:p>
    <w:p w14:paraId="564805F0">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51775FDB">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248356ED">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34913B6A">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6E89FC35">
      <w:pPr>
        <w:pStyle w:val="5"/>
        <w:rPr>
          <w:color w:val="auto"/>
          <w:highlight w:val="none"/>
        </w:rPr>
      </w:pPr>
      <w:bookmarkStart w:id="23" w:name="_Toc15011"/>
      <w:bookmarkStart w:id="24" w:name="_Toc4530"/>
      <w:r>
        <w:rPr>
          <w:color w:val="auto"/>
          <w:highlight w:val="none"/>
        </w:rPr>
        <w:t>采购文件</w:t>
      </w:r>
      <w:bookmarkEnd w:id="23"/>
      <w:bookmarkEnd w:id="24"/>
    </w:p>
    <w:p w14:paraId="7BAEFBA1">
      <w:pPr>
        <w:pStyle w:val="6"/>
        <w:rPr>
          <w:color w:val="auto"/>
          <w:highlight w:val="none"/>
        </w:rPr>
      </w:pPr>
      <w:r>
        <w:rPr>
          <w:color w:val="auto"/>
          <w:highlight w:val="none"/>
        </w:rPr>
        <w:t>采购文件的组成</w:t>
      </w:r>
    </w:p>
    <w:p w14:paraId="177AAA06">
      <w:pPr>
        <w:snapToGrid w:val="0"/>
        <w:spacing w:line="360" w:lineRule="auto"/>
        <w:ind w:firstLine="480" w:firstLineChars="200"/>
        <w:jc w:val="left"/>
        <w:rPr>
          <w:color w:val="auto"/>
          <w:highlight w:val="none"/>
        </w:rPr>
      </w:pPr>
      <w:r>
        <w:rPr>
          <w:color w:val="auto"/>
          <w:highlight w:val="none"/>
        </w:rPr>
        <w:t>采购文件包括下列文件：</w:t>
      </w:r>
    </w:p>
    <w:p w14:paraId="4361F535">
      <w:pPr>
        <w:snapToGrid w:val="0"/>
        <w:spacing w:line="360" w:lineRule="auto"/>
        <w:ind w:firstLine="480" w:firstLineChars="200"/>
        <w:jc w:val="left"/>
        <w:rPr>
          <w:color w:val="auto"/>
          <w:highlight w:val="none"/>
        </w:rPr>
      </w:pPr>
      <w:r>
        <w:rPr>
          <w:color w:val="auto"/>
          <w:highlight w:val="none"/>
        </w:rPr>
        <w:t>（1）采购公告；</w:t>
      </w:r>
    </w:p>
    <w:p w14:paraId="023BA7A6">
      <w:pPr>
        <w:snapToGrid w:val="0"/>
        <w:spacing w:line="360" w:lineRule="auto"/>
        <w:ind w:firstLine="480" w:firstLineChars="200"/>
        <w:jc w:val="left"/>
        <w:rPr>
          <w:color w:val="auto"/>
          <w:highlight w:val="none"/>
        </w:rPr>
      </w:pPr>
      <w:r>
        <w:rPr>
          <w:color w:val="auto"/>
          <w:highlight w:val="none"/>
        </w:rPr>
        <w:t>（2）投标供应商须知；</w:t>
      </w:r>
    </w:p>
    <w:p w14:paraId="6038F971">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46331DDF">
      <w:pPr>
        <w:snapToGrid w:val="0"/>
        <w:spacing w:line="360" w:lineRule="auto"/>
        <w:ind w:firstLine="480" w:firstLineChars="200"/>
        <w:jc w:val="left"/>
        <w:rPr>
          <w:color w:val="auto"/>
          <w:highlight w:val="none"/>
        </w:rPr>
      </w:pPr>
      <w:r>
        <w:rPr>
          <w:color w:val="auto"/>
          <w:highlight w:val="none"/>
        </w:rPr>
        <w:t>（4）评标细则；</w:t>
      </w:r>
    </w:p>
    <w:p w14:paraId="689FC7A1">
      <w:pPr>
        <w:snapToGrid w:val="0"/>
        <w:spacing w:line="360" w:lineRule="auto"/>
        <w:ind w:firstLine="480" w:firstLineChars="200"/>
        <w:jc w:val="left"/>
        <w:rPr>
          <w:color w:val="auto"/>
          <w:highlight w:val="none"/>
        </w:rPr>
      </w:pPr>
      <w:r>
        <w:rPr>
          <w:color w:val="auto"/>
          <w:highlight w:val="none"/>
        </w:rPr>
        <w:t>（5）投标文件格式；</w:t>
      </w:r>
    </w:p>
    <w:p w14:paraId="2E86FA37">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14:paraId="4FBCFEF2">
      <w:pPr>
        <w:pStyle w:val="6"/>
        <w:rPr>
          <w:color w:val="auto"/>
          <w:highlight w:val="none"/>
        </w:rPr>
      </w:pPr>
      <w:r>
        <w:rPr>
          <w:color w:val="auto"/>
          <w:highlight w:val="none"/>
        </w:rPr>
        <w:t>采购文件的澄清和修改</w:t>
      </w:r>
    </w:p>
    <w:p w14:paraId="6C3B5A7F">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0A5F4060">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092042A0">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4619F77D">
      <w:pPr>
        <w:pStyle w:val="5"/>
        <w:rPr>
          <w:color w:val="auto"/>
          <w:highlight w:val="none"/>
        </w:rPr>
      </w:pPr>
      <w:bookmarkStart w:id="25" w:name="_Toc6112"/>
      <w:bookmarkStart w:id="26" w:name="_Toc10846"/>
      <w:r>
        <w:rPr>
          <w:color w:val="auto"/>
          <w:highlight w:val="none"/>
        </w:rPr>
        <w:t>投标文件</w:t>
      </w:r>
      <w:bookmarkEnd w:id="25"/>
      <w:bookmarkEnd w:id="26"/>
    </w:p>
    <w:p w14:paraId="2D34F722">
      <w:pPr>
        <w:pStyle w:val="6"/>
        <w:rPr>
          <w:color w:val="auto"/>
          <w:highlight w:val="none"/>
        </w:rPr>
      </w:pPr>
      <w:r>
        <w:rPr>
          <w:color w:val="auto"/>
          <w:highlight w:val="none"/>
        </w:rPr>
        <w:t>投标文件的组成</w:t>
      </w:r>
    </w:p>
    <w:p w14:paraId="65C1F792">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6D89B2CE">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057AC467">
      <w:pPr>
        <w:pStyle w:val="7"/>
        <w:ind w:left="864" w:hanging="864"/>
        <w:rPr>
          <w:color w:val="auto"/>
          <w:highlight w:val="none"/>
        </w:rPr>
      </w:pPr>
      <w:r>
        <w:rPr>
          <w:rFonts w:hint="eastAsia"/>
          <w:color w:val="auto"/>
          <w:highlight w:val="none"/>
        </w:rPr>
        <w:t>资格文件</w:t>
      </w:r>
    </w:p>
    <w:p w14:paraId="165D254E">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51371AC9">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77754E05">
      <w:pPr>
        <w:widowControl/>
        <w:snapToGrid w:val="0"/>
        <w:spacing w:line="360" w:lineRule="auto"/>
        <w:ind w:firstLine="482" w:firstLineChars="200"/>
        <w:jc w:val="left"/>
        <w:rPr>
          <w:rFonts w:hint="eastAsia" w:eastAsia="宋体"/>
          <w:b/>
          <w:color w:val="auto"/>
          <w:highlight w:val="none"/>
          <w:lang w:eastAsia="zh-CN"/>
        </w:rPr>
      </w:pPr>
      <w:r>
        <w:rPr>
          <w:rFonts w:hint="eastAsia"/>
          <w:b/>
          <w:color w:val="auto"/>
          <w:highlight w:val="none"/>
        </w:rPr>
        <w:t>A.营业执照（或其他工商登记证明材料）</w:t>
      </w:r>
      <w:r>
        <w:rPr>
          <w:rFonts w:hint="eastAsia"/>
          <w:b/>
          <w:color w:val="auto"/>
          <w:highlight w:val="none"/>
          <w:lang w:val="en-US" w:eastAsia="zh-CN"/>
        </w:rPr>
        <w:t>扫描件</w:t>
      </w:r>
    </w:p>
    <w:p w14:paraId="7703DC0F">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453BA551">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本项目专门面向中小企业采购，供应商应为中小微企业或监狱企业或残疾人福利性单位，须提供中小企业声明函或监狱企业声明函或残疾人福利性单位声明函（格式见附件）。</w:t>
      </w:r>
    </w:p>
    <w:p w14:paraId="0AECD80E">
      <w:pPr>
        <w:widowControl/>
        <w:snapToGrid w:val="0"/>
        <w:spacing w:line="360" w:lineRule="auto"/>
        <w:ind w:firstLine="482" w:firstLineChars="200"/>
        <w:jc w:val="left"/>
        <w:rPr>
          <w:rFonts w:hint="eastAsia" w:eastAsia="宋体"/>
          <w:b/>
          <w:color w:val="auto"/>
          <w:highlight w:val="none"/>
          <w:lang w:val="en-US" w:eastAsia="zh-CN"/>
        </w:rPr>
      </w:pPr>
      <w:r>
        <w:rPr>
          <w:rFonts w:hint="eastAsia"/>
          <w:b/>
          <w:bCs/>
          <w:color w:val="auto"/>
          <w:highlight w:val="none"/>
        </w:rPr>
        <w:t>（3）特定资格条件：</w:t>
      </w:r>
      <w:r>
        <w:rPr>
          <w:rFonts w:hint="eastAsia"/>
          <w:b/>
          <w:color w:val="auto"/>
          <w:szCs w:val="22"/>
          <w:highlight w:val="none"/>
          <w:lang w:val="en-US" w:eastAsia="zh-CN"/>
        </w:rPr>
        <w:t>无</w:t>
      </w:r>
    </w:p>
    <w:p w14:paraId="016E77F5">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26850360">
      <w:pPr>
        <w:pStyle w:val="7"/>
        <w:rPr>
          <w:color w:val="auto"/>
          <w:highlight w:val="none"/>
        </w:rPr>
      </w:pPr>
      <w:r>
        <w:rPr>
          <w:color w:val="auto"/>
          <w:highlight w:val="none"/>
        </w:rPr>
        <w:t>商务技术文件</w:t>
      </w:r>
    </w:p>
    <w:p w14:paraId="42A95EAA">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授权委托书（格式见附件）或法定代表人（单位负责人、自然人本人）身份证明（格式见附件）</w:t>
      </w:r>
    </w:p>
    <w:p w14:paraId="52958B36">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3E8C4C50">
      <w:pPr>
        <w:numPr>
          <w:ilvl w:val="0"/>
          <w:numId w:val="3"/>
        </w:numPr>
        <w:snapToGrid w:val="0"/>
        <w:spacing w:line="360" w:lineRule="auto"/>
        <w:ind w:firstLine="480" w:firstLineChars="200"/>
        <w:jc w:val="left"/>
        <w:rPr>
          <w:color w:val="auto"/>
          <w:highlight w:val="none"/>
        </w:rPr>
      </w:pPr>
      <w:r>
        <w:rPr>
          <w:rFonts w:hint="eastAsia"/>
          <w:color w:val="auto"/>
          <w:highlight w:val="none"/>
        </w:rPr>
        <w:t>主要类似业绩情况（格式见附件）</w:t>
      </w:r>
    </w:p>
    <w:p w14:paraId="618FCCAE">
      <w:pPr>
        <w:numPr>
          <w:ilvl w:val="0"/>
          <w:numId w:val="3"/>
        </w:numPr>
        <w:snapToGrid w:val="0"/>
        <w:spacing w:line="360" w:lineRule="auto"/>
        <w:ind w:firstLine="480" w:firstLineChars="200"/>
        <w:jc w:val="left"/>
        <w:rPr>
          <w:color w:val="auto"/>
          <w:highlight w:val="none"/>
        </w:rPr>
      </w:pPr>
      <w:r>
        <w:rPr>
          <w:rFonts w:hint="eastAsia"/>
          <w:color w:val="auto"/>
          <w:highlight w:val="none"/>
        </w:rPr>
        <w:t>项目负责人简历表（格式见附件）</w:t>
      </w:r>
    </w:p>
    <w:p w14:paraId="740AE436">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1CAD5B7A">
      <w:pPr>
        <w:numPr>
          <w:ilvl w:val="0"/>
          <w:numId w:val="3"/>
        </w:numPr>
        <w:snapToGrid w:val="0"/>
        <w:spacing w:line="360" w:lineRule="auto"/>
        <w:ind w:firstLine="480" w:firstLineChars="200"/>
        <w:jc w:val="left"/>
        <w:rPr>
          <w:color w:val="auto"/>
          <w:highlight w:val="none"/>
        </w:rPr>
      </w:pPr>
      <w:r>
        <w:rPr>
          <w:rFonts w:hint="eastAsia"/>
          <w:color w:val="auto"/>
          <w:highlight w:val="none"/>
        </w:rPr>
        <w:t>技术方案（根据评分办法及标准结合自身情况编制）</w:t>
      </w:r>
    </w:p>
    <w:p w14:paraId="6057EDA1">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2C4E4721">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1E82C0D7">
      <w:pPr>
        <w:pStyle w:val="7"/>
        <w:rPr>
          <w:color w:val="auto"/>
          <w:highlight w:val="none"/>
        </w:rPr>
      </w:pPr>
      <w:r>
        <w:rPr>
          <w:color w:val="auto"/>
          <w:highlight w:val="none"/>
        </w:rPr>
        <w:t>报价文件</w:t>
      </w:r>
    </w:p>
    <w:p w14:paraId="57402AC2">
      <w:pPr>
        <w:snapToGrid w:val="0"/>
        <w:spacing w:line="360" w:lineRule="auto"/>
        <w:ind w:firstLine="480" w:firstLineChars="200"/>
        <w:jc w:val="left"/>
        <w:rPr>
          <w:color w:val="auto"/>
          <w:highlight w:val="none"/>
        </w:rPr>
      </w:pPr>
      <w:r>
        <w:rPr>
          <w:rFonts w:hint="eastAsia"/>
          <w:color w:val="auto"/>
          <w:highlight w:val="none"/>
        </w:rPr>
        <w:t>（1）投标函（格式见附件）</w:t>
      </w:r>
    </w:p>
    <w:p w14:paraId="46B6F629">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3855D045">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2A7718B2">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lang w:val="en-US" w:eastAsia="zh-CN"/>
        </w:rPr>
        <w:t>4</w:t>
      </w:r>
      <w:r>
        <w:rPr>
          <w:color w:val="auto"/>
          <w:highlight w:val="none"/>
        </w:rPr>
        <w:t>）投标供应商针对报价需要说明的其他事项（格式自拟）</w:t>
      </w:r>
    </w:p>
    <w:p w14:paraId="6952B51A">
      <w:pPr>
        <w:pStyle w:val="6"/>
        <w:rPr>
          <w:color w:val="auto"/>
          <w:highlight w:val="none"/>
        </w:rPr>
      </w:pPr>
      <w:r>
        <w:rPr>
          <w:color w:val="auto"/>
          <w:highlight w:val="none"/>
        </w:rPr>
        <w:t>投标报价</w:t>
      </w:r>
    </w:p>
    <w:p w14:paraId="0975C019">
      <w:pPr>
        <w:snapToGrid w:val="0"/>
        <w:spacing w:line="360" w:lineRule="auto"/>
        <w:ind w:firstLine="480" w:firstLineChars="200"/>
        <w:jc w:val="left"/>
        <w:rPr>
          <w:color w:val="auto"/>
          <w:highlight w:val="none"/>
        </w:rPr>
      </w:pPr>
      <w:r>
        <w:rPr>
          <w:color w:val="auto"/>
          <w:highlight w:val="none"/>
        </w:rPr>
        <w:t>（1）投标报价以人民币为计算货币。</w:t>
      </w:r>
    </w:p>
    <w:p w14:paraId="408D167E">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7EF91945">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5BC32B6C">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63480F1B">
      <w:pPr>
        <w:pStyle w:val="6"/>
        <w:rPr>
          <w:color w:val="auto"/>
          <w:highlight w:val="none"/>
        </w:rPr>
      </w:pPr>
      <w:r>
        <w:rPr>
          <w:color w:val="auto"/>
          <w:highlight w:val="none"/>
        </w:rPr>
        <w:t>投标文件有效期</w:t>
      </w:r>
    </w:p>
    <w:p w14:paraId="4FCC011D">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78383B03">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0D5E8081">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38D5482F">
      <w:pPr>
        <w:pStyle w:val="6"/>
        <w:rPr>
          <w:color w:val="auto"/>
          <w:highlight w:val="none"/>
        </w:rPr>
      </w:pPr>
      <w:r>
        <w:rPr>
          <w:color w:val="auto"/>
          <w:highlight w:val="none"/>
        </w:rPr>
        <w:t>投标文件的编制</w:t>
      </w:r>
    </w:p>
    <w:p w14:paraId="004BAC5C">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5A3FBD89">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5C44D7F8">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640697D4">
      <w:pPr>
        <w:pStyle w:val="5"/>
        <w:rPr>
          <w:color w:val="auto"/>
          <w:highlight w:val="none"/>
        </w:rPr>
      </w:pPr>
      <w:bookmarkStart w:id="27" w:name="_Toc28189"/>
      <w:bookmarkStart w:id="28" w:name="_Toc12740"/>
      <w:r>
        <w:rPr>
          <w:color w:val="auto"/>
          <w:highlight w:val="none"/>
        </w:rPr>
        <w:t>投标</w:t>
      </w:r>
      <w:bookmarkEnd w:id="27"/>
      <w:bookmarkEnd w:id="28"/>
    </w:p>
    <w:p w14:paraId="5CD0C15B">
      <w:pPr>
        <w:pStyle w:val="6"/>
        <w:rPr>
          <w:color w:val="auto"/>
          <w:highlight w:val="none"/>
        </w:rPr>
      </w:pPr>
      <w:r>
        <w:rPr>
          <w:rFonts w:hint="eastAsia"/>
          <w:color w:val="auto"/>
          <w:highlight w:val="none"/>
        </w:rPr>
        <w:t>投标文件的签署及规定</w:t>
      </w:r>
    </w:p>
    <w:p w14:paraId="242C3C89">
      <w:pPr>
        <w:snapToGrid w:val="0"/>
        <w:spacing w:line="360" w:lineRule="auto"/>
        <w:ind w:firstLine="480" w:firstLineChars="200"/>
        <w:jc w:val="left"/>
        <w:rPr>
          <w:color w:val="auto"/>
          <w:highlight w:val="none"/>
        </w:rPr>
      </w:pPr>
      <w:r>
        <w:rPr>
          <w:rFonts w:hint="eastAsia"/>
          <w:color w:val="auto"/>
          <w:highlight w:val="none"/>
        </w:rPr>
        <w:t>（1）电子投标文件</w:t>
      </w:r>
    </w:p>
    <w:p w14:paraId="08F43BB1">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422E6A60">
      <w:pPr>
        <w:snapToGrid w:val="0"/>
        <w:spacing w:line="360" w:lineRule="auto"/>
        <w:ind w:firstLine="480" w:firstLineChars="200"/>
        <w:jc w:val="left"/>
        <w:rPr>
          <w:color w:val="auto"/>
          <w:highlight w:val="none"/>
        </w:rPr>
      </w:pPr>
      <w:r>
        <w:rPr>
          <w:rFonts w:hint="eastAsia"/>
          <w:color w:val="auto"/>
          <w:highlight w:val="none"/>
        </w:rPr>
        <w:t>（2）备份投标文件</w:t>
      </w:r>
    </w:p>
    <w:p w14:paraId="5494D6B6">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669A02C2">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672E04A2">
      <w:pPr>
        <w:pStyle w:val="6"/>
        <w:rPr>
          <w:color w:val="auto"/>
          <w:highlight w:val="none"/>
        </w:rPr>
      </w:pPr>
      <w:r>
        <w:rPr>
          <w:rFonts w:hint="eastAsia"/>
          <w:color w:val="auto"/>
          <w:highlight w:val="none"/>
        </w:rPr>
        <w:t>电子投标文件的传输递交</w:t>
      </w:r>
    </w:p>
    <w:p w14:paraId="19FE142F">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2025年06月19日09:30</w:t>
      </w:r>
      <w:r>
        <w:rPr>
          <w:rFonts w:hint="eastAsia"/>
          <w:color w:val="auto"/>
          <w:szCs w:val="22"/>
          <w:highlight w:val="none"/>
        </w:rPr>
        <w:t>（北京时间）</w:t>
      </w:r>
    </w:p>
    <w:p w14:paraId="60EB675D">
      <w:pPr>
        <w:snapToGrid w:val="0"/>
        <w:spacing w:line="360" w:lineRule="auto"/>
        <w:ind w:firstLine="480" w:firstLineChars="200"/>
        <w:jc w:val="left"/>
        <w:rPr>
          <w:color w:val="auto"/>
          <w:highlight w:val="none"/>
        </w:rPr>
      </w:pPr>
      <w:r>
        <w:rPr>
          <w:rFonts w:hint="eastAsia"/>
          <w:color w:val="auto"/>
          <w:highlight w:val="none"/>
        </w:rPr>
        <w:t>（1）电子投标文件</w:t>
      </w:r>
    </w:p>
    <w:p w14:paraId="68654CBE">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3741F967">
      <w:pPr>
        <w:snapToGrid w:val="0"/>
        <w:spacing w:line="360" w:lineRule="auto"/>
        <w:ind w:firstLine="480" w:firstLineChars="200"/>
        <w:jc w:val="left"/>
        <w:rPr>
          <w:color w:val="auto"/>
          <w:highlight w:val="none"/>
        </w:rPr>
      </w:pPr>
      <w:r>
        <w:rPr>
          <w:rFonts w:hint="eastAsia"/>
          <w:color w:val="auto"/>
          <w:highlight w:val="none"/>
        </w:rPr>
        <w:t>（2）备份投标文件</w:t>
      </w:r>
    </w:p>
    <w:p w14:paraId="26AF9548">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372C1B94">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24C51A75">
      <w:pPr>
        <w:pStyle w:val="6"/>
        <w:rPr>
          <w:color w:val="auto"/>
          <w:highlight w:val="none"/>
        </w:rPr>
      </w:pPr>
      <w:r>
        <w:rPr>
          <w:color w:val="auto"/>
          <w:highlight w:val="none"/>
        </w:rPr>
        <w:t>投标文件的补充、修改和撤回</w:t>
      </w:r>
    </w:p>
    <w:p w14:paraId="23C19BA5">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035B0516">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16754A50">
      <w:pPr>
        <w:pStyle w:val="5"/>
        <w:rPr>
          <w:color w:val="auto"/>
          <w:highlight w:val="none"/>
        </w:rPr>
      </w:pPr>
      <w:bookmarkStart w:id="29" w:name="_Toc4988"/>
      <w:bookmarkStart w:id="30" w:name="_Toc4289"/>
      <w:r>
        <w:rPr>
          <w:rFonts w:hint="eastAsia"/>
          <w:color w:val="auto"/>
          <w:highlight w:val="none"/>
        </w:rPr>
        <w:t>投标无效的情形</w:t>
      </w:r>
      <w:bookmarkEnd w:id="29"/>
      <w:bookmarkEnd w:id="30"/>
    </w:p>
    <w:p w14:paraId="473A4CAF">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0668A569">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5C081CE7">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244856CC">
      <w:pPr>
        <w:snapToGrid w:val="0"/>
        <w:spacing w:line="360" w:lineRule="auto"/>
        <w:ind w:firstLine="361" w:firstLineChars="150"/>
        <w:jc w:val="left"/>
        <w:rPr>
          <w:b/>
          <w:color w:val="auto"/>
          <w:highlight w:val="none"/>
        </w:rPr>
      </w:pPr>
      <w:r>
        <w:rPr>
          <w:rFonts w:hint="eastAsia"/>
          <w:b/>
          <w:color w:val="auto"/>
          <w:highlight w:val="none"/>
          <w:lang w:val="en-US" w:eastAsia="zh-CN"/>
        </w:rPr>
        <w:t>注：</w:t>
      </w:r>
      <w:r>
        <w:rPr>
          <w:rFonts w:hint="eastAsia"/>
          <w:b/>
          <w:color w:val="auto"/>
          <w:highlight w:val="none"/>
        </w:rPr>
        <w:t>投标（响应）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3F1AF3AE">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30BDA5EB">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396FBBFA">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14:paraId="2FAC733E">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0F2100E4">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21A1A306">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391E11E7">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52484DAC">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05F1C9A8">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75AE5FC7">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0F6BE8E3">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3B8ED88A">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6E57CF63">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5398CEC8">
      <w:pPr>
        <w:pStyle w:val="5"/>
        <w:rPr>
          <w:color w:val="auto"/>
          <w:highlight w:val="none"/>
        </w:rPr>
      </w:pPr>
      <w:bookmarkStart w:id="31" w:name="_Toc5456"/>
      <w:bookmarkStart w:id="32" w:name="_Toc6129"/>
      <w:r>
        <w:rPr>
          <w:rFonts w:hint="eastAsia"/>
          <w:color w:val="auto"/>
          <w:highlight w:val="none"/>
        </w:rPr>
        <w:t>中止电子交易活动的情形</w:t>
      </w:r>
      <w:bookmarkEnd w:id="31"/>
      <w:bookmarkEnd w:id="32"/>
    </w:p>
    <w:p w14:paraId="63267D8A">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42915EA9">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1A750BE9">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27532DA3">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0D71C451">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2892C646">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18F49453">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1970EDD4">
      <w:pPr>
        <w:pStyle w:val="5"/>
        <w:rPr>
          <w:color w:val="auto"/>
          <w:highlight w:val="none"/>
        </w:rPr>
      </w:pPr>
      <w:bookmarkStart w:id="33" w:name="_Toc15215"/>
      <w:bookmarkStart w:id="34" w:name="_Toc19160"/>
      <w:r>
        <w:rPr>
          <w:color w:val="auto"/>
          <w:highlight w:val="none"/>
        </w:rPr>
        <w:t>开标与评标</w:t>
      </w:r>
      <w:bookmarkEnd w:id="33"/>
      <w:bookmarkEnd w:id="34"/>
    </w:p>
    <w:p w14:paraId="111385B0">
      <w:pPr>
        <w:pStyle w:val="6"/>
        <w:rPr>
          <w:color w:val="auto"/>
          <w:highlight w:val="none"/>
        </w:rPr>
      </w:pPr>
      <w:r>
        <w:rPr>
          <w:color w:val="auto"/>
          <w:highlight w:val="none"/>
        </w:rPr>
        <w:t>开标</w:t>
      </w:r>
    </w:p>
    <w:p w14:paraId="648232B9">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4EF38775">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2025年06月19日09:30</w:t>
      </w:r>
      <w:r>
        <w:rPr>
          <w:rFonts w:hint="eastAsia"/>
          <w:color w:val="auto"/>
          <w:highlight w:val="none"/>
        </w:rPr>
        <w:t>（北京时间）</w:t>
      </w:r>
    </w:p>
    <w:p w14:paraId="73CE3AD5">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715F19B2">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3DF88FC6">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65A8EF2C">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146BA22A">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4DE60DC3">
      <w:pPr>
        <w:snapToGrid w:val="0"/>
        <w:spacing w:line="360" w:lineRule="auto"/>
        <w:ind w:firstLine="480" w:firstLineChars="200"/>
        <w:jc w:val="left"/>
        <w:rPr>
          <w:color w:val="auto"/>
          <w:highlight w:val="none"/>
        </w:rPr>
      </w:pPr>
      <w:r>
        <w:rPr>
          <w:rFonts w:hint="eastAsia"/>
          <w:color w:val="auto"/>
          <w:highlight w:val="none"/>
        </w:rPr>
        <w:t>特别说明：</w:t>
      </w:r>
    </w:p>
    <w:p w14:paraId="3C538058">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1F2FCB5A">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4F7057DD">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74838080">
      <w:pPr>
        <w:pStyle w:val="6"/>
        <w:rPr>
          <w:color w:val="auto"/>
          <w:highlight w:val="none"/>
        </w:rPr>
      </w:pPr>
      <w:r>
        <w:rPr>
          <w:color w:val="auto"/>
          <w:highlight w:val="none"/>
        </w:rPr>
        <w:t>资格审查方式：资格后审</w:t>
      </w:r>
    </w:p>
    <w:p w14:paraId="64A811E8">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49FFA51F">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76A6BAF4">
      <w:pPr>
        <w:pStyle w:val="6"/>
        <w:rPr>
          <w:color w:val="auto"/>
          <w:highlight w:val="none"/>
        </w:rPr>
      </w:pPr>
      <w:r>
        <w:rPr>
          <w:color w:val="auto"/>
          <w:highlight w:val="none"/>
        </w:rPr>
        <w:t>评标</w:t>
      </w:r>
    </w:p>
    <w:p w14:paraId="1FD8982D">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3A00E4B1">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2AA06418">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315CB9AF">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7FA18208">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3A1F01EF">
      <w:pPr>
        <w:pStyle w:val="6"/>
        <w:rPr>
          <w:color w:val="auto"/>
          <w:highlight w:val="none"/>
        </w:rPr>
      </w:pPr>
      <w:r>
        <w:rPr>
          <w:color w:val="auto"/>
          <w:highlight w:val="none"/>
        </w:rPr>
        <w:t>开标、评标过程的监控</w:t>
      </w:r>
    </w:p>
    <w:p w14:paraId="091D925E">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2F70968C">
      <w:pPr>
        <w:pStyle w:val="6"/>
        <w:rPr>
          <w:color w:val="auto"/>
          <w:highlight w:val="none"/>
        </w:rPr>
      </w:pPr>
      <w:r>
        <w:rPr>
          <w:color w:val="auto"/>
          <w:highlight w:val="none"/>
        </w:rPr>
        <w:t>算术性修正</w:t>
      </w:r>
      <w:bookmarkStart w:id="35" w:name="_Toc233452572"/>
    </w:p>
    <w:bookmarkEnd w:id="35"/>
    <w:p w14:paraId="28CEE3FC">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36" w:name="_Toc233452573"/>
      <w:r>
        <w:rPr>
          <w:color w:val="auto"/>
          <w:highlight w:val="none"/>
        </w:rPr>
        <w:t>报价是否存在算术错误。修正错误的原则为：</w:t>
      </w:r>
      <w:bookmarkEnd w:id="36"/>
    </w:p>
    <w:p w14:paraId="7135293B">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76C4EA66">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7ACF2123">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5DE1F77D">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66F5ACD2">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7082DA2C">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5D1E688B">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474F92A8">
      <w:pPr>
        <w:pStyle w:val="6"/>
        <w:rPr>
          <w:color w:val="auto"/>
          <w:highlight w:val="none"/>
        </w:rPr>
      </w:pPr>
      <w:r>
        <w:rPr>
          <w:color w:val="auto"/>
          <w:highlight w:val="none"/>
        </w:rPr>
        <w:t>投标文件的澄清、说明或者补正</w:t>
      </w:r>
    </w:p>
    <w:p w14:paraId="4738633F">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20D9345E">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4F3A536D">
      <w:pPr>
        <w:pStyle w:val="5"/>
        <w:rPr>
          <w:color w:val="auto"/>
          <w:highlight w:val="none"/>
        </w:rPr>
      </w:pPr>
      <w:bookmarkStart w:id="37" w:name="_Toc496"/>
      <w:bookmarkStart w:id="38" w:name="_Toc31214"/>
      <w:r>
        <w:rPr>
          <w:color w:val="auto"/>
          <w:highlight w:val="none"/>
        </w:rPr>
        <w:t>中标</w:t>
      </w:r>
      <w:bookmarkEnd w:id="37"/>
      <w:bookmarkEnd w:id="38"/>
    </w:p>
    <w:p w14:paraId="18A824F6">
      <w:pPr>
        <w:pStyle w:val="6"/>
        <w:rPr>
          <w:color w:val="auto"/>
          <w:highlight w:val="none"/>
        </w:rPr>
      </w:pPr>
      <w:r>
        <w:rPr>
          <w:color w:val="auto"/>
          <w:highlight w:val="none"/>
        </w:rPr>
        <w:t>中标供应商的确定</w:t>
      </w:r>
    </w:p>
    <w:p w14:paraId="4FB448AE">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601477C9">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5A9F5970">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14:paraId="2F91AF99">
      <w:pPr>
        <w:pStyle w:val="6"/>
        <w:rPr>
          <w:color w:val="auto"/>
          <w:highlight w:val="none"/>
        </w:rPr>
      </w:pPr>
      <w:r>
        <w:rPr>
          <w:color w:val="auto"/>
          <w:highlight w:val="none"/>
        </w:rPr>
        <w:t>中标通知</w:t>
      </w:r>
    </w:p>
    <w:p w14:paraId="6F2AFCEE">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5B5DF8D3">
      <w:pPr>
        <w:pStyle w:val="5"/>
        <w:rPr>
          <w:color w:val="auto"/>
          <w:highlight w:val="none"/>
        </w:rPr>
      </w:pPr>
      <w:bookmarkStart w:id="39" w:name="_Toc4290"/>
      <w:bookmarkStart w:id="40" w:name="_Toc29111"/>
      <w:r>
        <w:rPr>
          <w:color w:val="auto"/>
          <w:highlight w:val="none"/>
        </w:rPr>
        <w:t>重新采购</w:t>
      </w:r>
      <w:bookmarkEnd w:id="39"/>
      <w:bookmarkEnd w:id="40"/>
    </w:p>
    <w:p w14:paraId="45A5B9CE">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57B93F67">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29315A86">
      <w:pPr>
        <w:snapToGrid w:val="0"/>
        <w:spacing w:line="360" w:lineRule="auto"/>
        <w:ind w:firstLine="480" w:firstLineChars="200"/>
        <w:jc w:val="left"/>
        <w:rPr>
          <w:color w:val="auto"/>
          <w:highlight w:val="none"/>
        </w:rPr>
      </w:pPr>
      <w:r>
        <w:rPr>
          <w:color w:val="auto"/>
          <w:highlight w:val="none"/>
        </w:rPr>
        <w:t>2）出现影响采购公正的违法、违规行为的；</w:t>
      </w:r>
    </w:p>
    <w:p w14:paraId="215B49A9">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15EE8ABF">
      <w:pPr>
        <w:snapToGrid w:val="0"/>
        <w:spacing w:line="360" w:lineRule="auto"/>
        <w:ind w:firstLine="480" w:firstLineChars="200"/>
        <w:jc w:val="left"/>
        <w:rPr>
          <w:color w:val="auto"/>
          <w:highlight w:val="none"/>
        </w:rPr>
      </w:pPr>
      <w:r>
        <w:rPr>
          <w:color w:val="auto"/>
          <w:highlight w:val="none"/>
        </w:rPr>
        <w:t>4）因重大变故，采购任务取消的。</w:t>
      </w:r>
    </w:p>
    <w:p w14:paraId="7D58FC89">
      <w:pPr>
        <w:pStyle w:val="5"/>
        <w:rPr>
          <w:color w:val="auto"/>
          <w:highlight w:val="none"/>
        </w:rPr>
      </w:pPr>
      <w:bookmarkStart w:id="41" w:name="_Toc22140"/>
      <w:bookmarkStart w:id="42" w:name="_Toc9708"/>
      <w:r>
        <w:rPr>
          <w:color w:val="auto"/>
          <w:highlight w:val="none"/>
        </w:rPr>
        <w:t>签订合同</w:t>
      </w:r>
      <w:bookmarkEnd w:id="41"/>
      <w:bookmarkEnd w:id="42"/>
    </w:p>
    <w:p w14:paraId="7986D1FA">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20B3F500">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5CDDC800">
      <w:pPr>
        <w:pStyle w:val="5"/>
        <w:rPr>
          <w:color w:val="auto"/>
          <w:highlight w:val="none"/>
        </w:rPr>
      </w:pPr>
      <w:bookmarkStart w:id="43" w:name="_Toc9000"/>
      <w:bookmarkStart w:id="44" w:name="_Toc30351"/>
      <w:r>
        <w:rPr>
          <w:color w:val="auto"/>
          <w:highlight w:val="none"/>
        </w:rPr>
        <w:t>其他</w:t>
      </w:r>
      <w:bookmarkEnd w:id="43"/>
      <w:bookmarkEnd w:id="44"/>
    </w:p>
    <w:p w14:paraId="71C629AD">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14:paraId="16A143BD">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w:t>
      </w:r>
      <w:r>
        <w:rPr>
          <w:rFonts w:hint="eastAsia" w:ascii="Times New Roman" w:hAnsi="Times New Roman"/>
          <w:color w:val="auto"/>
          <w:kern w:val="0"/>
          <w:sz w:val="24"/>
          <w:szCs w:val="22"/>
          <w:highlight w:val="none"/>
          <w:lang w:val="en-US" w:eastAsia="zh-CN"/>
        </w:rPr>
        <w:t>2</w:t>
      </w:r>
      <w:r>
        <w:rPr>
          <w:rFonts w:ascii="Times New Roman" w:hAnsi="Times New Roman"/>
          <w:color w:val="auto"/>
          <w:kern w:val="0"/>
          <w:sz w:val="24"/>
          <w:szCs w:val="22"/>
          <w:highlight w:val="none"/>
        </w:rPr>
        <w:t xml:space="preserve"> 中标服务费</w:t>
      </w:r>
    </w:p>
    <w:p w14:paraId="31BAF6B9">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6E091AAF">
      <w:pPr>
        <w:snapToGrid w:val="0"/>
        <w:spacing w:line="360" w:lineRule="auto"/>
        <w:ind w:firstLine="564" w:firstLineChars="235"/>
        <w:jc w:val="left"/>
        <w:rPr>
          <w:color w:val="auto"/>
          <w:highlight w:val="none"/>
        </w:rPr>
      </w:pPr>
      <w:r>
        <w:rPr>
          <w:rFonts w:hint="default" w:ascii="Times New Roman" w:hAnsi="Times New Roman" w:eastAsia="宋体" w:cs="Times New Roman"/>
          <w:color w:val="auto"/>
          <w:highlight w:val="none"/>
        </w:rPr>
        <w:t>参照《国家计委关于印发&lt;招标代理服务收费管理暂行办法&gt;的通知》（计价格〔2002〕1980号）文件执行。</w:t>
      </w:r>
      <w:r>
        <w:rPr>
          <w:color w:val="auto"/>
          <w:highlight w:val="none"/>
        </w:rPr>
        <w:t>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14:paraId="39B24BB4">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14:paraId="466DD4D6">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3A4F63F0">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0C7E0819">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2C0C6C26">
      <w:pPr>
        <w:snapToGrid w:val="0"/>
        <w:spacing w:line="360" w:lineRule="auto"/>
        <w:ind w:firstLine="482" w:firstLineChars="200"/>
        <w:jc w:val="left"/>
        <w:rPr>
          <w:b/>
          <w:bCs/>
          <w:color w:val="auto"/>
          <w:highlight w:val="none"/>
        </w:rPr>
      </w:pPr>
      <w:r>
        <w:rPr>
          <w:b/>
          <w:bCs/>
          <w:color w:val="auto"/>
          <w:highlight w:val="none"/>
        </w:rPr>
        <w:t>账号：1202009709900000706</w:t>
      </w:r>
    </w:p>
    <w:p w14:paraId="6F31BAA6">
      <w:pPr>
        <w:spacing w:line="300" w:lineRule="auto"/>
        <w:ind w:firstLine="482" w:firstLineChars="200"/>
        <w:rPr>
          <w:b/>
          <w:bCs/>
          <w:color w:val="auto"/>
          <w:highlight w:val="none"/>
        </w:rPr>
      </w:pPr>
      <w:r>
        <w:rPr>
          <w:b/>
          <w:bCs/>
          <w:color w:val="auto"/>
          <w:highlight w:val="none"/>
        </w:rPr>
        <w:t>开户行：工商银行杭州景芳支行</w:t>
      </w:r>
    </w:p>
    <w:p w14:paraId="2877BC98">
      <w:pPr>
        <w:spacing w:line="300" w:lineRule="auto"/>
        <w:rPr>
          <w:b/>
          <w:bCs/>
          <w:color w:val="auto"/>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5DA253F1">
      <w:pPr>
        <w:pStyle w:val="4"/>
        <w:rPr>
          <w:color w:val="auto"/>
          <w:highlight w:val="none"/>
        </w:rPr>
      </w:pPr>
      <w:bookmarkStart w:id="45" w:name="_Toc17995"/>
      <w:bookmarkStart w:id="46" w:name="_Toc15630"/>
      <w:r>
        <w:rPr>
          <w:rFonts w:hint="eastAsia"/>
          <w:color w:val="auto"/>
          <w:highlight w:val="none"/>
          <w:lang w:eastAsia="zh-CN"/>
        </w:rPr>
        <w:t>采购需求</w:t>
      </w:r>
      <w:bookmarkEnd w:id="45"/>
      <w:bookmarkEnd w:id="46"/>
    </w:p>
    <w:p w14:paraId="1FCD8ADB">
      <w:pPr>
        <w:pStyle w:val="5"/>
        <w:bidi w:val="0"/>
        <w:rPr>
          <w:rFonts w:hint="eastAsia"/>
          <w:color w:val="auto"/>
          <w:highlight w:val="none"/>
        </w:rPr>
      </w:pPr>
      <w:bookmarkStart w:id="47" w:name="_Toc32711"/>
      <w:bookmarkStart w:id="48" w:name="_Toc19293"/>
      <w:r>
        <w:rPr>
          <w:rFonts w:hint="eastAsia"/>
          <w:color w:val="auto"/>
          <w:highlight w:val="none"/>
          <w:lang w:val="en-US" w:eastAsia="zh-CN"/>
        </w:rPr>
        <w:t>立项依据</w:t>
      </w:r>
      <w:bookmarkEnd w:id="47"/>
    </w:p>
    <w:p w14:paraId="60CD8E3C">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1.省质管中心《浙江省水利工程质量安全监督信息化建设规划》</w:t>
      </w:r>
    </w:p>
    <w:p w14:paraId="32B97CB7">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2.浙江省水利厅《关于印发浙江省水利工程质量检测管理办法的通知》（浙水建〔2017〕23号 ）</w:t>
      </w:r>
    </w:p>
    <w:p w14:paraId="1FC7E7D8">
      <w:pPr>
        <w:spacing w:line="360" w:lineRule="auto"/>
        <w:ind w:firstLine="480" w:firstLineChars="200"/>
        <w:rPr>
          <w:rFonts w:hint="eastAsia" w:cs="Times New Roman"/>
          <w:b w:val="0"/>
          <w:bCs w:val="0"/>
          <w:color w:val="auto"/>
          <w:szCs w:val="24"/>
          <w:highlight w:val="none"/>
          <w:lang w:eastAsia="zh-CN"/>
        </w:rPr>
      </w:pPr>
      <w:r>
        <w:rPr>
          <w:rFonts w:hint="eastAsia" w:ascii="Times New Roman" w:hAnsi="Times New Roman" w:eastAsia="宋体" w:cs="Times New Roman"/>
          <w:b w:val="0"/>
          <w:bCs w:val="0"/>
          <w:color w:val="auto"/>
          <w:szCs w:val="24"/>
          <w:highlight w:val="none"/>
        </w:rPr>
        <w:t>3.浙江省水利厅《浙江省水利数字化发展“十四五”规划》（浙水计〔2021〕2号）</w:t>
      </w:r>
      <w:r>
        <w:rPr>
          <w:rFonts w:hint="eastAsia"/>
          <w:color w:val="auto"/>
          <w:szCs w:val="24"/>
          <w:highlight w:val="none"/>
          <w:lang w:eastAsia="zh-CN"/>
        </w:rPr>
        <w:t>。</w:t>
      </w:r>
    </w:p>
    <w:p w14:paraId="0C4D9D2A">
      <w:pPr>
        <w:pStyle w:val="5"/>
        <w:bidi w:val="0"/>
        <w:rPr>
          <w:rFonts w:hint="eastAsia"/>
          <w:color w:val="auto"/>
          <w:highlight w:val="none"/>
        </w:rPr>
      </w:pPr>
      <w:bookmarkStart w:id="49" w:name="_Toc30384"/>
      <w:r>
        <w:rPr>
          <w:rFonts w:hint="eastAsia"/>
          <w:color w:val="auto"/>
          <w:highlight w:val="none"/>
        </w:rPr>
        <w:t>工作内容</w:t>
      </w:r>
      <w:bookmarkEnd w:id="49"/>
    </w:p>
    <w:p w14:paraId="3B1499D3">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1.日常运行维护</w:t>
      </w:r>
    </w:p>
    <w:p w14:paraId="58831643">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（1）纠错性维护：每周进行系统巡检，对出现的系统bug进行及时修复，修正系统中遗留的错误。</w:t>
      </w:r>
    </w:p>
    <w:p w14:paraId="50EA6F5B">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（2）预防性维护：每周对平台系统安全性做评估监测，对出现的安全漏洞进行及时修复。包括系统弱密码检测、sql注入、暴力破解、端口监测、上传附件漏洞、数据篡改检测等。</w:t>
      </w:r>
    </w:p>
    <w:p w14:paraId="6A4AE10E">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（3）数据维护：每天对系统的数据库进行一次全备份，保障数据安全，备份文件的保留不少于1周。</w:t>
      </w:r>
    </w:p>
    <w:p w14:paraId="23C8F62A">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（4）完善性维护：对各平台出现性能运行效率较低的模块进行性能提升，保障用户使用体验。</w:t>
      </w:r>
    </w:p>
    <w:p w14:paraId="227F0F5D">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（5）远程及现场维护：开通维护专线（8小时*5天/周）及维护专用QQ群（12小时*7天/周），系统用户在使用系统过程中碰到不能远程解决的问题，进行现场维护。</w:t>
      </w:r>
    </w:p>
    <w:p w14:paraId="034A6020">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（6）培训指导：针对新的用户提供培训手册并进行业务系统操作远程培训指导。</w:t>
      </w:r>
    </w:p>
    <w:p w14:paraId="5E68B0E3">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（7）为全省水利工程质量监督机构人员、检测单位人员提供技术支持，协助处理各种常见的系统运行问题。</w:t>
      </w:r>
    </w:p>
    <w:p w14:paraId="483D1995">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2.行业检测标准规范更新调整</w:t>
      </w:r>
    </w:p>
    <w:p w14:paraId="48649191">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根据最新公布的行业标准规范对浙江省水利工程质量检测服务系统进行程序上的调整并按实施时间定时切换。</w:t>
      </w:r>
    </w:p>
    <w:p w14:paraId="2EA89CF7">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3.网络安全等相关工作</w:t>
      </w:r>
    </w:p>
    <w:p w14:paraId="0E325006">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（1）重大活动时间节点、攻防演练时期等网络安全值守和应急工作。</w:t>
      </w:r>
    </w:p>
    <w:p w14:paraId="1FFF002B">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（2）提供包括但不限于以下相关网络制度向甲方备案（公司与项目组成员签订的网络安全责任书、乙方的网络安全内部制度、乙方的网络安全内控自查和应急机制、人员流入流出的安全管控制度等）。</w:t>
      </w:r>
    </w:p>
    <w:p w14:paraId="1677E045">
      <w:pPr>
        <w:pStyle w:val="5"/>
        <w:bidi w:val="0"/>
        <w:rPr>
          <w:rFonts w:hint="eastAsia"/>
          <w:color w:val="auto"/>
          <w:highlight w:val="none"/>
        </w:rPr>
      </w:pPr>
      <w:bookmarkStart w:id="50" w:name="_Toc4014"/>
      <w:r>
        <w:rPr>
          <w:rFonts w:hint="eastAsia"/>
          <w:color w:val="auto"/>
          <w:highlight w:val="none"/>
        </w:rPr>
        <w:t>工作进度</w:t>
      </w:r>
      <w:bookmarkEnd w:id="50"/>
    </w:p>
    <w:p w14:paraId="66AF8FB0">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浙江省水利工程质量检测服务应用运维项目实施预期12个月：</w:t>
      </w:r>
    </w:p>
    <w:p w14:paraId="24D3B499">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cs="Times New Roman"/>
          <w:b w:val="0"/>
          <w:bCs w:val="0"/>
          <w:color w:val="auto"/>
          <w:szCs w:val="24"/>
          <w:highlight w:val="none"/>
          <w:lang w:val="en-US" w:eastAsia="zh-CN"/>
        </w:rPr>
        <w:t>（1）</w:t>
      </w:r>
      <w:r>
        <w:rPr>
          <w:rFonts w:hint="eastAsia" w:ascii="Times New Roman" w:hAnsi="Times New Roman" w:eastAsia="宋体" w:cs="Times New Roman"/>
          <w:b w:val="0"/>
          <w:bCs w:val="0"/>
          <w:color w:val="auto"/>
          <w:szCs w:val="24"/>
          <w:highlight w:val="none"/>
        </w:rPr>
        <w:t>各系统完成日常性维护工作。</w:t>
      </w:r>
    </w:p>
    <w:p w14:paraId="76199E6F">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cs="Times New Roman"/>
          <w:b w:val="0"/>
          <w:bCs w:val="0"/>
          <w:color w:val="auto"/>
          <w:szCs w:val="24"/>
          <w:highlight w:val="none"/>
          <w:lang w:eastAsia="zh-CN"/>
        </w:rPr>
        <w:t>（</w:t>
      </w:r>
      <w:r>
        <w:rPr>
          <w:rFonts w:hint="eastAsia" w:cs="Times New Roman"/>
          <w:b w:val="0"/>
          <w:bCs w:val="0"/>
          <w:color w:val="auto"/>
          <w:szCs w:val="24"/>
          <w:highlight w:val="none"/>
          <w:lang w:val="en-US" w:eastAsia="zh-CN"/>
        </w:rPr>
        <w:t>2</w:t>
      </w:r>
      <w:r>
        <w:rPr>
          <w:rFonts w:hint="eastAsia" w:cs="Times New Roman"/>
          <w:b w:val="0"/>
          <w:bCs w:val="0"/>
          <w:color w:val="auto"/>
          <w:szCs w:val="24"/>
          <w:highlight w:val="none"/>
          <w:lang w:eastAsia="zh-CN"/>
        </w:rPr>
        <w:t>）</w:t>
      </w:r>
      <w:r>
        <w:rPr>
          <w:rFonts w:hint="eastAsia" w:ascii="Times New Roman" w:hAnsi="Times New Roman" w:eastAsia="宋体" w:cs="Times New Roman"/>
          <w:b w:val="0"/>
          <w:bCs w:val="0"/>
          <w:color w:val="auto"/>
          <w:szCs w:val="24"/>
          <w:highlight w:val="none"/>
        </w:rPr>
        <w:t>浙江省水利工程质量检测服务系统根据最新公布的行业检测标准规范进行程序上的调整并按实施时间定时切换。</w:t>
      </w:r>
    </w:p>
    <w:p w14:paraId="00B6B896">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2026年4月底前，完成浙江省水利工程质量检测服务系统运维验收工作。</w:t>
      </w:r>
    </w:p>
    <w:p w14:paraId="5BE0FB8C">
      <w:pPr>
        <w:pStyle w:val="5"/>
        <w:bidi w:val="0"/>
        <w:rPr>
          <w:rFonts w:hint="eastAsia"/>
          <w:color w:val="auto"/>
          <w:highlight w:val="none"/>
        </w:rPr>
      </w:pPr>
      <w:bookmarkStart w:id="51" w:name="_Toc23221"/>
      <w:r>
        <w:rPr>
          <w:rFonts w:hint="eastAsia"/>
          <w:color w:val="auto"/>
          <w:highlight w:val="none"/>
        </w:rPr>
        <w:t>验收标准</w:t>
      </w:r>
      <w:bookmarkEnd w:id="51"/>
    </w:p>
    <w:p w14:paraId="15B4B740">
      <w:pPr>
        <w:spacing w:line="360" w:lineRule="auto"/>
        <w:ind w:firstLine="480" w:firstLineChars="200"/>
        <w:rPr>
          <w:color w:val="auto"/>
          <w:szCs w:val="24"/>
          <w:highlight w:val="none"/>
        </w:rPr>
      </w:pPr>
      <w:r>
        <w:rPr>
          <w:rFonts w:hint="eastAsia"/>
          <w:color w:val="auto"/>
          <w:szCs w:val="24"/>
          <w:highlight w:val="none"/>
          <w:lang w:val="en-US" w:eastAsia="zh-CN"/>
        </w:rPr>
        <w:t>委托方</w:t>
      </w:r>
      <w:r>
        <w:rPr>
          <w:color w:val="auto"/>
          <w:szCs w:val="24"/>
          <w:highlight w:val="none"/>
        </w:rPr>
        <w:t>组织专家评审验收。</w:t>
      </w:r>
    </w:p>
    <w:p w14:paraId="48F33007">
      <w:pPr>
        <w:pStyle w:val="5"/>
        <w:bidi w:val="0"/>
        <w:rPr>
          <w:rFonts w:hint="eastAsia"/>
          <w:color w:val="auto"/>
          <w:highlight w:val="none"/>
        </w:rPr>
      </w:pPr>
      <w:bookmarkStart w:id="52" w:name="_Toc18956"/>
      <w:r>
        <w:rPr>
          <w:rFonts w:hint="eastAsia"/>
          <w:color w:val="auto"/>
          <w:highlight w:val="none"/>
        </w:rPr>
        <w:t>付款方式</w:t>
      </w:r>
      <w:bookmarkEnd w:id="52"/>
    </w:p>
    <w:p w14:paraId="0C18755C">
      <w:pPr>
        <w:spacing w:line="360" w:lineRule="auto"/>
        <w:ind w:firstLine="480" w:firstLineChars="200"/>
        <w:rPr>
          <w:rFonts w:hint="eastAsia"/>
          <w:color w:val="auto"/>
          <w:highlight w:val="none"/>
        </w:rPr>
      </w:pPr>
      <w:r>
        <w:rPr>
          <w:rFonts w:hint="eastAsia"/>
          <w:color w:val="auto"/>
          <w:highlight w:val="none"/>
        </w:rPr>
        <w:t>第1次付款：合同签订</w:t>
      </w:r>
      <w:r>
        <w:rPr>
          <w:rFonts w:hint="eastAsia"/>
          <w:color w:val="auto"/>
          <w:highlight w:val="none"/>
          <w:lang w:val="en-US" w:eastAsia="zh-CN"/>
        </w:rPr>
        <w:t>并具备实施条件后，</w:t>
      </w:r>
      <w:r>
        <w:rPr>
          <w:rFonts w:hint="eastAsia"/>
          <w:color w:val="auto"/>
          <w:highlight w:val="none"/>
        </w:rPr>
        <w:t>支付合同款的60%；</w:t>
      </w:r>
    </w:p>
    <w:p w14:paraId="042C9207">
      <w:pPr>
        <w:spacing w:line="360" w:lineRule="auto"/>
        <w:ind w:firstLine="480" w:firstLineChars="200"/>
        <w:rPr>
          <w:rFonts w:hint="eastAsia"/>
          <w:color w:val="auto"/>
          <w:highlight w:val="none"/>
        </w:rPr>
      </w:pPr>
      <w:r>
        <w:rPr>
          <w:rFonts w:hint="eastAsia"/>
          <w:color w:val="auto"/>
          <w:highlight w:val="none"/>
        </w:rPr>
        <w:t>第2次付款：202</w:t>
      </w:r>
      <w:r>
        <w:rPr>
          <w:rFonts w:hint="eastAsia"/>
          <w:color w:val="auto"/>
          <w:highlight w:val="none"/>
          <w:lang w:val="en-US" w:eastAsia="zh-CN"/>
        </w:rPr>
        <w:t>5</w:t>
      </w:r>
      <w:r>
        <w:rPr>
          <w:rFonts w:hint="eastAsia"/>
          <w:color w:val="auto"/>
          <w:highlight w:val="none"/>
        </w:rPr>
        <w:t>年10月底前，支付合同款的35%；</w:t>
      </w:r>
    </w:p>
    <w:p w14:paraId="3CA32F39">
      <w:pPr>
        <w:spacing w:line="360" w:lineRule="auto"/>
        <w:ind w:firstLine="480" w:firstLineChars="200"/>
        <w:rPr>
          <w:color w:val="auto"/>
          <w:highlight w:val="none"/>
        </w:rPr>
      </w:pPr>
      <w:r>
        <w:rPr>
          <w:rFonts w:hint="eastAsia"/>
          <w:color w:val="auto"/>
          <w:highlight w:val="none"/>
        </w:rPr>
        <w:t>第3次付款：提交成果，通过验收后，支付合同款的5%</w:t>
      </w:r>
      <w:r>
        <w:rPr>
          <w:color w:val="auto"/>
          <w:highlight w:val="none"/>
        </w:rPr>
        <w:t>。</w:t>
      </w:r>
    </w:p>
    <w:p w14:paraId="34F14385">
      <w:pPr>
        <w:pStyle w:val="5"/>
        <w:bidi w:val="0"/>
        <w:rPr>
          <w:rFonts w:hint="eastAsia"/>
          <w:color w:val="auto"/>
          <w:highlight w:val="none"/>
        </w:rPr>
      </w:pPr>
      <w:bookmarkStart w:id="53" w:name="_Toc4983"/>
      <w:r>
        <w:rPr>
          <w:rFonts w:hint="eastAsia"/>
          <w:color w:val="auto"/>
          <w:highlight w:val="none"/>
        </w:rPr>
        <w:t>其他要求</w:t>
      </w:r>
      <w:bookmarkEnd w:id="53"/>
    </w:p>
    <w:p w14:paraId="233A997E">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cs="Times New Roman"/>
          <w:b w:val="0"/>
          <w:bCs w:val="0"/>
          <w:color w:val="auto"/>
          <w:szCs w:val="24"/>
          <w:highlight w:val="none"/>
          <w:lang w:eastAsia="zh-CN"/>
        </w:rPr>
        <w:t>（</w:t>
      </w:r>
      <w:r>
        <w:rPr>
          <w:rFonts w:hint="eastAsia" w:cs="Times New Roman"/>
          <w:b w:val="0"/>
          <w:bCs w:val="0"/>
          <w:color w:val="auto"/>
          <w:szCs w:val="24"/>
          <w:highlight w:val="none"/>
          <w:lang w:val="en-US" w:eastAsia="zh-CN"/>
        </w:rPr>
        <w:t>1</w:t>
      </w:r>
      <w:r>
        <w:rPr>
          <w:rFonts w:hint="eastAsia" w:cs="Times New Roman"/>
          <w:b w:val="0"/>
          <w:bCs w:val="0"/>
          <w:color w:val="auto"/>
          <w:szCs w:val="24"/>
          <w:highlight w:val="none"/>
          <w:lang w:eastAsia="zh-CN"/>
        </w:rPr>
        <w:t>）</w:t>
      </w:r>
      <w:r>
        <w:rPr>
          <w:rFonts w:hint="eastAsia" w:ascii="Times New Roman" w:hAnsi="Times New Roman" w:eastAsia="宋体" w:cs="Times New Roman"/>
          <w:b w:val="0"/>
          <w:bCs w:val="0"/>
          <w:color w:val="auto"/>
          <w:szCs w:val="24"/>
          <w:highlight w:val="none"/>
        </w:rPr>
        <w:t>进一步加强和保障浙江省水利工程质量检测服务系统稳定、高效运行，使之能够更加适应当前水利工程质量监督工作对信息化的需求，规范检测行业管理、落实检测行为监督，为全省监督机构人员、检测机构人员高效使用平台提供保障。</w:t>
      </w:r>
    </w:p>
    <w:p w14:paraId="56607938">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cs="Times New Roman"/>
          <w:b w:val="0"/>
          <w:bCs w:val="0"/>
          <w:color w:val="auto"/>
          <w:szCs w:val="24"/>
          <w:highlight w:val="none"/>
          <w:lang w:eastAsia="zh-CN"/>
        </w:rPr>
        <w:t>（</w:t>
      </w:r>
      <w:r>
        <w:rPr>
          <w:rFonts w:hint="eastAsia" w:cs="Times New Roman"/>
          <w:b w:val="0"/>
          <w:bCs w:val="0"/>
          <w:color w:val="auto"/>
          <w:szCs w:val="24"/>
          <w:highlight w:val="none"/>
          <w:lang w:val="en-US" w:eastAsia="zh-CN"/>
        </w:rPr>
        <w:t>2</w:t>
      </w:r>
      <w:r>
        <w:rPr>
          <w:rFonts w:hint="eastAsia" w:cs="Times New Roman"/>
          <w:b w:val="0"/>
          <w:bCs w:val="0"/>
          <w:color w:val="auto"/>
          <w:szCs w:val="24"/>
          <w:highlight w:val="none"/>
          <w:lang w:eastAsia="zh-CN"/>
        </w:rPr>
        <w:t>）</w:t>
      </w:r>
      <w:r>
        <w:rPr>
          <w:rFonts w:hint="eastAsia" w:ascii="Times New Roman" w:hAnsi="Times New Roman" w:eastAsia="宋体" w:cs="Times New Roman"/>
          <w:b w:val="0"/>
          <w:bCs w:val="0"/>
          <w:color w:val="auto"/>
          <w:szCs w:val="24"/>
          <w:highlight w:val="none"/>
        </w:rPr>
        <w:t>对各系统完成日常性维护、功能性维护工作；保障各系统全年故障次数小于2次，同时7*24小时不间断运行，系统故障修复时间小于等于4小时。</w:t>
      </w:r>
    </w:p>
    <w:p w14:paraId="3D4F1136">
      <w:pPr>
        <w:spacing w:line="360" w:lineRule="auto"/>
        <w:ind w:firstLine="480" w:firstLineChars="200"/>
        <w:rPr>
          <w:rFonts w:ascii="Times New Roman" w:hAnsi="Times New Roman" w:eastAsia="宋体" w:cs="Times New Roman"/>
          <w:color w:val="auto"/>
          <w:szCs w:val="24"/>
          <w:highlight w:val="none"/>
        </w:rPr>
      </w:pPr>
      <w:r>
        <w:rPr>
          <w:rFonts w:hint="eastAsia" w:cs="Times New Roman"/>
          <w:b w:val="0"/>
          <w:bCs w:val="0"/>
          <w:color w:val="auto"/>
          <w:szCs w:val="24"/>
          <w:highlight w:val="none"/>
          <w:lang w:eastAsia="zh-CN"/>
        </w:rPr>
        <w:t>（</w:t>
      </w:r>
      <w:r>
        <w:rPr>
          <w:rFonts w:hint="eastAsia" w:cs="Times New Roman"/>
          <w:b w:val="0"/>
          <w:bCs w:val="0"/>
          <w:color w:val="auto"/>
          <w:szCs w:val="24"/>
          <w:highlight w:val="none"/>
          <w:lang w:val="en-US" w:eastAsia="zh-CN"/>
        </w:rPr>
        <w:t>3</w:t>
      </w:r>
      <w:r>
        <w:rPr>
          <w:rFonts w:hint="eastAsia" w:cs="Times New Roman"/>
          <w:b w:val="0"/>
          <w:bCs w:val="0"/>
          <w:color w:val="auto"/>
          <w:szCs w:val="24"/>
          <w:highlight w:val="none"/>
          <w:lang w:eastAsia="zh-CN"/>
        </w:rPr>
        <w:t>）</w:t>
      </w:r>
      <w:r>
        <w:rPr>
          <w:rFonts w:hint="eastAsia" w:ascii="Times New Roman" w:hAnsi="Times New Roman" w:eastAsia="宋体" w:cs="Times New Roman"/>
          <w:b w:val="0"/>
          <w:bCs w:val="0"/>
          <w:color w:val="auto"/>
          <w:szCs w:val="24"/>
          <w:highlight w:val="none"/>
        </w:rPr>
        <w:t>通过本项目，提升浙江省水利工程质量检测服务系统的稳定性、安全性。</w:t>
      </w:r>
    </w:p>
    <w:p w14:paraId="18CD988A">
      <w:pPr>
        <w:spacing w:line="360" w:lineRule="auto"/>
        <w:ind w:firstLine="480" w:firstLineChars="200"/>
        <w:rPr>
          <w:rFonts w:ascii="宋体" w:hAnsi="宋体" w:eastAsia="宋体" w:cs="Arial"/>
          <w:color w:val="auto"/>
          <w:szCs w:val="24"/>
          <w:highlight w:val="none"/>
        </w:rPr>
      </w:pPr>
    </w:p>
    <w:p w14:paraId="2846D088">
      <w:pPr>
        <w:pStyle w:val="4"/>
        <w:rPr>
          <w:color w:val="auto"/>
          <w:highlight w:val="none"/>
        </w:rPr>
      </w:pPr>
      <w:bookmarkStart w:id="54" w:name="_Toc5844"/>
      <w:r>
        <w:rPr>
          <w:color w:val="auto"/>
          <w:highlight w:val="none"/>
        </w:rPr>
        <w:t>评标细则</w:t>
      </w:r>
      <w:bookmarkEnd w:id="48"/>
      <w:bookmarkEnd w:id="54"/>
    </w:p>
    <w:p w14:paraId="0240E5BF">
      <w:pPr>
        <w:pStyle w:val="5"/>
        <w:rPr>
          <w:color w:val="auto"/>
          <w:highlight w:val="none"/>
        </w:rPr>
      </w:pPr>
      <w:bookmarkStart w:id="55" w:name="_Toc22077"/>
      <w:bookmarkStart w:id="56" w:name="_Toc15379"/>
      <w:r>
        <w:rPr>
          <w:color w:val="auto"/>
          <w:highlight w:val="none"/>
        </w:rPr>
        <w:t>评标组织</w:t>
      </w:r>
      <w:bookmarkEnd w:id="55"/>
      <w:bookmarkEnd w:id="56"/>
    </w:p>
    <w:p w14:paraId="37BF19E4">
      <w:pPr>
        <w:spacing w:line="360" w:lineRule="auto"/>
        <w:ind w:firstLine="480" w:firstLineChars="200"/>
        <w:rPr>
          <w:color w:val="auto"/>
          <w:highlight w:val="none"/>
        </w:rPr>
      </w:pPr>
      <w:r>
        <w:rPr>
          <w:color w:val="auto"/>
          <w:highlight w:val="none"/>
        </w:rPr>
        <w:t>评标工作由采购人依法组建的评标委员会负责。</w:t>
      </w:r>
    </w:p>
    <w:p w14:paraId="322CC202">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0701E544">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5C48DC6D">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13751330">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4AA4788E">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62E85A50">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04A9CB6E">
      <w:pPr>
        <w:pStyle w:val="5"/>
        <w:rPr>
          <w:color w:val="auto"/>
          <w:highlight w:val="none"/>
        </w:rPr>
      </w:pPr>
      <w:bookmarkStart w:id="57" w:name="_Toc7781"/>
      <w:bookmarkStart w:id="58" w:name="_Toc5059"/>
      <w:r>
        <w:rPr>
          <w:color w:val="auto"/>
          <w:highlight w:val="none"/>
        </w:rPr>
        <w:t>评标原则与方法</w:t>
      </w:r>
      <w:bookmarkEnd w:id="57"/>
      <w:bookmarkEnd w:id="58"/>
    </w:p>
    <w:p w14:paraId="1B360CCF">
      <w:pPr>
        <w:spacing w:line="360" w:lineRule="auto"/>
        <w:ind w:firstLine="470" w:firstLineChars="196"/>
        <w:rPr>
          <w:color w:val="auto"/>
          <w:highlight w:val="none"/>
        </w:rPr>
      </w:pPr>
      <w:r>
        <w:rPr>
          <w:color w:val="auto"/>
          <w:highlight w:val="none"/>
        </w:rPr>
        <w:t>（1）评标办法：综合评分法。</w:t>
      </w:r>
    </w:p>
    <w:p w14:paraId="0DF2FE80">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1C7C634D">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152A243F">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3EE27E19">
      <w:pPr>
        <w:pStyle w:val="5"/>
        <w:rPr>
          <w:color w:val="auto"/>
          <w:highlight w:val="none"/>
        </w:rPr>
      </w:pPr>
      <w:bookmarkStart w:id="59" w:name="_Toc2441"/>
      <w:bookmarkStart w:id="60" w:name="_Toc30238"/>
      <w:r>
        <w:rPr>
          <w:color w:val="auto"/>
          <w:highlight w:val="none"/>
        </w:rPr>
        <w:t>评标程序和内容</w:t>
      </w:r>
      <w:bookmarkEnd w:id="59"/>
      <w:bookmarkEnd w:id="60"/>
    </w:p>
    <w:p w14:paraId="368B19A3">
      <w:pPr>
        <w:spacing w:line="360" w:lineRule="auto"/>
        <w:ind w:firstLine="480" w:firstLineChars="200"/>
        <w:rPr>
          <w:color w:val="auto"/>
          <w:highlight w:val="none"/>
        </w:rPr>
      </w:pPr>
      <w:r>
        <w:rPr>
          <w:color w:val="auto"/>
          <w:highlight w:val="none"/>
        </w:rPr>
        <w:t>评标的一般程序为：</w:t>
      </w:r>
    </w:p>
    <w:p w14:paraId="4E63B407">
      <w:pPr>
        <w:spacing w:line="360" w:lineRule="auto"/>
        <w:ind w:firstLine="480" w:firstLineChars="200"/>
        <w:rPr>
          <w:color w:val="auto"/>
          <w:highlight w:val="none"/>
        </w:rPr>
      </w:pPr>
      <w:r>
        <w:rPr>
          <w:color w:val="auto"/>
          <w:highlight w:val="none"/>
        </w:rPr>
        <w:t>（1）熟悉采购文件和评标办法；</w:t>
      </w:r>
    </w:p>
    <w:p w14:paraId="64CF5B27">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635C55CA">
      <w:pPr>
        <w:spacing w:line="360" w:lineRule="auto"/>
        <w:ind w:firstLine="480" w:firstLineChars="200"/>
        <w:rPr>
          <w:color w:val="auto"/>
          <w:highlight w:val="none"/>
        </w:rPr>
      </w:pPr>
      <w:r>
        <w:rPr>
          <w:color w:val="auto"/>
          <w:highlight w:val="none"/>
        </w:rPr>
        <w:t>（3）投标文件详细评审；</w:t>
      </w:r>
    </w:p>
    <w:p w14:paraId="6F0EBCA0">
      <w:pPr>
        <w:spacing w:line="360" w:lineRule="auto"/>
        <w:ind w:firstLine="480" w:firstLineChars="200"/>
        <w:rPr>
          <w:color w:val="auto"/>
          <w:highlight w:val="none"/>
        </w:rPr>
      </w:pPr>
      <w:r>
        <w:rPr>
          <w:color w:val="auto"/>
          <w:highlight w:val="none"/>
        </w:rPr>
        <w:t>（4）投标文件的澄清和补正；</w:t>
      </w:r>
    </w:p>
    <w:p w14:paraId="28405EE4">
      <w:pPr>
        <w:spacing w:line="360" w:lineRule="auto"/>
        <w:ind w:firstLine="480" w:firstLineChars="200"/>
        <w:rPr>
          <w:color w:val="auto"/>
          <w:highlight w:val="none"/>
        </w:rPr>
      </w:pPr>
      <w:r>
        <w:rPr>
          <w:color w:val="auto"/>
          <w:highlight w:val="none"/>
        </w:rPr>
        <w:t>（5）评审评分，推荐中标候选供应商；</w:t>
      </w:r>
    </w:p>
    <w:p w14:paraId="7D38E502">
      <w:pPr>
        <w:spacing w:line="360" w:lineRule="auto"/>
        <w:ind w:firstLine="480" w:firstLineChars="200"/>
        <w:rPr>
          <w:color w:val="auto"/>
          <w:highlight w:val="none"/>
        </w:rPr>
      </w:pPr>
      <w:r>
        <w:rPr>
          <w:color w:val="auto"/>
          <w:highlight w:val="none"/>
        </w:rPr>
        <w:t>（6）提交评标报告。</w:t>
      </w:r>
    </w:p>
    <w:p w14:paraId="039C1517">
      <w:pPr>
        <w:pStyle w:val="5"/>
        <w:rPr>
          <w:color w:val="auto"/>
          <w:highlight w:val="none"/>
        </w:rPr>
      </w:pPr>
      <w:bookmarkStart w:id="61" w:name="_Toc17272"/>
      <w:bookmarkStart w:id="62" w:name="_Toc5050"/>
      <w:bookmarkStart w:id="63" w:name="_Toc320543194"/>
      <w:bookmarkStart w:id="64" w:name="_Toc295337118"/>
      <w:r>
        <w:rPr>
          <w:color w:val="auto"/>
          <w:highlight w:val="none"/>
        </w:rPr>
        <w:t>投标文件的</w:t>
      </w:r>
      <w:r>
        <w:rPr>
          <w:rFonts w:hint="eastAsia"/>
          <w:color w:val="auto"/>
          <w:highlight w:val="none"/>
        </w:rPr>
        <w:t>符合性评审</w:t>
      </w:r>
      <w:bookmarkEnd w:id="61"/>
      <w:bookmarkEnd w:id="62"/>
    </w:p>
    <w:p w14:paraId="49FA7F55">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w:t>
      </w:r>
      <w:r>
        <w:rPr>
          <w:rFonts w:hint="eastAsia"/>
          <w:color w:val="auto"/>
          <w:highlight w:val="none"/>
          <w:lang w:val="en-US" w:eastAsia="zh-CN"/>
        </w:rPr>
        <w:t>撤销</w:t>
      </w:r>
      <w:r>
        <w:rPr>
          <w:color w:val="auto"/>
          <w:highlight w:val="none"/>
        </w:rPr>
        <w:t>投标文件中的内容使其成为实质性响应的投标。投标供应商在投标截止以后不得提交任何资料作为评标依据。</w:t>
      </w:r>
    </w:p>
    <w:p w14:paraId="41B60D81">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4E9EB982">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00AD651A">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366F2C8A">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1DFC2CE8">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3E7F814D">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556484EF">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2B34C512">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30ED09DE">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14:paraId="704982CF">
      <w:pPr>
        <w:pStyle w:val="19"/>
        <w:spacing w:line="360" w:lineRule="auto"/>
        <w:ind w:firstLine="482" w:firstLineChars="200"/>
        <w:rPr>
          <w:rFonts w:hint="eastAsia" w:ascii="Times New Roman" w:hAnsi="Times New Roman" w:eastAsia="宋体"/>
          <w:b/>
          <w:color w:val="auto"/>
          <w:kern w:val="0"/>
          <w:sz w:val="24"/>
          <w:highlight w:val="none"/>
          <w:lang w:val="en-US" w:eastAsia="zh-CN"/>
        </w:rPr>
      </w:pPr>
      <w:r>
        <w:rPr>
          <w:rFonts w:hint="eastAsia" w:ascii="Times New Roman" w:hAnsi="Times New Roman"/>
          <w:b/>
          <w:color w:val="auto"/>
          <w:kern w:val="0"/>
          <w:sz w:val="24"/>
          <w:highlight w:val="none"/>
        </w:rPr>
        <w:t>（5）投标技术方案存在一个或以上备选（替代）投标方案的；</w:t>
      </w:r>
      <w:r>
        <w:rPr>
          <w:rFonts w:hint="eastAsia" w:ascii="Times New Roman" w:hAnsi="Times New Roman"/>
          <w:b/>
          <w:color w:val="auto"/>
          <w:kern w:val="0"/>
          <w:sz w:val="24"/>
          <w:highlight w:val="none"/>
          <w:lang w:val="en-US" w:eastAsia="zh-CN"/>
        </w:rPr>
        <w:tab/>
      </w:r>
    </w:p>
    <w:p w14:paraId="65F50A54">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62729CB8">
      <w:pPr>
        <w:pStyle w:val="5"/>
        <w:rPr>
          <w:color w:val="auto"/>
          <w:highlight w:val="none"/>
        </w:rPr>
      </w:pPr>
      <w:bookmarkStart w:id="65" w:name="_Toc4358"/>
      <w:bookmarkStart w:id="66" w:name="_Toc10766"/>
      <w:r>
        <w:rPr>
          <w:rFonts w:hint="eastAsia"/>
          <w:color w:val="auto"/>
          <w:highlight w:val="none"/>
        </w:rPr>
        <w:t>投标</w:t>
      </w:r>
      <w:r>
        <w:rPr>
          <w:color w:val="auto"/>
          <w:highlight w:val="none"/>
        </w:rPr>
        <w:t>文件的详细评审</w:t>
      </w:r>
      <w:bookmarkEnd w:id="65"/>
      <w:bookmarkEnd w:id="66"/>
    </w:p>
    <w:p w14:paraId="5D492420">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0A3FA709">
      <w:pPr>
        <w:spacing w:line="360" w:lineRule="auto"/>
        <w:ind w:firstLine="480" w:firstLineChars="200"/>
        <w:rPr>
          <w:color w:val="auto"/>
          <w:highlight w:val="none"/>
        </w:rPr>
      </w:pPr>
      <w:r>
        <w:rPr>
          <w:rFonts w:hint="eastAsia"/>
          <w:color w:val="auto"/>
          <w:highlight w:val="none"/>
        </w:rPr>
        <w:t>（1）商务技术文件部分：</w:t>
      </w:r>
    </w:p>
    <w:p w14:paraId="11124D53">
      <w:pPr>
        <w:spacing w:line="360" w:lineRule="auto"/>
        <w:ind w:firstLine="480" w:firstLineChars="200"/>
        <w:rPr>
          <w:rFonts w:hint="eastAsia"/>
          <w:color w:val="auto"/>
          <w:kern w:val="0"/>
          <w:sz w:val="24"/>
          <w:highlight w:val="none"/>
        </w:rPr>
      </w:pPr>
      <w:r>
        <w:rPr>
          <w:rFonts w:hint="eastAsia"/>
          <w:color w:val="auto"/>
          <w:kern w:val="0"/>
          <w:sz w:val="24"/>
          <w:highlight w:val="none"/>
          <w:lang w:val="en-US" w:eastAsia="zh-CN"/>
        </w:rPr>
        <w:t>客观分</w:t>
      </w:r>
      <w:r>
        <w:rPr>
          <w:rFonts w:hint="eastAsia"/>
          <w:color w:val="auto"/>
          <w:kern w:val="0"/>
          <w:sz w:val="24"/>
          <w:highlight w:val="none"/>
        </w:rPr>
        <w:t>：评标委员会按照评分标准进行评审，采用集体评议的方法进行；</w:t>
      </w:r>
    </w:p>
    <w:p w14:paraId="4439BF4F">
      <w:pPr>
        <w:spacing w:line="360" w:lineRule="auto"/>
        <w:ind w:firstLine="480" w:firstLineChars="200"/>
        <w:rPr>
          <w:color w:val="auto"/>
          <w:highlight w:val="none"/>
        </w:rPr>
      </w:pPr>
      <w:r>
        <w:rPr>
          <w:rFonts w:hint="eastAsia"/>
          <w:color w:val="auto"/>
          <w:kern w:val="0"/>
          <w:sz w:val="24"/>
          <w:highlight w:val="none"/>
          <w:lang w:val="en-US" w:eastAsia="zh-CN"/>
        </w:rPr>
        <w:t>主观分</w:t>
      </w:r>
      <w:r>
        <w:rPr>
          <w:rFonts w:hint="eastAsia"/>
          <w:color w:val="auto"/>
          <w:kern w:val="0"/>
          <w:sz w:val="24"/>
          <w:highlight w:val="none"/>
        </w:rPr>
        <w:t>：评标委员会按照评分标准进行评审，采用记名方式各自评分。如评分超过评分标准所规定的分值范围，则该评分表无效。投标单位</w:t>
      </w:r>
      <w:r>
        <w:rPr>
          <w:rFonts w:hint="eastAsia"/>
          <w:color w:val="auto"/>
          <w:kern w:val="0"/>
          <w:sz w:val="24"/>
          <w:highlight w:val="none"/>
          <w:lang w:val="en-US" w:eastAsia="zh-CN"/>
        </w:rPr>
        <w:t>主观分</w:t>
      </w:r>
      <w:r>
        <w:rPr>
          <w:rFonts w:hint="eastAsia"/>
          <w:color w:val="auto"/>
          <w:kern w:val="0"/>
          <w:sz w:val="24"/>
          <w:highlight w:val="none"/>
        </w:rPr>
        <w:t>得分为评标委员会全体成员的有效评分的算术平均值，评分及计分时保留小数2位，第三位四舍五入。</w:t>
      </w:r>
    </w:p>
    <w:p w14:paraId="7D5FD793">
      <w:pPr>
        <w:spacing w:line="360" w:lineRule="auto"/>
        <w:ind w:firstLine="480" w:firstLineChars="200"/>
        <w:rPr>
          <w:color w:val="auto"/>
          <w:highlight w:val="none"/>
        </w:rPr>
      </w:pPr>
      <w:r>
        <w:rPr>
          <w:rFonts w:hint="eastAsia"/>
          <w:color w:val="auto"/>
          <w:highlight w:val="none"/>
        </w:rPr>
        <w:t>（2）报价文件部分：</w:t>
      </w:r>
    </w:p>
    <w:p w14:paraId="7D4A43A9">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3AB24DD0">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01158E2D">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355419A8">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198CD3E5">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666D8DD7">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53083146">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1142C888">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164E2549">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75C7259C">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0061D83A">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4EA7DA1C">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10</w:t>
      </w:r>
      <w:r>
        <w:rPr>
          <w:color w:val="auto"/>
          <w:highlight w:val="none"/>
        </w:rPr>
        <w:t>分。</w:t>
      </w:r>
    </w:p>
    <w:p w14:paraId="6CED9DF2">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10</w:t>
      </w:r>
      <w:r>
        <w:rPr>
          <w:color w:val="auto"/>
          <w:highlight w:val="none"/>
        </w:rPr>
        <w:t>分，其他的报价得分为：（评标基准价/投标报价）×</w:t>
      </w:r>
      <w:r>
        <w:rPr>
          <w:rFonts w:hint="eastAsia"/>
          <w:color w:val="auto"/>
          <w:highlight w:val="none"/>
          <w:lang w:val="en-US" w:eastAsia="zh-CN"/>
        </w:rPr>
        <w:t>10</w:t>
      </w:r>
      <w:r>
        <w:rPr>
          <w:color w:val="auto"/>
          <w:highlight w:val="none"/>
        </w:rPr>
        <w:t>。报价得分计算保留小数2位，第三位四舍五入。</w:t>
      </w:r>
    </w:p>
    <w:p w14:paraId="425D2141">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bookmarkEnd w:id="63"/>
    <w:bookmarkEnd w:id="64"/>
    <w:p w14:paraId="43316B67">
      <w:pPr>
        <w:pStyle w:val="5"/>
        <w:rPr>
          <w:color w:val="auto"/>
          <w:highlight w:val="none"/>
        </w:rPr>
      </w:pPr>
      <w:bookmarkStart w:id="67" w:name="_Toc11774"/>
      <w:bookmarkStart w:id="68" w:name="_Toc8714"/>
      <w:r>
        <w:rPr>
          <w:color w:val="auto"/>
          <w:highlight w:val="none"/>
        </w:rPr>
        <w:t>澄清和补正</w:t>
      </w:r>
      <w:bookmarkEnd w:id="67"/>
      <w:bookmarkEnd w:id="68"/>
      <w:r>
        <w:rPr>
          <w:color w:val="auto"/>
          <w:highlight w:val="none"/>
        </w:rPr>
        <w:t xml:space="preserve"> </w:t>
      </w:r>
    </w:p>
    <w:p w14:paraId="4B9EA351">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2631B51D">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3743029C">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0C70CA23">
      <w:pPr>
        <w:pStyle w:val="5"/>
        <w:rPr>
          <w:color w:val="auto"/>
          <w:highlight w:val="none"/>
        </w:rPr>
      </w:pPr>
      <w:bookmarkStart w:id="69" w:name="_Toc7968"/>
      <w:bookmarkStart w:id="70" w:name="_Toc12249"/>
      <w:r>
        <w:rPr>
          <w:color w:val="auto"/>
          <w:highlight w:val="none"/>
        </w:rPr>
        <w:t>评审计分内容和分值范围</w:t>
      </w:r>
      <w:bookmarkEnd w:id="69"/>
      <w:bookmarkEnd w:id="70"/>
    </w:p>
    <w:p w14:paraId="43ABB880">
      <w:pPr>
        <w:spacing w:line="360" w:lineRule="auto"/>
        <w:ind w:firstLine="360" w:firstLineChars="150"/>
        <w:rPr>
          <w:color w:val="auto"/>
          <w:highlight w:val="none"/>
        </w:rPr>
      </w:pPr>
      <w:r>
        <w:rPr>
          <w:color w:val="auto"/>
          <w:highlight w:val="none"/>
        </w:rPr>
        <w:t>（1）综合评分满分100分。</w:t>
      </w:r>
    </w:p>
    <w:p w14:paraId="54464F76">
      <w:pPr>
        <w:spacing w:line="360" w:lineRule="auto"/>
        <w:ind w:firstLine="360" w:firstLineChars="150"/>
        <w:rPr>
          <w:color w:val="auto"/>
          <w:highlight w:val="none"/>
        </w:rPr>
      </w:pPr>
      <w:r>
        <w:rPr>
          <w:color w:val="auto"/>
          <w:highlight w:val="none"/>
        </w:rPr>
        <w:t>（2）评分标准：</w:t>
      </w:r>
    </w:p>
    <w:p w14:paraId="6247C2BC">
      <w:pPr>
        <w:pStyle w:val="27"/>
        <w:rPr>
          <w:rFonts w:ascii="Times New Roman" w:hAnsi="Times New Roman"/>
          <w:color w:val="auto"/>
          <w:highlight w:val="none"/>
        </w:rPr>
      </w:pPr>
      <w:bookmarkStart w:id="71" w:name="_Toc8258"/>
      <w:bookmarkStart w:id="72" w:name="_Toc2335"/>
      <w:bookmarkStart w:id="73" w:name="_Toc4295"/>
      <w:bookmarkStart w:id="74" w:name="_Toc30988"/>
      <w:bookmarkStart w:id="75" w:name="_Toc16126"/>
      <w:bookmarkStart w:id="76" w:name="_Toc6018"/>
      <w:bookmarkStart w:id="77" w:name="_Toc23972"/>
      <w:bookmarkStart w:id="78" w:name="_Toc843"/>
      <w:bookmarkStart w:id="79" w:name="_Toc32483"/>
      <w:bookmarkStart w:id="80" w:name="_Toc28949"/>
      <w:bookmarkStart w:id="81" w:name="_Toc3529"/>
      <w:bookmarkStart w:id="82" w:name="_Toc21165"/>
      <w:bookmarkStart w:id="83" w:name="_Toc10945"/>
      <w:bookmarkStart w:id="84" w:name="_Toc14410"/>
      <w:bookmarkStart w:id="85" w:name="_Toc24289"/>
      <w:bookmarkStart w:id="86" w:name="_Toc7556"/>
      <w:bookmarkStart w:id="87" w:name="_Toc26233"/>
      <w:bookmarkStart w:id="88" w:name="_Toc61532608"/>
      <w:bookmarkStart w:id="89" w:name="_Toc16264"/>
      <w:bookmarkStart w:id="90" w:name="_Toc9625"/>
      <w:bookmarkStart w:id="91" w:name="_Toc29460"/>
      <w:bookmarkStart w:id="92" w:name="_Toc24679"/>
      <w:bookmarkStart w:id="93" w:name="_Toc71305523"/>
      <w:bookmarkStart w:id="94" w:name="_Toc19997"/>
      <w:bookmarkStart w:id="95" w:name="_Toc6405"/>
      <w:bookmarkStart w:id="96" w:name="_Toc27394"/>
      <w:bookmarkStart w:id="97" w:name="_Toc10013"/>
      <w:bookmarkStart w:id="98" w:name="_Toc31859"/>
      <w:bookmarkStart w:id="99" w:name="_Toc1129"/>
      <w:bookmarkStart w:id="100" w:name="_Toc14943"/>
      <w:bookmarkStart w:id="101" w:name="_Toc7465"/>
      <w:bookmarkStart w:id="102" w:name="_Toc12848"/>
      <w:bookmarkStart w:id="103" w:name="_Toc3265"/>
      <w:bookmarkStart w:id="104" w:name="_Toc14722"/>
      <w:bookmarkStart w:id="105" w:name="_Toc4209"/>
      <w:bookmarkStart w:id="106" w:name="_Toc4823"/>
      <w:bookmarkStart w:id="107" w:name="_Toc6247"/>
      <w:bookmarkStart w:id="108" w:name="_Toc27091"/>
      <w:bookmarkStart w:id="109" w:name="_Toc3581"/>
      <w:bookmarkStart w:id="110" w:name="_Toc13228"/>
      <w:bookmarkStart w:id="111" w:name="_Toc15813"/>
      <w:bookmarkStart w:id="112" w:name="_Toc20055"/>
      <w:bookmarkStart w:id="113" w:name="_Toc28782"/>
      <w:bookmarkStart w:id="114" w:name="_Toc32593"/>
      <w:bookmarkStart w:id="115" w:name="_Toc28011"/>
      <w:bookmarkStart w:id="116" w:name="_Toc2099"/>
      <w:bookmarkStart w:id="117" w:name="_Toc22662"/>
      <w:bookmarkStart w:id="118" w:name="_Toc19545"/>
      <w:bookmarkStart w:id="119" w:name="_Toc27019"/>
      <w:bookmarkStart w:id="120" w:name="_Toc16151"/>
      <w:bookmarkStart w:id="121" w:name="_Toc3065"/>
      <w:bookmarkStart w:id="122" w:name="_Toc4788"/>
      <w:bookmarkStart w:id="123" w:name="_Toc7210"/>
      <w:bookmarkStart w:id="124" w:name="_Toc32451"/>
      <w:bookmarkStart w:id="125" w:name="_Toc30333"/>
      <w:bookmarkStart w:id="126" w:name="_Toc12834"/>
      <w:bookmarkStart w:id="127" w:name="_Toc6854"/>
      <w:bookmarkStart w:id="128" w:name="_Toc3666"/>
      <w:bookmarkStart w:id="129" w:name="_Toc13236"/>
      <w:bookmarkStart w:id="130" w:name="_Toc15062"/>
      <w:bookmarkStart w:id="131" w:name="_Toc6548"/>
      <w:bookmarkStart w:id="132" w:name="_Toc14826"/>
      <w:bookmarkStart w:id="133" w:name="_Toc30633"/>
      <w:bookmarkStart w:id="134" w:name="_Toc19539"/>
      <w:bookmarkStart w:id="135" w:name="_Toc5218"/>
      <w:bookmarkStart w:id="136" w:name="_Toc21510"/>
      <w:bookmarkStart w:id="137" w:name="_Toc2619"/>
      <w:bookmarkStart w:id="138" w:name="_Toc11310"/>
      <w:bookmarkStart w:id="139" w:name="_Toc18795"/>
      <w:bookmarkStart w:id="140" w:name="_Toc23238"/>
      <w:r>
        <w:rPr>
          <w:rFonts w:ascii="Times New Roman" w:hAnsi="Times New Roman"/>
          <w:color w:val="auto"/>
          <w:highlight w:val="none"/>
        </w:rPr>
        <w:t>评分标准</w:t>
      </w:r>
      <w:bookmarkEnd w:id="71"/>
      <w:bookmarkEnd w:id="72"/>
      <w:bookmarkEnd w:id="73"/>
      <w:bookmarkEnd w:id="74"/>
      <w:bookmarkEnd w:id="75"/>
      <w:bookmarkEnd w:id="76"/>
      <w:bookmarkEnd w:id="77"/>
      <w:bookmarkEnd w:id="78"/>
      <w:bookmarkEnd w:id="79"/>
      <w:bookmarkEnd w:id="80"/>
    </w:p>
    <w:tbl>
      <w:tblPr>
        <w:tblStyle w:val="36"/>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717"/>
        <w:gridCol w:w="4695"/>
        <w:gridCol w:w="780"/>
        <w:gridCol w:w="1333"/>
      </w:tblGrid>
      <w:tr w14:paraId="0421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Align w:val="center"/>
          </w:tcPr>
          <w:p w14:paraId="61AA95BF">
            <w:pPr>
              <w:snapToGrid w:val="0"/>
              <w:spacing w:before="120" w:beforeLines="50" w:after="120" w:afterLines="50"/>
              <w:jc w:val="center"/>
              <w:rPr>
                <w:color w:val="auto"/>
                <w:sz w:val="20"/>
                <w:szCs w:val="21"/>
                <w:highlight w:val="none"/>
              </w:rPr>
            </w:pPr>
            <w:r>
              <w:rPr>
                <w:color w:val="auto"/>
                <w:sz w:val="20"/>
                <w:szCs w:val="21"/>
                <w:highlight w:val="none"/>
              </w:rPr>
              <w:t>类型</w:t>
            </w:r>
          </w:p>
        </w:tc>
        <w:tc>
          <w:tcPr>
            <w:tcW w:w="717" w:type="dxa"/>
            <w:vAlign w:val="center"/>
          </w:tcPr>
          <w:p w14:paraId="5BF46564">
            <w:pPr>
              <w:snapToGrid w:val="0"/>
              <w:spacing w:before="120" w:beforeLines="50" w:after="120" w:afterLines="50"/>
              <w:jc w:val="center"/>
              <w:rPr>
                <w:color w:val="auto"/>
                <w:sz w:val="20"/>
                <w:szCs w:val="21"/>
                <w:highlight w:val="none"/>
              </w:rPr>
            </w:pPr>
            <w:r>
              <w:rPr>
                <w:color w:val="auto"/>
                <w:sz w:val="20"/>
                <w:szCs w:val="21"/>
                <w:highlight w:val="none"/>
              </w:rPr>
              <w:t>序号</w:t>
            </w:r>
          </w:p>
        </w:tc>
        <w:tc>
          <w:tcPr>
            <w:tcW w:w="4695" w:type="dxa"/>
            <w:vAlign w:val="center"/>
          </w:tcPr>
          <w:p w14:paraId="16E3BF6D">
            <w:pPr>
              <w:snapToGrid w:val="0"/>
              <w:spacing w:before="120" w:beforeLines="50" w:after="120" w:afterLines="50"/>
              <w:jc w:val="center"/>
              <w:rPr>
                <w:color w:val="auto"/>
                <w:sz w:val="20"/>
                <w:szCs w:val="21"/>
                <w:highlight w:val="none"/>
              </w:rPr>
            </w:pPr>
            <w:r>
              <w:rPr>
                <w:color w:val="auto"/>
                <w:sz w:val="20"/>
                <w:szCs w:val="21"/>
                <w:highlight w:val="none"/>
              </w:rPr>
              <w:t>评标内容和标准</w:t>
            </w:r>
          </w:p>
        </w:tc>
        <w:tc>
          <w:tcPr>
            <w:tcW w:w="780" w:type="dxa"/>
            <w:vAlign w:val="center"/>
          </w:tcPr>
          <w:p w14:paraId="08A8285D">
            <w:pPr>
              <w:snapToGrid w:val="0"/>
              <w:spacing w:before="120" w:beforeLines="50" w:after="120" w:afterLines="50"/>
              <w:jc w:val="center"/>
              <w:rPr>
                <w:rFonts w:hint="eastAsia" w:eastAsia="宋体"/>
                <w:color w:val="auto"/>
                <w:sz w:val="20"/>
                <w:szCs w:val="21"/>
                <w:highlight w:val="none"/>
                <w:lang w:val="en-US" w:eastAsia="zh-CN"/>
              </w:rPr>
            </w:pPr>
            <w:r>
              <w:rPr>
                <w:color w:val="auto"/>
                <w:sz w:val="20"/>
                <w:szCs w:val="21"/>
                <w:highlight w:val="none"/>
              </w:rPr>
              <w:t>分值</w:t>
            </w:r>
            <w:r>
              <w:rPr>
                <w:rFonts w:hint="eastAsia"/>
                <w:color w:val="auto"/>
                <w:sz w:val="20"/>
                <w:szCs w:val="21"/>
                <w:highlight w:val="none"/>
                <w:lang w:val="en-US" w:eastAsia="zh-CN"/>
              </w:rPr>
              <w:t>权重</w:t>
            </w:r>
          </w:p>
        </w:tc>
        <w:tc>
          <w:tcPr>
            <w:tcW w:w="1333" w:type="dxa"/>
            <w:vAlign w:val="center"/>
          </w:tcPr>
          <w:p w14:paraId="3D3145C9">
            <w:pPr>
              <w:snapToGrid w:val="0"/>
              <w:spacing w:before="120" w:beforeLines="50" w:after="120" w:afterLines="50"/>
              <w:jc w:val="center"/>
              <w:rPr>
                <w:bCs/>
                <w:color w:val="auto"/>
                <w:sz w:val="20"/>
                <w:szCs w:val="21"/>
                <w:highlight w:val="none"/>
              </w:rPr>
            </w:pPr>
            <w:r>
              <w:rPr>
                <w:bCs/>
                <w:color w:val="auto"/>
                <w:sz w:val="20"/>
                <w:szCs w:val="21"/>
                <w:highlight w:val="none"/>
              </w:rPr>
              <w:t>主观分/客观分属性</w:t>
            </w:r>
          </w:p>
        </w:tc>
      </w:tr>
      <w:tr w14:paraId="4BDC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restart"/>
            <w:vAlign w:val="center"/>
          </w:tcPr>
          <w:p w14:paraId="34AA4108">
            <w:pPr>
              <w:snapToGrid w:val="0"/>
              <w:spacing w:before="120" w:beforeLines="50" w:after="120" w:afterLines="50"/>
              <w:jc w:val="center"/>
              <w:rPr>
                <w:color w:val="auto"/>
                <w:sz w:val="20"/>
                <w:szCs w:val="21"/>
                <w:highlight w:val="none"/>
              </w:rPr>
            </w:pPr>
            <w:r>
              <w:rPr>
                <w:color w:val="auto"/>
                <w:sz w:val="20"/>
                <w:szCs w:val="21"/>
                <w:highlight w:val="none"/>
              </w:rPr>
              <w:t>一、商务技术分</w:t>
            </w:r>
          </w:p>
          <w:p w14:paraId="2FA2B224">
            <w:pPr>
              <w:snapToGrid w:val="0"/>
              <w:spacing w:before="120" w:beforeLines="50" w:after="120" w:afterLines="50"/>
              <w:jc w:val="center"/>
              <w:rPr>
                <w:color w:val="auto"/>
                <w:sz w:val="20"/>
                <w:szCs w:val="21"/>
                <w:highlight w:val="none"/>
              </w:rPr>
            </w:pPr>
            <w:r>
              <w:rPr>
                <w:color w:val="auto"/>
                <w:sz w:val="20"/>
                <w:szCs w:val="21"/>
                <w:highlight w:val="none"/>
              </w:rPr>
              <w:t>（</w:t>
            </w:r>
            <w:r>
              <w:rPr>
                <w:rFonts w:hint="eastAsia"/>
                <w:color w:val="auto"/>
                <w:sz w:val="20"/>
                <w:szCs w:val="21"/>
                <w:highlight w:val="none"/>
                <w:lang w:val="en-US" w:eastAsia="zh-CN"/>
              </w:rPr>
              <w:t>90</w:t>
            </w:r>
            <w:r>
              <w:rPr>
                <w:color w:val="auto"/>
                <w:sz w:val="20"/>
                <w:szCs w:val="21"/>
                <w:highlight w:val="none"/>
              </w:rPr>
              <w:t>分）</w:t>
            </w:r>
          </w:p>
        </w:tc>
        <w:tc>
          <w:tcPr>
            <w:tcW w:w="717" w:type="dxa"/>
            <w:vAlign w:val="center"/>
          </w:tcPr>
          <w:p w14:paraId="5FAF30ED">
            <w:pPr>
              <w:snapToGrid w:val="0"/>
              <w:spacing w:before="120" w:beforeLines="50" w:after="120" w:afterLines="50"/>
              <w:jc w:val="center"/>
              <w:rPr>
                <w:color w:val="auto"/>
                <w:sz w:val="20"/>
                <w:szCs w:val="21"/>
                <w:highlight w:val="none"/>
              </w:rPr>
            </w:pPr>
            <w:r>
              <w:rPr>
                <w:color w:val="auto"/>
                <w:sz w:val="20"/>
                <w:szCs w:val="21"/>
                <w:highlight w:val="none"/>
              </w:rPr>
              <w:t>1</w:t>
            </w:r>
          </w:p>
        </w:tc>
        <w:tc>
          <w:tcPr>
            <w:tcW w:w="4695" w:type="dxa"/>
            <w:vAlign w:val="center"/>
          </w:tcPr>
          <w:p w14:paraId="440303E9">
            <w:pPr>
              <w:snapToGrid w:val="0"/>
              <w:spacing w:before="120" w:beforeLines="50" w:after="120" w:afterLines="50"/>
              <w:jc w:val="left"/>
              <w:rPr>
                <w:rFonts w:hint="default"/>
                <w:color w:val="auto"/>
                <w:sz w:val="20"/>
                <w:szCs w:val="21"/>
                <w:highlight w:val="none"/>
                <w:lang w:val="en-US" w:eastAsia="zh-CN"/>
              </w:rPr>
            </w:pPr>
            <w:r>
              <w:rPr>
                <w:rFonts w:hint="eastAsia"/>
                <w:color w:val="auto"/>
                <w:sz w:val="20"/>
                <w:szCs w:val="21"/>
                <w:highlight w:val="none"/>
                <w:lang w:val="en-US" w:eastAsia="zh-CN"/>
              </w:rPr>
              <w:t>综合实力：</w:t>
            </w:r>
            <w:r>
              <w:rPr>
                <w:rFonts w:hint="default"/>
                <w:color w:val="auto"/>
                <w:sz w:val="20"/>
                <w:szCs w:val="21"/>
                <w:highlight w:val="none"/>
                <w:lang w:val="en-US" w:eastAsia="zh-CN"/>
              </w:rPr>
              <w:t>具有工程质量检测类软件著作权的，</w:t>
            </w:r>
            <w:r>
              <w:rPr>
                <w:rFonts w:hint="eastAsia"/>
                <w:color w:val="auto"/>
                <w:sz w:val="20"/>
                <w:szCs w:val="21"/>
                <w:highlight w:val="none"/>
                <w:lang w:val="en-US" w:eastAsia="zh-CN"/>
              </w:rPr>
              <w:t>得</w:t>
            </w:r>
            <w:r>
              <w:rPr>
                <w:rFonts w:hint="default"/>
                <w:color w:val="auto"/>
                <w:sz w:val="20"/>
                <w:szCs w:val="21"/>
                <w:highlight w:val="none"/>
                <w:lang w:val="en-US" w:eastAsia="zh-CN"/>
              </w:rPr>
              <w:t>1分，具有工程质量检测类软件产品证书的，得2分。本项最高得3分。</w:t>
            </w:r>
          </w:p>
          <w:p w14:paraId="2D09885B">
            <w:pPr>
              <w:snapToGrid w:val="0"/>
              <w:spacing w:before="120" w:beforeLines="50" w:after="120" w:afterLines="50"/>
              <w:jc w:val="left"/>
              <w:rPr>
                <w:rFonts w:hint="eastAsia"/>
                <w:color w:val="auto"/>
                <w:sz w:val="20"/>
                <w:szCs w:val="21"/>
                <w:highlight w:val="none"/>
                <w:lang w:val="en-US" w:eastAsia="zh-CN"/>
              </w:rPr>
            </w:pPr>
            <w:r>
              <w:rPr>
                <w:rFonts w:hint="default"/>
                <w:color w:val="auto"/>
                <w:sz w:val="20"/>
                <w:szCs w:val="21"/>
                <w:highlight w:val="none"/>
                <w:lang w:val="en-US" w:eastAsia="zh-CN"/>
              </w:rPr>
              <w:t>【证明材料：软件著作权证书、软件产品证书】</w:t>
            </w:r>
          </w:p>
        </w:tc>
        <w:tc>
          <w:tcPr>
            <w:tcW w:w="780" w:type="dxa"/>
            <w:vAlign w:val="center"/>
          </w:tcPr>
          <w:p w14:paraId="40109958">
            <w:pPr>
              <w:snapToGrid w:val="0"/>
              <w:spacing w:before="120" w:beforeLines="50" w:after="120" w:afterLines="50"/>
              <w:jc w:val="center"/>
              <w:rPr>
                <w:rFonts w:hint="eastAsia" w:ascii="Times New Roman" w:hAnsi="Times New Roman" w:cs="Times New Roman"/>
                <w:color w:val="auto"/>
                <w:sz w:val="20"/>
                <w:szCs w:val="21"/>
                <w:highlight w:val="none"/>
                <w:lang w:eastAsia="zh-CN"/>
              </w:rPr>
            </w:pPr>
            <w:r>
              <w:rPr>
                <w:rFonts w:hint="eastAsia" w:cs="Times New Roman"/>
                <w:color w:val="auto"/>
                <w:sz w:val="20"/>
                <w:szCs w:val="21"/>
                <w:highlight w:val="none"/>
                <w:lang w:val="en-US" w:eastAsia="zh-CN"/>
              </w:rPr>
              <w:t>3</w:t>
            </w:r>
          </w:p>
        </w:tc>
        <w:tc>
          <w:tcPr>
            <w:tcW w:w="1333" w:type="dxa"/>
            <w:vAlign w:val="center"/>
          </w:tcPr>
          <w:p w14:paraId="17F5AD06">
            <w:pPr>
              <w:snapToGrid w:val="0"/>
              <w:spacing w:before="120" w:beforeLines="50" w:after="120" w:afterLines="50"/>
              <w:jc w:val="center"/>
              <w:rPr>
                <w:color w:val="auto"/>
                <w:sz w:val="20"/>
                <w:szCs w:val="21"/>
                <w:highlight w:val="none"/>
              </w:rPr>
            </w:pPr>
            <w:r>
              <w:rPr>
                <w:rFonts w:hint="eastAsia"/>
                <w:color w:val="auto"/>
                <w:sz w:val="20"/>
                <w:szCs w:val="21"/>
                <w:highlight w:val="none"/>
              </w:rPr>
              <w:t>客观分</w:t>
            </w:r>
          </w:p>
        </w:tc>
      </w:tr>
      <w:tr w14:paraId="3224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6E770E14">
            <w:pPr>
              <w:snapToGrid w:val="0"/>
              <w:spacing w:before="120" w:beforeLines="50" w:after="120" w:afterLines="50"/>
              <w:jc w:val="center"/>
              <w:rPr>
                <w:color w:val="auto"/>
                <w:sz w:val="20"/>
                <w:szCs w:val="21"/>
                <w:highlight w:val="none"/>
              </w:rPr>
            </w:pPr>
          </w:p>
        </w:tc>
        <w:tc>
          <w:tcPr>
            <w:tcW w:w="717" w:type="dxa"/>
            <w:vAlign w:val="center"/>
          </w:tcPr>
          <w:p w14:paraId="4AA121C2">
            <w:pPr>
              <w:snapToGrid w:val="0"/>
              <w:spacing w:before="120" w:beforeLines="50" w:after="120" w:afterLines="50"/>
              <w:jc w:val="center"/>
              <w:rPr>
                <w:rFonts w:hint="eastAsia" w:eastAsia="宋体"/>
                <w:color w:val="auto"/>
                <w:sz w:val="20"/>
                <w:szCs w:val="21"/>
                <w:highlight w:val="none"/>
                <w:lang w:val="en-US" w:eastAsia="zh-CN"/>
              </w:rPr>
            </w:pPr>
            <w:r>
              <w:rPr>
                <w:rFonts w:hint="eastAsia"/>
                <w:color w:val="auto"/>
                <w:sz w:val="20"/>
                <w:szCs w:val="21"/>
                <w:highlight w:val="none"/>
                <w:lang w:val="en-US" w:eastAsia="zh-CN"/>
              </w:rPr>
              <w:t>2</w:t>
            </w:r>
          </w:p>
        </w:tc>
        <w:tc>
          <w:tcPr>
            <w:tcW w:w="4695" w:type="dxa"/>
            <w:vAlign w:val="center"/>
          </w:tcPr>
          <w:p w14:paraId="07EBEDC6">
            <w:pPr>
              <w:snapToGrid w:val="0"/>
              <w:spacing w:before="120" w:beforeLines="50" w:after="120" w:afterLines="50"/>
              <w:jc w:val="left"/>
              <w:rPr>
                <w:rFonts w:hint="eastAsia"/>
                <w:color w:val="auto"/>
                <w:sz w:val="20"/>
                <w:szCs w:val="21"/>
                <w:highlight w:val="none"/>
                <w:lang w:val="en-US" w:eastAsia="zh-CN"/>
              </w:rPr>
            </w:pPr>
            <w:r>
              <w:rPr>
                <w:rFonts w:hint="eastAsia"/>
                <w:color w:val="auto"/>
                <w:sz w:val="20"/>
                <w:szCs w:val="21"/>
                <w:highlight w:val="none"/>
                <w:lang w:val="en-US" w:eastAsia="zh-CN"/>
              </w:rPr>
              <w:t>类似业绩：自2020年1月1日以来（以合同签订时间为准），承担过工程质量检测系统开发或维护项目的，每项得0.5分，最高得1分。</w:t>
            </w:r>
          </w:p>
          <w:p w14:paraId="0EA4BB8D">
            <w:pPr>
              <w:snapToGrid w:val="0"/>
              <w:spacing w:before="120" w:beforeLines="50" w:after="120" w:afterLines="50"/>
              <w:jc w:val="left"/>
              <w:rPr>
                <w:rFonts w:hint="eastAsia"/>
                <w:color w:val="auto"/>
                <w:sz w:val="20"/>
                <w:szCs w:val="21"/>
                <w:highlight w:val="none"/>
                <w:lang w:val="en-US" w:eastAsia="zh-CN"/>
              </w:rPr>
            </w:pPr>
            <w:r>
              <w:rPr>
                <w:rFonts w:hint="eastAsia"/>
                <w:color w:val="auto"/>
                <w:sz w:val="20"/>
                <w:szCs w:val="21"/>
                <w:highlight w:val="none"/>
                <w:lang w:val="en-US" w:eastAsia="zh-CN"/>
              </w:rPr>
              <w:t>【证明材料：合同】</w:t>
            </w:r>
          </w:p>
        </w:tc>
        <w:tc>
          <w:tcPr>
            <w:tcW w:w="780" w:type="dxa"/>
            <w:vAlign w:val="center"/>
          </w:tcPr>
          <w:p w14:paraId="44C670F2">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1</w:t>
            </w:r>
          </w:p>
        </w:tc>
        <w:tc>
          <w:tcPr>
            <w:tcW w:w="1333" w:type="dxa"/>
            <w:vAlign w:val="center"/>
          </w:tcPr>
          <w:p w14:paraId="452B0A20">
            <w:pPr>
              <w:snapToGrid w:val="0"/>
              <w:spacing w:before="120" w:beforeLines="50" w:after="120" w:afterLines="50"/>
              <w:jc w:val="center"/>
              <w:rPr>
                <w:rFonts w:hint="eastAsia" w:eastAsia="宋体"/>
                <w:color w:val="auto"/>
                <w:sz w:val="20"/>
                <w:szCs w:val="21"/>
                <w:highlight w:val="none"/>
                <w:lang w:val="en-US" w:eastAsia="zh-CN"/>
              </w:rPr>
            </w:pPr>
            <w:r>
              <w:rPr>
                <w:rFonts w:hint="eastAsia"/>
                <w:color w:val="auto"/>
                <w:sz w:val="20"/>
                <w:szCs w:val="21"/>
                <w:highlight w:val="none"/>
                <w:lang w:val="en-US" w:eastAsia="zh-CN"/>
              </w:rPr>
              <w:t>客观分</w:t>
            </w:r>
          </w:p>
        </w:tc>
      </w:tr>
      <w:tr w14:paraId="5F22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4417A276">
            <w:pPr>
              <w:snapToGrid w:val="0"/>
              <w:spacing w:before="120" w:beforeLines="50" w:after="120" w:afterLines="50"/>
              <w:jc w:val="center"/>
              <w:rPr>
                <w:color w:val="auto"/>
                <w:sz w:val="20"/>
                <w:szCs w:val="21"/>
                <w:highlight w:val="none"/>
              </w:rPr>
            </w:pPr>
          </w:p>
        </w:tc>
        <w:tc>
          <w:tcPr>
            <w:tcW w:w="717" w:type="dxa"/>
            <w:vAlign w:val="center"/>
          </w:tcPr>
          <w:p w14:paraId="2D90EAAE">
            <w:pPr>
              <w:snapToGrid w:val="0"/>
              <w:spacing w:before="120" w:beforeLines="50" w:after="120" w:afterLines="50"/>
              <w:jc w:val="center"/>
              <w:rPr>
                <w:rFonts w:hint="default" w:eastAsia="宋体"/>
                <w:color w:val="auto"/>
                <w:sz w:val="20"/>
                <w:szCs w:val="21"/>
                <w:highlight w:val="none"/>
                <w:lang w:val="en-US" w:eastAsia="zh-CN"/>
              </w:rPr>
            </w:pPr>
            <w:r>
              <w:rPr>
                <w:rFonts w:hint="eastAsia"/>
                <w:color w:val="auto"/>
                <w:sz w:val="20"/>
                <w:szCs w:val="21"/>
                <w:highlight w:val="none"/>
                <w:lang w:val="en-US" w:eastAsia="zh-CN"/>
              </w:rPr>
              <w:t>3</w:t>
            </w:r>
          </w:p>
        </w:tc>
        <w:tc>
          <w:tcPr>
            <w:tcW w:w="4695" w:type="dxa"/>
            <w:vAlign w:val="center"/>
          </w:tcPr>
          <w:p w14:paraId="30DF39D8">
            <w:pPr>
              <w:snapToGrid w:val="0"/>
              <w:spacing w:before="120" w:beforeLines="50" w:after="120" w:afterLines="50"/>
              <w:jc w:val="left"/>
              <w:rPr>
                <w:rFonts w:hint="default"/>
                <w:color w:val="auto"/>
                <w:sz w:val="20"/>
                <w:szCs w:val="21"/>
                <w:highlight w:val="none"/>
                <w:lang w:val="en-US" w:eastAsia="zh-CN"/>
              </w:rPr>
            </w:pPr>
            <w:r>
              <w:rPr>
                <w:rFonts w:hint="eastAsia"/>
                <w:color w:val="auto"/>
                <w:sz w:val="20"/>
                <w:szCs w:val="21"/>
                <w:highlight w:val="none"/>
                <w:lang w:val="en-US" w:eastAsia="zh-CN"/>
              </w:rPr>
              <w:t>项目组成员（含项目负责人）：</w:t>
            </w:r>
            <w:r>
              <w:rPr>
                <w:rFonts w:hint="default"/>
                <w:color w:val="auto"/>
                <w:sz w:val="20"/>
                <w:szCs w:val="21"/>
                <w:highlight w:val="none"/>
                <w:lang w:val="en-US" w:eastAsia="zh-CN"/>
              </w:rPr>
              <w:t>具有信息系统监理师资格证书的，得1分；获得过省级及以上科技类奖项的，得2分。本项最高得3分。</w:t>
            </w:r>
          </w:p>
          <w:p w14:paraId="75063FCD">
            <w:pPr>
              <w:snapToGrid w:val="0"/>
              <w:spacing w:before="120" w:beforeLines="50" w:after="120" w:afterLines="50"/>
              <w:jc w:val="left"/>
              <w:rPr>
                <w:rFonts w:hint="eastAsia"/>
                <w:color w:val="auto"/>
                <w:sz w:val="20"/>
                <w:szCs w:val="21"/>
                <w:highlight w:val="none"/>
                <w:lang w:val="en-US" w:eastAsia="zh-CN"/>
              </w:rPr>
            </w:pPr>
            <w:r>
              <w:rPr>
                <w:rFonts w:hint="default"/>
                <w:color w:val="auto"/>
                <w:sz w:val="20"/>
                <w:szCs w:val="21"/>
                <w:highlight w:val="none"/>
                <w:lang w:val="en-US" w:eastAsia="zh-CN"/>
              </w:rPr>
              <w:t>【证明材料：获奖证书、职业资格证书】</w:t>
            </w:r>
          </w:p>
        </w:tc>
        <w:tc>
          <w:tcPr>
            <w:tcW w:w="780" w:type="dxa"/>
            <w:vAlign w:val="center"/>
          </w:tcPr>
          <w:p w14:paraId="7734A018">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3</w:t>
            </w:r>
          </w:p>
        </w:tc>
        <w:tc>
          <w:tcPr>
            <w:tcW w:w="1333" w:type="dxa"/>
            <w:vAlign w:val="center"/>
          </w:tcPr>
          <w:p w14:paraId="22792456">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rPr>
              <w:t>客观分</w:t>
            </w:r>
          </w:p>
        </w:tc>
      </w:tr>
      <w:tr w14:paraId="3020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3A08CCAB">
            <w:pPr>
              <w:snapToGrid w:val="0"/>
              <w:spacing w:before="120" w:beforeLines="50" w:after="120" w:afterLines="50"/>
              <w:jc w:val="center"/>
              <w:rPr>
                <w:color w:val="auto"/>
                <w:sz w:val="20"/>
                <w:szCs w:val="21"/>
                <w:highlight w:val="none"/>
              </w:rPr>
            </w:pPr>
          </w:p>
        </w:tc>
        <w:tc>
          <w:tcPr>
            <w:tcW w:w="717" w:type="dxa"/>
            <w:vAlign w:val="center"/>
          </w:tcPr>
          <w:p w14:paraId="570398F1">
            <w:pPr>
              <w:snapToGrid w:val="0"/>
              <w:spacing w:before="120" w:beforeLines="50" w:after="120" w:afterLines="50"/>
              <w:jc w:val="center"/>
              <w:rPr>
                <w:rFonts w:hint="default" w:eastAsia="宋体"/>
                <w:color w:val="auto"/>
                <w:sz w:val="20"/>
                <w:szCs w:val="21"/>
                <w:highlight w:val="none"/>
                <w:lang w:val="en-US" w:eastAsia="zh-CN"/>
              </w:rPr>
            </w:pPr>
            <w:r>
              <w:rPr>
                <w:rFonts w:hint="eastAsia"/>
                <w:color w:val="auto"/>
                <w:sz w:val="20"/>
                <w:szCs w:val="21"/>
                <w:highlight w:val="none"/>
                <w:lang w:val="en-US" w:eastAsia="zh-CN"/>
              </w:rPr>
              <w:t>4</w:t>
            </w:r>
          </w:p>
        </w:tc>
        <w:tc>
          <w:tcPr>
            <w:tcW w:w="4695" w:type="dxa"/>
            <w:vAlign w:val="center"/>
          </w:tcPr>
          <w:p w14:paraId="66E56BA2">
            <w:pPr>
              <w:snapToGrid w:val="0"/>
              <w:spacing w:before="120" w:beforeLines="50" w:after="120" w:afterLines="50"/>
              <w:jc w:val="left"/>
              <w:rPr>
                <w:rFonts w:hint="eastAsia"/>
                <w:color w:val="auto"/>
                <w:sz w:val="20"/>
                <w:szCs w:val="21"/>
                <w:highlight w:val="none"/>
                <w:lang w:val="en-US" w:eastAsia="zh-CN"/>
              </w:rPr>
            </w:pPr>
            <w:r>
              <w:rPr>
                <w:rFonts w:hint="eastAsia"/>
                <w:color w:val="auto"/>
                <w:sz w:val="20"/>
                <w:szCs w:val="21"/>
                <w:highlight w:val="none"/>
                <w:lang w:val="en-US" w:eastAsia="zh-CN"/>
              </w:rPr>
              <w:t>项目理解：对浙江省水利工程质量检测管理的理解程度（0-5分）；对相关系统的熟悉程度，包括系统的功能（0-3分）、数据（0-3分）、业务流程（0-3分）及运行环境（0-3分）方面。</w:t>
            </w:r>
          </w:p>
        </w:tc>
        <w:tc>
          <w:tcPr>
            <w:tcW w:w="780" w:type="dxa"/>
            <w:vAlign w:val="center"/>
          </w:tcPr>
          <w:p w14:paraId="5FEAC1A5">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17</w:t>
            </w:r>
          </w:p>
        </w:tc>
        <w:tc>
          <w:tcPr>
            <w:tcW w:w="1333" w:type="dxa"/>
            <w:vAlign w:val="center"/>
          </w:tcPr>
          <w:p w14:paraId="5616127B">
            <w:pPr>
              <w:snapToGrid w:val="0"/>
              <w:spacing w:before="120" w:beforeLines="50" w:after="120" w:afterLines="50"/>
              <w:jc w:val="center"/>
              <w:rPr>
                <w:rFonts w:hint="default" w:eastAsia="宋体"/>
                <w:color w:val="auto"/>
                <w:sz w:val="20"/>
                <w:szCs w:val="21"/>
                <w:highlight w:val="none"/>
                <w:lang w:val="en-US" w:eastAsia="zh-CN"/>
              </w:rPr>
            </w:pPr>
            <w:r>
              <w:rPr>
                <w:rFonts w:hint="eastAsia"/>
                <w:color w:val="auto"/>
                <w:sz w:val="20"/>
                <w:szCs w:val="21"/>
                <w:highlight w:val="none"/>
                <w:lang w:val="en-US" w:eastAsia="zh-CN"/>
              </w:rPr>
              <w:t>主观分</w:t>
            </w:r>
          </w:p>
        </w:tc>
      </w:tr>
      <w:tr w14:paraId="075F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24ABFD98">
            <w:pPr>
              <w:snapToGrid w:val="0"/>
              <w:spacing w:before="120" w:beforeLines="50" w:after="120" w:afterLines="50"/>
              <w:jc w:val="center"/>
              <w:rPr>
                <w:color w:val="auto"/>
                <w:sz w:val="20"/>
                <w:szCs w:val="21"/>
                <w:highlight w:val="none"/>
              </w:rPr>
            </w:pPr>
          </w:p>
        </w:tc>
        <w:tc>
          <w:tcPr>
            <w:tcW w:w="717" w:type="dxa"/>
            <w:vAlign w:val="center"/>
          </w:tcPr>
          <w:p w14:paraId="487E43AC">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5</w:t>
            </w:r>
          </w:p>
        </w:tc>
        <w:tc>
          <w:tcPr>
            <w:tcW w:w="4695" w:type="dxa"/>
            <w:vAlign w:val="center"/>
          </w:tcPr>
          <w:p w14:paraId="23A426E9">
            <w:pPr>
              <w:snapToGrid w:val="0"/>
              <w:spacing w:before="120" w:beforeLines="50" w:after="120" w:afterLines="50"/>
              <w:jc w:val="left"/>
              <w:rPr>
                <w:rFonts w:hint="eastAsia"/>
                <w:color w:val="auto"/>
                <w:sz w:val="20"/>
                <w:szCs w:val="21"/>
                <w:highlight w:val="none"/>
                <w:lang w:val="en-US" w:eastAsia="zh-CN"/>
              </w:rPr>
            </w:pPr>
            <w:r>
              <w:rPr>
                <w:rFonts w:hint="eastAsia"/>
                <w:color w:val="auto"/>
                <w:sz w:val="20"/>
                <w:szCs w:val="21"/>
                <w:highlight w:val="none"/>
                <w:lang w:val="en-US" w:eastAsia="zh-CN"/>
              </w:rPr>
              <w:t>网络安全：包括投标人与项目组成员是否签订网络安全责任书（0-2分），投标人是否有网络安全内部制度（0-2分）、网络安全内控自查和应急机制（0-2分）、人员流入流出的安全管控制度（0-2分）。</w:t>
            </w:r>
          </w:p>
        </w:tc>
        <w:tc>
          <w:tcPr>
            <w:tcW w:w="780" w:type="dxa"/>
            <w:vAlign w:val="center"/>
          </w:tcPr>
          <w:p w14:paraId="36C19736">
            <w:pPr>
              <w:snapToGrid w:val="0"/>
              <w:spacing w:before="120" w:beforeLines="50" w:after="120" w:afterLines="50"/>
              <w:jc w:val="center"/>
              <w:rPr>
                <w:rFonts w:hint="eastAsia"/>
                <w:color w:val="auto"/>
                <w:sz w:val="20"/>
                <w:szCs w:val="21"/>
                <w:highlight w:val="none"/>
                <w:lang w:val="en-US" w:eastAsia="zh-CN"/>
              </w:rPr>
            </w:pPr>
            <w:r>
              <w:rPr>
                <w:rFonts w:hint="eastAsia"/>
                <w:color w:val="auto"/>
                <w:sz w:val="20"/>
                <w:szCs w:val="21"/>
                <w:highlight w:val="none"/>
                <w:lang w:val="en-US" w:eastAsia="zh-CN"/>
              </w:rPr>
              <w:t>8</w:t>
            </w:r>
          </w:p>
        </w:tc>
        <w:tc>
          <w:tcPr>
            <w:tcW w:w="1333" w:type="dxa"/>
            <w:vAlign w:val="center"/>
          </w:tcPr>
          <w:p w14:paraId="164184FD">
            <w:pPr>
              <w:snapToGrid w:val="0"/>
              <w:spacing w:before="120" w:beforeLines="50" w:after="120" w:afterLines="50"/>
              <w:jc w:val="center"/>
              <w:rPr>
                <w:rFonts w:hint="eastAsia"/>
                <w:color w:val="auto"/>
                <w:sz w:val="20"/>
                <w:szCs w:val="21"/>
                <w:highlight w:val="none"/>
                <w:lang w:val="en-US" w:eastAsia="zh-CN"/>
              </w:rPr>
            </w:pPr>
            <w:r>
              <w:rPr>
                <w:rFonts w:hint="eastAsia"/>
                <w:color w:val="auto"/>
                <w:sz w:val="20"/>
                <w:szCs w:val="21"/>
                <w:highlight w:val="none"/>
                <w:lang w:val="en-US" w:eastAsia="zh-CN"/>
              </w:rPr>
              <w:t>主观分</w:t>
            </w:r>
          </w:p>
        </w:tc>
      </w:tr>
      <w:tr w14:paraId="415E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03" w:type="dxa"/>
            <w:vMerge w:val="continue"/>
            <w:vAlign w:val="center"/>
          </w:tcPr>
          <w:p w14:paraId="7DBEE2AD">
            <w:pPr>
              <w:snapToGrid w:val="0"/>
              <w:spacing w:before="120" w:beforeLines="50" w:after="120" w:afterLines="50"/>
              <w:jc w:val="center"/>
              <w:rPr>
                <w:color w:val="auto"/>
                <w:sz w:val="20"/>
                <w:szCs w:val="21"/>
                <w:highlight w:val="none"/>
              </w:rPr>
            </w:pPr>
          </w:p>
        </w:tc>
        <w:tc>
          <w:tcPr>
            <w:tcW w:w="717" w:type="dxa"/>
            <w:vAlign w:val="center"/>
          </w:tcPr>
          <w:p w14:paraId="307AB2E5">
            <w:pPr>
              <w:snapToGrid w:val="0"/>
              <w:spacing w:before="120" w:beforeLines="50" w:after="120" w:afterLines="50"/>
              <w:jc w:val="center"/>
              <w:rPr>
                <w:rFonts w:hint="default" w:eastAsia="宋体"/>
                <w:color w:val="auto"/>
                <w:sz w:val="20"/>
                <w:szCs w:val="21"/>
                <w:highlight w:val="none"/>
                <w:lang w:val="en-US" w:eastAsia="zh-CN"/>
              </w:rPr>
            </w:pPr>
            <w:r>
              <w:rPr>
                <w:rFonts w:hint="eastAsia"/>
                <w:color w:val="auto"/>
                <w:sz w:val="20"/>
                <w:szCs w:val="21"/>
                <w:highlight w:val="none"/>
                <w:lang w:val="en-US" w:eastAsia="zh-CN"/>
              </w:rPr>
              <w:t>6</w:t>
            </w:r>
          </w:p>
        </w:tc>
        <w:tc>
          <w:tcPr>
            <w:tcW w:w="4695" w:type="dxa"/>
            <w:vAlign w:val="center"/>
          </w:tcPr>
          <w:p w14:paraId="3D96434B">
            <w:pPr>
              <w:snapToGrid w:val="0"/>
              <w:spacing w:before="120" w:beforeLines="50" w:after="120" w:afterLines="50"/>
              <w:jc w:val="left"/>
              <w:rPr>
                <w:rFonts w:hint="default"/>
                <w:color w:val="auto"/>
                <w:sz w:val="20"/>
                <w:szCs w:val="21"/>
                <w:highlight w:val="none"/>
                <w:lang w:val="en-US" w:eastAsia="zh-CN"/>
              </w:rPr>
            </w:pPr>
            <w:r>
              <w:rPr>
                <w:rFonts w:hint="eastAsia"/>
                <w:color w:val="auto"/>
                <w:sz w:val="20"/>
                <w:szCs w:val="21"/>
                <w:highlight w:val="none"/>
                <w:lang w:val="en-US" w:eastAsia="zh-CN"/>
              </w:rPr>
              <w:t>服务方案：包括但不仅限于纠错性维护、预防性维护、数据维护、完善性维护、远程及现场维护、培训指导、为用户提供技术支持、与水管理平台数据仓接口建设8个方面的方案内容是否齐全、结构是否完整、条理是否清晰，方案与需求的吻合程度等方面进行评分，每项0-1分，最高得8分。</w:t>
            </w:r>
          </w:p>
        </w:tc>
        <w:tc>
          <w:tcPr>
            <w:tcW w:w="780" w:type="dxa"/>
            <w:vAlign w:val="center"/>
          </w:tcPr>
          <w:p w14:paraId="14CA4CEF">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8</w:t>
            </w:r>
          </w:p>
        </w:tc>
        <w:tc>
          <w:tcPr>
            <w:tcW w:w="1333" w:type="dxa"/>
            <w:vAlign w:val="center"/>
          </w:tcPr>
          <w:p w14:paraId="4619857B">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lang w:val="en-US" w:eastAsia="zh-CN"/>
              </w:rPr>
              <w:t>主观分</w:t>
            </w:r>
          </w:p>
        </w:tc>
      </w:tr>
      <w:tr w14:paraId="6D4B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5D4ED542">
            <w:pPr>
              <w:snapToGrid w:val="0"/>
              <w:spacing w:before="120" w:beforeLines="50" w:after="120" w:afterLines="50"/>
              <w:jc w:val="center"/>
              <w:rPr>
                <w:color w:val="auto"/>
                <w:sz w:val="20"/>
                <w:szCs w:val="21"/>
                <w:highlight w:val="none"/>
              </w:rPr>
            </w:pPr>
          </w:p>
        </w:tc>
        <w:tc>
          <w:tcPr>
            <w:tcW w:w="717" w:type="dxa"/>
            <w:vAlign w:val="center"/>
          </w:tcPr>
          <w:p w14:paraId="1830445D">
            <w:pPr>
              <w:snapToGrid w:val="0"/>
              <w:spacing w:before="120" w:beforeLines="50" w:after="120" w:afterLines="50"/>
              <w:jc w:val="center"/>
              <w:rPr>
                <w:rFonts w:hint="default" w:eastAsia="宋体"/>
                <w:color w:val="auto"/>
                <w:sz w:val="20"/>
                <w:szCs w:val="21"/>
                <w:highlight w:val="none"/>
                <w:lang w:val="en-US" w:eastAsia="zh-CN"/>
              </w:rPr>
            </w:pPr>
            <w:r>
              <w:rPr>
                <w:rFonts w:hint="eastAsia"/>
                <w:color w:val="auto"/>
                <w:sz w:val="20"/>
                <w:szCs w:val="21"/>
                <w:highlight w:val="none"/>
                <w:lang w:val="en-US" w:eastAsia="zh-CN"/>
              </w:rPr>
              <w:t>7</w:t>
            </w:r>
          </w:p>
        </w:tc>
        <w:tc>
          <w:tcPr>
            <w:tcW w:w="4695" w:type="dxa"/>
            <w:vAlign w:val="center"/>
          </w:tcPr>
          <w:p w14:paraId="051A96FC">
            <w:pPr>
              <w:snapToGrid w:val="0"/>
              <w:spacing w:before="120" w:beforeLines="50" w:after="120" w:afterLines="50"/>
              <w:jc w:val="left"/>
              <w:rPr>
                <w:rFonts w:hint="default"/>
                <w:color w:val="auto"/>
                <w:sz w:val="20"/>
                <w:szCs w:val="21"/>
                <w:highlight w:val="none"/>
                <w:lang w:val="en-US" w:eastAsia="zh-CN"/>
              </w:rPr>
            </w:pPr>
            <w:r>
              <w:rPr>
                <w:rFonts w:hint="eastAsia"/>
                <w:color w:val="auto"/>
                <w:sz w:val="20"/>
                <w:szCs w:val="21"/>
                <w:highlight w:val="none"/>
                <w:lang w:val="en-US" w:eastAsia="zh-CN"/>
              </w:rPr>
              <w:t>技术方案：功能性维护的技术方案的可行性、合理性（0-5分）；内容提升的解决方案的可行性、合理性（0-5分）</w:t>
            </w:r>
            <w:bookmarkStart w:id="150" w:name="_GoBack"/>
            <w:bookmarkEnd w:id="150"/>
            <w:r>
              <w:rPr>
                <w:rFonts w:hint="eastAsia"/>
                <w:color w:val="auto"/>
                <w:sz w:val="20"/>
                <w:szCs w:val="21"/>
                <w:highlight w:val="none"/>
                <w:lang w:val="en-US" w:eastAsia="zh-CN"/>
              </w:rPr>
              <w:t>。</w:t>
            </w:r>
          </w:p>
        </w:tc>
        <w:tc>
          <w:tcPr>
            <w:tcW w:w="780" w:type="dxa"/>
            <w:vAlign w:val="center"/>
          </w:tcPr>
          <w:p w14:paraId="3F527936">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10</w:t>
            </w:r>
          </w:p>
        </w:tc>
        <w:tc>
          <w:tcPr>
            <w:tcW w:w="1333" w:type="dxa"/>
            <w:vAlign w:val="center"/>
          </w:tcPr>
          <w:p w14:paraId="17219696">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lang w:val="en-US" w:eastAsia="zh-CN"/>
              </w:rPr>
              <w:t>主观分</w:t>
            </w:r>
          </w:p>
        </w:tc>
      </w:tr>
      <w:tr w14:paraId="1558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093D2C36">
            <w:pPr>
              <w:snapToGrid w:val="0"/>
              <w:spacing w:before="120" w:beforeLines="50" w:after="120" w:afterLines="50"/>
              <w:jc w:val="center"/>
              <w:rPr>
                <w:color w:val="auto"/>
                <w:sz w:val="20"/>
                <w:szCs w:val="21"/>
                <w:highlight w:val="none"/>
              </w:rPr>
            </w:pPr>
          </w:p>
        </w:tc>
        <w:tc>
          <w:tcPr>
            <w:tcW w:w="717" w:type="dxa"/>
            <w:vAlign w:val="center"/>
          </w:tcPr>
          <w:p w14:paraId="06B82B6E">
            <w:pPr>
              <w:snapToGrid w:val="0"/>
              <w:spacing w:before="120" w:beforeLines="50" w:after="120" w:afterLines="50"/>
              <w:jc w:val="center"/>
              <w:rPr>
                <w:rFonts w:hint="default" w:eastAsia="宋体"/>
                <w:color w:val="auto"/>
                <w:sz w:val="20"/>
                <w:szCs w:val="21"/>
                <w:highlight w:val="none"/>
                <w:lang w:val="en-US" w:eastAsia="zh-CN"/>
              </w:rPr>
            </w:pPr>
            <w:r>
              <w:rPr>
                <w:rFonts w:hint="eastAsia"/>
                <w:color w:val="auto"/>
                <w:sz w:val="20"/>
                <w:szCs w:val="21"/>
                <w:highlight w:val="none"/>
                <w:lang w:val="en-US" w:eastAsia="zh-CN"/>
              </w:rPr>
              <w:t>8</w:t>
            </w:r>
          </w:p>
        </w:tc>
        <w:tc>
          <w:tcPr>
            <w:tcW w:w="4695" w:type="dxa"/>
            <w:vAlign w:val="center"/>
          </w:tcPr>
          <w:p w14:paraId="486C6958">
            <w:pPr>
              <w:snapToGrid w:val="0"/>
              <w:spacing w:before="120" w:beforeLines="50" w:after="120" w:afterLines="50"/>
              <w:jc w:val="left"/>
              <w:rPr>
                <w:rFonts w:hint="eastAsia"/>
                <w:color w:val="auto"/>
                <w:sz w:val="20"/>
                <w:szCs w:val="21"/>
                <w:highlight w:val="none"/>
                <w:lang w:val="en-US" w:eastAsia="zh-CN"/>
              </w:rPr>
            </w:pPr>
            <w:r>
              <w:rPr>
                <w:rFonts w:hint="eastAsia"/>
                <w:color w:val="auto"/>
                <w:sz w:val="20"/>
                <w:szCs w:val="21"/>
                <w:highlight w:val="none"/>
                <w:lang w:val="en-US" w:eastAsia="zh-CN"/>
              </w:rPr>
              <w:t>平台对接：阐述与省级水管理平台对接技术的合理性，有利于实现平台间的统一用户（0-5分）；阐述与省级水利数据仓对接技术的合理性，有利于实现平台间的数据共享（0-5分）。</w:t>
            </w:r>
          </w:p>
        </w:tc>
        <w:tc>
          <w:tcPr>
            <w:tcW w:w="780" w:type="dxa"/>
            <w:vAlign w:val="center"/>
          </w:tcPr>
          <w:p w14:paraId="3CB37455">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10</w:t>
            </w:r>
          </w:p>
        </w:tc>
        <w:tc>
          <w:tcPr>
            <w:tcW w:w="1333" w:type="dxa"/>
            <w:vAlign w:val="center"/>
          </w:tcPr>
          <w:p w14:paraId="140D8822">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lang w:val="en-US" w:eastAsia="zh-CN"/>
              </w:rPr>
              <w:t>主观分</w:t>
            </w:r>
          </w:p>
        </w:tc>
      </w:tr>
      <w:tr w14:paraId="641C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31F5D1A6">
            <w:pPr>
              <w:snapToGrid w:val="0"/>
              <w:spacing w:before="120" w:beforeLines="50" w:after="120" w:afterLines="50"/>
              <w:jc w:val="center"/>
              <w:rPr>
                <w:color w:val="auto"/>
                <w:sz w:val="20"/>
                <w:szCs w:val="21"/>
                <w:highlight w:val="none"/>
              </w:rPr>
            </w:pPr>
          </w:p>
        </w:tc>
        <w:tc>
          <w:tcPr>
            <w:tcW w:w="717" w:type="dxa"/>
            <w:vAlign w:val="center"/>
          </w:tcPr>
          <w:p w14:paraId="08A5A9C7">
            <w:pPr>
              <w:snapToGrid w:val="0"/>
              <w:spacing w:before="120" w:beforeLines="50" w:after="120" w:afterLines="50"/>
              <w:jc w:val="center"/>
              <w:rPr>
                <w:rFonts w:hint="default" w:eastAsia="宋体"/>
                <w:color w:val="auto"/>
                <w:sz w:val="20"/>
                <w:szCs w:val="21"/>
                <w:highlight w:val="none"/>
                <w:lang w:val="en-US" w:eastAsia="zh-CN"/>
              </w:rPr>
            </w:pPr>
            <w:r>
              <w:rPr>
                <w:rFonts w:hint="eastAsia"/>
                <w:color w:val="auto"/>
                <w:sz w:val="20"/>
                <w:szCs w:val="21"/>
                <w:highlight w:val="none"/>
                <w:lang w:val="en-US" w:eastAsia="zh-CN"/>
              </w:rPr>
              <w:t>9</w:t>
            </w:r>
          </w:p>
        </w:tc>
        <w:tc>
          <w:tcPr>
            <w:tcW w:w="4695" w:type="dxa"/>
            <w:vAlign w:val="center"/>
          </w:tcPr>
          <w:p w14:paraId="64CF56B0">
            <w:pPr>
              <w:snapToGrid w:val="0"/>
              <w:spacing w:before="120" w:beforeLines="50" w:after="120" w:afterLines="50"/>
              <w:jc w:val="left"/>
              <w:rPr>
                <w:rFonts w:hint="eastAsia"/>
                <w:color w:val="auto"/>
                <w:sz w:val="20"/>
                <w:szCs w:val="21"/>
                <w:highlight w:val="none"/>
                <w:lang w:val="en-US" w:eastAsia="zh-CN"/>
              </w:rPr>
            </w:pPr>
            <w:r>
              <w:rPr>
                <w:rFonts w:hint="eastAsia"/>
                <w:color w:val="auto"/>
                <w:sz w:val="20"/>
                <w:szCs w:val="21"/>
                <w:highlight w:val="none"/>
                <w:lang w:val="en-US" w:eastAsia="zh-CN"/>
              </w:rPr>
              <w:t>重难点分析：项目重点、难点的把握准确，提出的整改建议合理且具有可操作性。</w:t>
            </w:r>
          </w:p>
        </w:tc>
        <w:tc>
          <w:tcPr>
            <w:tcW w:w="780" w:type="dxa"/>
            <w:vAlign w:val="center"/>
          </w:tcPr>
          <w:p w14:paraId="3EA5137B">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5</w:t>
            </w:r>
          </w:p>
        </w:tc>
        <w:tc>
          <w:tcPr>
            <w:tcW w:w="1333" w:type="dxa"/>
            <w:vAlign w:val="center"/>
          </w:tcPr>
          <w:p w14:paraId="3CF8A4F3">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lang w:val="en-US" w:eastAsia="zh-CN"/>
              </w:rPr>
              <w:t>主观分</w:t>
            </w:r>
          </w:p>
        </w:tc>
      </w:tr>
      <w:tr w14:paraId="26E3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411BB67E">
            <w:pPr>
              <w:snapToGrid w:val="0"/>
              <w:spacing w:before="120" w:beforeLines="50" w:after="120" w:afterLines="50"/>
              <w:jc w:val="center"/>
              <w:rPr>
                <w:color w:val="auto"/>
                <w:sz w:val="20"/>
                <w:szCs w:val="21"/>
                <w:highlight w:val="none"/>
              </w:rPr>
            </w:pPr>
          </w:p>
        </w:tc>
        <w:tc>
          <w:tcPr>
            <w:tcW w:w="717" w:type="dxa"/>
            <w:vAlign w:val="center"/>
          </w:tcPr>
          <w:p w14:paraId="097CC8FC">
            <w:pPr>
              <w:snapToGrid w:val="0"/>
              <w:spacing w:before="120" w:beforeLines="50" w:after="120" w:afterLines="50"/>
              <w:jc w:val="center"/>
              <w:rPr>
                <w:rFonts w:hint="default" w:eastAsia="宋体"/>
                <w:color w:val="auto"/>
                <w:sz w:val="20"/>
                <w:szCs w:val="21"/>
                <w:highlight w:val="none"/>
                <w:lang w:val="en-US" w:eastAsia="zh-CN"/>
              </w:rPr>
            </w:pPr>
            <w:r>
              <w:rPr>
                <w:rFonts w:hint="eastAsia"/>
                <w:color w:val="auto"/>
                <w:sz w:val="20"/>
                <w:szCs w:val="21"/>
                <w:highlight w:val="none"/>
                <w:lang w:val="en-US" w:eastAsia="zh-CN"/>
              </w:rPr>
              <w:t>10</w:t>
            </w:r>
          </w:p>
        </w:tc>
        <w:tc>
          <w:tcPr>
            <w:tcW w:w="4695" w:type="dxa"/>
            <w:vAlign w:val="center"/>
          </w:tcPr>
          <w:p w14:paraId="3BE25120">
            <w:pPr>
              <w:snapToGrid w:val="0"/>
              <w:spacing w:before="120" w:beforeLines="50" w:after="120" w:afterLines="50"/>
              <w:jc w:val="left"/>
              <w:rPr>
                <w:rFonts w:hint="eastAsia"/>
                <w:color w:val="auto"/>
                <w:sz w:val="20"/>
                <w:szCs w:val="21"/>
                <w:highlight w:val="none"/>
                <w:lang w:val="en-US" w:eastAsia="zh-CN"/>
              </w:rPr>
            </w:pPr>
            <w:r>
              <w:rPr>
                <w:rFonts w:hint="eastAsia"/>
                <w:color w:val="auto"/>
                <w:sz w:val="20"/>
                <w:szCs w:val="21"/>
                <w:highlight w:val="none"/>
                <w:lang w:val="en-US" w:eastAsia="zh-CN"/>
              </w:rPr>
              <w:t>系统故障：针对系统运行故障的解决措施合理有效，具有操作性。</w:t>
            </w:r>
          </w:p>
        </w:tc>
        <w:tc>
          <w:tcPr>
            <w:tcW w:w="780" w:type="dxa"/>
            <w:vAlign w:val="center"/>
          </w:tcPr>
          <w:p w14:paraId="40711A18">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5</w:t>
            </w:r>
          </w:p>
        </w:tc>
        <w:tc>
          <w:tcPr>
            <w:tcW w:w="1333" w:type="dxa"/>
            <w:vAlign w:val="center"/>
          </w:tcPr>
          <w:p w14:paraId="40FE35F0">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lang w:val="en-US" w:eastAsia="zh-CN"/>
              </w:rPr>
              <w:t>主观分</w:t>
            </w:r>
          </w:p>
        </w:tc>
      </w:tr>
      <w:tr w14:paraId="4001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03" w:type="dxa"/>
            <w:vMerge w:val="continue"/>
            <w:vAlign w:val="center"/>
          </w:tcPr>
          <w:p w14:paraId="567388F3">
            <w:pPr>
              <w:snapToGrid w:val="0"/>
              <w:spacing w:before="120" w:beforeLines="50" w:after="120" w:afterLines="50"/>
              <w:jc w:val="center"/>
              <w:rPr>
                <w:color w:val="auto"/>
                <w:sz w:val="20"/>
                <w:szCs w:val="21"/>
                <w:highlight w:val="none"/>
              </w:rPr>
            </w:pPr>
          </w:p>
        </w:tc>
        <w:tc>
          <w:tcPr>
            <w:tcW w:w="717" w:type="dxa"/>
            <w:vAlign w:val="center"/>
          </w:tcPr>
          <w:p w14:paraId="04631EB5">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11</w:t>
            </w:r>
          </w:p>
        </w:tc>
        <w:tc>
          <w:tcPr>
            <w:tcW w:w="4695" w:type="dxa"/>
            <w:vAlign w:val="center"/>
          </w:tcPr>
          <w:p w14:paraId="038654D0">
            <w:pPr>
              <w:snapToGrid w:val="0"/>
              <w:spacing w:before="120" w:beforeLines="50" w:after="120" w:afterLines="50"/>
              <w:jc w:val="left"/>
              <w:rPr>
                <w:rFonts w:hint="eastAsia"/>
                <w:color w:val="auto"/>
                <w:sz w:val="20"/>
                <w:szCs w:val="21"/>
                <w:highlight w:val="none"/>
                <w:lang w:val="en-US" w:eastAsia="zh-CN"/>
              </w:rPr>
            </w:pPr>
            <w:r>
              <w:rPr>
                <w:rFonts w:hint="eastAsia"/>
                <w:color w:val="auto"/>
                <w:sz w:val="20"/>
                <w:szCs w:val="21"/>
                <w:highlight w:val="none"/>
                <w:lang w:val="en-US" w:eastAsia="zh-CN"/>
              </w:rPr>
              <w:t>进度控制：总体进度安排满足采购文件要求（0-5分）；节点进度细化合理、有利于项目开展（0-4分）。</w:t>
            </w:r>
          </w:p>
        </w:tc>
        <w:tc>
          <w:tcPr>
            <w:tcW w:w="780" w:type="dxa"/>
            <w:vAlign w:val="center"/>
          </w:tcPr>
          <w:p w14:paraId="44716F6F">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9</w:t>
            </w:r>
          </w:p>
        </w:tc>
        <w:tc>
          <w:tcPr>
            <w:tcW w:w="1333" w:type="dxa"/>
            <w:vAlign w:val="center"/>
          </w:tcPr>
          <w:p w14:paraId="39A6AE65">
            <w:pPr>
              <w:snapToGrid w:val="0"/>
              <w:spacing w:before="120" w:beforeLines="50" w:after="120" w:afterLines="50"/>
              <w:jc w:val="center"/>
              <w:rPr>
                <w:rFonts w:hint="eastAsia"/>
                <w:color w:val="auto"/>
                <w:sz w:val="20"/>
                <w:szCs w:val="21"/>
                <w:highlight w:val="none"/>
                <w:lang w:val="en-US" w:eastAsia="zh-CN"/>
              </w:rPr>
            </w:pPr>
            <w:r>
              <w:rPr>
                <w:rFonts w:hint="eastAsia"/>
                <w:color w:val="auto"/>
                <w:sz w:val="20"/>
                <w:szCs w:val="21"/>
                <w:highlight w:val="none"/>
                <w:lang w:val="en-US" w:eastAsia="zh-CN"/>
              </w:rPr>
              <w:t>主观分</w:t>
            </w:r>
          </w:p>
        </w:tc>
      </w:tr>
      <w:tr w14:paraId="653A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03" w:type="dxa"/>
            <w:vMerge w:val="continue"/>
            <w:vAlign w:val="center"/>
          </w:tcPr>
          <w:p w14:paraId="6B716E10">
            <w:pPr>
              <w:snapToGrid w:val="0"/>
              <w:spacing w:before="120" w:beforeLines="50" w:after="120" w:afterLines="50"/>
              <w:jc w:val="center"/>
              <w:rPr>
                <w:color w:val="auto"/>
                <w:sz w:val="20"/>
                <w:szCs w:val="21"/>
                <w:highlight w:val="none"/>
              </w:rPr>
            </w:pPr>
          </w:p>
        </w:tc>
        <w:tc>
          <w:tcPr>
            <w:tcW w:w="717" w:type="dxa"/>
            <w:vAlign w:val="center"/>
          </w:tcPr>
          <w:p w14:paraId="22F1CBDB">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12</w:t>
            </w:r>
          </w:p>
        </w:tc>
        <w:tc>
          <w:tcPr>
            <w:tcW w:w="4695" w:type="dxa"/>
            <w:vAlign w:val="center"/>
          </w:tcPr>
          <w:p w14:paraId="51D525E0">
            <w:pPr>
              <w:snapToGrid w:val="0"/>
              <w:spacing w:before="120" w:beforeLines="50" w:after="120" w:afterLines="50"/>
              <w:jc w:val="left"/>
              <w:rPr>
                <w:rFonts w:hint="eastAsia"/>
                <w:color w:val="auto"/>
                <w:sz w:val="20"/>
                <w:szCs w:val="21"/>
                <w:highlight w:val="none"/>
                <w:lang w:val="en-US" w:eastAsia="zh-CN"/>
              </w:rPr>
            </w:pPr>
            <w:r>
              <w:rPr>
                <w:rFonts w:hint="eastAsia"/>
                <w:color w:val="auto"/>
                <w:sz w:val="20"/>
                <w:szCs w:val="21"/>
                <w:highlight w:val="none"/>
                <w:lang w:val="en-US" w:eastAsia="zh-CN"/>
              </w:rPr>
              <w:t>质量保证：结合采购需求，有针对性地建立了项目质量保障工作机制（0-5分）；内部校审制度齐全（0-4分）。</w:t>
            </w:r>
          </w:p>
        </w:tc>
        <w:tc>
          <w:tcPr>
            <w:tcW w:w="780" w:type="dxa"/>
            <w:vAlign w:val="center"/>
          </w:tcPr>
          <w:p w14:paraId="09E4ACBA">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9</w:t>
            </w:r>
          </w:p>
        </w:tc>
        <w:tc>
          <w:tcPr>
            <w:tcW w:w="1333" w:type="dxa"/>
            <w:vAlign w:val="center"/>
          </w:tcPr>
          <w:p w14:paraId="19F24397">
            <w:pPr>
              <w:snapToGrid w:val="0"/>
              <w:spacing w:before="120" w:beforeLines="50" w:after="120" w:afterLines="50"/>
              <w:jc w:val="center"/>
              <w:rPr>
                <w:rFonts w:hint="eastAsia"/>
                <w:color w:val="auto"/>
                <w:sz w:val="20"/>
                <w:szCs w:val="21"/>
                <w:highlight w:val="none"/>
                <w:lang w:val="en-US" w:eastAsia="zh-CN"/>
              </w:rPr>
            </w:pPr>
            <w:r>
              <w:rPr>
                <w:rFonts w:hint="eastAsia"/>
                <w:color w:val="auto"/>
                <w:sz w:val="20"/>
                <w:szCs w:val="21"/>
                <w:highlight w:val="none"/>
                <w:lang w:val="en-US" w:eastAsia="zh-CN"/>
              </w:rPr>
              <w:t>主观分</w:t>
            </w:r>
          </w:p>
        </w:tc>
      </w:tr>
      <w:tr w14:paraId="3D48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203" w:type="dxa"/>
            <w:vMerge w:val="continue"/>
            <w:vAlign w:val="center"/>
          </w:tcPr>
          <w:p w14:paraId="6470851C">
            <w:pPr>
              <w:snapToGrid w:val="0"/>
              <w:spacing w:before="120" w:beforeLines="50" w:after="120" w:afterLines="50"/>
              <w:jc w:val="center"/>
              <w:rPr>
                <w:color w:val="auto"/>
                <w:sz w:val="20"/>
                <w:szCs w:val="21"/>
                <w:highlight w:val="none"/>
              </w:rPr>
            </w:pPr>
          </w:p>
        </w:tc>
        <w:tc>
          <w:tcPr>
            <w:tcW w:w="717" w:type="dxa"/>
            <w:vAlign w:val="center"/>
          </w:tcPr>
          <w:p w14:paraId="70134AD5">
            <w:pPr>
              <w:snapToGrid w:val="0"/>
              <w:spacing w:before="120" w:beforeLines="50" w:after="120" w:afterLines="50"/>
              <w:jc w:val="center"/>
              <w:rPr>
                <w:rFonts w:hint="default" w:eastAsia="宋体"/>
                <w:color w:val="auto"/>
                <w:sz w:val="20"/>
                <w:szCs w:val="21"/>
                <w:highlight w:val="none"/>
                <w:lang w:val="en-US" w:eastAsia="zh-CN"/>
              </w:rPr>
            </w:pPr>
            <w:r>
              <w:rPr>
                <w:rFonts w:hint="eastAsia"/>
                <w:color w:val="auto"/>
                <w:sz w:val="20"/>
                <w:szCs w:val="21"/>
                <w:highlight w:val="none"/>
                <w:lang w:val="en-US" w:eastAsia="zh-CN"/>
              </w:rPr>
              <w:t>13</w:t>
            </w:r>
          </w:p>
        </w:tc>
        <w:tc>
          <w:tcPr>
            <w:tcW w:w="4695" w:type="dxa"/>
            <w:vAlign w:val="center"/>
          </w:tcPr>
          <w:p w14:paraId="1713F1B1">
            <w:pPr>
              <w:snapToGrid w:val="0"/>
              <w:spacing w:before="120" w:beforeLines="50" w:after="120" w:afterLines="50"/>
              <w:jc w:val="left"/>
              <w:rPr>
                <w:rFonts w:hint="eastAsia"/>
                <w:color w:val="auto"/>
                <w:sz w:val="20"/>
                <w:szCs w:val="21"/>
                <w:highlight w:val="none"/>
                <w:lang w:val="en-US" w:eastAsia="zh-CN"/>
              </w:rPr>
            </w:pPr>
            <w:r>
              <w:rPr>
                <w:rFonts w:hint="eastAsia"/>
                <w:color w:val="auto"/>
                <w:sz w:val="20"/>
                <w:szCs w:val="21"/>
                <w:highlight w:val="none"/>
                <w:lang w:val="en-US" w:eastAsia="zh-CN"/>
              </w:rPr>
              <w:t>承诺：承诺系统全年故障次数小于2次的得1分；系统如发生故障，承诺在24小时内响应的得1分。</w:t>
            </w:r>
          </w:p>
          <w:p w14:paraId="7D206843">
            <w:pPr>
              <w:snapToGrid w:val="0"/>
              <w:spacing w:before="120" w:beforeLines="50" w:after="120" w:afterLines="50"/>
              <w:jc w:val="left"/>
              <w:rPr>
                <w:rFonts w:hint="eastAsia"/>
                <w:color w:val="auto"/>
                <w:sz w:val="20"/>
                <w:szCs w:val="21"/>
                <w:highlight w:val="none"/>
                <w:lang w:val="en-US" w:eastAsia="zh-CN"/>
              </w:rPr>
            </w:pPr>
            <w:r>
              <w:rPr>
                <w:rFonts w:hint="eastAsia"/>
                <w:color w:val="auto"/>
                <w:sz w:val="20"/>
                <w:szCs w:val="21"/>
                <w:highlight w:val="none"/>
                <w:lang w:val="en-US" w:eastAsia="zh-CN"/>
              </w:rPr>
              <w:t>【证明材料：承诺函（格式自拟）】</w:t>
            </w:r>
          </w:p>
        </w:tc>
        <w:tc>
          <w:tcPr>
            <w:tcW w:w="780" w:type="dxa"/>
            <w:vAlign w:val="center"/>
          </w:tcPr>
          <w:p w14:paraId="209D0621">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2</w:t>
            </w:r>
          </w:p>
        </w:tc>
        <w:tc>
          <w:tcPr>
            <w:tcW w:w="1333" w:type="dxa"/>
            <w:vAlign w:val="center"/>
          </w:tcPr>
          <w:p w14:paraId="322DBBC4">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rPr>
              <w:t>客观分</w:t>
            </w:r>
          </w:p>
        </w:tc>
      </w:tr>
      <w:tr w14:paraId="2CD0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Align w:val="center"/>
          </w:tcPr>
          <w:p w14:paraId="4C12B600">
            <w:pPr>
              <w:snapToGrid w:val="0"/>
              <w:spacing w:before="120" w:beforeLines="50" w:after="120" w:afterLines="50"/>
              <w:jc w:val="center"/>
              <w:rPr>
                <w:color w:val="auto"/>
                <w:sz w:val="20"/>
                <w:szCs w:val="21"/>
                <w:highlight w:val="none"/>
              </w:rPr>
            </w:pPr>
            <w:r>
              <w:rPr>
                <w:color w:val="auto"/>
                <w:sz w:val="20"/>
                <w:szCs w:val="21"/>
                <w:highlight w:val="none"/>
              </w:rPr>
              <w:t>二、报价得分（</w:t>
            </w:r>
            <w:r>
              <w:rPr>
                <w:rFonts w:hint="eastAsia"/>
                <w:color w:val="auto"/>
                <w:sz w:val="20"/>
                <w:szCs w:val="21"/>
                <w:highlight w:val="none"/>
                <w:lang w:val="en-US" w:eastAsia="zh-CN"/>
              </w:rPr>
              <w:t>10</w:t>
            </w:r>
            <w:r>
              <w:rPr>
                <w:rFonts w:hint="eastAsia"/>
                <w:color w:val="auto"/>
                <w:sz w:val="20"/>
                <w:szCs w:val="21"/>
                <w:highlight w:val="none"/>
              </w:rPr>
              <w:t>分</w:t>
            </w:r>
            <w:r>
              <w:rPr>
                <w:color w:val="auto"/>
                <w:sz w:val="20"/>
                <w:szCs w:val="21"/>
                <w:highlight w:val="none"/>
              </w:rPr>
              <w:t>）</w:t>
            </w:r>
          </w:p>
        </w:tc>
        <w:tc>
          <w:tcPr>
            <w:tcW w:w="717" w:type="dxa"/>
            <w:vAlign w:val="center"/>
          </w:tcPr>
          <w:p w14:paraId="3E0F28B8">
            <w:pPr>
              <w:snapToGrid w:val="0"/>
              <w:spacing w:before="120" w:beforeLines="50" w:after="120" w:afterLines="50"/>
              <w:jc w:val="center"/>
              <w:rPr>
                <w:rFonts w:hint="default" w:eastAsia="宋体"/>
                <w:color w:val="auto"/>
                <w:sz w:val="20"/>
                <w:szCs w:val="21"/>
                <w:highlight w:val="none"/>
                <w:lang w:val="en-US" w:eastAsia="zh-CN"/>
              </w:rPr>
            </w:pPr>
            <w:r>
              <w:rPr>
                <w:rFonts w:hint="eastAsia"/>
                <w:color w:val="auto"/>
                <w:sz w:val="20"/>
                <w:szCs w:val="21"/>
                <w:highlight w:val="none"/>
                <w:lang w:val="en-US" w:eastAsia="zh-CN"/>
              </w:rPr>
              <w:t>14</w:t>
            </w:r>
          </w:p>
        </w:tc>
        <w:tc>
          <w:tcPr>
            <w:tcW w:w="4695" w:type="dxa"/>
            <w:vAlign w:val="center"/>
          </w:tcPr>
          <w:p w14:paraId="4092EAD7">
            <w:pPr>
              <w:snapToGrid w:val="0"/>
              <w:spacing w:before="120" w:beforeLines="50" w:after="120" w:afterLines="50"/>
              <w:jc w:val="left"/>
              <w:rPr>
                <w:color w:val="auto"/>
                <w:sz w:val="20"/>
                <w:szCs w:val="21"/>
                <w:highlight w:val="none"/>
              </w:rPr>
            </w:pPr>
            <w:r>
              <w:rPr>
                <w:color w:val="auto"/>
                <w:sz w:val="20"/>
                <w:szCs w:val="21"/>
                <w:highlight w:val="none"/>
              </w:rPr>
              <w:t>有效投标报价的最低价作为评标基准价，其最低报价为满分；按［投标报价得分=（评标基准价/投标报价）*</w:t>
            </w:r>
            <w:r>
              <w:rPr>
                <w:rFonts w:hint="eastAsia"/>
                <w:color w:val="auto"/>
                <w:sz w:val="20"/>
                <w:szCs w:val="21"/>
                <w:highlight w:val="none"/>
                <w:lang w:val="en-US" w:eastAsia="zh-CN"/>
              </w:rPr>
              <w:t>1</w:t>
            </w:r>
            <w:r>
              <w:rPr>
                <w:color w:val="auto"/>
                <w:sz w:val="20"/>
                <w:szCs w:val="21"/>
                <w:highlight w:val="none"/>
              </w:rPr>
              <w:t>0］的计算公式计算。</w:t>
            </w:r>
          </w:p>
        </w:tc>
        <w:tc>
          <w:tcPr>
            <w:tcW w:w="780" w:type="dxa"/>
            <w:vAlign w:val="center"/>
          </w:tcPr>
          <w:p w14:paraId="7DB09207">
            <w:pPr>
              <w:snapToGrid w:val="0"/>
              <w:spacing w:before="120" w:beforeLines="50" w:after="120" w:afterLines="50"/>
              <w:jc w:val="center"/>
              <w:rPr>
                <w:color w:val="auto"/>
                <w:sz w:val="20"/>
                <w:szCs w:val="21"/>
                <w:highlight w:val="none"/>
              </w:rPr>
            </w:pPr>
            <w:r>
              <w:rPr>
                <w:rFonts w:hint="eastAsia"/>
                <w:color w:val="auto"/>
                <w:sz w:val="20"/>
                <w:szCs w:val="21"/>
                <w:highlight w:val="none"/>
                <w:lang w:val="en-US" w:eastAsia="zh-CN"/>
              </w:rPr>
              <w:t>1</w:t>
            </w:r>
            <w:r>
              <w:rPr>
                <w:color w:val="auto"/>
                <w:sz w:val="20"/>
                <w:szCs w:val="21"/>
                <w:highlight w:val="none"/>
              </w:rPr>
              <w:t>0</w:t>
            </w:r>
          </w:p>
        </w:tc>
        <w:tc>
          <w:tcPr>
            <w:tcW w:w="1333" w:type="dxa"/>
            <w:vAlign w:val="center"/>
          </w:tcPr>
          <w:p w14:paraId="134C59E4">
            <w:pPr>
              <w:snapToGrid w:val="0"/>
              <w:spacing w:before="120" w:beforeLines="50" w:after="120" w:afterLines="50"/>
              <w:jc w:val="center"/>
              <w:rPr>
                <w:color w:val="auto"/>
                <w:sz w:val="20"/>
                <w:szCs w:val="21"/>
                <w:highlight w:val="none"/>
              </w:rPr>
            </w:pPr>
            <w:r>
              <w:rPr>
                <w:rFonts w:hint="eastAsia"/>
                <w:color w:val="auto"/>
                <w:sz w:val="20"/>
                <w:szCs w:val="21"/>
                <w:highlight w:val="none"/>
              </w:rPr>
              <w:t>/</w:t>
            </w:r>
          </w:p>
        </w:tc>
      </w:tr>
      <w:bookmarkEnd w:id="81"/>
    </w:tbl>
    <w:p w14:paraId="1782C7D5">
      <w:pPr>
        <w:rPr>
          <w:color w:val="auto"/>
          <w:highlight w:val="none"/>
        </w:rPr>
      </w:pPr>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14:paraId="3F5F832E">
      <w:pPr>
        <w:pStyle w:val="5"/>
        <w:rPr>
          <w:color w:val="auto"/>
          <w:highlight w:val="none"/>
        </w:rPr>
      </w:pPr>
      <w:bookmarkStart w:id="141" w:name="_Toc5400"/>
      <w:bookmarkStart w:id="142" w:name="_Toc18838"/>
      <w:r>
        <w:rPr>
          <w:color w:val="auto"/>
          <w:highlight w:val="none"/>
        </w:rPr>
        <w:t>推荐中标候选人</w:t>
      </w:r>
      <w:bookmarkEnd w:id="141"/>
      <w:bookmarkEnd w:id="142"/>
    </w:p>
    <w:p w14:paraId="536C353D">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2340B083">
      <w:pPr>
        <w:pStyle w:val="5"/>
        <w:rPr>
          <w:color w:val="auto"/>
          <w:highlight w:val="none"/>
        </w:rPr>
      </w:pPr>
      <w:bookmarkStart w:id="143" w:name="_Toc4864"/>
      <w:bookmarkStart w:id="144" w:name="_Toc5864"/>
      <w:r>
        <w:rPr>
          <w:color w:val="auto"/>
          <w:highlight w:val="none"/>
        </w:rPr>
        <w:t>评标报告</w:t>
      </w:r>
      <w:bookmarkEnd w:id="143"/>
      <w:bookmarkEnd w:id="144"/>
    </w:p>
    <w:p w14:paraId="743E26CA">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348A720A">
      <w:pPr>
        <w:spacing w:line="360" w:lineRule="auto"/>
        <w:ind w:firstLine="480" w:firstLineChars="200"/>
        <w:rPr>
          <w:color w:val="auto"/>
          <w:highlight w:val="none"/>
        </w:rPr>
      </w:pPr>
      <w:r>
        <w:rPr>
          <w:color w:val="auto"/>
          <w:highlight w:val="none"/>
        </w:rPr>
        <w:t>评标报告内容至少应包括：</w:t>
      </w:r>
    </w:p>
    <w:p w14:paraId="589C7ADF">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409E1F3C">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4C7C9CA6">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577D9FBD">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35FAE465">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5BCD669A">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7DB1E434">
      <w:pPr>
        <w:pStyle w:val="17"/>
        <w:spacing w:line="360" w:lineRule="auto"/>
        <w:ind w:firstLine="0"/>
        <w:jc w:val="center"/>
        <w:rPr>
          <w:b/>
          <w:color w:val="auto"/>
          <w:sz w:val="44"/>
          <w:szCs w:val="44"/>
          <w:highlight w:val="none"/>
        </w:rPr>
      </w:pPr>
      <w:r>
        <w:rPr>
          <w:b/>
          <w:color w:val="auto"/>
          <w:sz w:val="44"/>
          <w:szCs w:val="44"/>
          <w:highlight w:val="none"/>
        </w:rPr>
        <w:br w:type="page"/>
      </w:r>
    </w:p>
    <w:p w14:paraId="444D0B54">
      <w:pPr>
        <w:pStyle w:val="4"/>
        <w:rPr>
          <w:color w:val="auto"/>
          <w:highlight w:val="none"/>
        </w:rPr>
      </w:pPr>
      <w:bookmarkStart w:id="145" w:name="_Toc29871"/>
      <w:bookmarkStart w:id="146" w:name="_Toc26662"/>
      <w:r>
        <w:rPr>
          <w:rFonts w:hint="eastAsia"/>
          <w:color w:val="auto"/>
          <w:highlight w:val="none"/>
        </w:rPr>
        <w:t>投标文件格式</w:t>
      </w:r>
      <w:bookmarkEnd w:id="145"/>
      <w:bookmarkEnd w:id="146"/>
    </w:p>
    <w:p w14:paraId="5F380A8B">
      <w:pPr>
        <w:pStyle w:val="17"/>
        <w:spacing w:line="240" w:lineRule="auto"/>
        <w:ind w:firstLine="0"/>
        <w:jc w:val="left"/>
        <w:rPr>
          <w:b/>
          <w:bCs/>
          <w:color w:val="auto"/>
          <w:highlight w:val="none"/>
        </w:rPr>
      </w:pPr>
      <w:r>
        <w:rPr>
          <w:b/>
          <w:bCs/>
          <w:color w:val="auto"/>
          <w:highlight w:val="none"/>
        </w:rPr>
        <w:t>投标文件封面1：</w:t>
      </w:r>
    </w:p>
    <w:p w14:paraId="38EE3F48">
      <w:pPr>
        <w:pStyle w:val="17"/>
        <w:spacing w:line="240" w:lineRule="auto"/>
        <w:ind w:firstLine="0"/>
        <w:jc w:val="center"/>
        <w:rPr>
          <w:color w:val="auto"/>
          <w:sz w:val="52"/>
          <w:szCs w:val="52"/>
          <w:highlight w:val="none"/>
        </w:rPr>
      </w:pPr>
    </w:p>
    <w:p w14:paraId="11A74B1F">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浙江省水利工程质量检测服务系统运维</w:t>
      </w:r>
    </w:p>
    <w:p w14:paraId="3256498E">
      <w:pPr>
        <w:pStyle w:val="17"/>
        <w:tabs>
          <w:tab w:val="left" w:pos="0"/>
          <w:tab w:val="clear" w:pos="3025"/>
        </w:tabs>
        <w:spacing w:line="240" w:lineRule="auto"/>
        <w:ind w:firstLine="0"/>
        <w:jc w:val="center"/>
        <w:rPr>
          <w:rFonts w:eastAsia="黑体"/>
          <w:color w:val="auto"/>
          <w:sz w:val="32"/>
          <w:szCs w:val="32"/>
          <w:highlight w:val="none"/>
        </w:rPr>
      </w:pPr>
    </w:p>
    <w:p w14:paraId="0276924C">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lang w:eastAsia="zh-CN"/>
        </w:rPr>
        <w:t>ZSSJCG-202505010</w:t>
      </w:r>
      <w:r>
        <w:rPr>
          <w:rFonts w:eastAsia="黑体"/>
          <w:color w:val="auto"/>
          <w:sz w:val="32"/>
          <w:szCs w:val="32"/>
          <w:highlight w:val="none"/>
        </w:rPr>
        <w:t>）</w:t>
      </w:r>
    </w:p>
    <w:p w14:paraId="19FEE22A">
      <w:pPr>
        <w:pStyle w:val="17"/>
        <w:spacing w:line="240" w:lineRule="auto"/>
        <w:ind w:firstLine="3200" w:firstLineChars="1000"/>
        <w:jc w:val="left"/>
        <w:rPr>
          <w:rFonts w:eastAsia="黑体"/>
          <w:color w:val="auto"/>
          <w:sz w:val="32"/>
          <w:szCs w:val="32"/>
          <w:highlight w:val="none"/>
        </w:rPr>
      </w:pPr>
    </w:p>
    <w:p w14:paraId="710A2043">
      <w:pPr>
        <w:pStyle w:val="17"/>
        <w:spacing w:line="240" w:lineRule="auto"/>
        <w:ind w:firstLine="3200" w:firstLineChars="1000"/>
        <w:jc w:val="left"/>
        <w:rPr>
          <w:rFonts w:eastAsia="黑体"/>
          <w:color w:val="auto"/>
          <w:sz w:val="32"/>
          <w:szCs w:val="32"/>
          <w:highlight w:val="none"/>
        </w:rPr>
      </w:pPr>
    </w:p>
    <w:p w14:paraId="1A974FD2">
      <w:pPr>
        <w:pStyle w:val="17"/>
        <w:spacing w:line="240" w:lineRule="auto"/>
        <w:ind w:firstLine="3200" w:firstLineChars="1000"/>
        <w:jc w:val="left"/>
        <w:rPr>
          <w:rFonts w:eastAsia="黑体"/>
          <w:color w:val="auto"/>
          <w:sz w:val="32"/>
          <w:szCs w:val="32"/>
          <w:highlight w:val="none"/>
        </w:rPr>
      </w:pPr>
    </w:p>
    <w:p w14:paraId="4E2682BB">
      <w:pPr>
        <w:pStyle w:val="17"/>
        <w:spacing w:line="240" w:lineRule="auto"/>
        <w:ind w:firstLine="0"/>
        <w:jc w:val="center"/>
        <w:rPr>
          <w:color w:val="auto"/>
          <w:sz w:val="52"/>
          <w:szCs w:val="52"/>
          <w:highlight w:val="none"/>
        </w:rPr>
      </w:pPr>
      <w:r>
        <w:rPr>
          <w:color w:val="auto"/>
          <w:sz w:val="52"/>
          <w:szCs w:val="52"/>
          <w:highlight w:val="none"/>
        </w:rPr>
        <w:t>投标文件</w:t>
      </w:r>
    </w:p>
    <w:p w14:paraId="51C96DD3">
      <w:pPr>
        <w:pStyle w:val="17"/>
        <w:jc w:val="left"/>
        <w:rPr>
          <w:color w:val="auto"/>
          <w:sz w:val="52"/>
          <w:szCs w:val="52"/>
          <w:highlight w:val="none"/>
        </w:rPr>
      </w:pPr>
    </w:p>
    <w:p w14:paraId="27E5F728">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4F27AD6F">
      <w:pPr>
        <w:pStyle w:val="17"/>
        <w:spacing w:line="240" w:lineRule="auto"/>
        <w:ind w:firstLine="3900" w:firstLineChars="750"/>
        <w:jc w:val="left"/>
        <w:rPr>
          <w:color w:val="auto"/>
          <w:sz w:val="52"/>
          <w:szCs w:val="52"/>
          <w:highlight w:val="none"/>
        </w:rPr>
      </w:pPr>
    </w:p>
    <w:p w14:paraId="3C54289E">
      <w:pPr>
        <w:pStyle w:val="17"/>
        <w:spacing w:line="240" w:lineRule="auto"/>
        <w:ind w:firstLine="3900" w:firstLineChars="750"/>
        <w:jc w:val="left"/>
        <w:rPr>
          <w:color w:val="auto"/>
          <w:sz w:val="52"/>
          <w:szCs w:val="52"/>
          <w:highlight w:val="none"/>
        </w:rPr>
      </w:pPr>
    </w:p>
    <w:p w14:paraId="0C7DC3E6">
      <w:pPr>
        <w:pStyle w:val="17"/>
        <w:spacing w:line="240" w:lineRule="auto"/>
        <w:ind w:firstLine="0"/>
        <w:jc w:val="left"/>
        <w:rPr>
          <w:color w:val="auto"/>
          <w:sz w:val="52"/>
          <w:szCs w:val="52"/>
          <w:highlight w:val="none"/>
        </w:rPr>
      </w:pPr>
    </w:p>
    <w:p w14:paraId="4C1A75C2">
      <w:pPr>
        <w:pStyle w:val="17"/>
        <w:spacing w:line="240" w:lineRule="auto"/>
        <w:ind w:firstLine="3900" w:firstLineChars="750"/>
        <w:jc w:val="left"/>
        <w:rPr>
          <w:color w:val="auto"/>
          <w:sz w:val="52"/>
          <w:szCs w:val="52"/>
          <w:highlight w:val="none"/>
        </w:rPr>
      </w:pPr>
    </w:p>
    <w:p w14:paraId="37931DDA">
      <w:pPr>
        <w:pStyle w:val="17"/>
        <w:spacing w:line="240" w:lineRule="auto"/>
        <w:ind w:firstLine="3900" w:firstLineChars="750"/>
        <w:jc w:val="left"/>
        <w:rPr>
          <w:color w:val="auto"/>
          <w:sz w:val="52"/>
          <w:szCs w:val="52"/>
          <w:highlight w:val="none"/>
        </w:rPr>
      </w:pPr>
    </w:p>
    <w:p w14:paraId="427A43CC">
      <w:pPr>
        <w:pStyle w:val="17"/>
        <w:spacing w:line="240" w:lineRule="auto"/>
        <w:ind w:firstLine="3900" w:firstLineChars="750"/>
        <w:jc w:val="left"/>
        <w:rPr>
          <w:color w:val="auto"/>
          <w:sz w:val="52"/>
          <w:szCs w:val="52"/>
          <w:highlight w:val="none"/>
        </w:rPr>
      </w:pPr>
    </w:p>
    <w:p w14:paraId="68194342">
      <w:pPr>
        <w:pStyle w:val="17"/>
        <w:spacing w:line="240" w:lineRule="auto"/>
        <w:ind w:firstLine="3900" w:firstLineChars="750"/>
        <w:jc w:val="left"/>
        <w:rPr>
          <w:color w:val="auto"/>
          <w:sz w:val="52"/>
          <w:szCs w:val="52"/>
          <w:highlight w:val="none"/>
        </w:rPr>
      </w:pPr>
    </w:p>
    <w:p w14:paraId="5988D84B">
      <w:pPr>
        <w:pStyle w:val="17"/>
        <w:spacing w:line="240" w:lineRule="auto"/>
        <w:ind w:firstLine="3900" w:firstLineChars="750"/>
        <w:jc w:val="left"/>
        <w:rPr>
          <w:color w:val="auto"/>
          <w:sz w:val="52"/>
          <w:szCs w:val="52"/>
          <w:highlight w:val="none"/>
        </w:rPr>
      </w:pPr>
    </w:p>
    <w:p w14:paraId="549F7D63">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496C7D7F">
      <w:pPr>
        <w:pStyle w:val="17"/>
        <w:spacing w:line="240" w:lineRule="auto"/>
        <w:ind w:firstLine="2400" w:firstLineChars="800"/>
        <w:rPr>
          <w:color w:val="auto"/>
          <w:highlight w:val="none"/>
        </w:rPr>
      </w:pPr>
      <w:r>
        <w:rPr>
          <w:color w:val="auto"/>
          <w:sz w:val="30"/>
          <w:szCs w:val="30"/>
          <w:highlight w:val="none"/>
        </w:rPr>
        <w:t>编制日期：    年    月    日</w:t>
      </w:r>
    </w:p>
    <w:p w14:paraId="3FBBF1C9">
      <w:pPr>
        <w:pStyle w:val="17"/>
        <w:spacing w:line="240" w:lineRule="auto"/>
        <w:ind w:firstLine="1506"/>
        <w:jc w:val="left"/>
        <w:rPr>
          <w:b/>
          <w:color w:val="auto"/>
          <w:sz w:val="30"/>
          <w:szCs w:val="30"/>
          <w:highlight w:val="none"/>
        </w:rPr>
      </w:pPr>
    </w:p>
    <w:p w14:paraId="6BA772C4">
      <w:pPr>
        <w:pStyle w:val="17"/>
        <w:spacing w:line="240" w:lineRule="auto"/>
        <w:ind w:firstLine="0"/>
        <w:jc w:val="left"/>
        <w:rPr>
          <w:b/>
          <w:color w:val="auto"/>
          <w:sz w:val="30"/>
          <w:szCs w:val="30"/>
          <w:highlight w:val="none"/>
        </w:rPr>
      </w:pPr>
    </w:p>
    <w:p w14:paraId="7BEC2F5E">
      <w:pPr>
        <w:rPr>
          <w:b/>
          <w:color w:val="auto"/>
          <w:sz w:val="52"/>
          <w:szCs w:val="52"/>
          <w:highlight w:val="none"/>
        </w:rPr>
      </w:pPr>
      <w:r>
        <w:rPr>
          <w:rFonts w:hint="eastAsia"/>
          <w:b/>
          <w:color w:val="auto"/>
          <w:sz w:val="52"/>
          <w:szCs w:val="52"/>
          <w:highlight w:val="none"/>
        </w:rPr>
        <w:br w:type="page"/>
      </w:r>
    </w:p>
    <w:p w14:paraId="548A4C16">
      <w:pPr>
        <w:snapToGrid w:val="0"/>
        <w:spacing w:line="360" w:lineRule="auto"/>
        <w:jc w:val="center"/>
        <w:rPr>
          <w:color w:val="auto"/>
          <w:sz w:val="52"/>
          <w:szCs w:val="52"/>
          <w:highlight w:val="none"/>
        </w:rPr>
      </w:pPr>
      <w:r>
        <w:rPr>
          <w:rFonts w:hint="eastAsia"/>
          <w:b/>
          <w:color w:val="auto"/>
          <w:sz w:val="52"/>
          <w:szCs w:val="52"/>
          <w:highlight w:val="none"/>
        </w:rPr>
        <w:t>目录</w:t>
      </w:r>
    </w:p>
    <w:p w14:paraId="388A26AB">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4A4F6C51">
      <w:pPr>
        <w:tabs>
          <w:tab w:val="left" w:pos="3720"/>
        </w:tabs>
        <w:spacing w:line="360" w:lineRule="auto"/>
        <w:jc w:val="left"/>
        <w:rPr>
          <w:color w:val="auto"/>
          <w:highlight w:val="none"/>
        </w:rPr>
      </w:pPr>
      <w:r>
        <w:rPr>
          <w:rFonts w:hint="eastAsia"/>
          <w:color w:val="auto"/>
          <w:highlight w:val="none"/>
        </w:rPr>
        <w:t>（2）投标承诺函.............................................................................................................页码</w:t>
      </w:r>
    </w:p>
    <w:p w14:paraId="75B286D1">
      <w:pPr>
        <w:snapToGrid w:val="0"/>
        <w:spacing w:line="360" w:lineRule="auto"/>
        <w:jc w:val="left"/>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w:t>
      </w:r>
      <w:r>
        <w:rPr>
          <w:rFonts w:hint="eastAsia"/>
          <w:color w:val="auto"/>
          <w:highlight w:val="none"/>
        </w:rPr>
        <w:t>中小企业声明函或监狱企业声明函或残疾人福利性单位声明函</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rPr>
        <w:t>.......页码</w:t>
      </w:r>
    </w:p>
    <w:p w14:paraId="68A319F0">
      <w:pPr>
        <w:jc w:val="left"/>
        <w:rPr>
          <w:b/>
          <w:color w:val="auto"/>
          <w:sz w:val="30"/>
          <w:szCs w:val="30"/>
          <w:highlight w:val="none"/>
        </w:rPr>
      </w:pPr>
    </w:p>
    <w:p w14:paraId="312F999E">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5C7BC630">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188083FA">
      <w:pPr>
        <w:ind w:left="540" w:firstLine="30"/>
        <w:rPr>
          <w:color w:val="auto"/>
          <w:sz w:val="28"/>
          <w:highlight w:val="none"/>
        </w:rPr>
      </w:pPr>
    </w:p>
    <w:p w14:paraId="177ADEDA">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0B3BA0A0">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77F3FF3E">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3C1BD8FD">
      <w:pPr>
        <w:spacing w:line="360" w:lineRule="auto"/>
        <w:ind w:firstLine="480" w:firstLineChars="200"/>
        <w:rPr>
          <w:color w:val="auto"/>
          <w:szCs w:val="24"/>
          <w:highlight w:val="none"/>
          <w:lang w:bidi="ar"/>
        </w:rPr>
      </w:pPr>
    </w:p>
    <w:p w14:paraId="71C31E54">
      <w:pPr>
        <w:spacing w:line="360" w:lineRule="auto"/>
        <w:rPr>
          <w:color w:val="auto"/>
          <w:szCs w:val="24"/>
          <w:highlight w:val="none"/>
        </w:rPr>
      </w:pPr>
    </w:p>
    <w:p w14:paraId="0F34A183">
      <w:pPr>
        <w:pStyle w:val="31"/>
        <w:spacing w:before="0" w:beforeAutospacing="0" w:after="0" w:afterAutospacing="0" w:line="360" w:lineRule="auto"/>
        <w:jc w:val="both"/>
        <w:rPr>
          <w:rFonts w:ascii="Times New Roman" w:hAnsi="Times New Roman"/>
          <w:snapToGrid w:val="0"/>
          <w:color w:val="auto"/>
          <w:highlight w:val="none"/>
        </w:rPr>
      </w:pPr>
    </w:p>
    <w:p w14:paraId="27BC06A6">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5BF1E58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CE46FB8">
      <w:pPr>
        <w:spacing w:line="360" w:lineRule="auto"/>
        <w:jc w:val="left"/>
        <w:rPr>
          <w:b/>
          <w:color w:val="auto"/>
          <w:sz w:val="30"/>
          <w:szCs w:val="30"/>
          <w:highlight w:val="none"/>
        </w:rPr>
      </w:pPr>
    </w:p>
    <w:p w14:paraId="523BF3C2">
      <w:pPr>
        <w:rPr>
          <w:b/>
          <w:bCs/>
          <w:color w:val="auto"/>
          <w:highlight w:val="none"/>
        </w:rPr>
      </w:pPr>
      <w:r>
        <w:rPr>
          <w:b/>
          <w:color w:val="auto"/>
          <w:sz w:val="30"/>
          <w:szCs w:val="30"/>
          <w:highlight w:val="none"/>
        </w:rPr>
        <w:br w:type="page"/>
      </w:r>
    </w:p>
    <w:p w14:paraId="3991AEBB">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2</w:t>
      </w:r>
    </w:p>
    <w:p w14:paraId="7585199A">
      <w:pPr>
        <w:rPr>
          <w:b/>
          <w:color w:val="auto"/>
          <w:sz w:val="30"/>
          <w:szCs w:val="30"/>
          <w:highlight w:val="none"/>
        </w:rPr>
      </w:pPr>
      <w:r>
        <w:rPr>
          <w:rFonts w:hint="eastAsia"/>
          <w:b/>
          <w:color w:val="auto"/>
          <w:sz w:val="30"/>
          <w:szCs w:val="30"/>
          <w:highlight w:val="none"/>
        </w:rPr>
        <w:t>中小企业声明函或残疾人福利性单位声明函或监狱企业声明函</w:t>
      </w:r>
    </w:p>
    <w:p w14:paraId="7D5C8F71">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59BF0B2B">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4F0E0214">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0E4B4D37">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4CA51DC3">
      <w:pPr>
        <w:spacing w:line="360" w:lineRule="auto"/>
        <w:ind w:firstLine="560" w:firstLineChars="200"/>
        <w:rPr>
          <w:color w:val="auto"/>
          <w:sz w:val="28"/>
          <w:szCs w:val="28"/>
          <w:highlight w:val="none"/>
        </w:rPr>
      </w:pPr>
      <w:r>
        <w:rPr>
          <w:rFonts w:hint="eastAsia"/>
          <w:color w:val="auto"/>
          <w:sz w:val="28"/>
          <w:szCs w:val="28"/>
          <w:highlight w:val="none"/>
        </w:rPr>
        <w:t>……</w:t>
      </w:r>
    </w:p>
    <w:p w14:paraId="359F2213">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06DC3662">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4AF91A37">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50B90BF8">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06AD8DB4">
      <w:pPr>
        <w:rPr>
          <w:b/>
          <w:bCs/>
          <w:color w:val="auto"/>
          <w:highlight w:val="none"/>
        </w:rPr>
      </w:pPr>
    </w:p>
    <w:p w14:paraId="510866BC">
      <w:pPr>
        <w:rPr>
          <w:rFonts w:eastAsia="方正小标宋_GBK"/>
          <w:color w:val="auto"/>
          <w:sz w:val="36"/>
          <w:szCs w:val="36"/>
          <w:highlight w:val="none"/>
        </w:rPr>
      </w:pPr>
      <w:r>
        <w:rPr>
          <w:rFonts w:eastAsia="方正小标宋_GBK"/>
          <w:color w:val="auto"/>
          <w:sz w:val="36"/>
          <w:szCs w:val="36"/>
          <w:highlight w:val="none"/>
        </w:rPr>
        <w:br w:type="page"/>
      </w:r>
    </w:p>
    <w:p w14:paraId="7C4D60E3">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5E6C7643">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46D0DC7C">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2EDB4B">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518400DB">
      <w:pPr>
        <w:spacing w:before="240" w:beforeLines="100" w:line="360" w:lineRule="auto"/>
        <w:ind w:firstLine="560" w:firstLineChars="200"/>
        <w:rPr>
          <w:color w:val="auto"/>
          <w:sz w:val="28"/>
          <w:szCs w:val="28"/>
          <w:highlight w:val="none"/>
        </w:rPr>
      </w:pPr>
    </w:p>
    <w:p w14:paraId="02B7B2D9">
      <w:pPr>
        <w:spacing w:before="240" w:beforeLines="100" w:line="360" w:lineRule="auto"/>
        <w:ind w:firstLine="560" w:firstLineChars="200"/>
        <w:rPr>
          <w:color w:val="auto"/>
          <w:sz w:val="28"/>
          <w:szCs w:val="28"/>
          <w:highlight w:val="none"/>
        </w:rPr>
      </w:pPr>
    </w:p>
    <w:p w14:paraId="7EB703F6">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4DF11811">
      <w:pPr>
        <w:rPr>
          <w:color w:val="auto"/>
          <w:sz w:val="28"/>
          <w:szCs w:val="28"/>
          <w:highlight w:val="none"/>
        </w:rPr>
      </w:pPr>
      <w:r>
        <w:rPr>
          <w:color w:val="auto"/>
          <w:sz w:val="28"/>
          <w:szCs w:val="28"/>
          <w:highlight w:val="none"/>
        </w:rPr>
        <w:t xml:space="preserve">                                            日  期：  </w:t>
      </w:r>
    </w:p>
    <w:p w14:paraId="064A0FF7">
      <w:pPr>
        <w:rPr>
          <w:color w:val="auto"/>
          <w:sz w:val="28"/>
          <w:szCs w:val="28"/>
          <w:highlight w:val="none"/>
        </w:rPr>
      </w:pPr>
    </w:p>
    <w:p w14:paraId="73CCFE03">
      <w:pPr>
        <w:rPr>
          <w:color w:val="auto"/>
          <w:sz w:val="36"/>
          <w:szCs w:val="36"/>
          <w:highlight w:val="none"/>
        </w:rPr>
      </w:pPr>
      <w:r>
        <w:rPr>
          <w:rFonts w:hint="eastAsia"/>
          <w:color w:val="auto"/>
          <w:sz w:val="36"/>
          <w:szCs w:val="36"/>
          <w:highlight w:val="none"/>
        </w:rPr>
        <w:br w:type="page"/>
      </w:r>
    </w:p>
    <w:p w14:paraId="4AAA1D87">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4A521E3F">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5F75D069">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14:paraId="7209A01E">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5C258E16">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35B8A0BE">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3A97592D">
      <w:pPr>
        <w:spacing w:after="120"/>
        <w:ind w:firstLine="240" w:firstLineChars="100"/>
        <w:rPr>
          <w:color w:val="auto"/>
          <w:highlight w:val="none"/>
        </w:rPr>
      </w:pPr>
    </w:p>
    <w:p w14:paraId="0EFC367F">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615A21F4">
      <w:pPr>
        <w:rPr>
          <w:color w:val="auto"/>
          <w:sz w:val="28"/>
          <w:szCs w:val="28"/>
          <w:highlight w:val="none"/>
        </w:rPr>
      </w:pPr>
      <w:r>
        <w:rPr>
          <w:color w:val="auto"/>
          <w:sz w:val="28"/>
          <w:szCs w:val="28"/>
          <w:highlight w:val="none"/>
        </w:rPr>
        <w:t xml:space="preserve">                                            日  期：  </w:t>
      </w:r>
    </w:p>
    <w:p w14:paraId="5769B728">
      <w:pPr>
        <w:rPr>
          <w:color w:val="auto"/>
          <w:highlight w:val="none"/>
        </w:rPr>
      </w:pPr>
    </w:p>
    <w:p w14:paraId="1439E7B0">
      <w:pPr>
        <w:spacing w:after="120"/>
        <w:ind w:firstLine="240" w:firstLineChars="100"/>
        <w:rPr>
          <w:color w:val="auto"/>
          <w:highlight w:val="none"/>
        </w:rPr>
      </w:pPr>
    </w:p>
    <w:p w14:paraId="713C8F24">
      <w:pPr>
        <w:widowControl/>
        <w:snapToGrid w:val="0"/>
        <w:spacing w:line="360" w:lineRule="auto"/>
        <w:ind w:firstLine="420" w:firstLineChars="200"/>
        <w:rPr>
          <w:rFonts w:ascii="宋体" w:hAnsi="宋体" w:cs="宋体"/>
          <w:color w:val="auto"/>
          <w:sz w:val="21"/>
          <w:szCs w:val="21"/>
          <w:highlight w:val="none"/>
        </w:rPr>
      </w:pPr>
    </w:p>
    <w:p w14:paraId="7F75546B">
      <w:pPr>
        <w:widowControl/>
        <w:snapToGrid w:val="0"/>
        <w:spacing w:line="360" w:lineRule="auto"/>
        <w:ind w:firstLine="420" w:firstLineChars="200"/>
        <w:rPr>
          <w:rFonts w:ascii="宋体" w:hAnsi="宋体" w:cs="宋体"/>
          <w:color w:val="auto"/>
          <w:sz w:val="21"/>
          <w:szCs w:val="21"/>
          <w:highlight w:val="none"/>
        </w:rPr>
      </w:pPr>
    </w:p>
    <w:p w14:paraId="5579EA3D">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4602E63B">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8146F91">
      <w:pPr>
        <w:rPr>
          <w:b/>
          <w:color w:val="auto"/>
          <w:sz w:val="30"/>
          <w:szCs w:val="30"/>
          <w:highlight w:val="none"/>
        </w:rPr>
      </w:pPr>
      <w:r>
        <w:rPr>
          <w:b/>
          <w:color w:val="auto"/>
          <w:sz w:val="30"/>
          <w:szCs w:val="30"/>
          <w:highlight w:val="none"/>
        </w:rPr>
        <w:br w:type="page"/>
      </w:r>
    </w:p>
    <w:p w14:paraId="4E7A1590">
      <w:pPr>
        <w:pStyle w:val="17"/>
        <w:spacing w:line="240" w:lineRule="auto"/>
        <w:ind w:firstLine="0"/>
        <w:jc w:val="left"/>
        <w:rPr>
          <w:b/>
          <w:bCs/>
          <w:color w:val="auto"/>
          <w:highlight w:val="none"/>
        </w:rPr>
      </w:pPr>
      <w:r>
        <w:rPr>
          <w:b/>
          <w:bCs/>
          <w:color w:val="auto"/>
          <w:highlight w:val="none"/>
        </w:rPr>
        <w:t>投标文件封面2：</w:t>
      </w:r>
    </w:p>
    <w:p w14:paraId="3C099C2F">
      <w:pPr>
        <w:pStyle w:val="17"/>
        <w:spacing w:line="240" w:lineRule="auto"/>
        <w:ind w:firstLine="0"/>
        <w:jc w:val="center"/>
        <w:rPr>
          <w:color w:val="auto"/>
          <w:sz w:val="52"/>
          <w:szCs w:val="52"/>
          <w:highlight w:val="none"/>
        </w:rPr>
      </w:pPr>
    </w:p>
    <w:p w14:paraId="497AD0D3">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浙江省水利工程质量检测服务系统运维</w:t>
      </w:r>
    </w:p>
    <w:p w14:paraId="5DD70B78">
      <w:pPr>
        <w:pStyle w:val="17"/>
        <w:tabs>
          <w:tab w:val="left" w:pos="0"/>
          <w:tab w:val="clear" w:pos="3025"/>
        </w:tabs>
        <w:spacing w:line="240" w:lineRule="auto"/>
        <w:ind w:firstLine="0"/>
        <w:jc w:val="center"/>
        <w:rPr>
          <w:rFonts w:eastAsia="黑体"/>
          <w:color w:val="auto"/>
          <w:sz w:val="32"/>
          <w:szCs w:val="32"/>
          <w:highlight w:val="none"/>
        </w:rPr>
      </w:pPr>
    </w:p>
    <w:p w14:paraId="241C4F14">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lang w:eastAsia="zh-CN"/>
        </w:rPr>
        <w:t>ZSSJCG-202505010</w:t>
      </w:r>
      <w:r>
        <w:rPr>
          <w:rFonts w:eastAsia="黑体"/>
          <w:color w:val="auto"/>
          <w:sz w:val="32"/>
          <w:szCs w:val="32"/>
          <w:highlight w:val="none"/>
        </w:rPr>
        <w:t>）</w:t>
      </w:r>
    </w:p>
    <w:p w14:paraId="2B5F6B7B">
      <w:pPr>
        <w:pStyle w:val="17"/>
        <w:spacing w:line="240" w:lineRule="auto"/>
        <w:ind w:firstLine="3200" w:firstLineChars="1000"/>
        <w:jc w:val="left"/>
        <w:rPr>
          <w:rFonts w:eastAsia="黑体"/>
          <w:color w:val="auto"/>
          <w:sz w:val="32"/>
          <w:szCs w:val="32"/>
          <w:highlight w:val="none"/>
        </w:rPr>
      </w:pPr>
    </w:p>
    <w:p w14:paraId="7D6AA158">
      <w:pPr>
        <w:pStyle w:val="17"/>
        <w:spacing w:line="240" w:lineRule="auto"/>
        <w:ind w:firstLine="3200" w:firstLineChars="1000"/>
        <w:jc w:val="left"/>
        <w:rPr>
          <w:rFonts w:eastAsia="黑体"/>
          <w:color w:val="auto"/>
          <w:sz w:val="32"/>
          <w:szCs w:val="32"/>
          <w:highlight w:val="none"/>
        </w:rPr>
      </w:pPr>
    </w:p>
    <w:p w14:paraId="581D08CA">
      <w:pPr>
        <w:pStyle w:val="17"/>
        <w:spacing w:line="240" w:lineRule="auto"/>
        <w:ind w:firstLine="3200" w:firstLineChars="1000"/>
        <w:jc w:val="left"/>
        <w:rPr>
          <w:rFonts w:eastAsia="黑体"/>
          <w:color w:val="auto"/>
          <w:sz w:val="32"/>
          <w:szCs w:val="32"/>
          <w:highlight w:val="none"/>
        </w:rPr>
      </w:pPr>
    </w:p>
    <w:p w14:paraId="18A1828E">
      <w:pPr>
        <w:pStyle w:val="17"/>
        <w:spacing w:line="240" w:lineRule="auto"/>
        <w:ind w:firstLine="0"/>
        <w:jc w:val="center"/>
        <w:rPr>
          <w:color w:val="auto"/>
          <w:sz w:val="52"/>
          <w:szCs w:val="52"/>
          <w:highlight w:val="none"/>
        </w:rPr>
      </w:pPr>
      <w:r>
        <w:rPr>
          <w:color w:val="auto"/>
          <w:sz w:val="52"/>
          <w:szCs w:val="52"/>
          <w:highlight w:val="none"/>
        </w:rPr>
        <w:t>投标文件</w:t>
      </w:r>
    </w:p>
    <w:p w14:paraId="1DE4E412">
      <w:pPr>
        <w:pStyle w:val="17"/>
        <w:jc w:val="left"/>
        <w:rPr>
          <w:color w:val="auto"/>
          <w:sz w:val="52"/>
          <w:szCs w:val="52"/>
          <w:highlight w:val="none"/>
        </w:rPr>
      </w:pPr>
    </w:p>
    <w:p w14:paraId="2875CDC0">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092EE42C">
      <w:pPr>
        <w:pStyle w:val="17"/>
        <w:spacing w:line="240" w:lineRule="auto"/>
        <w:ind w:firstLine="3900" w:firstLineChars="750"/>
        <w:jc w:val="left"/>
        <w:rPr>
          <w:color w:val="auto"/>
          <w:sz w:val="52"/>
          <w:szCs w:val="52"/>
          <w:highlight w:val="none"/>
        </w:rPr>
      </w:pPr>
    </w:p>
    <w:p w14:paraId="04C89FF4">
      <w:pPr>
        <w:pStyle w:val="17"/>
        <w:spacing w:line="240" w:lineRule="auto"/>
        <w:ind w:firstLine="3900" w:firstLineChars="750"/>
        <w:jc w:val="left"/>
        <w:rPr>
          <w:color w:val="auto"/>
          <w:sz w:val="52"/>
          <w:szCs w:val="52"/>
          <w:highlight w:val="none"/>
        </w:rPr>
      </w:pPr>
    </w:p>
    <w:p w14:paraId="35D25DB3">
      <w:pPr>
        <w:pStyle w:val="17"/>
        <w:spacing w:line="240" w:lineRule="auto"/>
        <w:ind w:firstLine="0"/>
        <w:jc w:val="left"/>
        <w:rPr>
          <w:color w:val="auto"/>
          <w:sz w:val="52"/>
          <w:szCs w:val="52"/>
          <w:highlight w:val="none"/>
        </w:rPr>
      </w:pPr>
    </w:p>
    <w:p w14:paraId="40217DA5">
      <w:pPr>
        <w:pStyle w:val="17"/>
        <w:spacing w:line="240" w:lineRule="auto"/>
        <w:ind w:firstLine="3900" w:firstLineChars="750"/>
        <w:jc w:val="left"/>
        <w:rPr>
          <w:color w:val="auto"/>
          <w:sz w:val="52"/>
          <w:szCs w:val="52"/>
          <w:highlight w:val="none"/>
        </w:rPr>
      </w:pPr>
    </w:p>
    <w:p w14:paraId="411C6C61">
      <w:pPr>
        <w:pStyle w:val="17"/>
        <w:spacing w:line="240" w:lineRule="auto"/>
        <w:ind w:firstLine="3900" w:firstLineChars="750"/>
        <w:jc w:val="left"/>
        <w:rPr>
          <w:color w:val="auto"/>
          <w:sz w:val="52"/>
          <w:szCs w:val="52"/>
          <w:highlight w:val="none"/>
        </w:rPr>
      </w:pPr>
    </w:p>
    <w:p w14:paraId="236D24E4">
      <w:pPr>
        <w:pStyle w:val="17"/>
        <w:spacing w:line="240" w:lineRule="auto"/>
        <w:ind w:firstLine="3900" w:firstLineChars="750"/>
        <w:jc w:val="left"/>
        <w:rPr>
          <w:color w:val="auto"/>
          <w:sz w:val="52"/>
          <w:szCs w:val="52"/>
          <w:highlight w:val="none"/>
        </w:rPr>
      </w:pPr>
    </w:p>
    <w:p w14:paraId="10A97139">
      <w:pPr>
        <w:pStyle w:val="17"/>
        <w:spacing w:line="240" w:lineRule="auto"/>
        <w:ind w:firstLine="3900" w:firstLineChars="750"/>
        <w:jc w:val="left"/>
        <w:rPr>
          <w:color w:val="auto"/>
          <w:sz w:val="52"/>
          <w:szCs w:val="52"/>
          <w:highlight w:val="none"/>
        </w:rPr>
      </w:pPr>
    </w:p>
    <w:p w14:paraId="1FA41C3B">
      <w:pPr>
        <w:pStyle w:val="17"/>
        <w:spacing w:line="240" w:lineRule="auto"/>
        <w:ind w:firstLine="3900" w:firstLineChars="750"/>
        <w:jc w:val="left"/>
        <w:rPr>
          <w:color w:val="auto"/>
          <w:sz w:val="52"/>
          <w:szCs w:val="52"/>
          <w:highlight w:val="none"/>
        </w:rPr>
      </w:pPr>
    </w:p>
    <w:p w14:paraId="015E8D2F">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7527638D">
      <w:pPr>
        <w:pStyle w:val="17"/>
        <w:spacing w:line="240" w:lineRule="auto"/>
        <w:ind w:firstLine="2400" w:firstLineChars="800"/>
        <w:rPr>
          <w:color w:val="auto"/>
          <w:highlight w:val="none"/>
        </w:rPr>
      </w:pPr>
      <w:r>
        <w:rPr>
          <w:color w:val="auto"/>
          <w:sz w:val="30"/>
          <w:szCs w:val="30"/>
          <w:highlight w:val="none"/>
        </w:rPr>
        <w:t>编制日期：    年    月    日</w:t>
      </w:r>
    </w:p>
    <w:p w14:paraId="3C5856DB">
      <w:pPr>
        <w:pStyle w:val="17"/>
        <w:spacing w:line="240" w:lineRule="auto"/>
        <w:ind w:firstLine="1506"/>
        <w:jc w:val="left"/>
        <w:rPr>
          <w:b/>
          <w:color w:val="auto"/>
          <w:sz w:val="30"/>
          <w:szCs w:val="30"/>
          <w:highlight w:val="none"/>
        </w:rPr>
      </w:pPr>
    </w:p>
    <w:p w14:paraId="089E3B0B">
      <w:pPr>
        <w:pStyle w:val="17"/>
        <w:spacing w:line="240" w:lineRule="auto"/>
        <w:ind w:firstLine="0"/>
        <w:jc w:val="left"/>
        <w:rPr>
          <w:b/>
          <w:color w:val="auto"/>
          <w:sz w:val="30"/>
          <w:szCs w:val="30"/>
          <w:highlight w:val="none"/>
        </w:rPr>
      </w:pPr>
    </w:p>
    <w:p w14:paraId="768A19F4">
      <w:pPr>
        <w:rPr>
          <w:b/>
          <w:color w:val="auto"/>
          <w:sz w:val="52"/>
          <w:szCs w:val="52"/>
          <w:highlight w:val="none"/>
        </w:rPr>
      </w:pPr>
      <w:r>
        <w:rPr>
          <w:rFonts w:hint="eastAsia"/>
          <w:b/>
          <w:color w:val="auto"/>
          <w:sz w:val="52"/>
          <w:szCs w:val="52"/>
          <w:highlight w:val="none"/>
        </w:rPr>
        <w:br w:type="page"/>
      </w:r>
    </w:p>
    <w:p w14:paraId="09459DD4">
      <w:pPr>
        <w:snapToGrid w:val="0"/>
        <w:spacing w:line="360" w:lineRule="auto"/>
        <w:jc w:val="center"/>
        <w:rPr>
          <w:color w:val="auto"/>
          <w:sz w:val="52"/>
          <w:szCs w:val="52"/>
          <w:highlight w:val="none"/>
        </w:rPr>
      </w:pPr>
      <w:r>
        <w:rPr>
          <w:rFonts w:hint="eastAsia"/>
          <w:b/>
          <w:color w:val="auto"/>
          <w:sz w:val="52"/>
          <w:szCs w:val="52"/>
          <w:highlight w:val="none"/>
        </w:rPr>
        <w:t>目录</w:t>
      </w:r>
    </w:p>
    <w:p w14:paraId="2263E469">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14:paraId="3A80657C">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63E827C0">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）主要类似业绩情况................................................................................................页码</w:t>
      </w:r>
    </w:p>
    <w:p w14:paraId="14F2FD0D">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）项目负责人简历表................................................................................................页码</w:t>
      </w:r>
    </w:p>
    <w:p w14:paraId="6833C02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）拟参加本项目实施人员情况................................................................................页码</w:t>
      </w:r>
    </w:p>
    <w:p w14:paraId="306A7978">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）技术方案................................................................................................................页码</w:t>
      </w:r>
    </w:p>
    <w:p w14:paraId="7D37EE66">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）技术偏离表............................................................................................................页码</w:t>
      </w:r>
    </w:p>
    <w:p w14:paraId="5DE34705">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）投标供应商认为需要的其他文件和说明............................................................页码</w:t>
      </w:r>
    </w:p>
    <w:p w14:paraId="138E9954">
      <w:pPr>
        <w:jc w:val="left"/>
        <w:rPr>
          <w:b/>
          <w:color w:val="auto"/>
          <w:sz w:val="30"/>
          <w:szCs w:val="30"/>
          <w:highlight w:val="none"/>
        </w:rPr>
      </w:pPr>
    </w:p>
    <w:p w14:paraId="113CC8F6">
      <w:pPr>
        <w:jc w:val="left"/>
        <w:rPr>
          <w:b/>
          <w:color w:val="auto"/>
          <w:sz w:val="30"/>
          <w:szCs w:val="30"/>
          <w:highlight w:val="none"/>
        </w:rPr>
      </w:pPr>
    </w:p>
    <w:p w14:paraId="1FD1409B">
      <w:pPr>
        <w:pStyle w:val="2"/>
        <w:rPr>
          <w:b/>
          <w:bCs/>
          <w:color w:val="auto"/>
          <w:highlight w:val="none"/>
        </w:rPr>
      </w:pPr>
      <w:r>
        <w:rPr>
          <w:b/>
          <w:color w:val="auto"/>
          <w:sz w:val="30"/>
          <w:szCs w:val="30"/>
          <w:highlight w:val="none"/>
        </w:rPr>
        <w:br w:type="page"/>
      </w:r>
    </w:p>
    <w:p w14:paraId="7D55D7D3">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lang w:val="en-US" w:eastAsia="zh-CN"/>
        </w:rPr>
        <w:t xml:space="preserve">3 </w:t>
      </w:r>
      <w:r>
        <w:rPr>
          <w:rFonts w:hint="eastAsia"/>
          <w:b/>
          <w:bCs/>
          <w:color w:val="auto"/>
          <w:sz w:val="32"/>
          <w:szCs w:val="32"/>
          <w:highlight w:val="none"/>
        </w:rPr>
        <w:t>授权委托书或法定代表人（单位负责人、自然人本人）身份证明</w:t>
      </w:r>
    </w:p>
    <w:p w14:paraId="71524E58">
      <w:pPr>
        <w:jc w:val="center"/>
        <w:rPr>
          <w:b/>
          <w:bCs/>
          <w:color w:val="auto"/>
          <w:sz w:val="44"/>
          <w:highlight w:val="none"/>
        </w:rPr>
      </w:pPr>
      <w:r>
        <w:rPr>
          <w:b/>
          <w:bCs/>
          <w:color w:val="auto"/>
          <w:sz w:val="44"/>
          <w:highlight w:val="none"/>
        </w:rPr>
        <w:t>授权委托书</w:t>
      </w:r>
    </w:p>
    <w:p w14:paraId="36CC61A9">
      <w:pPr>
        <w:jc w:val="left"/>
        <w:rPr>
          <w:color w:val="auto"/>
          <w:sz w:val="28"/>
          <w:highlight w:val="none"/>
        </w:rPr>
      </w:pPr>
    </w:p>
    <w:p w14:paraId="228DB3FD">
      <w:pPr>
        <w:spacing w:line="360" w:lineRule="auto"/>
        <w:jc w:val="left"/>
        <w:rPr>
          <w:color w:val="auto"/>
          <w:szCs w:val="24"/>
          <w:highlight w:val="none"/>
          <w:u w:val="single"/>
        </w:rPr>
      </w:pPr>
      <w:r>
        <w:rPr>
          <w:color w:val="auto"/>
          <w:szCs w:val="24"/>
          <w:highlight w:val="none"/>
        </w:rPr>
        <w:t>致：</w:t>
      </w:r>
      <w:r>
        <w:rPr>
          <w:color w:val="auto"/>
          <w:szCs w:val="24"/>
          <w:highlight w:val="none"/>
          <w:u w:val="single"/>
        </w:rPr>
        <w:t xml:space="preserve">  </w:t>
      </w:r>
      <w:r>
        <w:rPr>
          <w:rFonts w:hint="eastAsia"/>
          <w:color w:val="auto"/>
          <w:szCs w:val="24"/>
          <w:highlight w:val="none"/>
          <w:u w:val="single"/>
          <w:lang w:eastAsia="zh-CN"/>
        </w:rPr>
        <w:t>（</w:t>
      </w:r>
      <w:r>
        <w:rPr>
          <w:rFonts w:hint="eastAsia"/>
          <w:color w:val="auto"/>
          <w:szCs w:val="24"/>
          <w:highlight w:val="none"/>
          <w:u w:val="single"/>
          <w:lang w:val="en-US" w:eastAsia="zh-CN"/>
        </w:rPr>
        <w:t>采购人</w:t>
      </w:r>
      <w:r>
        <w:rPr>
          <w:rFonts w:hint="eastAsia"/>
          <w:color w:val="auto"/>
          <w:szCs w:val="24"/>
          <w:highlight w:val="none"/>
          <w:u w:val="single"/>
          <w:lang w:eastAsia="zh-CN"/>
        </w:rPr>
        <w:t>）</w:t>
      </w:r>
      <w:r>
        <w:rPr>
          <w:color w:val="auto"/>
          <w:szCs w:val="24"/>
          <w:highlight w:val="none"/>
          <w:u w:val="single"/>
        </w:rPr>
        <w:t xml:space="preserve">    </w:t>
      </w:r>
      <w:r>
        <w:rPr>
          <w:color w:val="auto"/>
          <w:szCs w:val="24"/>
          <w:highlight w:val="none"/>
        </w:rPr>
        <w:t>：</w:t>
      </w:r>
    </w:p>
    <w:p w14:paraId="0902F073">
      <w:pPr>
        <w:spacing w:line="360" w:lineRule="auto"/>
        <w:jc w:val="left"/>
        <w:rPr>
          <w:color w:val="auto"/>
          <w:szCs w:val="24"/>
          <w:highlight w:val="none"/>
        </w:rPr>
      </w:pPr>
    </w:p>
    <w:p w14:paraId="754BC81A">
      <w:pPr>
        <w:spacing w:line="360" w:lineRule="auto"/>
        <w:jc w:val="left"/>
        <w:rPr>
          <w:color w:val="auto"/>
          <w:szCs w:val="24"/>
          <w:highlight w:val="none"/>
        </w:rPr>
      </w:pPr>
      <w:r>
        <w:rPr>
          <w:color w:val="auto"/>
          <w:szCs w:val="24"/>
          <w:highlight w:val="none"/>
        </w:rPr>
        <w:t xml:space="preserve">    </w:t>
      </w:r>
      <w:r>
        <w:rPr>
          <w:color w:val="auto"/>
          <w:szCs w:val="24"/>
          <w:highlight w:val="none"/>
          <w:u w:val="single"/>
        </w:rPr>
        <w:t xml:space="preserve">                                       </w:t>
      </w:r>
      <w:r>
        <w:rPr>
          <w:color w:val="auto"/>
          <w:szCs w:val="24"/>
          <w:highlight w:val="none"/>
        </w:rPr>
        <w:t>（投标供应商全称）法定代表人</w:t>
      </w:r>
      <w:r>
        <w:rPr>
          <w:color w:val="auto"/>
          <w:szCs w:val="24"/>
          <w:highlight w:val="none"/>
          <w:u w:val="single"/>
        </w:rPr>
        <w:t xml:space="preserve">              </w:t>
      </w:r>
      <w:r>
        <w:rPr>
          <w:color w:val="auto"/>
          <w:szCs w:val="24"/>
          <w:highlight w:val="none"/>
        </w:rPr>
        <w:t>授权</w:t>
      </w:r>
      <w:r>
        <w:rPr>
          <w:color w:val="auto"/>
          <w:szCs w:val="24"/>
          <w:highlight w:val="none"/>
          <w:u w:val="single"/>
        </w:rPr>
        <w:t xml:space="preserve">               </w:t>
      </w:r>
      <w:r>
        <w:rPr>
          <w:color w:val="auto"/>
          <w:szCs w:val="24"/>
          <w:highlight w:val="none"/>
        </w:rPr>
        <w:t>（授权代表名称）为授权代表，参加贵方组织的</w:t>
      </w:r>
      <w:r>
        <w:rPr>
          <w:color w:val="auto"/>
          <w:szCs w:val="24"/>
          <w:highlight w:val="none"/>
          <w:u w:val="single"/>
        </w:rPr>
        <w:t xml:space="preserve">  </w:t>
      </w:r>
      <w:r>
        <w:rPr>
          <w:rFonts w:hint="eastAsia"/>
          <w:color w:val="auto"/>
          <w:szCs w:val="24"/>
          <w:highlight w:val="none"/>
          <w:u w:val="single"/>
          <w:lang w:eastAsia="zh-CN"/>
        </w:rPr>
        <w:t>（</w:t>
      </w:r>
      <w:r>
        <w:rPr>
          <w:rFonts w:hint="eastAsia"/>
          <w:color w:val="auto"/>
          <w:szCs w:val="24"/>
          <w:highlight w:val="none"/>
          <w:u w:val="single"/>
          <w:lang w:val="en-US" w:eastAsia="zh-CN"/>
        </w:rPr>
        <w:t>项目名称</w:t>
      </w:r>
      <w:r>
        <w:rPr>
          <w:rFonts w:hint="eastAsia"/>
          <w:color w:val="auto"/>
          <w:szCs w:val="24"/>
          <w:highlight w:val="none"/>
          <w:u w:val="single"/>
          <w:lang w:eastAsia="zh-CN"/>
        </w:rPr>
        <w:t>）</w:t>
      </w:r>
      <w:r>
        <w:rPr>
          <w:color w:val="auto"/>
          <w:szCs w:val="24"/>
          <w:highlight w:val="none"/>
          <w:u w:val="single"/>
        </w:rPr>
        <w:t xml:space="preserve"> </w:t>
      </w:r>
      <w:r>
        <w:rPr>
          <w:color w:val="auto"/>
          <w:szCs w:val="24"/>
          <w:highlight w:val="none"/>
        </w:rPr>
        <w:t>政府采购</w:t>
      </w:r>
      <w:r>
        <w:rPr>
          <w:rFonts w:hint="eastAsia"/>
          <w:color w:val="auto"/>
          <w:szCs w:val="24"/>
          <w:highlight w:val="none"/>
          <w:lang w:val="en-US" w:eastAsia="zh-CN"/>
        </w:rPr>
        <w:t>投标</w:t>
      </w:r>
      <w:r>
        <w:rPr>
          <w:color w:val="auto"/>
          <w:szCs w:val="24"/>
          <w:highlight w:val="none"/>
        </w:rPr>
        <w:t>，采购编号为</w:t>
      </w:r>
      <w:r>
        <w:rPr>
          <w:rFonts w:hint="eastAsia"/>
          <w:color w:val="auto"/>
          <w:szCs w:val="24"/>
          <w:highlight w:val="none"/>
          <w:u w:val="single"/>
          <w:lang w:val="en-US" w:eastAsia="zh-CN"/>
        </w:rPr>
        <w:t xml:space="preserve">             </w:t>
      </w:r>
      <w:r>
        <w:rPr>
          <w:color w:val="auto"/>
          <w:szCs w:val="24"/>
          <w:highlight w:val="none"/>
        </w:rPr>
        <w:t>，其在投标中的一切活动本单位均予承认。</w:t>
      </w:r>
    </w:p>
    <w:p w14:paraId="7B715B36">
      <w:pPr>
        <w:spacing w:line="360" w:lineRule="auto"/>
        <w:jc w:val="left"/>
        <w:rPr>
          <w:color w:val="auto"/>
          <w:szCs w:val="24"/>
          <w:highlight w:val="none"/>
        </w:rPr>
      </w:pPr>
    </w:p>
    <w:p w14:paraId="2CA626C0">
      <w:pPr>
        <w:autoSpaceDE/>
        <w:autoSpaceDN/>
        <w:snapToGrid w:val="0"/>
        <w:spacing w:line="360" w:lineRule="auto"/>
        <w:ind w:firstLine="5520" w:firstLineChars="2300"/>
        <w:jc w:val="both"/>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投标供应商（盖章或电子签章）：</w:t>
      </w:r>
    </w:p>
    <w:p w14:paraId="65A63B0D">
      <w:pPr>
        <w:autoSpaceDE/>
        <w:autoSpaceDN/>
        <w:snapToGrid w:val="0"/>
        <w:spacing w:line="360" w:lineRule="auto"/>
        <w:ind w:firstLine="5520" w:firstLineChars="2300"/>
        <w:textAlignment w:val="auto"/>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法定代表人签字或盖章：</w:t>
      </w:r>
    </w:p>
    <w:p w14:paraId="72CFCD69">
      <w:pPr>
        <w:autoSpaceDE/>
        <w:autoSpaceDN/>
        <w:snapToGrid w:val="0"/>
        <w:spacing w:line="360" w:lineRule="auto"/>
        <w:ind w:firstLine="5520" w:firstLineChars="2300"/>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6D3B8B11">
      <w:pPr>
        <w:spacing w:line="360" w:lineRule="auto"/>
        <w:jc w:val="left"/>
        <w:rPr>
          <w:color w:val="auto"/>
          <w:szCs w:val="24"/>
          <w:highlight w:val="none"/>
        </w:rPr>
      </w:pPr>
    </w:p>
    <w:p w14:paraId="18B689B2">
      <w:pPr>
        <w:spacing w:line="480" w:lineRule="auto"/>
        <w:jc w:val="left"/>
        <w:rPr>
          <w:color w:val="auto"/>
          <w:szCs w:val="24"/>
          <w:highlight w:val="none"/>
        </w:rPr>
      </w:pPr>
      <w:r>
        <w:rPr>
          <w:color w:val="auto"/>
          <w:szCs w:val="24"/>
          <w:highlight w:val="none"/>
        </w:rPr>
        <w:t>附：</w:t>
      </w:r>
    </w:p>
    <w:p w14:paraId="2DDCBC48">
      <w:pPr>
        <w:spacing w:line="480" w:lineRule="auto"/>
        <w:jc w:val="left"/>
        <w:rPr>
          <w:color w:val="auto"/>
          <w:szCs w:val="24"/>
          <w:highlight w:val="none"/>
          <w:u w:val="single"/>
        </w:rPr>
      </w:pPr>
      <w:r>
        <w:rPr>
          <w:color w:val="auto"/>
          <w:szCs w:val="24"/>
          <w:highlight w:val="none"/>
        </w:rPr>
        <w:t xml:space="preserve">    授权代表姓名：</w:t>
      </w:r>
      <w:r>
        <w:rPr>
          <w:color w:val="auto"/>
          <w:szCs w:val="24"/>
          <w:highlight w:val="none"/>
          <w:u w:val="single"/>
        </w:rPr>
        <w:t xml:space="preserve">                          </w:t>
      </w:r>
    </w:p>
    <w:p w14:paraId="6FCB1ECA">
      <w:pPr>
        <w:spacing w:line="480" w:lineRule="auto"/>
        <w:jc w:val="left"/>
        <w:rPr>
          <w:color w:val="auto"/>
          <w:szCs w:val="24"/>
          <w:highlight w:val="none"/>
        </w:rPr>
      </w:pPr>
      <w:r>
        <w:rPr>
          <w:color w:val="auto"/>
          <w:szCs w:val="24"/>
          <w:highlight w:val="none"/>
        </w:rPr>
        <w:t xml:space="preserve">    身份证号码：</w:t>
      </w:r>
      <w:r>
        <w:rPr>
          <w:color w:val="auto"/>
          <w:szCs w:val="24"/>
          <w:highlight w:val="none"/>
          <w:u w:val="single"/>
        </w:rPr>
        <w:t xml:space="preserve">                                   </w:t>
      </w:r>
      <w:r>
        <w:rPr>
          <w:color w:val="auto"/>
          <w:szCs w:val="24"/>
          <w:highlight w:val="none"/>
        </w:rPr>
        <w:t xml:space="preserve">                                               </w:t>
      </w:r>
    </w:p>
    <w:p w14:paraId="36CF7690">
      <w:pPr>
        <w:spacing w:line="480" w:lineRule="auto"/>
        <w:jc w:val="left"/>
        <w:rPr>
          <w:color w:val="auto"/>
          <w:szCs w:val="24"/>
          <w:highlight w:val="none"/>
          <w:u w:val="single"/>
        </w:rPr>
      </w:pPr>
      <w:r>
        <w:rPr>
          <w:color w:val="auto"/>
          <w:szCs w:val="24"/>
          <w:highlight w:val="none"/>
        </w:rPr>
        <w:t xml:space="preserve">    职务：</w:t>
      </w:r>
      <w:r>
        <w:rPr>
          <w:color w:val="auto"/>
          <w:szCs w:val="24"/>
          <w:highlight w:val="none"/>
          <w:u w:val="single"/>
        </w:rPr>
        <w:t xml:space="preserve">                                         </w:t>
      </w:r>
    </w:p>
    <w:p w14:paraId="5FA300D2">
      <w:pPr>
        <w:spacing w:line="480" w:lineRule="auto"/>
        <w:jc w:val="left"/>
        <w:rPr>
          <w:color w:val="auto"/>
          <w:szCs w:val="24"/>
          <w:highlight w:val="none"/>
          <w:u w:val="single"/>
        </w:rPr>
      </w:pPr>
      <w:r>
        <w:rPr>
          <w:color w:val="auto"/>
          <w:szCs w:val="24"/>
          <w:highlight w:val="none"/>
        </w:rPr>
        <w:t xml:space="preserve">    详细通讯地址：</w:t>
      </w:r>
      <w:r>
        <w:rPr>
          <w:color w:val="auto"/>
          <w:szCs w:val="24"/>
          <w:highlight w:val="none"/>
          <w:u w:val="single"/>
        </w:rPr>
        <w:t xml:space="preserve">                                  </w:t>
      </w:r>
    </w:p>
    <w:p w14:paraId="26B9A1A4">
      <w:pPr>
        <w:spacing w:line="480" w:lineRule="auto"/>
        <w:ind w:firstLine="480" w:firstLineChars="200"/>
        <w:jc w:val="left"/>
        <w:rPr>
          <w:color w:val="auto"/>
          <w:szCs w:val="24"/>
          <w:highlight w:val="none"/>
          <w:u w:val="single"/>
        </w:rPr>
      </w:pPr>
      <w:r>
        <w:rPr>
          <w:color w:val="auto"/>
          <w:szCs w:val="24"/>
          <w:highlight w:val="none"/>
        </w:rPr>
        <w:t>传真：</w:t>
      </w:r>
      <w:r>
        <w:rPr>
          <w:color w:val="auto"/>
          <w:szCs w:val="24"/>
          <w:highlight w:val="none"/>
          <w:u w:val="single"/>
        </w:rPr>
        <w:t xml:space="preserve">         </w:t>
      </w:r>
      <w:r>
        <w:rPr>
          <w:color w:val="auto"/>
          <w:szCs w:val="24"/>
          <w:highlight w:val="none"/>
        </w:rPr>
        <w:t xml:space="preserve"> 电话：</w:t>
      </w:r>
      <w:r>
        <w:rPr>
          <w:color w:val="auto"/>
          <w:szCs w:val="24"/>
          <w:highlight w:val="none"/>
          <w:u w:val="single"/>
        </w:rPr>
        <w:t xml:space="preserve">         </w:t>
      </w:r>
      <w:r>
        <w:rPr>
          <w:color w:val="auto"/>
          <w:szCs w:val="24"/>
          <w:highlight w:val="none"/>
        </w:rPr>
        <w:t xml:space="preserve"> 邮编：</w:t>
      </w:r>
      <w:r>
        <w:rPr>
          <w:color w:val="auto"/>
          <w:szCs w:val="24"/>
          <w:highlight w:val="none"/>
          <w:u w:val="single"/>
        </w:rPr>
        <w:t xml:space="preserve">          </w:t>
      </w:r>
    </w:p>
    <w:p w14:paraId="6698DEA4">
      <w:pPr>
        <w:spacing w:line="360" w:lineRule="auto"/>
        <w:ind w:firstLine="480" w:firstLineChars="200"/>
        <w:jc w:val="left"/>
        <w:rPr>
          <w:color w:val="auto"/>
          <w:szCs w:val="24"/>
          <w:highlight w:val="none"/>
        </w:rPr>
      </w:pPr>
      <w:r>
        <w:rPr>
          <w:color w:val="auto"/>
          <w:szCs w:val="24"/>
          <w:highlight w:val="none"/>
        </w:rPr>
        <w:t>法定代表身份证复印件（正、反面）</w:t>
      </w:r>
    </w:p>
    <w:p w14:paraId="01EA029A">
      <w:pPr>
        <w:ind w:firstLine="480" w:firstLineChars="200"/>
        <w:rPr>
          <w:color w:val="auto"/>
          <w:szCs w:val="24"/>
          <w:highlight w:val="none"/>
        </w:rPr>
      </w:pPr>
      <w:r>
        <w:rPr>
          <w:color w:val="auto"/>
          <w:szCs w:val="24"/>
          <w:highlight w:val="none"/>
        </w:rPr>
        <w:t>授权代表身份证复印件（正、反面）</w:t>
      </w:r>
    </w:p>
    <w:p w14:paraId="7253078E">
      <w:pPr>
        <w:ind w:firstLine="480" w:firstLineChars="200"/>
        <w:rPr>
          <w:color w:val="auto"/>
          <w:szCs w:val="24"/>
          <w:highlight w:val="none"/>
        </w:rPr>
      </w:pPr>
    </w:p>
    <w:p w14:paraId="4D8E487D">
      <w:pPr>
        <w:ind w:firstLine="560" w:firstLineChars="200"/>
        <w:rPr>
          <w:color w:val="auto"/>
          <w:sz w:val="28"/>
          <w:highlight w:val="none"/>
        </w:rPr>
      </w:pPr>
    </w:p>
    <w:p w14:paraId="0D1B6A40">
      <w:pPr>
        <w:ind w:firstLine="560" w:firstLineChars="200"/>
        <w:rPr>
          <w:color w:val="auto"/>
          <w:sz w:val="28"/>
          <w:highlight w:val="none"/>
        </w:rPr>
      </w:pPr>
    </w:p>
    <w:p w14:paraId="5B91980D">
      <w:pPr>
        <w:rPr>
          <w:b/>
          <w:color w:val="auto"/>
          <w:sz w:val="30"/>
          <w:szCs w:val="30"/>
          <w:highlight w:val="none"/>
        </w:rPr>
      </w:pPr>
      <w:r>
        <w:rPr>
          <w:b/>
          <w:color w:val="auto"/>
          <w:sz w:val="30"/>
          <w:szCs w:val="30"/>
          <w:highlight w:val="none"/>
        </w:rPr>
        <w:br w:type="page"/>
      </w:r>
    </w:p>
    <w:p w14:paraId="25190DCE">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2924492C">
      <w:pPr>
        <w:pStyle w:val="9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300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5452B9">
            <w:pPr>
              <w:pStyle w:val="9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43C634D">
            <w:pPr>
              <w:pStyle w:val="98"/>
              <w:adjustRightInd w:val="0"/>
              <w:spacing w:line="360" w:lineRule="auto"/>
              <w:rPr>
                <w:rFonts w:hAnsi="宋体" w:cs="宋体"/>
                <w:bCs/>
                <w:color w:val="auto"/>
                <w:sz w:val="24"/>
                <w:highlight w:val="none"/>
              </w:rPr>
            </w:pPr>
          </w:p>
        </w:tc>
      </w:tr>
    </w:tbl>
    <w:p w14:paraId="3763D17C">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4571C558">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r>
        <w:rPr>
          <w:rFonts w:hint="eastAsia" w:ascii="宋体" w:hAnsi="宋体" w:eastAsia="宋体" w:cs="宋体"/>
          <w:color w:val="auto"/>
          <w:szCs w:val="24"/>
          <w:highlight w:val="none"/>
          <w:lang w:val="zh-CN"/>
        </w:rPr>
        <w:t>投标供应商（盖章或电子签章）</w:t>
      </w:r>
      <w:r>
        <w:rPr>
          <w:rFonts w:hint="eastAsia" w:ascii="宋体" w:hAnsi="宋体" w:cs="宋体"/>
          <w:color w:val="auto"/>
          <w:szCs w:val="24"/>
          <w:highlight w:val="none"/>
          <w:lang w:val="zh-CN"/>
        </w:rPr>
        <w:t xml:space="preserve">：                              </w:t>
      </w:r>
    </w:p>
    <w:p w14:paraId="2C45239D">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10FF805B">
      <w:pPr>
        <w:spacing w:line="360" w:lineRule="auto"/>
        <w:ind w:left="4320" w:leftChars="1800"/>
        <w:rPr>
          <w:color w:val="auto"/>
          <w:szCs w:val="24"/>
          <w:highlight w:val="none"/>
        </w:rPr>
      </w:pPr>
    </w:p>
    <w:p w14:paraId="172996E1">
      <w:pPr>
        <w:rPr>
          <w:b/>
          <w:bCs/>
          <w:color w:val="auto"/>
          <w:highlight w:val="none"/>
        </w:rPr>
      </w:pPr>
    </w:p>
    <w:p w14:paraId="4FF16AF5">
      <w:pPr>
        <w:rPr>
          <w:b/>
          <w:bCs/>
          <w:color w:val="auto"/>
          <w:highlight w:val="none"/>
        </w:rPr>
      </w:pPr>
    </w:p>
    <w:p w14:paraId="14051BFF">
      <w:pPr>
        <w:autoSpaceDE/>
        <w:autoSpaceDN/>
        <w:spacing w:line="360" w:lineRule="auto"/>
        <w:jc w:val="center"/>
        <w:textAlignment w:val="auto"/>
        <w:rPr>
          <w:rFonts w:ascii="宋体" w:hAnsi="宋体" w:cs="宋体"/>
          <w:color w:val="auto"/>
          <w:szCs w:val="24"/>
          <w:highlight w:val="none"/>
          <w:lang w:val="zh-CN"/>
        </w:rPr>
      </w:pPr>
    </w:p>
    <w:p w14:paraId="6473780C">
      <w:pPr>
        <w:rPr>
          <w:b/>
          <w:color w:val="auto"/>
          <w:sz w:val="30"/>
          <w:szCs w:val="30"/>
          <w:highlight w:val="none"/>
        </w:rPr>
      </w:pPr>
      <w:r>
        <w:rPr>
          <w:b/>
          <w:color w:val="auto"/>
          <w:sz w:val="30"/>
          <w:szCs w:val="30"/>
          <w:highlight w:val="none"/>
        </w:rPr>
        <w:br w:type="page"/>
      </w:r>
    </w:p>
    <w:p w14:paraId="238C0C92">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4</w:t>
      </w:r>
    </w:p>
    <w:p w14:paraId="6E21BE46">
      <w:pPr>
        <w:jc w:val="center"/>
        <w:rPr>
          <w:b/>
          <w:bCs/>
          <w:color w:val="auto"/>
          <w:sz w:val="44"/>
          <w:highlight w:val="none"/>
        </w:rPr>
      </w:pPr>
      <w:r>
        <w:rPr>
          <w:b/>
          <w:bCs/>
          <w:color w:val="auto"/>
          <w:sz w:val="44"/>
          <w:highlight w:val="none"/>
        </w:rPr>
        <w:t>投标供应商基本情况表</w:t>
      </w:r>
    </w:p>
    <w:p w14:paraId="24BF114B">
      <w:pPr>
        <w:pStyle w:val="2"/>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6D2A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1D94A5FA">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1A669F63">
            <w:pPr>
              <w:widowControl/>
              <w:autoSpaceDE/>
              <w:autoSpaceDN/>
              <w:adjustRightInd/>
              <w:jc w:val="center"/>
              <w:textAlignment w:val="auto"/>
              <w:rPr>
                <w:snapToGrid w:val="0"/>
                <w:color w:val="auto"/>
                <w:szCs w:val="24"/>
                <w:highlight w:val="none"/>
              </w:rPr>
            </w:pPr>
          </w:p>
        </w:tc>
      </w:tr>
      <w:tr w14:paraId="0375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0BD081FC">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14:paraId="75342BDE">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14:paraId="7FCC1C04">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14:paraId="72F52025">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14:paraId="2D6D3C6D">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14:paraId="7D7E16FE">
            <w:pPr>
              <w:widowControl/>
              <w:autoSpaceDE/>
              <w:autoSpaceDN/>
              <w:adjustRightInd/>
              <w:jc w:val="center"/>
              <w:textAlignment w:val="auto"/>
              <w:rPr>
                <w:snapToGrid w:val="0"/>
                <w:color w:val="auto"/>
                <w:szCs w:val="24"/>
                <w:highlight w:val="none"/>
              </w:rPr>
            </w:pPr>
          </w:p>
        </w:tc>
      </w:tr>
      <w:tr w14:paraId="14D5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6B095A2B">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14:paraId="1405B6D1">
            <w:pPr>
              <w:widowControl/>
              <w:autoSpaceDE/>
              <w:autoSpaceDN/>
              <w:adjustRightInd/>
              <w:jc w:val="center"/>
              <w:textAlignment w:val="auto"/>
              <w:rPr>
                <w:snapToGrid w:val="0"/>
                <w:color w:val="auto"/>
                <w:szCs w:val="24"/>
                <w:highlight w:val="none"/>
              </w:rPr>
            </w:pPr>
          </w:p>
        </w:tc>
        <w:tc>
          <w:tcPr>
            <w:tcW w:w="1255" w:type="dxa"/>
            <w:gridSpan w:val="2"/>
            <w:vAlign w:val="center"/>
          </w:tcPr>
          <w:p w14:paraId="72FC508F">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14:paraId="56AD94DF">
            <w:pPr>
              <w:widowControl/>
              <w:autoSpaceDE/>
              <w:autoSpaceDN/>
              <w:adjustRightInd/>
              <w:jc w:val="center"/>
              <w:textAlignment w:val="auto"/>
              <w:rPr>
                <w:snapToGrid w:val="0"/>
                <w:color w:val="auto"/>
                <w:szCs w:val="24"/>
                <w:highlight w:val="none"/>
              </w:rPr>
            </w:pPr>
          </w:p>
        </w:tc>
      </w:tr>
      <w:tr w14:paraId="07B9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55C99EDE">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14:paraId="706282BD">
            <w:pPr>
              <w:widowControl/>
              <w:autoSpaceDE/>
              <w:autoSpaceDN/>
              <w:adjustRightInd/>
              <w:jc w:val="center"/>
              <w:textAlignment w:val="auto"/>
              <w:rPr>
                <w:snapToGrid w:val="0"/>
                <w:color w:val="auto"/>
                <w:szCs w:val="24"/>
                <w:highlight w:val="none"/>
              </w:rPr>
            </w:pPr>
          </w:p>
        </w:tc>
      </w:tr>
      <w:tr w14:paraId="09BD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060526FA">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14:paraId="6E2BACCA">
            <w:pPr>
              <w:widowControl/>
              <w:autoSpaceDE/>
              <w:autoSpaceDN/>
              <w:adjustRightInd/>
              <w:jc w:val="center"/>
              <w:textAlignment w:val="auto"/>
              <w:rPr>
                <w:snapToGrid w:val="0"/>
                <w:color w:val="auto"/>
                <w:szCs w:val="24"/>
                <w:highlight w:val="none"/>
              </w:rPr>
            </w:pPr>
          </w:p>
        </w:tc>
      </w:tr>
      <w:tr w14:paraId="6581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5B377204">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14:paraId="59C37D6E">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4FE26611">
            <w:pPr>
              <w:widowControl/>
              <w:autoSpaceDE/>
              <w:autoSpaceDN/>
              <w:adjustRightInd/>
              <w:jc w:val="center"/>
              <w:textAlignment w:val="auto"/>
              <w:rPr>
                <w:snapToGrid w:val="0"/>
                <w:color w:val="auto"/>
                <w:szCs w:val="24"/>
                <w:highlight w:val="none"/>
              </w:rPr>
            </w:pPr>
          </w:p>
        </w:tc>
        <w:tc>
          <w:tcPr>
            <w:tcW w:w="717" w:type="dxa"/>
            <w:vAlign w:val="center"/>
          </w:tcPr>
          <w:p w14:paraId="00C6F187">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6398C822">
            <w:pPr>
              <w:widowControl/>
              <w:autoSpaceDE/>
              <w:autoSpaceDN/>
              <w:adjustRightInd/>
              <w:jc w:val="center"/>
              <w:textAlignment w:val="auto"/>
              <w:rPr>
                <w:snapToGrid w:val="0"/>
                <w:color w:val="auto"/>
                <w:szCs w:val="24"/>
                <w:highlight w:val="none"/>
              </w:rPr>
            </w:pPr>
          </w:p>
        </w:tc>
        <w:tc>
          <w:tcPr>
            <w:tcW w:w="897" w:type="dxa"/>
            <w:gridSpan w:val="2"/>
            <w:vAlign w:val="center"/>
          </w:tcPr>
          <w:p w14:paraId="6CABD77E">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4B1DE978">
            <w:pPr>
              <w:widowControl/>
              <w:autoSpaceDE/>
              <w:autoSpaceDN/>
              <w:adjustRightInd/>
              <w:jc w:val="center"/>
              <w:textAlignment w:val="auto"/>
              <w:rPr>
                <w:snapToGrid w:val="0"/>
                <w:color w:val="auto"/>
                <w:szCs w:val="24"/>
                <w:highlight w:val="none"/>
              </w:rPr>
            </w:pPr>
          </w:p>
        </w:tc>
      </w:tr>
      <w:tr w14:paraId="777F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7A551FA7">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14:paraId="0E7F8E13">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283A8023">
            <w:pPr>
              <w:widowControl/>
              <w:autoSpaceDE/>
              <w:autoSpaceDN/>
              <w:adjustRightInd/>
              <w:jc w:val="center"/>
              <w:textAlignment w:val="auto"/>
              <w:rPr>
                <w:snapToGrid w:val="0"/>
                <w:color w:val="auto"/>
                <w:szCs w:val="24"/>
                <w:highlight w:val="none"/>
              </w:rPr>
            </w:pPr>
          </w:p>
        </w:tc>
        <w:tc>
          <w:tcPr>
            <w:tcW w:w="717" w:type="dxa"/>
            <w:vAlign w:val="center"/>
          </w:tcPr>
          <w:p w14:paraId="6B4DF3F4">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44BEDD36">
            <w:pPr>
              <w:widowControl/>
              <w:autoSpaceDE/>
              <w:autoSpaceDN/>
              <w:adjustRightInd/>
              <w:jc w:val="center"/>
              <w:textAlignment w:val="auto"/>
              <w:rPr>
                <w:snapToGrid w:val="0"/>
                <w:color w:val="auto"/>
                <w:szCs w:val="24"/>
                <w:highlight w:val="none"/>
              </w:rPr>
            </w:pPr>
          </w:p>
        </w:tc>
        <w:tc>
          <w:tcPr>
            <w:tcW w:w="897" w:type="dxa"/>
            <w:gridSpan w:val="2"/>
            <w:vAlign w:val="center"/>
          </w:tcPr>
          <w:p w14:paraId="389996DE">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645A8D93">
            <w:pPr>
              <w:widowControl/>
              <w:autoSpaceDE/>
              <w:autoSpaceDN/>
              <w:adjustRightInd/>
              <w:jc w:val="center"/>
              <w:textAlignment w:val="auto"/>
              <w:rPr>
                <w:snapToGrid w:val="0"/>
                <w:color w:val="auto"/>
                <w:szCs w:val="24"/>
                <w:highlight w:val="none"/>
              </w:rPr>
            </w:pPr>
          </w:p>
        </w:tc>
      </w:tr>
      <w:tr w14:paraId="3919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09F90A9D">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14:paraId="63BA7DB9">
            <w:pPr>
              <w:widowControl/>
              <w:autoSpaceDE/>
              <w:autoSpaceDN/>
              <w:adjustRightInd/>
              <w:jc w:val="center"/>
              <w:textAlignment w:val="auto"/>
              <w:rPr>
                <w:snapToGrid w:val="0"/>
                <w:color w:val="auto"/>
                <w:szCs w:val="24"/>
                <w:highlight w:val="none"/>
              </w:rPr>
            </w:pPr>
          </w:p>
        </w:tc>
        <w:tc>
          <w:tcPr>
            <w:tcW w:w="1793" w:type="dxa"/>
            <w:gridSpan w:val="2"/>
            <w:vAlign w:val="center"/>
          </w:tcPr>
          <w:p w14:paraId="785DA839">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14:paraId="48AFA7C9">
            <w:pPr>
              <w:widowControl/>
              <w:autoSpaceDE/>
              <w:autoSpaceDN/>
              <w:adjustRightInd/>
              <w:jc w:val="center"/>
              <w:textAlignment w:val="auto"/>
              <w:rPr>
                <w:snapToGrid w:val="0"/>
                <w:color w:val="auto"/>
                <w:szCs w:val="24"/>
                <w:highlight w:val="none"/>
              </w:rPr>
            </w:pPr>
          </w:p>
        </w:tc>
      </w:tr>
      <w:tr w14:paraId="6AB0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64FAABD3">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14:paraId="7B85ACFC">
            <w:pPr>
              <w:widowControl/>
              <w:autoSpaceDE/>
              <w:autoSpaceDN/>
              <w:adjustRightInd/>
              <w:jc w:val="center"/>
              <w:textAlignment w:val="auto"/>
              <w:rPr>
                <w:snapToGrid w:val="0"/>
                <w:color w:val="auto"/>
                <w:szCs w:val="24"/>
                <w:highlight w:val="none"/>
              </w:rPr>
            </w:pPr>
          </w:p>
        </w:tc>
        <w:tc>
          <w:tcPr>
            <w:tcW w:w="1793" w:type="dxa"/>
            <w:gridSpan w:val="2"/>
            <w:vAlign w:val="center"/>
          </w:tcPr>
          <w:p w14:paraId="0FDF10D9">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14:paraId="5F868FD5">
            <w:pPr>
              <w:widowControl/>
              <w:autoSpaceDE/>
              <w:autoSpaceDN/>
              <w:adjustRightInd/>
              <w:jc w:val="center"/>
              <w:textAlignment w:val="auto"/>
              <w:rPr>
                <w:snapToGrid w:val="0"/>
                <w:color w:val="auto"/>
                <w:szCs w:val="24"/>
                <w:highlight w:val="none"/>
              </w:rPr>
            </w:pPr>
          </w:p>
        </w:tc>
      </w:tr>
      <w:tr w14:paraId="7E6C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18FE3A4C">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14:paraId="17962071">
            <w:pPr>
              <w:widowControl/>
              <w:autoSpaceDE/>
              <w:autoSpaceDN/>
              <w:adjustRightInd/>
              <w:jc w:val="center"/>
              <w:textAlignment w:val="auto"/>
              <w:rPr>
                <w:snapToGrid w:val="0"/>
                <w:color w:val="auto"/>
                <w:szCs w:val="24"/>
                <w:highlight w:val="none"/>
              </w:rPr>
            </w:pPr>
          </w:p>
        </w:tc>
        <w:tc>
          <w:tcPr>
            <w:tcW w:w="1793" w:type="dxa"/>
            <w:gridSpan w:val="2"/>
            <w:vAlign w:val="center"/>
          </w:tcPr>
          <w:p w14:paraId="0393AB43">
            <w:pPr>
              <w:widowControl/>
              <w:autoSpaceDE/>
              <w:autoSpaceDN/>
              <w:adjustRightInd/>
              <w:jc w:val="center"/>
              <w:textAlignment w:val="auto"/>
              <w:rPr>
                <w:rFonts w:hint="eastAsia" w:eastAsia="宋体"/>
                <w:snapToGrid w:val="0"/>
                <w:color w:val="auto"/>
                <w:szCs w:val="24"/>
                <w:highlight w:val="none"/>
                <w:lang w:val="en-US" w:eastAsia="zh-CN"/>
              </w:rPr>
            </w:pPr>
            <w:r>
              <w:rPr>
                <w:snapToGrid w:val="0"/>
                <w:color w:val="auto"/>
                <w:szCs w:val="24"/>
                <w:highlight w:val="none"/>
              </w:rPr>
              <w:t>银行</w:t>
            </w:r>
            <w:r>
              <w:rPr>
                <w:rFonts w:hint="eastAsia"/>
                <w:snapToGrid w:val="0"/>
                <w:color w:val="auto"/>
                <w:szCs w:val="24"/>
                <w:highlight w:val="none"/>
                <w:lang w:val="en-US" w:eastAsia="zh-CN"/>
              </w:rPr>
              <w:t>账号</w:t>
            </w:r>
          </w:p>
        </w:tc>
        <w:tc>
          <w:tcPr>
            <w:tcW w:w="2326" w:type="dxa"/>
            <w:gridSpan w:val="3"/>
            <w:tcBorders>
              <w:right w:val="single" w:color="auto" w:sz="8" w:space="0"/>
            </w:tcBorders>
            <w:vAlign w:val="center"/>
          </w:tcPr>
          <w:p w14:paraId="4064CBF2">
            <w:pPr>
              <w:widowControl/>
              <w:autoSpaceDE/>
              <w:autoSpaceDN/>
              <w:adjustRightInd/>
              <w:jc w:val="center"/>
              <w:textAlignment w:val="auto"/>
              <w:rPr>
                <w:snapToGrid w:val="0"/>
                <w:color w:val="auto"/>
                <w:szCs w:val="24"/>
                <w:highlight w:val="none"/>
              </w:rPr>
            </w:pPr>
          </w:p>
        </w:tc>
      </w:tr>
      <w:tr w14:paraId="2868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7B3E65A3">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14:paraId="4F51F035">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14:paraId="164BE70D">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14:paraId="56671ED9">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14:paraId="18032522">
            <w:pPr>
              <w:widowControl/>
              <w:autoSpaceDE/>
              <w:autoSpaceDN/>
              <w:adjustRightInd/>
              <w:jc w:val="center"/>
              <w:textAlignment w:val="auto"/>
              <w:rPr>
                <w:snapToGrid w:val="0"/>
                <w:color w:val="auto"/>
                <w:szCs w:val="24"/>
                <w:highlight w:val="none"/>
              </w:rPr>
            </w:pPr>
          </w:p>
        </w:tc>
      </w:tr>
      <w:tr w14:paraId="0B89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5049FC13">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106922F6">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0BF229D3">
            <w:pPr>
              <w:widowControl/>
              <w:autoSpaceDE/>
              <w:autoSpaceDN/>
              <w:adjustRightInd/>
              <w:jc w:val="center"/>
              <w:textAlignment w:val="auto"/>
              <w:rPr>
                <w:snapToGrid w:val="0"/>
                <w:color w:val="auto"/>
                <w:szCs w:val="24"/>
                <w:highlight w:val="none"/>
              </w:rPr>
            </w:pPr>
          </w:p>
        </w:tc>
        <w:tc>
          <w:tcPr>
            <w:tcW w:w="2153" w:type="dxa"/>
            <w:gridSpan w:val="4"/>
            <w:vAlign w:val="center"/>
          </w:tcPr>
          <w:p w14:paraId="6DCCF24F">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14:paraId="4C8B76C7">
            <w:pPr>
              <w:widowControl/>
              <w:autoSpaceDE/>
              <w:autoSpaceDN/>
              <w:adjustRightInd/>
              <w:jc w:val="center"/>
              <w:textAlignment w:val="auto"/>
              <w:rPr>
                <w:snapToGrid w:val="0"/>
                <w:color w:val="auto"/>
                <w:szCs w:val="24"/>
                <w:highlight w:val="none"/>
              </w:rPr>
            </w:pPr>
          </w:p>
        </w:tc>
      </w:tr>
      <w:tr w14:paraId="4C34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3B292C97">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3258D21C">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7A484137">
            <w:pPr>
              <w:widowControl/>
              <w:autoSpaceDE/>
              <w:autoSpaceDN/>
              <w:adjustRightInd/>
              <w:jc w:val="center"/>
              <w:textAlignment w:val="auto"/>
              <w:rPr>
                <w:snapToGrid w:val="0"/>
                <w:color w:val="auto"/>
                <w:szCs w:val="24"/>
                <w:highlight w:val="none"/>
              </w:rPr>
            </w:pPr>
          </w:p>
        </w:tc>
        <w:tc>
          <w:tcPr>
            <w:tcW w:w="2153" w:type="dxa"/>
            <w:gridSpan w:val="4"/>
            <w:vAlign w:val="center"/>
          </w:tcPr>
          <w:p w14:paraId="2AC1501C">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14:paraId="251088DC">
            <w:pPr>
              <w:widowControl/>
              <w:autoSpaceDE/>
              <w:autoSpaceDN/>
              <w:adjustRightInd/>
              <w:jc w:val="center"/>
              <w:textAlignment w:val="auto"/>
              <w:rPr>
                <w:snapToGrid w:val="0"/>
                <w:color w:val="auto"/>
                <w:szCs w:val="24"/>
                <w:highlight w:val="none"/>
              </w:rPr>
            </w:pPr>
          </w:p>
        </w:tc>
      </w:tr>
    </w:tbl>
    <w:p w14:paraId="19366A9C">
      <w:pPr>
        <w:pStyle w:val="31"/>
        <w:spacing w:before="0" w:beforeAutospacing="0" w:after="0" w:afterAutospacing="0"/>
        <w:ind w:firstLine="4800" w:firstLineChars="2000"/>
        <w:rPr>
          <w:rFonts w:ascii="Times New Roman" w:hAnsi="Times New Roman"/>
          <w:snapToGrid w:val="0"/>
          <w:color w:val="auto"/>
          <w:highlight w:val="none"/>
        </w:rPr>
      </w:pPr>
    </w:p>
    <w:p w14:paraId="1F40F1AE">
      <w:pPr>
        <w:pStyle w:val="31"/>
        <w:spacing w:before="0" w:beforeAutospacing="0" w:after="0" w:afterAutospacing="0"/>
        <w:ind w:firstLine="4800" w:firstLineChars="2000"/>
        <w:rPr>
          <w:rFonts w:ascii="Times New Roman" w:hAnsi="Times New Roman"/>
          <w:snapToGrid w:val="0"/>
          <w:color w:val="auto"/>
          <w:highlight w:val="none"/>
        </w:rPr>
      </w:pPr>
    </w:p>
    <w:p w14:paraId="5A73A683">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2AFDA76E">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5F65982">
      <w:pPr>
        <w:rPr>
          <w:b/>
          <w:color w:val="auto"/>
          <w:sz w:val="30"/>
          <w:szCs w:val="30"/>
          <w:highlight w:val="none"/>
        </w:rPr>
      </w:pPr>
    </w:p>
    <w:p w14:paraId="333FE822">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14:paraId="11599612">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6363DB55">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089D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E71D6B2">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14:paraId="36D92013">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14:paraId="1D4572EE">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14:paraId="51B392C8">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14:paraId="136B31DD">
            <w:pPr>
              <w:jc w:val="center"/>
              <w:rPr>
                <w:rFonts w:eastAsia="仿宋_GB2312"/>
                <w:b/>
                <w:color w:val="auto"/>
                <w:szCs w:val="21"/>
                <w:highlight w:val="none"/>
              </w:rPr>
            </w:pPr>
            <w:r>
              <w:rPr>
                <w:rFonts w:eastAsia="仿宋_GB2312"/>
                <w:b/>
                <w:color w:val="auto"/>
                <w:szCs w:val="21"/>
                <w:highlight w:val="none"/>
              </w:rPr>
              <w:t>合同</w:t>
            </w:r>
            <w:r>
              <w:rPr>
                <w:rFonts w:hint="eastAsia" w:eastAsia="仿宋_GB2312"/>
                <w:b/>
                <w:color w:val="auto"/>
                <w:szCs w:val="21"/>
                <w:highlight w:val="none"/>
                <w:lang w:val="en-US" w:eastAsia="zh-CN"/>
              </w:rPr>
              <w:t>签订</w:t>
            </w:r>
            <w:r>
              <w:rPr>
                <w:rFonts w:eastAsia="仿宋_GB2312"/>
                <w:b/>
                <w:color w:val="auto"/>
                <w:szCs w:val="21"/>
                <w:highlight w:val="none"/>
              </w:rPr>
              <w:t>时间</w:t>
            </w:r>
          </w:p>
        </w:tc>
        <w:tc>
          <w:tcPr>
            <w:tcW w:w="1077" w:type="dxa"/>
            <w:vAlign w:val="center"/>
          </w:tcPr>
          <w:p w14:paraId="6AEE53FE">
            <w:pPr>
              <w:jc w:val="center"/>
              <w:rPr>
                <w:rFonts w:eastAsia="仿宋_GB2312"/>
                <w:b/>
                <w:color w:val="auto"/>
                <w:szCs w:val="21"/>
                <w:highlight w:val="none"/>
              </w:rPr>
            </w:pPr>
            <w:r>
              <w:rPr>
                <w:rFonts w:eastAsia="仿宋_GB2312"/>
                <w:b/>
                <w:color w:val="auto"/>
                <w:szCs w:val="21"/>
                <w:highlight w:val="none"/>
              </w:rPr>
              <w:t>完成</w:t>
            </w:r>
          </w:p>
          <w:p w14:paraId="65994FC4">
            <w:pPr>
              <w:jc w:val="center"/>
              <w:rPr>
                <w:rFonts w:eastAsia="仿宋_GB2312"/>
                <w:b/>
                <w:color w:val="auto"/>
                <w:szCs w:val="21"/>
                <w:highlight w:val="none"/>
              </w:rPr>
            </w:pPr>
            <w:r>
              <w:rPr>
                <w:rFonts w:eastAsia="仿宋_GB2312"/>
                <w:b/>
                <w:color w:val="auto"/>
                <w:szCs w:val="21"/>
                <w:highlight w:val="none"/>
              </w:rPr>
              <w:t>时间</w:t>
            </w:r>
          </w:p>
        </w:tc>
      </w:tr>
      <w:tr w14:paraId="7A33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EE1C416">
            <w:pPr>
              <w:jc w:val="center"/>
              <w:rPr>
                <w:rFonts w:eastAsia="仿宋_GB2312"/>
                <w:b/>
                <w:color w:val="auto"/>
                <w:szCs w:val="21"/>
                <w:highlight w:val="none"/>
              </w:rPr>
            </w:pPr>
          </w:p>
        </w:tc>
        <w:tc>
          <w:tcPr>
            <w:tcW w:w="2507" w:type="dxa"/>
            <w:vAlign w:val="center"/>
          </w:tcPr>
          <w:p w14:paraId="240EC643">
            <w:pPr>
              <w:jc w:val="center"/>
              <w:rPr>
                <w:rFonts w:eastAsia="仿宋_GB2312"/>
                <w:b/>
                <w:color w:val="auto"/>
                <w:szCs w:val="21"/>
                <w:highlight w:val="none"/>
              </w:rPr>
            </w:pPr>
          </w:p>
        </w:tc>
        <w:tc>
          <w:tcPr>
            <w:tcW w:w="1826" w:type="dxa"/>
            <w:vAlign w:val="center"/>
          </w:tcPr>
          <w:p w14:paraId="5B4D8D69">
            <w:pPr>
              <w:jc w:val="center"/>
              <w:rPr>
                <w:rFonts w:eastAsia="仿宋_GB2312"/>
                <w:b/>
                <w:color w:val="auto"/>
                <w:szCs w:val="21"/>
                <w:highlight w:val="none"/>
              </w:rPr>
            </w:pPr>
          </w:p>
        </w:tc>
        <w:tc>
          <w:tcPr>
            <w:tcW w:w="1968" w:type="dxa"/>
            <w:vAlign w:val="center"/>
          </w:tcPr>
          <w:p w14:paraId="08EE53C5">
            <w:pPr>
              <w:jc w:val="center"/>
              <w:rPr>
                <w:rFonts w:eastAsia="仿宋_GB2312"/>
                <w:b/>
                <w:color w:val="auto"/>
                <w:szCs w:val="21"/>
                <w:highlight w:val="none"/>
              </w:rPr>
            </w:pPr>
          </w:p>
        </w:tc>
        <w:tc>
          <w:tcPr>
            <w:tcW w:w="1011" w:type="dxa"/>
            <w:vAlign w:val="center"/>
          </w:tcPr>
          <w:p w14:paraId="3074D95B">
            <w:pPr>
              <w:jc w:val="center"/>
              <w:rPr>
                <w:rFonts w:eastAsia="仿宋_GB2312"/>
                <w:b/>
                <w:color w:val="auto"/>
                <w:szCs w:val="21"/>
                <w:highlight w:val="none"/>
              </w:rPr>
            </w:pPr>
          </w:p>
        </w:tc>
        <w:tc>
          <w:tcPr>
            <w:tcW w:w="1077" w:type="dxa"/>
            <w:vAlign w:val="center"/>
          </w:tcPr>
          <w:p w14:paraId="06BB5802">
            <w:pPr>
              <w:jc w:val="center"/>
              <w:rPr>
                <w:rFonts w:eastAsia="仿宋_GB2312"/>
                <w:b/>
                <w:color w:val="auto"/>
                <w:szCs w:val="21"/>
                <w:highlight w:val="none"/>
              </w:rPr>
            </w:pPr>
          </w:p>
        </w:tc>
      </w:tr>
      <w:tr w14:paraId="0C08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4CC37B54">
            <w:pPr>
              <w:jc w:val="center"/>
              <w:rPr>
                <w:rFonts w:eastAsia="仿宋_GB2312"/>
                <w:b/>
                <w:color w:val="auto"/>
                <w:szCs w:val="21"/>
                <w:highlight w:val="none"/>
              </w:rPr>
            </w:pPr>
          </w:p>
        </w:tc>
        <w:tc>
          <w:tcPr>
            <w:tcW w:w="2507" w:type="dxa"/>
            <w:vAlign w:val="center"/>
          </w:tcPr>
          <w:p w14:paraId="5D243E29">
            <w:pPr>
              <w:jc w:val="center"/>
              <w:rPr>
                <w:rFonts w:eastAsia="仿宋_GB2312"/>
                <w:b/>
                <w:color w:val="auto"/>
                <w:szCs w:val="21"/>
                <w:highlight w:val="none"/>
              </w:rPr>
            </w:pPr>
          </w:p>
        </w:tc>
        <w:tc>
          <w:tcPr>
            <w:tcW w:w="1826" w:type="dxa"/>
            <w:vAlign w:val="center"/>
          </w:tcPr>
          <w:p w14:paraId="6A2FD940">
            <w:pPr>
              <w:jc w:val="center"/>
              <w:rPr>
                <w:rFonts w:eastAsia="仿宋_GB2312"/>
                <w:b/>
                <w:color w:val="auto"/>
                <w:szCs w:val="21"/>
                <w:highlight w:val="none"/>
              </w:rPr>
            </w:pPr>
          </w:p>
        </w:tc>
        <w:tc>
          <w:tcPr>
            <w:tcW w:w="1968" w:type="dxa"/>
            <w:vAlign w:val="center"/>
          </w:tcPr>
          <w:p w14:paraId="201492AF">
            <w:pPr>
              <w:jc w:val="center"/>
              <w:rPr>
                <w:rFonts w:eastAsia="仿宋_GB2312"/>
                <w:b/>
                <w:color w:val="auto"/>
                <w:szCs w:val="21"/>
                <w:highlight w:val="none"/>
              </w:rPr>
            </w:pPr>
          </w:p>
        </w:tc>
        <w:tc>
          <w:tcPr>
            <w:tcW w:w="1011" w:type="dxa"/>
            <w:vAlign w:val="center"/>
          </w:tcPr>
          <w:p w14:paraId="1ACF192B">
            <w:pPr>
              <w:jc w:val="center"/>
              <w:rPr>
                <w:rFonts w:eastAsia="仿宋_GB2312"/>
                <w:b/>
                <w:color w:val="auto"/>
                <w:szCs w:val="21"/>
                <w:highlight w:val="none"/>
              </w:rPr>
            </w:pPr>
          </w:p>
        </w:tc>
        <w:tc>
          <w:tcPr>
            <w:tcW w:w="1077" w:type="dxa"/>
            <w:vAlign w:val="center"/>
          </w:tcPr>
          <w:p w14:paraId="3C04F6CA">
            <w:pPr>
              <w:jc w:val="center"/>
              <w:rPr>
                <w:rFonts w:eastAsia="仿宋_GB2312"/>
                <w:b/>
                <w:color w:val="auto"/>
                <w:szCs w:val="21"/>
                <w:highlight w:val="none"/>
              </w:rPr>
            </w:pPr>
          </w:p>
        </w:tc>
      </w:tr>
      <w:tr w14:paraId="19D0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60E52F9">
            <w:pPr>
              <w:jc w:val="center"/>
              <w:rPr>
                <w:rFonts w:eastAsia="仿宋_GB2312"/>
                <w:b/>
                <w:color w:val="auto"/>
                <w:szCs w:val="21"/>
                <w:highlight w:val="none"/>
              </w:rPr>
            </w:pPr>
          </w:p>
        </w:tc>
        <w:tc>
          <w:tcPr>
            <w:tcW w:w="2507" w:type="dxa"/>
            <w:vAlign w:val="center"/>
          </w:tcPr>
          <w:p w14:paraId="56A462F8">
            <w:pPr>
              <w:jc w:val="center"/>
              <w:rPr>
                <w:rFonts w:eastAsia="仿宋_GB2312"/>
                <w:b/>
                <w:color w:val="auto"/>
                <w:szCs w:val="21"/>
                <w:highlight w:val="none"/>
              </w:rPr>
            </w:pPr>
          </w:p>
        </w:tc>
        <w:tc>
          <w:tcPr>
            <w:tcW w:w="1826" w:type="dxa"/>
            <w:vAlign w:val="center"/>
          </w:tcPr>
          <w:p w14:paraId="6069EAE8">
            <w:pPr>
              <w:jc w:val="center"/>
              <w:rPr>
                <w:rFonts w:eastAsia="仿宋_GB2312"/>
                <w:b/>
                <w:color w:val="auto"/>
                <w:szCs w:val="21"/>
                <w:highlight w:val="none"/>
              </w:rPr>
            </w:pPr>
          </w:p>
        </w:tc>
        <w:tc>
          <w:tcPr>
            <w:tcW w:w="1968" w:type="dxa"/>
            <w:vAlign w:val="center"/>
          </w:tcPr>
          <w:p w14:paraId="25066330">
            <w:pPr>
              <w:jc w:val="center"/>
              <w:rPr>
                <w:rFonts w:eastAsia="仿宋_GB2312"/>
                <w:b/>
                <w:color w:val="auto"/>
                <w:szCs w:val="21"/>
                <w:highlight w:val="none"/>
              </w:rPr>
            </w:pPr>
          </w:p>
        </w:tc>
        <w:tc>
          <w:tcPr>
            <w:tcW w:w="1011" w:type="dxa"/>
            <w:vAlign w:val="center"/>
          </w:tcPr>
          <w:p w14:paraId="089CFAC0">
            <w:pPr>
              <w:jc w:val="center"/>
              <w:rPr>
                <w:rFonts w:eastAsia="仿宋_GB2312"/>
                <w:b/>
                <w:color w:val="auto"/>
                <w:szCs w:val="21"/>
                <w:highlight w:val="none"/>
              </w:rPr>
            </w:pPr>
          </w:p>
        </w:tc>
        <w:tc>
          <w:tcPr>
            <w:tcW w:w="1077" w:type="dxa"/>
            <w:vAlign w:val="center"/>
          </w:tcPr>
          <w:p w14:paraId="2EB12E91">
            <w:pPr>
              <w:jc w:val="center"/>
              <w:rPr>
                <w:rFonts w:eastAsia="仿宋_GB2312"/>
                <w:b/>
                <w:color w:val="auto"/>
                <w:szCs w:val="21"/>
                <w:highlight w:val="none"/>
              </w:rPr>
            </w:pPr>
          </w:p>
        </w:tc>
      </w:tr>
      <w:tr w14:paraId="6E39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2CB81A33">
            <w:pPr>
              <w:jc w:val="center"/>
              <w:rPr>
                <w:rFonts w:eastAsia="仿宋_GB2312"/>
                <w:b/>
                <w:color w:val="auto"/>
                <w:szCs w:val="21"/>
                <w:highlight w:val="none"/>
              </w:rPr>
            </w:pPr>
          </w:p>
        </w:tc>
        <w:tc>
          <w:tcPr>
            <w:tcW w:w="2507" w:type="dxa"/>
            <w:vAlign w:val="center"/>
          </w:tcPr>
          <w:p w14:paraId="0E9A5389">
            <w:pPr>
              <w:jc w:val="center"/>
              <w:rPr>
                <w:rFonts w:eastAsia="仿宋_GB2312"/>
                <w:b/>
                <w:color w:val="auto"/>
                <w:szCs w:val="21"/>
                <w:highlight w:val="none"/>
              </w:rPr>
            </w:pPr>
          </w:p>
        </w:tc>
        <w:tc>
          <w:tcPr>
            <w:tcW w:w="1826" w:type="dxa"/>
            <w:vAlign w:val="center"/>
          </w:tcPr>
          <w:p w14:paraId="2FD93E76">
            <w:pPr>
              <w:jc w:val="center"/>
              <w:rPr>
                <w:rFonts w:eastAsia="仿宋_GB2312"/>
                <w:b/>
                <w:color w:val="auto"/>
                <w:szCs w:val="21"/>
                <w:highlight w:val="none"/>
              </w:rPr>
            </w:pPr>
          </w:p>
        </w:tc>
        <w:tc>
          <w:tcPr>
            <w:tcW w:w="1968" w:type="dxa"/>
            <w:vAlign w:val="center"/>
          </w:tcPr>
          <w:p w14:paraId="3CDCE531">
            <w:pPr>
              <w:jc w:val="center"/>
              <w:rPr>
                <w:rFonts w:eastAsia="仿宋_GB2312"/>
                <w:b/>
                <w:color w:val="auto"/>
                <w:szCs w:val="21"/>
                <w:highlight w:val="none"/>
              </w:rPr>
            </w:pPr>
          </w:p>
        </w:tc>
        <w:tc>
          <w:tcPr>
            <w:tcW w:w="1011" w:type="dxa"/>
            <w:vAlign w:val="center"/>
          </w:tcPr>
          <w:p w14:paraId="18D3DFFD">
            <w:pPr>
              <w:jc w:val="center"/>
              <w:rPr>
                <w:rFonts w:eastAsia="仿宋_GB2312"/>
                <w:b/>
                <w:color w:val="auto"/>
                <w:szCs w:val="21"/>
                <w:highlight w:val="none"/>
              </w:rPr>
            </w:pPr>
          </w:p>
        </w:tc>
        <w:tc>
          <w:tcPr>
            <w:tcW w:w="1077" w:type="dxa"/>
            <w:vAlign w:val="center"/>
          </w:tcPr>
          <w:p w14:paraId="60CF8C96">
            <w:pPr>
              <w:jc w:val="center"/>
              <w:rPr>
                <w:rFonts w:eastAsia="仿宋_GB2312"/>
                <w:b/>
                <w:color w:val="auto"/>
                <w:szCs w:val="21"/>
                <w:highlight w:val="none"/>
              </w:rPr>
            </w:pPr>
          </w:p>
        </w:tc>
      </w:tr>
      <w:tr w14:paraId="6F01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8A14CDD">
            <w:pPr>
              <w:jc w:val="center"/>
              <w:rPr>
                <w:rFonts w:eastAsia="仿宋_GB2312"/>
                <w:b/>
                <w:color w:val="auto"/>
                <w:szCs w:val="21"/>
                <w:highlight w:val="none"/>
              </w:rPr>
            </w:pPr>
          </w:p>
        </w:tc>
        <w:tc>
          <w:tcPr>
            <w:tcW w:w="2507" w:type="dxa"/>
            <w:vAlign w:val="center"/>
          </w:tcPr>
          <w:p w14:paraId="2BAA555F">
            <w:pPr>
              <w:jc w:val="center"/>
              <w:rPr>
                <w:rFonts w:eastAsia="仿宋_GB2312"/>
                <w:b/>
                <w:color w:val="auto"/>
                <w:szCs w:val="21"/>
                <w:highlight w:val="none"/>
              </w:rPr>
            </w:pPr>
          </w:p>
        </w:tc>
        <w:tc>
          <w:tcPr>
            <w:tcW w:w="1826" w:type="dxa"/>
            <w:vAlign w:val="center"/>
          </w:tcPr>
          <w:p w14:paraId="5E6182EB">
            <w:pPr>
              <w:jc w:val="center"/>
              <w:rPr>
                <w:rFonts w:eastAsia="仿宋_GB2312"/>
                <w:b/>
                <w:color w:val="auto"/>
                <w:szCs w:val="21"/>
                <w:highlight w:val="none"/>
              </w:rPr>
            </w:pPr>
          </w:p>
        </w:tc>
        <w:tc>
          <w:tcPr>
            <w:tcW w:w="1968" w:type="dxa"/>
            <w:vAlign w:val="center"/>
          </w:tcPr>
          <w:p w14:paraId="07F8619C">
            <w:pPr>
              <w:jc w:val="center"/>
              <w:rPr>
                <w:rFonts w:eastAsia="仿宋_GB2312"/>
                <w:b/>
                <w:color w:val="auto"/>
                <w:szCs w:val="21"/>
                <w:highlight w:val="none"/>
              </w:rPr>
            </w:pPr>
          </w:p>
        </w:tc>
        <w:tc>
          <w:tcPr>
            <w:tcW w:w="1011" w:type="dxa"/>
            <w:vAlign w:val="center"/>
          </w:tcPr>
          <w:p w14:paraId="534A3F49">
            <w:pPr>
              <w:jc w:val="center"/>
              <w:rPr>
                <w:rFonts w:eastAsia="仿宋_GB2312"/>
                <w:b/>
                <w:color w:val="auto"/>
                <w:szCs w:val="21"/>
                <w:highlight w:val="none"/>
              </w:rPr>
            </w:pPr>
          </w:p>
        </w:tc>
        <w:tc>
          <w:tcPr>
            <w:tcW w:w="1077" w:type="dxa"/>
            <w:vAlign w:val="center"/>
          </w:tcPr>
          <w:p w14:paraId="3D19845A">
            <w:pPr>
              <w:jc w:val="center"/>
              <w:rPr>
                <w:rFonts w:eastAsia="仿宋_GB2312"/>
                <w:b/>
                <w:color w:val="auto"/>
                <w:szCs w:val="21"/>
                <w:highlight w:val="none"/>
              </w:rPr>
            </w:pPr>
          </w:p>
        </w:tc>
      </w:tr>
      <w:tr w14:paraId="4C44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6A098BE">
            <w:pPr>
              <w:jc w:val="center"/>
              <w:rPr>
                <w:rFonts w:eastAsia="仿宋_GB2312"/>
                <w:b/>
                <w:color w:val="auto"/>
                <w:szCs w:val="21"/>
                <w:highlight w:val="none"/>
              </w:rPr>
            </w:pPr>
          </w:p>
        </w:tc>
        <w:tc>
          <w:tcPr>
            <w:tcW w:w="2507" w:type="dxa"/>
            <w:vAlign w:val="center"/>
          </w:tcPr>
          <w:p w14:paraId="13968C31">
            <w:pPr>
              <w:jc w:val="center"/>
              <w:rPr>
                <w:rFonts w:eastAsia="仿宋_GB2312"/>
                <w:b/>
                <w:color w:val="auto"/>
                <w:szCs w:val="21"/>
                <w:highlight w:val="none"/>
              </w:rPr>
            </w:pPr>
          </w:p>
        </w:tc>
        <w:tc>
          <w:tcPr>
            <w:tcW w:w="1826" w:type="dxa"/>
            <w:vAlign w:val="center"/>
          </w:tcPr>
          <w:p w14:paraId="6A54AA66">
            <w:pPr>
              <w:jc w:val="center"/>
              <w:rPr>
                <w:rFonts w:eastAsia="仿宋_GB2312"/>
                <w:b/>
                <w:color w:val="auto"/>
                <w:szCs w:val="21"/>
                <w:highlight w:val="none"/>
              </w:rPr>
            </w:pPr>
          </w:p>
        </w:tc>
        <w:tc>
          <w:tcPr>
            <w:tcW w:w="1968" w:type="dxa"/>
            <w:vAlign w:val="center"/>
          </w:tcPr>
          <w:p w14:paraId="2729F6BC">
            <w:pPr>
              <w:jc w:val="center"/>
              <w:rPr>
                <w:rFonts w:eastAsia="仿宋_GB2312"/>
                <w:b/>
                <w:color w:val="auto"/>
                <w:szCs w:val="21"/>
                <w:highlight w:val="none"/>
              </w:rPr>
            </w:pPr>
          </w:p>
        </w:tc>
        <w:tc>
          <w:tcPr>
            <w:tcW w:w="1011" w:type="dxa"/>
            <w:vAlign w:val="center"/>
          </w:tcPr>
          <w:p w14:paraId="1814670F">
            <w:pPr>
              <w:jc w:val="center"/>
              <w:rPr>
                <w:rFonts w:eastAsia="仿宋_GB2312"/>
                <w:b/>
                <w:color w:val="auto"/>
                <w:szCs w:val="21"/>
                <w:highlight w:val="none"/>
              </w:rPr>
            </w:pPr>
          </w:p>
        </w:tc>
        <w:tc>
          <w:tcPr>
            <w:tcW w:w="1077" w:type="dxa"/>
            <w:vAlign w:val="center"/>
          </w:tcPr>
          <w:p w14:paraId="55DB9C3A">
            <w:pPr>
              <w:jc w:val="center"/>
              <w:rPr>
                <w:rFonts w:eastAsia="仿宋_GB2312"/>
                <w:b/>
                <w:color w:val="auto"/>
                <w:szCs w:val="21"/>
                <w:highlight w:val="none"/>
              </w:rPr>
            </w:pPr>
          </w:p>
        </w:tc>
      </w:tr>
      <w:tr w14:paraId="041E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480664BF">
            <w:pPr>
              <w:jc w:val="center"/>
              <w:rPr>
                <w:rFonts w:eastAsia="仿宋_GB2312"/>
                <w:b/>
                <w:color w:val="auto"/>
                <w:szCs w:val="21"/>
                <w:highlight w:val="none"/>
              </w:rPr>
            </w:pPr>
          </w:p>
        </w:tc>
        <w:tc>
          <w:tcPr>
            <w:tcW w:w="2507" w:type="dxa"/>
            <w:vAlign w:val="center"/>
          </w:tcPr>
          <w:p w14:paraId="1E0758B2">
            <w:pPr>
              <w:jc w:val="center"/>
              <w:rPr>
                <w:rFonts w:eastAsia="仿宋_GB2312"/>
                <w:b/>
                <w:color w:val="auto"/>
                <w:szCs w:val="21"/>
                <w:highlight w:val="none"/>
              </w:rPr>
            </w:pPr>
          </w:p>
        </w:tc>
        <w:tc>
          <w:tcPr>
            <w:tcW w:w="1826" w:type="dxa"/>
            <w:vAlign w:val="center"/>
          </w:tcPr>
          <w:p w14:paraId="054AEC97">
            <w:pPr>
              <w:jc w:val="center"/>
              <w:rPr>
                <w:rFonts w:eastAsia="仿宋_GB2312"/>
                <w:b/>
                <w:color w:val="auto"/>
                <w:szCs w:val="21"/>
                <w:highlight w:val="none"/>
              </w:rPr>
            </w:pPr>
          </w:p>
        </w:tc>
        <w:tc>
          <w:tcPr>
            <w:tcW w:w="1968" w:type="dxa"/>
            <w:vAlign w:val="center"/>
          </w:tcPr>
          <w:p w14:paraId="6F225E0B">
            <w:pPr>
              <w:jc w:val="center"/>
              <w:rPr>
                <w:rFonts w:eastAsia="仿宋_GB2312"/>
                <w:b/>
                <w:color w:val="auto"/>
                <w:szCs w:val="21"/>
                <w:highlight w:val="none"/>
              </w:rPr>
            </w:pPr>
          </w:p>
        </w:tc>
        <w:tc>
          <w:tcPr>
            <w:tcW w:w="1011" w:type="dxa"/>
            <w:vAlign w:val="center"/>
          </w:tcPr>
          <w:p w14:paraId="7B87A2AC">
            <w:pPr>
              <w:jc w:val="center"/>
              <w:rPr>
                <w:rFonts w:eastAsia="仿宋_GB2312"/>
                <w:b/>
                <w:color w:val="auto"/>
                <w:szCs w:val="21"/>
                <w:highlight w:val="none"/>
              </w:rPr>
            </w:pPr>
          </w:p>
        </w:tc>
        <w:tc>
          <w:tcPr>
            <w:tcW w:w="1077" w:type="dxa"/>
            <w:vAlign w:val="center"/>
          </w:tcPr>
          <w:p w14:paraId="2E464E80">
            <w:pPr>
              <w:jc w:val="center"/>
              <w:rPr>
                <w:rFonts w:eastAsia="仿宋_GB2312"/>
                <w:b/>
                <w:color w:val="auto"/>
                <w:szCs w:val="21"/>
                <w:highlight w:val="none"/>
              </w:rPr>
            </w:pPr>
          </w:p>
        </w:tc>
      </w:tr>
      <w:tr w14:paraId="5726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2CB07CB">
            <w:pPr>
              <w:jc w:val="center"/>
              <w:rPr>
                <w:rFonts w:eastAsia="仿宋_GB2312"/>
                <w:b/>
                <w:color w:val="auto"/>
                <w:szCs w:val="21"/>
                <w:highlight w:val="none"/>
              </w:rPr>
            </w:pPr>
          </w:p>
        </w:tc>
        <w:tc>
          <w:tcPr>
            <w:tcW w:w="2507" w:type="dxa"/>
            <w:vAlign w:val="center"/>
          </w:tcPr>
          <w:p w14:paraId="0D49C11E">
            <w:pPr>
              <w:jc w:val="center"/>
              <w:rPr>
                <w:rFonts w:eastAsia="仿宋_GB2312"/>
                <w:b/>
                <w:color w:val="auto"/>
                <w:szCs w:val="21"/>
                <w:highlight w:val="none"/>
              </w:rPr>
            </w:pPr>
          </w:p>
        </w:tc>
        <w:tc>
          <w:tcPr>
            <w:tcW w:w="1826" w:type="dxa"/>
            <w:vAlign w:val="center"/>
          </w:tcPr>
          <w:p w14:paraId="7D78790C">
            <w:pPr>
              <w:jc w:val="center"/>
              <w:rPr>
                <w:rFonts w:eastAsia="仿宋_GB2312"/>
                <w:b/>
                <w:color w:val="auto"/>
                <w:szCs w:val="21"/>
                <w:highlight w:val="none"/>
              </w:rPr>
            </w:pPr>
          </w:p>
        </w:tc>
        <w:tc>
          <w:tcPr>
            <w:tcW w:w="1968" w:type="dxa"/>
            <w:vAlign w:val="center"/>
          </w:tcPr>
          <w:p w14:paraId="422EA45C">
            <w:pPr>
              <w:jc w:val="center"/>
              <w:rPr>
                <w:rFonts w:eastAsia="仿宋_GB2312"/>
                <w:b/>
                <w:color w:val="auto"/>
                <w:szCs w:val="21"/>
                <w:highlight w:val="none"/>
              </w:rPr>
            </w:pPr>
          </w:p>
        </w:tc>
        <w:tc>
          <w:tcPr>
            <w:tcW w:w="1011" w:type="dxa"/>
            <w:vAlign w:val="center"/>
          </w:tcPr>
          <w:p w14:paraId="6644FD1C">
            <w:pPr>
              <w:jc w:val="center"/>
              <w:rPr>
                <w:rFonts w:eastAsia="仿宋_GB2312"/>
                <w:b/>
                <w:color w:val="auto"/>
                <w:szCs w:val="21"/>
                <w:highlight w:val="none"/>
              </w:rPr>
            </w:pPr>
          </w:p>
        </w:tc>
        <w:tc>
          <w:tcPr>
            <w:tcW w:w="1077" w:type="dxa"/>
            <w:vAlign w:val="center"/>
          </w:tcPr>
          <w:p w14:paraId="39932ABA">
            <w:pPr>
              <w:jc w:val="center"/>
              <w:rPr>
                <w:rFonts w:eastAsia="仿宋_GB2312"/>
                <w:b/>
                <w:color w:val="auto"/>
                <w:szCs w:val="21"/>
                <w:highlight w:val="none"/>
              </w:rPr>
            </w:pPr>
          </w:p>
        </w:tc>
      </w:tr>
    </w:tbl>
    <w:p w14:paraId="085F6C18">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141EBF77">
      <w:pPr>
        <w:pStyle w:val="31"/>
        <w:spacing w:before="0" w:beforeAutospacing="0" w:after="0" w:afterAutospacing="0"/>
        <w:ind w:firstLine="4800" w:firstLineChars="2000"/>
        <w:rPr>
          <w:rFonts w:ascii="Times New Roman" w:hAnsi="Times New Roman"/>
          <w:snapToGrid w:val="0"/>
          <w:color w:val="auto"/>
          <w:highlight w:val="none"/>
        </w:rPr>
      </w:pPr>
    </w:p>
    <w:p w14:paraId="577AE736">
      <w:pPr>
        <w:pStyle w:val="31"/>
        <w:spacing w:before="0" w:beforeAutospacing="0" w:after="0" w:afterAutospacing="0"/>
        <w:ind w:firstLine="4800" w:firstLineChars="2000"/>
        <w:rPr>
          <w:rFonts w:ascii="Times New Roman" w:hAnsi="Times New Roman"/>
          <w:snapToGrid w:val="0"/>
          <w:color w:val="auto"/>
          <w:highlight w:val="none"/>
        </w:rPr>
      </w:pPr>
    </w:p>
    <w:p w14:paraId="4BB07311">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081CAA57">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0C7C9B5">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14:paraId="0E5004D2">
      <w:pPr>
        <w:jc w:val="center"/>
        <w:rPr>
          <w:b/>
          <w:bCs/>
          <w:color w:val="auto"/>
          <w:sz w:val="44"/>
          <w:highlight w:val="none"/>
        </w:rPr>
      </w:pPr>
      <w:r>
        <w:rPr>
          <w:b/>
          <w:bCs/>
          <w:color w:val="auto"/>
          <w:sz w:val="44"/>
          <w:highlight w:val="none"/>
        </w:rPr>
        <w:t>项目负责人简历表</w:t>
      </w:r>
    </w:p>
    <w:p w14:paraId="039B968C">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55298616">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31762F32">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7AD45CA7">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64C5F176">
            <w:pPr>
              <w:jc w:val="center"/>
              <w:rPr>
                <w:color w:val="auto"/>
                <w:highlight w:val="none"/>
              </w:rPr>
            </w:pPr>
            <w:r>
              <w:rPr>
                <w:color w:val="auto"/>
                <w:highlight w:val="none"/>
              </w:rPr>
              <w:t>性</w:t>
            </w:r>
          </w:p>
          <w:p w14:paraId="72DD1659">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1E205D9B">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6042BE18">
            <w:pPr>
              <w:jc w:val="center"/>
              <w:rPr>
                <w:color w:val="auto"/>
                <w:highlight w:val="none"/>
              </w:rPr>
            </w:pPr>
            <w:r>
              <w:rPr>
                <w:color w:val="auto"/>
                <w:highlight w:val="none"/>
              </w:rPr>
              <w:t>年</w:t>
            </w:r>
          </w:p>
          <w:p w14:paraId="20EEED7D">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6472F590">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306B5E5B">
            <w:pPr>
              <w:jc w:val="center"/>
              <w:rPr>
                <w:color w:val="auto"/>
                <w:highlight w:val="none"/>
              </w:rPr>
            </w:pPr>
            <w:r>
              <w:rPr>
                <w:color w:val="auto"/>
                <w:highlight w:val="none"/>
              </w:rPr>
              <w:t>学</w:t>
            </w:r>
          </w:p>
          <w:p w14:paraId="2AB99392">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6379A143">
            <w:pPr>
              <w:jc w:val="center"/>
              <w:rPr>
                <w:color w:val="auto"/>
                <w:highlight w:val="none"/>
              </w:rPr>
            </w:pPr>
          </w:p>
        </w:tc>
      </w:tr>
      <w:tr w14:paraId="780BF8D8">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5161357E">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40F815CA">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7BF4E1FB">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0BD8EB10">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6F5F1D46">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742C1E9A">
            <w:pPr>
              <w:jc w:val="center"/>
              <w:rPr>
                <w:color w:val="auto"/>
                <w:highlight w:val="none"/>
              </w:rPr>
            </w:pPr>
          </w:p>
        </w:tc>
      </w:tr>
      <w:tr w14:paraId="111A8347">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16F8CDDD">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789A8498">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3B3ABA0">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3F80E02E">
            <w:pPr>
              <w:jc w:val="center"/>
              <w:rPr>
                <w:color w:val="auto"/>
                <w:highlight w:val="none"/>
              </w:rPr>
            </w:pPr>
          </w:p>
        </w:tc>
      </w:tr>
      <w:tr w14:paraId="551FDC05">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74F85573">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76C9A563">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41AC511">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7B1B1EEB">
            <w:pPr>
              <w:jc w:val="center"/>
              <w:rPr>
                <w:color w:val="auto"/>
                <w:highlight w:val="none"/>
              </w:rPr>
            </w:pPr>
          </w:p>
        </w:tc>
      </w:tr>
      <w:tr w14:paraId="1941F7C9">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6ACDF981">
            <w:pPr>
              <w:ind w:firstLine="2640" w:firstLineChars="1100"/>
              <w:rPr>
                <w:color w:val="auto"/>
                <w:highlight w:val="none"/>
              </w:rPr>
            </w:pPr>
            <w:r>
              <w:rPr>
                <w:color w:val="auto"/>
                <w:highlight w:val="none"/>
              </w:rPr>
              <w:t>类似项目工作经验</w:t>
            </w:r>
          </w:p>
        </w:tc>
      </w:tr>
      <w:tr w14:paraId="2699A77A">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3082174D">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37C4D9C2">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43183EDB">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6B06FAD8">
            <w:pPr>
              <w:ind w:firstLine="120" w:firstLineChars="50"/>
              <w:jc w:val="center"/>
              <w:rPr>
                <w:color w:val="auto"/>
                <w:highlight w:val="none"/>
              </w:rPr>
            </w:pPr>
            <w:r>
              <w:rPr>
                <w:color w:val="auto"/>
                <w:highlight w:val="none"/>
              </w:rPr>
              <w:t>采购人及联系电话</w:t>
            </w:r>
          </w:p>
        </w:tc>
      </w:tr>
      <w:tr w14:paraId="097B0711">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4A9DBFE4">
            <w:pPr>
              <w:jc w:val="center"/>
              <w:rPr>
                <w:color w:val="auto"/>
                <w:highlight w:val="none"/>
              </w:rPr>
            </w:pPr>
          </w:p>
          <w:p w14:paraId="474A381B">
            <w:pPr>
              <w:jc w:val="center"/>
              <w:rPr>
                <w:color w:val="auto"/>
                <w:highlight w:val="none"/>
              </w:rPr>
            </w:pPr>
          </w:p>
          <w:p w14:paraId="1ADDE15A">
            <w:pPr>
              <w:jc w:val="center"/>
              <w:rPr>
                <w:color w:val="auto"/>
                <w:highlight w:val="none"/>
              </w:rPr>
            </w:pPr>
          </w:p>
          <w:p w14:paraId="6B018B7F">
            <w:pPr>
              <w:jc w:val="center"/>
              <w:rPr>
                <w:color w:val="auto"/>
                <w:highlight w:val="none"/>
              </w:rPr>
            </w:pPr>
          </w:p>
          <w:p w14:paraId="6BC23745">
            <w:pPr>
              <w:jc w:val="center"/>
              <w:rPr>
                <w:color w:val="auto"/>
                <w:highlight w:val="none"/>
              </w:rPr>
            </w:pPr>
          </w:p>
          <w:p w14:paraId="28D585D6">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3A6ABE60">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0C71264E">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77A1287B">
            <w:pPr>
              <w:jc w:val="center"/>
              <w:rPr>
                <w:color w:val="auto"/>
                <w:highlight w:val="none"/>
              </w:rPr>
            </w:pPr>
          </w:p>
        </w:tc>
      </w:tr>
    </w:tbl>
    <w:p w14:paraId="220C6057">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6ADD11E6">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695F0CB1">
      <w:pPr>
        <w:widowControl/>
        <w:autoSpaceDE/>
        <w:autoSpaceDN/>
        <w:adjustRightInd/>
        <w:spacing w:line="360" w:lineRule="auto"/>
        <w:jc w:val="center"/>
        <w:textAlignment w:val="auto"/>
        <w:rPr>
          <w:snapToGrid w:val="0"/>
          <w:color w:val="auto"/>
          <w:szCs w:val="24"/>
          <w:highlight w:val="none"/>
        </w:rPr>
      </w:pPr>
    </w:p>
    <w:p w14:paraId="771A60D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CA70966">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3682BEA">
      <w:pPr>
        <w:rPr>
          <w:b/>
          <w:color w:val="auto"/>
          <w:sz w:val="30"/>
          <w:szCs w:val="30"/>
          <w:highlight w:val="none"/>
        </w:rPr>
      </w:pPr>
      <w:r>
        <w:rPr>
          <w:b/>
          <w:color w:val="auto"/>
          <w:sz w:val="30"/>
          <w:szCs w:val="30"/>
          <w:highlight w:val="none"/>
        </w:rPr>
        <w:br w:type="page"/>
      </w:r>
    </w:p>
    <w:p w14:paraId="686D2853">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14:paraId="12ADAEE9">
      <w:pPr>
        <w:jc w:val="center"/>
        <w:rPr>
          <w:b/>
          <w:bCs/>
          <w:color w:val="auto"/>
          <w:sz w:val="44"/>
          <w:highlight w:val="none"/>
        </w:rPr>
      </w:pPr>
      <w:r>
        <w:rPr>
          <w:b/>
          <w:bCs/>
          <w:color w:val="auto"/>
          <w:sz w:val="44"/>
          <w:highlight w:val="none"/>
        </w:rPr>
        <w:t>拟参加本项目实施人员情况</w:t>
      </w:r>
    </w:p>
    <w:p w14:paraId="59CE85C9">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40C11009">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79091A7">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2057A50E">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65307C3C">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6838E798">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2C9DC6E">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1E92B18E">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64B4B572">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32CC7517">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57F2BD75">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1DD16887">
            <w:pPr>
              <w:jc w:val="center"/>
              <w:rPr>
                <w:color w:val="auto"/>
                <w:highlight w:val="none"/>
              </w:rPr>
            </w:pPr>
            <w:r>
              <w:rPr>
                <w:color w:val="auto"/>
                <w:highlight w:val="none"/>
              </w:rPr>
              <w:t>备注</w:t>
            </w:r>
          </w:p>
        </w:tc>
      </w:tr>
      <w:tr w14:paraId="66F4F944">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06037EEE">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5BE5CC4C">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2C26348C">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520AA4CD">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2219540">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A5F0E02">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0478DFC0">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407C1DD">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D7AE664">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D04129C">
            <w:pPr>
              <w:jc w:val="center"/>
              <w:rPr>
                <w:color w:val="auto"/>
                <w:highlight w:val="none"/>
              </w:rPr>
            </w:pPr>
          </w:p>
        </w:tc>
      </w:tr>
      <w:tr w14:paraId="2506B059">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7EEB6353">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1795D40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1BB4257">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123EB7EA">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64D6C955">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3FD5C18">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F8D5D6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47BD6E2E">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7C267F98">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45D31517">
            <w:pPr>
              <w:jc w:val="center"/>
              <w:rPr>
                <w:color w:val="auto"/>
                <w:highlight w:val="none"/>
              </w:rPr>
            </w:pPr>
          </w:p>
        </w:tc>
      </w:tr>
      <w:tr w14:paraId="66D2F322">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0E134146">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26D55FAB">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06859F8">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6FF0B72C">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ABCDA52">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651E47B">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C8414A0">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F1C70E5">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22F82FA">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2A253C4">
            <w:pPr>
              <w:jc w:val="center"/>
              <w:rPr>
                <w:color w:val="auto"/>
                <w:highlight w:val="none"/>
              </w:rPr>
            </w:pPr>
          </w:p>
        </w:tc>
      </w:tr>
      <w:tr w14:paraId="5ED3B499">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6E02824">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60D3E94F">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CAE07A8">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6C8035FD">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92D5B22">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17972DF">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48386AF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12A0F2C9">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0258B2F3">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735A2B71">
            <w:pPr>
              <w:jc w:val="center"/>
              <w:rPr>
                <w:color w:val="auto"/>
                <w:highlight w:val="none"/>
              </w:rPr>
            </w:pPr>
          </w:p>
        </w:tc>
      </w:tr>
      <w:tr w14:paraId="53BB0B4E">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19716F4">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6DBB7FB6">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134CF89E">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1C512ADD">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67F8CFA">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4A5EF55">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054BC8E">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249D0B3">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01470DC">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54CA1B4C">
            <w:pPr>
              <w:jc w:val="center"/>
              <w:rPr>
                <w:color w:val="auto"/>
                <w:highlight w:val="none"/>
              </w:rPr>
            </w:pPr>
          </w:p>
        </w:tc>
      </w:tr>
      <w:tr w14:paraId="09E6C75A">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CC55348">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0379A879">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D11F8F0">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FE7C066">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862EF1C">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E260D32">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4067C92">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AD948DC">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1116277F">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1736007B">
            <w:pPr>
              <w:jc w:val="center"/>
              <w:rPr>
                <w:color w:val="auto"/>
                <w:highlight w:val="none"/>
              </w:rPr>
            </w:pPr>
          </w:p>
        </w:tc>
      </w:tr>
      <w:tr w14:paraId="20498AE7">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4FCA8B44">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2BBC841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1A98CD2A">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F7FCC87">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74E5CD59">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215661F">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14F38C6">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C1C1654">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06EDDC72">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425DD02D">
            <w:pPr>
              <w:jc w:val="center"/>
              <w:rPr>
                <w:color w:val="auto"/>
                <w:highlight w:val="none"/>
              </w:rPr>
            </w:pPr>
          </w:p>
        </w:tc>
      </w:tr>
    </w:tbl>
    <w:p w14:paraId="44C9405E">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19C33961">
      <w:pPr>
        <w:spacing w:before="77"/>
        <w:ind w:right="6"/>
        <w:rPr>
          <w:b/>
          <w:color w:val="auto"/>
          <w:highlight w:val="none"/>
        </w:rPr>
      </w:pPr>
    </w:p>
    <w:p w14:paraId="1440C933">
      <w:pPr>
        <w:widowControl/>
        <w:autoSpaceDE/>
        <w:autoSpaceDN/>
        <w:adjustRightInd/>
        <w:spacing w:line="360" w:lineRule="auto"/>
        <w:ind w:left="3840" w:leftChars="1600"/>
        <w:textAlignment w:val="auto"/>
        <w:rPr>
          <w:snapToGrid w:val="0"/>
          <w:color w:val="auto"/>
          <w:szCs w:val="24"/>
          <w:highlight w:val="none"/>
        </w:rPr>
      </w:pPr>
    </w:p>
    <w:p w14:paraId="33149691">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465CA19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1CE4571A">
      <w:pPr>
        <w:rPr>
          <w:b/>
          <w:color w:val="auto"/>
          <w:sz w:val="30"/>
          <w:szCs w:val="30"/>
          <w:highlight w:val="none"/>
        </w:rPr>
      </w:pPr>
      <w:r>
        <w:rPr>
          <w:b/>
          <w:color w:val="auto"/>
          <w:sz w:val="30"/>
          <w:szCs w:val="30"/>
          <w:highlight w:val="none"/>
        </w:rPr>
        <w:br w:type="page"/>
      </w:r>
    </w:p>
    <w:p w14:paraId="2BAB8B2B">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14:paraId="0A6B2C8B">
      <w:pPr>
        <w:jc w:val="center"/>
        <w:rPr>
          <w:b/>
          <w:bCs/>
          <w:color w:val="auto"/>
          <w:sz w:val="44"/>
          <w:highlight w:val="none"/>
        </w:rPr>
      </w:pPr>
      <w:r>
        <w:rPr>
          <w:b/>
          <w:bCs/>
          <w:color w:val="auto"/>
          <w:sz w:val="44"/>
          <w:highlight w:val="none"/>
        </w:rPr>
        <w:t>技术偏离表</w:t>
      </w:r>
    </w:p>
    <w:p w14:paraId="71B19DB1">
      <w:pPr>
        <w:snapToGrid w:val="0"/>
        <w:spacing w:line="360" w:lineRule="auto"/>
        <w:rPr>
          <w:snapToGrid w:val="0"/>
          <w:color w:val="auto"/>
          <w:szCs w:val="24"/>
          <w:highlight w:val="none"/>
        </w:rPr>
      </w:pPr>
    </w:p>
    <w:p w14:paraId="2367E193">
      <w:pPr>
        <w:snapToGrid w:val="0"/>
        <w:spacing w:line="360" w:lineRule="auto"/>
        <w:rPr>
          <w:snapToGrid w:val="0"/>
          <w:color w:val="auto"/>
          <w:szCs w:val="24"/>
          <w:highlight w:val="none"/>
        </w:rPr>
      </w:pPr>
      <w:r>
        <w:rPr>
          <w:snapToGrid w:val="0"/>
          <w:color w:val="auto"/>
          <w:szCs w:val="24"/>
          <w:highlight w:val="none"/>
        </w:rPr>
        <w:t>项目名称：</w:t>
      </w:r>
    </w:p>
    <w:p w14:paraId="5EF3E1B4">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6E779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F5A0905">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60A92122">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6372B3F3">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15960B23">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5F4846C6">
            <w:pPr>
              <w:spacing w:before="120" w:beforeLines="50" w:after="120" w:afterLines="50"/>
              <w:jc w:val="center"/>
              <w:rPr>
                <w:snapToGrid w:val="0"/>
                <w:color w:val="auto"/>
                <w:szCs w:val="24"/>
                <w:highlight w:val="none"/>
              </w:rPr>
            </w:pPr>
            <w:r>
              <w:rPr>
                <w:snapToGrid w:val="0"/>
                <w:color w:val="auto"/>
                <w:szCs w:val="24"/>
                <w:highlight w:val="none"/>
              </w:rPr>
              <w:t>说明</w:t>
            </w:r>
          </w:p>
        </w:tc>
      </w:tr>
      <w:tr w14:paraId="1A085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048AF855">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6FABFD1">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140A872">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36C0BC6">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38BA116B">
            <w:pPr>
              <w:spacing w:before="120" w:beforeLines="50" w:after="120" w:afterLines="50"/>
              <w:jc w:val="center"/>
              <w:rPr>
                <w:snapToGrid w:val="0"/>
                <w:color w:val="auto"/>
                <w:szCs w:val="24"/>
                <w:highlight w:val="none"/>
              </w:rPr>
            </w:pPr>
          </w:p>
        </w:tc>
      </w:tr>
      <w:tr w14:paraId="10867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7A01C427">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3DB85B2E">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12694FC6">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4D40AC7">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2B38F721">
            <w:pPr>
              <w:spacing w:before="120" w:beforeLines="50" w:after="120" w:afterLines="50"/>
              <w:jc w:val="center"/>
              <w:rPr>
                <w:snapToGrid w:val="0"/>
                <w:color w:val="auto"/>
                <w:szCs w:val="24"/>
                <w:highlight w:val="none"/>
              </w:rPr>
            </w:pPr>
          </w:p>
        </w:tc>
      </w:tr>
      <w:tr w14:paraId="5D422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415B32D">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B49FB99">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4AEC0078">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5A77D523">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43742A0">
            <w:pPr>
              <w:spacing w:before="120" w:beforeLines="50" w:after="120" w:afterLines="50"/>
              <w:jc w:val="center"/>
              <w:rPr>
                <w:snapToGrid w:val="0"/>
                <w:color w:val="auto"/>
                <w:szCs w:val="24"/>
                <w:highlight w:val="none"/>
              </w:rPr>
            </w:pPr>
          </w:p>
        </w:tc>
      </w:tr>
      <w:tr w14:paraId="5CF1D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729F2D1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BD0D499">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3AB45143">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04DFA796">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C10F8A3">
            <w:pPr>
              <w:spacing w:before="120" w:beforeLines="50" w:after="120" w:afterLines="50"/>
              <w:jc w:val="center"/>
              <w:rPr>
                <w:snapToGrid w:val="0"/>
                <w:color w:val="auto"/>
                <w:szCs w:val="24"/>
                <w:highlight w:val="none"/>
              </w:rPr>
            </w:pPr>
          </w:p>
        </w:tc>
      </w:tr>
      <w:tr w14:paraId="7EB9A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14EE64BF">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BC69C70">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B2DD9BA">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5D78D083">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C7DFC25">
            <w:pPr>
              <w:spacing w:before="120" w:beforeLines="50" w:after="120" w:afterLines="50"/>
              <w:jc w:val="center"/>
              <w:rPr>
                <w:snapToGrid w:val="0"/>
                <w:color w:val="auto"/>
                <w:szCs w:val="24"/>
                <w:highlight w:val="none"/>
              </w:rPr>
            </w:pPr>
          </w:p>
        </w:tc>
      </w:tr>
      <w:tr w14:paraId="26961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56020817">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EA063DE">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55D87025">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A9454C0">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F8004AB">
            <w:pPr>
              <w:spacing w:before="120" w:beforeLines="50" w:after="120" w:afterLines="50"/>
              <w:jc w:val="center"/>
              <w:rPr>
                <w:snapToGrid w:val="0"/>
                <w:color w:val="auto"/>
                <w:szCs w:val="24"/>
                <w:highlight w:val="none"/>
              </w:rPr>
            </w:pPr>
          </w:p>
        </w:tc>
      </w:tr>
    </w:tbl>
    <w:p w14:paraId="544FD454">
      <w:pPr>
        <w:pStyle w:val="16"/>
        <w:spacing w:after="0" w:line="360" w:lineRule="auto"/>
        <w:rPr>
          <w:snapToGrid w:val="0"/>
          <w:color w:val="auto"/>
          <w:sz w:val="24"/>
          <w:szCs w:val="24"/>
          <w:highlight w:val="none"/>
        </w:rPr>
      </w:pPr>
    </w:p>
    <w:p w14:paraId="4707343D">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28C1D22E">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14:paraId="591216F1">
      <w:pPr>
        <w:pStyle w:val="31"/>
        <w:spacing w:before="0" w:beforeAutospacing="0" w:after="0" w:afterAutospacing="0"/>
        <w:ind w:firstLine="4800" w:firstLineChars="2000"/>
        <w:rPr>
          <w:rFonts w:ascii="Times New Roman" w:hAnsi="Times New Roman"/>
          <w:snapToGrid w:val="0"/>
          <w:color w:val="auto"/>
          <w:highlight w:val="none"/>
        </w:rPr>
      </w:pPr>
    </w:p>
    <w:p w14:paraId="054CA062">
      <w:pPr>
        <w:pStyle w:val="31"/>
        <w:spacing w:before="0" w:beforeAutospacing="0" w:after="0" w:afterAutospacing="0"/>
        <w:ind w:firstLine="4800" w:firstLineChars="2000"/>
        <w:rPr>
          <w:rFonts w:ascii="Times New Roman" w:hAnsi="Times New Roman"/>
          <w:snapToGrid w:val="0"/>
          <w:color w:val="auto"/>
          <w:highlight w:val="none"/>
        </w:rPr>
      </w:pPr>
    </w:p>
    <w:p w14:paraId="2A9325F8">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24C1FFBB">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220F9E0">
      <w:pPr>
        <w:rPr>
          <w:b/>
          <w:color w:val="auto"/>
          <w:sz w:val="30"/>
          <w:szCs w:val="30"/>
          <w:highlight w:val="none"/>
        </w:rPr>
      </w:pPr>
      <w:r>
        <w:rPr>
          <w:b/>
          <w:color w:val="auto"/>
          <w:sz w:val="30"/>
          <w:szCs w:val="30"/>
          <w:highlight w:val="none"/>
        </w:rPr>
        <w:br w:type="page"/>
      </w:r>
    </w:p>
    <w:p w14:paraId="70236E1C">
      <w:pPr>
        <w:widowControl/>
        <w:autoSpaceDE/>
        <w:autoSpaceDN/>
        <w:adjustRightInd/>
        <w:jc w:val="left"/>
        <w:textAlignment w:val="auto"/>
        <w:rPr>
          <w:b/>
          <w:bCs/>
          <w:color w:val="auto"/>
          <w:highlight w:val="none"/>
        </w:rPr>
      </w:pPr>
      <w:r>
        <w:rPr>
          <w:b/>
          <w:bCs/>
          <w:color w:val="auto"/>
          <w:highlight w:val="none"/>
        </w:rPr>
        <w:t>投标文件封面3：</w:t>
      </w:r>
    </w:p>
    <w:p w14:paraId="362E02F6">
      <w:pPr>
        <w:pStyle w:val="17"/>
        <w:spacing w:line="240" w:lineRule="auto"/>
        <w:ind w:firstLine="0"/>
        <w:jc w:val="center"/>
        <w:rPr>
          <w:color w:val="auto"/>
          <w:sz w:val="52"/>
          <w:szCs w:val="52"/>
          <w:highlight w:val="none"/>
        </w:rPr>
      </w:pPr>
    </w:p>
    <w:p w14:paraId="60AEA820">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浙江省水利工程质量检测服务系统运维</w:t>
      </w:r>
    </w:p>
    <w:p w14:paraId="7917CCE6">
      <w:pPr>
        <w:pStyle w:val="17"/>
        <w:tabs>
          <w:tab w:val="left" w:pos="0"/>
          <w:tab w:val="clear" w:pos="3025"/>
        </w:tabs>
        <w:spacing w:line="240" w:lineRule="auto"/>
        <w:ind w:firstLine="0"/>
        <w:jc w:val="center"/>
        <w:rPr>
          <w:rFonts w:eastAsia="黑体"/>
          <w:color w:val="auto"/>
          <w:sz w:val="32"/>
          <w:szCs w:val="32"/>
          <w:highlight w:val="none"/>
        </w:rPr>
      </w:pPr>
    </w:p>
    <w:p w14:paraId="5EFA4A69">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lang w:eastAsia="zh-CN"/>
        </w:rPr>
        <w:t>ZSSJCG-202505010</w:t>
      </w:r>
      <w:r>
        <w:rPr>
          <w:rFonts w:eastAsia="黑体"/>
          <w:color w:val="auto"/>
          <w:sz w:val="32"/>
          <w:szCs w:val="32"/>
          <w:highlight w:val="none"/>
        </w:rPr>
        <w:t>）</w:t>
      </w:r>
    </w:p>
    <w:p w14:paraId="4A5FF959">
      <w:pPr>
        <w:pStyle w:val="17"/>
        <w:spacing w:line="240" w:lineRule="auto"/>
        <w:ind w:firstLine="3200" w:firstLineChars="1000"/>
        <w:jc w:val="left"/>
        <w:rPr>
          <w:rFonts w:eastAsia="黑体"/>
          <w:color w:val="auto"/>
          <w:sz w:val="32"/>
          <w:szCs w:val="32"/>
          <w:highlight w:val="none"/>
        </w:rPr>
      </w:pPr>
    </w:p>
    <w:p w14:paraId="4519492E">
      <w:pPr>
        <w:pStyle w:val="17"/>
        <w:spacing w:line="240" w:lineRule="auto"/>
        <w:ind w:firstLine="3200" w:firstLineChars="1000"/>
        <w:jc w:val="left"/>
        <w:rPr>
          <w:rFonts w:eastAsia="黑体"/>
          <w:color w:val="auto"/>
          <w:sz w:val="32"/>
          <w:szCs w:val="32"/>
          <w:highlight w:val="none"/>
        </w:rPr>
      </w:pPr>
    </w:p>
    <w:p w14:paraId="0E18B035">
      <w:pPr>
        <w:pStyle w:val="17"/>
        <w:spacing w:line="240" w:lineRule="auto"/>
        <w:ind w:firstLine="3200" w:firstLineChars="1000"/>
        <w:jc w:val="left"/>
        <w:rPr>
          <w:rFonts w:eastAsia="黑体"/>
          <w:color w:val="auto"/>
          <w:sz w:val="32"/>
          <w:szCs w:val="32"/>
          <w:highlight w:val="none"/>
        </w:rPr>
      </w:pPr>
    </w:p>
    <w:p w14:paraId="05977719">
      <w:pPr>
        <w:pStyle w:val="17"/>
        <w:spacing w:line="240" w:lineRule="auto"/>
        <w:ind w:firstLine="0"/>
        <w:jc w:val="center"/>
        <w:rPr>
          <w:color w:val="auto"/>
          <w:sz w:val="52"/>
          <w:szCs w:val="52"/>
          <w:highlight w:val="none"/>
        </w:rPr>
      </w:pPr>
      <w:r>
        <w:rPr>
          <w:color w:val="auto"/>
          <w:sz w:val="52"/>
          <w:szCs w:val="52"/>
          <w:highlight w:val="none"/>
        </w:rPr>
        <w:t>投标文件</w:t>
      </w:r>
    </w:p>
    <w:p w14:paraId="72205927">
      <w:pPr>
        <w:pStyle w:val="17"/>
        <w:jc w:val="left"/>
        <w:rPr>
          <w:color w:val="auto"/>
          <w:sz w:val="52"/>
          <w:szCs w:val="52"/>
          <w:highlight w:val="none"/>
        </w:rPr>
      </w:pPr>
    </w:p>
    <w:p w14:paraId="198E2A65">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119CF2B4">
      <w:pPr>
        <w:pStyle w:val="17"/>
        <w:spacing w:line="240" w:lineRule="auto"/>
        <w:ind w:firstLine="3900" w:firstLineChars="750"/>
        <w:jc w:val="left"/>
        <w:rPr>
          <w:color w:val="auto"/>
          <w:sz w:val="52"/>
          <w:szCs w:val="52"/>
          <w:highlight w:val="none"/>
        </w:rPr>
      </w:pPr>
    </w:p>
    <w:p w14:paraId="7FD96D40">
      <w:pPr>
        <w:pStyle w:val="17"/>
        <w:spacing w:line="240" w:lineRule="auto"/>
        <w:ind w:firstLine="3900" w:firstLineChars="750"/>
        <w:jc w:val="left"/>
        <w:rPr>
          <w:color w:val="auto"/>
          <w:sz w:val="52"/>
          <w:szCs w:val="52"/>
          <w:highlight w:val="none"/>
        </w:rPr>
      </w:pPr>
    </w:p>
    <w:p w14:paraId="5BDBD2A2">
      <w:pPr>
        <w:pStyle w:val="17"/>
        <w:spacing w:line="240" w:lineRule="auto"/>
        <w:ind w:firstLine="0"/>
        <w:jc w:val="left"/>
        <w:rPr>
          <w:color w:val="auto"/>
          <w:sz w:val="52"/>
          <w:szCs w:val="52"/>
          <w:highlight w:val="none"/>
        </w:rPr>
      </w:pPr>
    </w:p>
    <w:p w14:paraId="2910C39D">
      <w:pPr>
        <w:pStyle w:val="17"/>
        <w:spacing w:line="240" w:lineRule="auto"/>
        <w:ind w:firstLine="3900" w:firstLineChars="750"/>
        <w:jc w:val="left"/>
        <w:rPr>
          <w:color w:val="auto"/>
          <w:sz w:val="52"/>
          <w:szCs w:val="52"/>
          <w:highlight w:val="none"/>
        </w:rPr>
      </w:pPr>
    </w:p>
    <w:p w14:paraId="2C6A6C51">
      <w:pPr>
        <w:pStyle w:val="17"/>
        <w:spacing w:line="240" w:lineRule="auto"/>
        <w:ind w:firstLine="3900" w:firstLineChars="750"/>
        <w:jc w:val="left"/>
        <w:rPr>
          <w:color w:val="auto"/>
          <w:sz w:val="52"/>
          <w:szCs w:val="52"/>
          <w:highlight w:val="none"/>
        </w:rPr>
      </w:pPr>
    </w:p>
    <w:p w14:paraId="0A489DD8">
      <w:pPr>
        <w:pStyle w:val="17"/>
        <w:spacing w:line="240" w:lineRule="auto"/>
        <w:ind w:firstLine="3900" w:firstLineChars="750"/>
        <w:jc w:val="left"/>
        <w:rPr>
          <w:color w:val="auto"/>
          <w:sz w:val="52"/>
          <w:szCs w:val="52"/>
          <w:highlight w:val="none"/>
        </w:rPr>
      </w:pPr>
    </w:p>
    <w:p w14:paraId="4F8C20FE">
      <w:pPr>
        <w:pStyle w:val="17"/>
        <w:spacing w:line="240" w:lineRule="auto"/>
        <w:ind w:firstLine="3900" w:firstLineChars="750"/>
        <w:jc w:val="left"/>
        <w:rPr>
          <w:color w:val="auto"/>
          <w:sz w:val="52"/>
          <w:szCs w:val="52"/>
          <w:highlight w:val="none"/>
        </w:rPr>
      </w:pPr>
    </w:p>
    <w:p w14:paraId="1466D081">
      <w:pPr>
        <w:pStyle w:val="17"/>
        <w:spacing w:line="240" w:lineRule="auto"/>
        <w:ind w:firstLine="3900" w:firstLineChars="750"/>
        <w:jc w:val="left"/>
        <w:rPr>
          <w:color w:val="auto"/>
          <w:sz w:val="52"/>
          <w:szCs w:val="52"/>
          <w:highlight w:val="none"/>
        </w:rPr>
      </w:pPr>
    </w:p>
    <w:p w14:paraId="3CE5798B">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5D1B92F7">
      <w:pPr>
        <w:pStyle w:val="17"/>
        <w:spacing w:line="240" w:lineRule="auto"/>
        <w:ind w:firstLine="2400" w:firstLineChars="800"/>
        <w:rPr>
          <w:color w:val="auto"/>
          <w:highlight w:val="none"/>
        </w:rPr>
      </w:pPr>
      <w:r>
        <w:rPr>
          <w:color w:val="auto"/>
          <w:sz w:val="30"/>
          <w:szCs w:val="30"/>
          <w:highlight w:val="none"/>
        </w:rPr>
        <w:t>编制日期：    年    月    日</w:t>
      </w:r>
    </w:p>
    <w:p w14:paraId="5C7A71DA">
      <w:pPr>
        <w:pStyle w:val="17"/>
        <w:spacing w:line="240" w:lineRule="auto"/>
        <w:ind w:firstLine="1506"/>
        <w:jc w:val="left"/>
        <w:rPr>
          <w:b/>
          <w:color w:val="auto"/>
          <w:sz w:val="30"/>
          <w:szCs w:val="30"/>
          <w:highlight w:val="none"/>
        </w:rPr>
      </w:pPr>
    </w:p>
    <w:p w14:paraId="7D6FD70B">
      <w:pPr>
        <w:pStyle w:val="17"/>
        <w:spacing w:line="240" w:lineRule="auto"/>
        <w:ind w:firstLine="0"/>
        <w:jc w:val="left"/>
        <w:rPr>
          <w:b/>
          <w:color w:val="auto"/>
          <w:sz w:val="30"/>
          <w:szCs w:val="30"/>
          <w:highlight w:val="none"/>
        </w:rPr>
      </w:pPr>
    </w:p>
    <w:p w14:paraId="1C14CCF9">
      <w:pPr>
        <w:rPr>
          <w:b/>
          <w:color w:val="auto"/>
          <w:sz w:val="52"/>
          <w:szCs w:val="52"/>
          <w:highlight w:val="none"/>
        </w:rPr>
      </w:pPr>
      <w:r>
        <w:rPr>
          <w:rFonts w:hint="eastAsia"/>
          <w:b/>
          <w:color w:val="auto"/>
          <w:sz w:val="52"/>
          <w:szCs w:val="52"/>
          <w:highlight w:val="none"/>
        </w:rPr>
        <w:br w:type="page"/>
      </w:r>
    </w:p>
    <w:p w14:paraId="7BC26363">
      <w:pPr>
        <w:snapToGrid w:val="0"/>
        <w:spacing w:line="360" w:lineRule="auto"/>
        <w:jc w:val="center"/>
        <w:rPr>
          <w:b/>
          <w:color w:val="auto"/>
          <w:sz w:val="52"/>
          <w:szCs w:val="52"/>
          <w:highlight w:val="none"/>
        </w:rPr>
      </w:pPr>
      <w:r>
        <w:rPr>
          <w:rFonts w:hint="eastAsia"/>
          <w:b/>
          <w:color w:val="auto"/>
          <w:sz w:val="52"/>
          <w:szCs w:val="52"/>
          <w:highlight w:val="none"/>
        </w:rPr>
        <w:t>目录</w:t>
      </w:r>
    </w:p>
    <w:p w14:paraId="38FEFD8A">
      <w:pPr>
        <w:snapToGrid w:val="0"/>
        <w:spacing w:line="360" w:lineRule="auto"/>
        <w:jc w:val="left"/>
        <w:rPr>
          <w:color w:val="auto"/>
          <w:highlight w:val="none"/>
        </w:rPr>
      </w:pPr>
      <w:r>
        <w:rPr>
          <w:rFonts w:hint="eastAsia"/>
          <w:color w:val="auto"/>
          <w:highlight w:val="none"/>
        </w:rPr>
        <w:t>（1）投标函.....................................................................................................................页码</w:t>
      </w:r>
    </w:p>
    <w:p w14:paraId="7BCFB5B5">
      <w:pPr>
        <w:snapToGrid w:val="0"/>
        <w:spacing w:line="360" w:lineRule="auto"/>
        <w:jc w:val="left"/>
        <w:rPr>
          <w:color w:val="auto"/>
          <w:highlight w:val="none"/>
        </w:rPr>
      </w:pPr>
      <w:r>
        <w:rPr>
          <w:rFonts w:hint="eastAsia"/>
          <w:color w:val="auto"/>
          <w:highlight w:val="none"/>
        </w:rPr>
        <w:t>（2）开标一览表.............................................................................................................页码</w:t>
      </w:r>
    </w:p>
    <w:p w14:paraId="06C30C4C">
      <w:pPr>
        <w:snapToGrid w:val="0"/>
        <w:spacing w:line="360" w:lineRule="auto"/>
        <w:jc w:val="left"/>
        <w:rPr>
          <w:color w:val="auto"/>
          <w:highlight w:val="none"/>
        </w:rPr>
      </w:pPr>
      <w:r>
        <w:rPr>
          <w:rFonts w:hint="eastAsia"/>
          <w:color w:val="auto"/>
          <w:highlight w:val="none"/>
        </w:rPr>
        <w:t>（3）报价明细表.............................................................................................................页码</w:t>
      </w:r>
    </w:p>
    <w:p w14:paraId="25AED464">
      <w:pPr>
        <w:snapToGrid w:val="0"/>
        <w:spacing w:line="360" w:lineRule="auto"/>
        <w:jc w:val="left"/>
        <w:rPr>
          <w:b/>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）投标供应商针对报价需要说明的其他事项.........................................................页码</w:t>
      </w:r>
    </w:p>
    <w:p w14:paraId="6BA09432">
      <w:pPr>
        <w:spacing w:line="360" w:lineRule="auto"/>
        <w:rPr>
          <w:b/>
          <w:color w:val="auto"/>
          <w:highlight w:val="none"/>
        </w:rPr>
      </w:pPr>
    </w:p>
    <w:p w14:paraId="31051EC2">
      <w:pPr>
        <w:rPr>
          <w:b/>
          <w:color w:val="auto"/>
          <w:sz w:val="30"/>
          <w:szCs w:val="30"/>
          <w:highlight w:val="none"/>
        </w:rPr>
      </w:pPr>
    </w:p>
    <w:p w14:paraId="738A2DB8">
      <w:pPr>
        <w:rPr>
          <w:b/>
          <w:color w:val="auto"/>
          <w:sz w:val="30"/>
          <w:szCs w:val="30"/>
          <w:highlight w:val="none"/>
        </w:rPr>
      </w:pPr>
    </w:p>
    <w:p w14:paraId="05897D05">
      <w:pPr>
        <w:rPr>
          <w:b/>
          <w:color w:val="auto"/>
          <w:sz w:val="30"/>
          <w:szCs w:val="30"/>
          <w:highlight w:val="none"/>
        </w:rPr>
      </w:pPr>
    </w:p>
    <w:p w14:paraId="2D7AA1A4">
      <w:pPr>
        <w:rPr>
          <w:b/>
          <w:color w:val="auto"/>
          <w:sz w:val="30"/>
          <w:szCs w:val="30"/>
          <w:highlight w:val="none"/>
        </w:rPr>
      </w:pPr>
    </w:p>
    <w:p w14:paraId="2717CBEF">
      <w:pPr>
        <w:rPr>
          <w:b/>
          <w:color w:val="auto"/>
          <w:sz w:val="30"/>
          <w:szCs w:val="30"/>
          <w:highlight w:val="none"/>
        </w:rPr>
      </w:pPr>
    </w:p>
    <w:p w14:paraId="417EABC6">
      <w:pPr>
        <w:rPr>
          <w:b/>
          <w:color w:val="auto"/>
          <w:sz w:val="30"/>
          <w:szCs w:val="30"/>
          <w:highlight w:val="none"/>
        </w:rPr>
      </w:pPr>
    </w:p>
    <w:p w14:paraId="7649FA56">
      <w:pPr>
        <w:rPr>
          <w:b/>
          <w:color w:val="auto"/>
          <w:sz w:val="30"/>
          <w:szCs w:val="30"/>
          <w:highlight w:val="none"/>
        </w:rPr>
      </w:pPr>
    </w:p>
    <w:p w14:paraId="79FE5DA6">
      <w:pPr>
        <w:rPr>
          <w:b/>
          <w:color w:val="auto"/>
          <w:sz w:val="30"/>
          <w:szCs w:val="30"/>
          <w:highlight w:val="none"/>
        </w:rPr>
      </w:pPr>
    </w:p>
    <w:p w14:paraId="1AA338C4">
      <w:pPr>
        <w:rPr>
          <w:b/>
          <w:color w:val="auto"/>
          <w:sz w:val="30"/>
          <w:szCs w:val="30"/>
          <w:highlight w:val="none"/>
        </w:rPr>
      </w:pPr>
    </w:p>
    <w:p w14:paraId="6CC88289">
      <w:pPr>
        <w:rPr>
          <w:b/>
          <w:color w:val="auto"/>
          <w:sz w:val="30"/>
          <w:szCs w:val="30"/>
          <w:highlight w:val="none"/>
        </w:rPr>
      </w:pPr>
    </w:p>
    <w:p w14:paraId="4AFCC4B8">
      <w:pPr>
        <w:rPr>
          <w:b/>
          <w:color w:val="auto"/>
          <w:sz w:val="30"/>
          <w:szCs w:val="30"/>
          <w:highlight w:val="none"/>
        </w:rPr>
      </w:pPr>
    </w:p>
    <w:p w14:paraId="3B0416AA">
      <w:pPr>
        <w:rPr>
          <w:b/>
          <w:color w:val="auto"/>
          <w:sz w:val="30"/>
          <w:szCs w:val="30"/>
          <w:highlight w:val="none"/>
        </w:rPr>
      </w:pPr>
    </w:p>
    <w:p w14:paraId="29AD4522">
      <w:pPr>
        <w:rPr>
          <w:b/>
          <w:color w:val="auto"/>
          <w:sz w:val="30"/>
          <w:szCs w:val="30"/>
          <w:highlight w:val="none"/>
        </w:rPr>
      </w:pPr>
    </w:p>
    <w:p w14:paraId="7824EF9B">
      <w:pPr>
        <w:rPr>
          <w:b/>
          <w:color w:val="auto"/>
          <w:sz w:val="30"/>
          <w:szCs w:val="30"/>
          <w:highlight w:val="none"/>
        </w:rPr>
      </w:pPr>
    </w:p>
    <w:p w14:paraId="4C540353">
      <w:pPr>
        <w:rPr>
          <w:b/>
          <w:color w:val="auto"/>
          <w:sz w:val="30"/>
          <w:szCs w:val="30"/>
          <w:highlight w:val="none"/>
        </w:rPr>
      </w:pPr>
    </w:p>
    <w:p w14:paraId="535080D9">
      <w:pPr>
        <w:rPr>
          <w:b/>
          <w:color w:val="auto"/>
          <w:sz w:val="30"/>
          <w:szCs w:val="30"/>
          <w:highlight w:val="none"/>
        </w:rPr>
      </w:pPr>
      <w:r>
        <w:rPr>
          <w:b/>
          <w:color w:val="auto"/>
          <w:sz w:val="30"/>
          <w:szCs w:val="30"/>
          <w:highlight w:val="none"/>
        </w:rPr>
        <w:br w:type="page"/>
      </w:r>
    </w:p>
    <w:p w14:paraId="75E0BE0A">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2B3521AE">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4DD436A3">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690A1D16">
      <w:pPr>
        <w:rPr>
          <w:snapToGrid w:val="0"/>
          <w:color w:val="auto"/>
          <w:szCs w:val="24"/>
          <w:highlight w:val="none"/>
        </w:rPr>
      </w:pPr>
    </w:p>
    <w:p w14:paraId="48774E3E">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43B9A4BA">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3E8E3389">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57680D09">
      <w:pPr>
        <w:spacing w:line="440" w:lineRule="exact"/>
        <w:ind w:firstLine="360" w:firstLineChars="150"/>
        <w:rPr>
          <w:color w:val="auto"/>
          <w:highlight w:val="none"/>
        </w:rPr>
      </w:pPr>
      <w:r>
        <w:rPr>
          <w:color w:val="auto"/>
          <w:highlight w:val="none"/>
        </w:rPr>
        <w:t>（1）具有独立承担民事责任的能力；</w:t>
      </w:r>
    </w:p>
    <w:p w14:paraId="4D3CEABB">
      <w:pPr>
        <w:spacing w:line="440" w:lineRule="exact"/>
        <w:ind w:firstLine="360" w:firstLineChars="150"/>
        <w:rPr>
          <w:color w:val="auto"/>
          <w:highlight w:val="none"/>
        </w:rPr>
      </w:pPr>
      <w:r>
        <w:rPr>
          <w:color w:val="auto"/>
          <w:highlight w:val="none"/>
        </w:rPr>
        <w:t>（2）遵守国家法律、行政法规，具有良好的信誉和商业道德；</w:t>
      </w:r>
    </w:p>
    <w:p w14:paraId="1DDD3C08">
      <w:pPr>
        <w:spacing w:line="440" w:lineRule="exact"/>
        <w:ind w:firstLine="360" w:firstLineChars="150"/>
        <w:rPr>
          <w:color w:val="auto"/>
          <w:highlight w:val="none"/>
        </w:rPr>
      </w:pPr>
      <w:r>
        <w:rPr>
          <w:color w:val="auto"/>
          <w:highlight w:val="none"/>
        </w:rPr>
        <w:t>（3）具有履行合同的能力和良好的履行合同记录；</w:t>
      </w:r>
    </w:p>
    <w:p w14:paraId="7AF5F4CA">
      <w:pPr>
        <w:spacing w:line="440" w:lineRule="exact"/>
        <w:ind w:firstLine="360" w:firstLineChars="150"/>
        <w:rPr>
          <w:color w:val="auto"/>
          <w:highlight w:val="none"/>
        </w:rPr>
      </w:pPr>
      <w:r>
        <w:rPr>
          <w:color w:val="auto"/>
          <w:highlight w:val="none"/>
        </w:rPr>
        <w:t>（4）良好的资金、财务状况；</w:t>
      </w:r>
    </w:p>
    <w:p w14:paraId="46736A18">
      <w:pPr>
        <w:spacing w:line="440" w:lineRule="exact"/>
        <w:ind w:firstLine="360" w:firstLineChars="150"/>
        <w:rPr>
          <w:color w:val="auto"/>
          <w:highlight w:val="none"/>
        </w:rPr>
      </w:pPr>
      <w:r>
        <w:rPr>
          <w:rFonts w:hint="eastAsia"/>
          <w:color w:val="auto"/>
          <w:highlight w:val="none"/>
        </w:rPr>
        <w:t>（5）没有违反政府采购法规、政策的记录；</w:t>
      </w:r>
    </w:p>
    <w:p w14:paraId="12A4DAEE">
      <w:pPr>
        <w:spacing w:line="440" w:lineRule="exact"/>
        <w:ind w:firstLine="360" w:firstLineChars="150"/>
        <w:rPr>
          <w:color w:val="auto"/>
          <w:highlight w:val="none"/>
        </w:rPr>
      </w:pPr>
      <w:r>
        <w:rPr>
          <w:rFonts w:hint="eastAsia"/>
          <w:color w:val="auto"/>
          <w:highlight w:val="none"/>
        </w:rPr>
        <w:t>（6）没有发生重大经济纠纷和走私犯罪记录。</w:t>
      </w:r>
    </w:p>
    <w:p w14:paraId="00755EAE">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1C9BD0FA">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620D4FA4">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7D71D845">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B9BBDB2">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25D7B709">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73F9899D">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0136A467">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32115526">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0A4294FB">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5076D288">
      <w:pPr>
        <w:spacing w:line="360" w:lineRule="auto"/>
        <w:rPr>
          <w:color w:val="auto"/>
          <w:highlight w:val="none"/>
        </w:rPr>
      </w:pPr>
    </w:p>
    <w:p w14:paraId="682ACF25">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76E6C241">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78646142">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0BCB1CDE">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1672E4E7">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152E697C">
      <w:pPr>
        <w:widowControl/>
        <w:autoSpaceDE/>
        <w:autoSpaceDN/>
        <w:adjustRightInd/>
        <w:jc w:val="left"/>
        <w:textAlignment w:val="auto"/>
        <w:rPr>
          <w:b/>
          <w:color w:val="auto"/>
          <w:sz w:val="30"/>
          <w:szCs w:val="30"/>
          <w:highlight w:val="none"/>
        </w:rPr>
      </w:pPr>
    </w:p>
    <w:p w14:paraId="5CA9272A">
      <w:pPr>
        <w:widowControl/>
        <w:autoSpaceDE/>
        <w:autoSpaceDN/>
        <w:adjustRightInd/>
        <w:jc w:val="left"/>
        <w:textAlignment w:val="auto"/>
        <w:rPr>
          <w:b/>
          <w:color w:val="auto"/>
          <w:sz w:val="30"/>
          <w:szCs w:val="30"/>
          <w:highlight w:val="none"/>
        </w:rPr>
      </w:pPr>
    </w:p>
    <w:p w14:paraId="6B750C06">
      <w:pPr>
        <w:rPr>
          <w:b/>
          <w:color w:val="auto"/>
          <w:sz w:val="30"/>
          <w:szCs w:val="30"/>
          <w:highlight w:val="none"/>
        </w:rPr>
      </w:pPr>
      <w:r>
        <w:rPr>
          <w:b/>
          <w:color w:val="auto"/>
          <w:sz w:val="30"/>
          <w:szCs w:val="30"/>
          <w:highlight w:val="none"/>
        </w:rPr>
        <w:br w:type="page"/>
      </w:r>
    </w:p>
    <w:p w14:paraId="44B1B86F">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14:paraId="4631A4E1">
      <w:pPr>
        <w:jc w:val="center"/>
        <w:rPr>
          <w:b/>
          <w:color w:val="auto"/>
          <w:sz w:val="44"/>
          <w:szCs w:val="44"/>
          <w:highlight w:val="none"/>
        </w:rPr>
      </w:pPr>
      <w:r>
        <w:rPr>
          <w:b/>
          <w:color w:val="auto"/>
          <w:sz w:val="44"/>
          <w:szCs w:val="44"/>
          <w:highlight w:val="none"/>
        </w:rPr>
        <w:t>开标一览表</w:t>
      </w:r>
    </w:p>
    <w:p w14:paraId="59AAF38F">
      <w:pPr>
        <w:ind w:left="617" w:leftChars="257" w:firstLine="1063" w:firstLineChars="294"/>
        <w:rPr>
          <w:b/>
          <w:color w:val="auto"/>
          <w:sz w:val="36"/>
          <w:szCs w:val="36"/>
          <w:highlight w:val="none"/>
        </w:rPr>
      </w:pPr>
    </w:p>
    <w:tbl>
      <w:tblPr>
        <w:tblStyle w:val="35"/>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14:paraId="330DAD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14:paraId="00C3FE18">
            <w:pPr>
              <w:spacing w:line="540" w:lineRule="exact"/>
              <w:jc w:val="center"/>
              <w:rPr>
                <w:color w:val="auto"/>
                <w:szCs w:val="24"/>
                <w:highlight w:val="none"/>
              </w:rPr>
            </w:pPr>
            <w:r>
              <w:rPr>
                <w:color w:val="auto"/>
                <w:szCs w:val="24"/>
                <w:highlight w:val="none"/>
              </w:rPr>
              <w:t>项目名称</w:t>
            </w:r>
          </w:p>
        </w:tc>
        <w:tc>
          <w:tcPr>
            <w:tcW w:w="2520" w:type="dxa"/>
            <w:vAlign w:val="center"/>
          </w:tcPr>
          <w:p w14:paraId="0F53D35D">
            <w:pPr>
              <w:spacing w:line="540" w:lineRule="exact"/>
              <w:jc w:val="center"/>
              <w:rPr>
                <w:color w:val="auto"/>
                <w:szCs w:val="24"/>
                <w:highlight w:val="none"/>
              </w:rPr>
            </w:pPr>
            <w:r>
              <w:rPr>
                <w:color w:val="auto"/>
                <w:szCs w:val="24"/>
                <w:highlight w:val="none"/>
              </w:rPr>
              <w:t>投标总报价</w:t>
            </w:r>
          </w:p>
        </w:tc>
        <w:tc>
          <w:tcPr>
            <w:tcW w:w="2153" w:type="dxa"/>
            <w:vAlign w:val="center"/>
          </w:tcPr>
          <w:p w14:paraId="1214F827">
            <w:pPr>
              <w:spacing w:line="540" w:lineRule="exact"/>
              <w:jc w:val="center"/>
              <w:rPr>
                <w:rFonts w:hint="eastAsia" w:eastAsia="宋体"/>
                <w:color w:val="auto"/>
                <w:szCs w:val="24"/>
                <w:highlight w:val="none"/>
                <w:lang w:eastAsia="zh-CN"/>
              </w:rPr>
            </w:pPr>
            <w:r>
              <w:rPr>
                <w:rFonts w:hint="eastAsia"/>
                <w:color w:val="auto"/>
                <w:szCs w:val="24"/>
                <w:highlight w:val="none"/>
                <w:lang w:val="en-US" w:eastAsia="zh-CN"/>
              </w:rPr>
              <w:t>项目运维期限</w:t>
            </w:r>
          </w:p>
        </w:tc>
        <w:tc>
          <w:tcPr>
            <w:tcW w:w="2153" w:type="dxa"/>
            <w:vAlign w:val="center"/>
          </w:tcPr>
          <w:p w14:paraId="73D833ED">
            <w:pPr>
              <w:spacing w:line="540" w:lineRule="exact"/>
              <w:jc w:val="center"/>
              <w:rPr>
                <w:color w:val="auto"/>
                <w:szCs w:val="24"/>
                <w:highlight w:val="none"/>
              </w:rPr>
            </w:pPr>
            <w:r>
              <w:rPr>
                <w:color w:val="auto"/>
                <w:szCs w:val="24"/>
                <w:highlight w:val="none"/>
              </w:rPr>
              <w:t>项目负责人</w:t>
            </w:r>
          </w:p>
        </w:tc>
      </w:tr>
      <w:tr w14:paraId="5E7949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14:paraId="7779DC53">
            <w:pPr>
              <w:spacing w:line="540" w:lineRule="exact"/>
              <w:rPr>
                <w:color w:val="auto"/>
                <w:szCs w:val="24"/>
                <w:highlight w:val="none"/>
              </w:rPr>
            </w:pPr>
          </w:p>
        </w:tc>
        <w:tc>
          <w:tcPr>
            <w:tcW w:w="2520" w:type="dxa"/>
            <w:vAlign w:val="center"/>
          </w:tcPr>
          <w:p w14:paraId="6F3EE42E">
            <w:pPr>
              <w:spacing w:line="540" w:lineRule="exact"/>
              <w:jc w:val="left"/>
              <w:rPr>
                <w:color w:val="auto"/>
                <w:szCs w:val="24"/>
                <w:highlight w:val="none"/>
              </w:rPr>
            </w:pPr>
            <w:r>
              <w:rPr>
                <w:rFonts w:hint="eastAsia"/>
                <w:color w:val="auto"/>
                <w:szCs w:val="24"/>
                <w:highlight w:val="none"/>
              </w:rPr>
              <w:t>大写：</w:t>
            </w:r>
          </w:p>
          <w:p w14:paraId="41582740">
            <w:pPr>
              <w:spacing w:line="540" w:lineRule="exact"/>
              <w:jc w:val="left"/>
              <w:rPr>
                <w:color w:val="auto"/>
                <w:szCs w:val="24"/>
                <w:highlight w:val="none"/>
              </w:rPr>
            </w:pPr>
            <w:r>
              <w:rPr>
                <w:rFonts w:hint="eastAsia"/>
                <w:color w:val="auto"/>
                <w:szCs w:val="24"/>
                <w:highlight w:val="none"/>
              </w:rPr>
              <w:t>小写：</w:t>
            </w:r>
          </w:p>
        </w:tc>
        <w:tc>
          <w:tcPr>
            <w:tcW w:w="2153" w:type="dxa"/>
          </w:tcPr>
          <w:p w14:paraId="3B441768">
            <w:pPr>
              <w:spacing w:line="540" w:lineRule="exact"/>
              <w:rPr>
                <w:color w:val="auto"/>
                <w:szCs w:val="24"/>
                <w:highlight w:val="none"/>
              </w:rPr>
            </w:pPr>
          </w:p>
        </w:tc>
        <w:tc>
          <w:tcPr>
            <w:tcW w:w="2153" w:type="dxa"/>
          </w:tcPr>
          <w:p w14:paraId="790A98CD">
            <w:pPr>
              <w:spacing w:line="540" w:lineRule="exact"/>
              <w:rPr>
                <w:color w:val="auto"/>
                <w:szCs w:val="24"/>
                <w:highlight w:val="none"/>
              </w:rPr>
            </w:pPr>
          </w:p>
        </w:tc>
      </w:tr>
    </w:tbl>
    <w:p w14:paraId="14C67B6E">
      <w:pPr>
        <w:widowControl/>
        <w:autoSpaceDE/>
        <w:autoSpaceDN/>
        <w:adjustRightInd/>
        <w:spacing w:line="360" w:lineRule="auto"/>
        <w:ind w:left="3840" w:leftChars="1600"/>
        <w:jc w:val="left"/>
        <w:textAlignment w:val="auto"/>
        <w:rPr>
          <w:snapToGrid w:val="0"/>
          <w:color w:val="auto"/>
          <w:szCs w:val="24"/>
          <w:highlight w:val="none"/>
        </w:rPr>
      </w:pPr>
    </w:p>
    <w:p w14:paraId="7B53B8A5">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4F35C82D">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0F818209">
      <w:pPr>
        <w:rPr>
          <w:b/>
          <w:color w:val="auto"/>
          <w:sz w:val="30"/>
          <w:szCs w:val="30"/>
          <w:highlight w:val="none"/>
        </w:rPr>
      </w:pPr>
      <w:r>
        <w:rPr>
          <w:b/>
          <w:color w:val="auto"/>
          <w:sz w:val="30"/>
          <w:szCs w:val="30"/>
          <w:highlight w:val="none"/>
        </w:rPr>
        <w:br w:type="page"/>
      </w:r>
    </w:p>
    <w:p w14:paraId="7DE4B25E">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748CD48A">
      <w:pPr>
        <w:spacing w:line="420" w:lineRule="auto"/>
        <w:ind w:left="617" w:leftChars="257" w:firstLine="2920" w:firstLineChars="808"/>
        <w:rPr>
          <w:b/>
          <w:color w:val="auto"/>
          <w:sz w:val="36"/>
          <w:highlight w:val="none"/>
        </w:rPr>
      </w:pPr>
      <w:r>
        <w:rPr>
          <w:b/>
          <w:color w:val="auto"/>
          <w:sz w:val="36"/>
          <w:highlight w:val="none"/>
        </w:rPr>
        <w:t>报价明细表</w:t>
      </w:r>
    </w:p>
    <w:p w14:paraId="6375DD7F">
      <w:pPr>
        <w:spacing w:line="420" w:lineRule="auto"/>
        <w:ind w:left="617" w:leftChars="257" w:firstLine="2920" w:firstLineChars="808"/>
        <w:jc w:val="right"/>
        <w:rPr>
          <w:color w:val="auto"/>
          <w:highlight w:val="none"/>
        </w:rPr>
      </w:pPr>
      <w:r>
        <w:rPr>
          <w:b/>
          <w:color w:val="auto"/>
          <w:sz w:val="36"/>
          <w:highlight w:val="none"/>
        </w:rPr>
        <w:t xml:space="preserve">   </w:t>
      </w:r>
      <w:r>
        <w:rPr>
          <w:color w:val="auto"/>
          <w:highlight w:val="none"/>
        </w:rPr>
        <w:t>单位：元</w:t>
      </w:r>
    </w:p>
    <w:tbl>
      <w:tblPr>
        <w:tblStyle w:val="35"/>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14:paraId="5BF67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14:paraId="744D222E">
            <w:pPr>
              <w:snapToGrid w:val="0"/>
              <w:jc w:val="center"/>
              <w:rPr>
                <w:b/>
                <w:bCs/>
                <w:color w:val="auto"/>
                <w:highlight w:val="none"/>
              </w:rPr>
            </w:pPr>
            <w:r>
              <w:rPr>
                <w:b/>
                <w:bCs/>
                <w:color w:val="auto"/>
                <w:highlight w:val="none"/>
              </w:rPr>
              <w:t>序号</w:t>
            </w:r>
          </w:p>
        </w:tc>
        <w:tc>
          <w:tcPr>
            <w:tcW w:w="1782" w:type="dxa"/>
            <w:vAlign w:val="center"/>
          </w:tcPr>
          <w:p w14:paraId="16AF7338">
            <w:pPr>
              <w:snapToGrid w:val="0"/>
              <w:jc w:val="center"/>
              <w:rPr>
                <w:b/>
                <w:bCs/>
                <w:color w:val="auto"/>
                <w:highlight w:val="none"/>
              </w:rPr>
            </w:pPr>
            <w:r>
              <w:rPr>
                <w:b/>
                <w:bCs/>
                <w:color w:val="auto"/>
                <w:highlight w:val="none"/>
              </w:rPr>
              <w:t>项目</w:t>
            </w:r>
          </w:p>
        </w:tc>
        <w:tc>
          <w:tcPr>
            <w:tcW w:w="727" w:type="dxa"/>
            <w:vAlign w:val="center"/>
          </w:tcPr>
          <w:p w14:paraId="4067D4AC">
            <w:pPr>
              <w:snapToGrid w:val="0"/>
              <w:jc w:val="center"/>
              <w:rPr>
                <w:b/>
                <w:bCs/>
                <w:color w:val="auto"/>
                <w:highlight w:val="none"/>
              </w:rPr>
            </w:pPr>
            <w:r>
              <w:rPr>
                <w:b/>
                <w:bCs/>
                <w:color w:val="auto"/>
                <w:highlight w:val="none"/>
              </w:rPr>
              <w:t>单位</w:t>
            </w:r>
          </w:p>
        </w:tc>
        <w:tc>
          <w:tcPr>
            <w:tcW w:w="950" w:type="dxa"/>
            <w:vAlign w:val="center"/>
          </w:tcPr>
          <w:p w14:paraId="62CCBAD4">
            <w:pPr>
              <w:snapToGrid w:val="0"/>
              <w:jc w:val="center"/>
              <w:rPr>
                <w:b/>
                <w:bCs/>
                <w:color w:val="auto"/>
                <w:highlight w:val="none"/>
              </w:rPr>
            </w:pPr>
            <w:r>
              <w:rPr>
                <w:b/>
                <w:bCs/>
                <w:color w:val="auto"/>
                <w:highlight w:val="none"/>
              </w:rPr>
              <w:t>数量</w:t>
            </w:r>
          </w:p>
        </w:tc>
        <w:tc>
          <w:tcPr>
            <w:tcW w:w="942" w:type="dxa"/>
            <w:vAlign w:val="center"/>
          </w:tcPr>
          <w:p w14:paraId="79F582F2">
            <w:pPr>
              <w:snapToGrid w:val="0"/>
              <w:jc w:val="center"/>
              <w:rPr>
                <w:b/>
                <w:bCs/>
                <w:color w:val="auto"/>
                <w:highlight w:val="none"/>
              </w:rPr>
            </w:pPr>
          </w:p>
          <w:p w14:paraId="5065DF47">
            <w:pPr>
              <w:snapToGrid w:val="0"/>
              <w:jc w:val="center"/>
              <w:rPr>
                <w:b/>
                <w:bCs/>
                <w:color w:val="auto"/>
                <w:highlight w:val="none"/>
              </w:rPr>
            </w:pPr>
            <w:r>
              <w:rPr>
                <w:b/>
                <w:bCs/>
                <w:color w:val="auto"/>
                <w:highlight w:val="none"/>
              </w:rPr>
              <w:t>单价</w:t>
            </w:r>
          </w:p>
          <w:p w14:paraId="58290926">
            <w:pPr>
              <w:snapToGrid w:val="0"/>
              <w:jc w:val="center"/>
              <w:rPr>
                <w:b/>
                <w:bCs/>
                <w:color w:val="auto"/>
                <w:highlight w:val="none"/>
              </w:rPr>
            </w:pPr>
          </w:p>
        </w:tc>
        <w:tc>
          <w:tcPr>
            <w:tcW w:w="2037" w:type="dxa"/>
            <w:vAlign w:val="center"/>
          </w:tcPr>
          <w:p w14:paraId="2F7DEC88">
            <w:pPr>
              <w:snapToGrid w:val="0"/>
              <w:jc w:val="center"/>
              <w:rPr>
                <w:b/>
                <w:bCs/>
                <w:color w:val="auto"/>
                <w:highlight w:val="none"/>
              </w:rPr>
            </w:pPr>
          </w:p>
          <w:p w14:paraId="2C83BF98">
            <w:pPr>
              <w:snapToGrid w:val="0"/>
              <w:jc w:val="center"/>
              <w:rPr>
                <w:b/>
                <w:bCs/>
                <w:color w:val="auto"/>
                <w:highlight w:val="none"/>
              </w:rPr>
            </w:pPr>
            <w:r>
              <w:rPr>
                <w:b/>
                <w:bCs/>
                <w:color w:val="auto"/>
                <w:highlight w:val="none"/>
              </w:rPr>
              <w:t>合价</w:t>
            </w:r>
          </w:p>
          <w:p w14:paraId="36A43922">
            <w:pPr>
              <w:snapToGrid w:val="0"/>
              <w:jc w:val="center"/>
              <w:rPr>
                <w:b/>
                <w:bCs/>
                <w:color w:val="auto"/>
                <w:highlight w:val="none"/>
              </w:rPr>
            </w:pPr>
          </w:p>
        </w:tc>
        <w:tc>
          <w:tcPr>
            <w:tcW w:w="2037" w:type="dxa"/>
            <w:vAlign w:val="center"/>
          </w:tcPr>
          <w:p w14:paraId="6E40B3FD">
            <w:pPr>
              <w:snapToGrid w:val="0"/>
              <w:jc w:val="center"/>
              <w:rPr>
                <w:b/>
                <w:bCs/>
                <w:color w:val="auto"/>
                <w:highlight w:val="none"/>
              </w:rPr>
            </w:pPr>
            <w:r>
              <w:rPr>
                <w:b/>
                <w:bCs/>
                <w:color w:val="auto"/>
                <w:highlight w:val="none"/>
              </w:rPr>
              <w:t>备注</w:t>
            </w:r>
          </w:p>
        </w:tc>
      </w:tr>
      <w:tr w14:paraId="3B9A4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A9C756A">
            <w:pPr>
              <w:snapToGrid w:val="0"/>
              <w:rPr>
                <w:b/>
                <w:bCs/>
                <w:color w:val="auto"/>
                <w:highlight w:val="none"/>
              </w:rPr>
            </w:pPr>
          </w:p>
        </w:tc>
        <w:tc>
          <w:tcPr>
            <w:tcW w:w="1782" w:type="dxa"/>
            <w:tcMar>
              <w:left w:w="142" w:type="dxa"/>
              <w:right w:w="142" w:type="dxa"/>
            </w:tcMar>
            <w:vAlign w:val="center"/>
          </w:tcPr>
          <w:p w14:paraId="5ED3496F">
            <w:pPr>
              <w:snapToGrid w:val="0"/>
              <w:rPr>
                <w:b/>
                <w:bCs/>
                <w:color w:val="auto"/>
                <w:highlight w:val="none"/>
              </w:rPr>
            </w:pPr>
          </w:p>
        </w:tc>
        <w:tc>
          <w:tcPr>
            <w:tcW w:w="727" w:type="dxa"/>
            <w:tcMar>
              <w:left w:w="284" w:type="dxa"/>
              <w:right w:w="142" w:type="dxa"/>
            </w:tcMar>
            <w:vAlign w:val="center"/>
          </w:tcPr>
          <w:p w14:paraId="7499DD84">
            <w:pPr>
              <w:snapToGrid w:val="0"/>
              <w:jc w:val="center"/>
              <w:rPr>
                <w:b/>
                <w:bCs/>
                <w:color w:val="auto"/>
                <w:highlight w:val="none"/>
              </w:rPr>
            </w:pPr>
          </w:p>
        </w:tc>
        <w:tc>
          <w:tcPr>
            <w:tcW w:w="950" w:type="dxa"/>
            <w:tcMar>
              <w:left w:w="284" w:type="dxa"/>
              <w:right w:w="142" w:type="dxa"/>
            </w:tcMar>
            <w:vAlign w:val="center"/>
          </w:tcPr>
          <w:p w14:paraId="375F9DDB">
            <w:pPr>
              <w:snapToGrid w:val="0"/>
              <w:jc w:val="center"/>
              <w:rPr>
                <w:b/>
                <w:bCs/>
                <w:color w:val="auto"/>
                <w:highlight w:val="none"/>
              </w:rPr>
            </w:pPr>
          </w:p>
        </w:tc>
        <w:tc>
          <w:tcPr>
            <w:tcW w:w="942" w:type="dxa"/>
            <w:tcMar>
              <w:left w:w="198" w:type="dxa"/>
              <w:right w:w="198" w:type="dxa"/>
            </w:tcMar>
            <w:vAlign w:val="center"/>
          </w:tcPr>
          <w:p w14:paraId="287E4474">
            <w:pPr>
              <w:snapToGrid w:val="0"/>
              <w:jc w:val="center"/>
              <w:rPr>
                <w:b/>
                <w:bCs/>
                <w:color w:val="auto"/>
                <w:highlight w:val="none"/>
              </w:rPr>
            </w:pPr>
          </w:p>
        </w:tc>
        <w:tc>
          <w:tcPr>
            <w:tcW w:w="2037" w:type="dxa"/>
            <w:tcMar>
              <w:left w:w="142" w:type="dxa"/>
              <w:right w:w="57" w:type="dxa"/>
            </w:tcMar>
            <w:vAlign w:val="center"/>
          </w:tcPr>
          <w:p w14:paraId="1EB92FD6">
            <w:pPr>
              <w:snapToGrid w:val="0"/>
              <w:jc w:val="center"/>
              <w:rPr>
                <w:b/>
                <w:bCs/>
                <w:color w:val="auto"/>
                <w:highlight w:val="none"/>
              </w:rPr>
            </w:pPr>
          </w:p>
        </w:tc>
        <w:tc>
          <w:tcPr>
            <w:tcW w:w="2037" w:type="dxa"/>
            <w:tcMar>
              <w:left w:w="284" w:type="dxa"/>
              <w:right w:w="142" w:type="dxa"/>
            </w:tcMar>
            <w:vAlign w:val="center"/>
          </w:tcPr>
          <w:p w14:paraId="08937076">
            <w:pPr>
              <w:snapToGrid w:val="0"/>
              <w:jc w:val="center"/>
              <w:rPr>
                <w:b/>
                <w:bCs/>
                <w:color w:val="auto"/>
                <w:highlight w:val="none"/>
              </w:rPr>
            </w:pPr>
          </w:p>
        </w:tc>
      </w:tr>
      <w:tr w14:paraId="4987D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1E7FCAD">
            <w:pPr>
              <w:snapToGrid w:val="0"/>
              <w:rPr>
                <w:bCs/>
                <w:color w:val="auto"/>
                <w:highlight w:val="none"/>
              </w:rPr>
            </w:pPr>
          </w:p>
        </w:tc>
        <w:tc>
          <w:tcPr>
            <w:tcW w:w="1782" w:type="dxa"/>
            <w:tcMar>
              <w:left w:w="142" w:type="dxa"/>
              <w:right w:w="142" w:type="dxa"/>
            </w:tcMar>
            <w:vAlign w:val="center"/>
          </w:tcPr>
          <w:p w14:paraId="34B9A27B">
            <w:pPr>
              <w:snapToGrid w:val="0"/>
              <w:rPr>
                <w:color w:val="auto"/>
                <w:highlight w:val="none"/>
              </w:rPr>
            </w:pPr>
          </w:p>
        </w:tc>
        <w:tc>
          <w:tcPr>
            <w:tcW w:w="727" w:type="dxa"/>
            <w:tcMar>
              <w:left w:w="284" w:type="dxa"/>
              <w:right w:w="142" w:type="dxa"/>
            </w:tcMar>
            <w:vAlign w:val="center"/>
          </w:tcPr>
          <w:p w14:paraId="2944D834">
            <w:pPr>
              <w:snapToGrid w:val="0"/>
              <w:jc w:val="center"/>
              <w:rPr>
                <w:color w:val="auto"/>
                <w:highlight w:val="none"/>
              </w:rPr>
            </w:pPr>
          </w:p>
        </w:tc>
        <w:tc>
          <w:tcPr>
            <w:tcW w:w="950" w:type="dxa"/>
            <w:tcMar>
              <w:left w:w="284" w:type="dxa"/>
              <w:right w:w="142" w:type="dxa"/>
            </w:tcMar>
            <w:vAlign w:val="center"/>
          </w:tcPr>
          <w:p w14:paraId="6500CFA6">
            <w:pPr>
              <w:snapToGrid w:val="0"/>
              <w:jc w:val="center"/>
              <w:rPr>
                <w:color w:val="auto"/>
                <w:highlight w:val="none"/>
              </w:rPr>
            </w:pPr>
          </w:p>
        </w:tc>
        <w:tc>
          <w:tcPr>
            <w:tcW w:w="942" w:type="dxa"/>
            <w:tcMar>
              <w:left w:w="198" w:type="dxa"/>
              <w:right w:w="198" w:type="dxa"/>
            </w:tcMar>
            <w:vAlign w:val="center"/>
          </w:tcPr>
          <w:p w14:paraId="17468D4F">
            <w:pPr>
              <w:snapToGrid w:val="0"/>
              <w:jc w:val="center"/>
              <w:rPr>
                <w:b/>
                <w:color w:val="auto"/>
                <w:highlight w:val="none"/>
              </w:rPr>
            </w:pPr>
          </w:p>
        </w:tc>
        <w:tc>
          <w:tcPr>
            <w:tcW w:w="2037" w:type="dxa"/>
            <w:tcMar>
              <w:left w:w="142" w:type="dxa"/>
              <w:right w:w="57" w:type="dxa"/>
            </w:tcMar>
            <w:vAlign w:val="center"/>
          </w:tcPr>
          <w:p w14:paraId="6345E44C">
            <w:pPr>
              <w:snapToGrid w:val="0"/>
              <w:rPr>
                <w:color w:val="auto"/>
                <w:highlight w:val="none"/>
              </w:rPr>
            </w:pPr>
          </w:p>
        </w:tc>
        <w:tc>
          <w:tcPr>
            <w:tcW w:w="2037" w:type="dxa"/>
            <w:tcMar>
              <w:left w:w="284" w:type="dxa"/>
              <w:right w:w="142" w:type="dxa"/>
            </w:tcMar>
            <w:vAlign w:val="center"/>
          </w:tcPr>
          <w:p w14:paraId="78062578">
            <w:pPr>
              <w:snapToGrid w:val="0"/>
              <w:rPr>
                <w:color w:val="auto"/>
                <w:highlight w:val="none"/>
              </w:rPr>
            </w:pPr>
          </w:p>
        </w:tc>
      </w:tr>
      <w:tr w14:paraId="6F2EE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C238006">
            <w:pPr>
              <w:snapToGrid w:val="0"/>
              <w:rPr>
                <w:bCs/>
                <w:color w:val="auto"/>
                <w:highlight w:val="none"/>
              </w:rPr>
            </w:pPr>
          </w:p>
        </w:tc>
        <w:tc>
          <w:tcPr>
            <w:tcW w:w="1782" w:type="dxa"/>
            <w:tcMar>
              <w:left w:w="142" w:type="dxa"/>
              <w:right w:w="142" w:type="dxa"/>
            </w:tcMar>
            <w:vAlign w:val="center"/>
          </w:tcPr>
          <w:p w14:paraId="0129A420">
            <w:pPr>
              <w:snapToGrid w:val="0"/>
              <w:rPr>
                <w:color w:val="auto"/>
                <w:highlight w:val="none"/>
              </w:rPr>
            </w:pPr>
          </w:p>
        </w:tc>
        <w:tc>
          <w:tcPr>
            <w:tcW w:w="727" w:type="dxa"/>
            <w:tcMar>
              <w:left w:w="284" w:type="dxa"/>
              <w:right w:w="142" w:type="dxa"/>
            </w:tcMar>
            <w:vAlign w:val="center"/>
          </w:tcPr>
          <w:p w14:paraId="250CA3A7">
            <w:pPr>
              <w:snapToGrid w:val="0"/>
              <w:jc w:val="center"/>
              <w:rPr>
                <w:color w:val="auto"/>
                <w:highlight w:val="none"/>
              </w:rPr>
            </w:pPr>
          </w:p>
        </w:tc>
        <w:tc>
          <w:tcPr>
            <w:tcW w:w="950" w:type="dxa"/>
            <w:tcMar>
              <w:left w:w="284" w:type="dxa"/>
              <w:right w:w="142" w:type="dxa"/>
            </w:tcMar>
            <w:vAlign w:val="center"/>
          </w:tcPr>
          <w:p w14:paraId="2A736A6F">
            <w:pPr>
              <w:snapToGrid w:val="0"/>
              <w:jc w:val="center"/>
              <w:rPr>
                <w:color w:val="auto"/>
                <w:highlight w:val="none"/>
              </w:rPr>
            </w:pPr>
          </w:p>
        </w:tc>
        <w:tc>
          <w:tcPr>
            <w:tcW w:w="942" w:type="dxa"/>
            <w:tcMar>
              <w:left w:w="198" w:type="dxa"/>
              <w:right w:w="198" w:type="dxa"/>
            </w:tcMar>
            <w:vAlign w:val="center"/>
          </w:tcPr>
          <w:p w14:paraId="345A72D6">
            <w:pPr>
              <w:snapToGrid w:val="0"/>
              <w:jc w:val="center"/>
              <w:rPr>
                <w:b/>
                <w:color w:val="auto"/>
                <w:highlight w:val="none"/>
              </w:rPr>
            </w:pPr>
          </w:p>
        </w:tc>
        <w:tc>
          <w:tcPr>
            <w:tcW w:w="2037" w:type="dxa"/>
            <w:tcMar>
              <w:left w:w="142" w:type="dxa"/>
              <w:right w:w="57" w:type="dxa"/>
            </w:tcMar>
            <w:vAlign w:val="center"/>
          </w:tcPr>
          <w:p w14:paraId="6A9A6C82">
            <w:pPr>
              <w:snapToGrid w:val="0"/>
              <w:rPr>
                <w:color w:val="auto"/>
                <w:szCs w:val="21"/>
                <w:highlight w:val="none"/>
              </w:rPr>
            </w:pPr>
          </w:p>
        </w:tc>
        <w:tc>
          <w:tcPr>
            <w:tcW w:w="2037" w:type="dxa"/>
            <w:tcMar>
              <w:left w:w="284" w:type="dxa"/>
              <w:right w:w="142" w:type="dxa"/>
            </w:tcMar>
            <w:vAlign w:val="center"/>
          </w:tcPr>
          <w:p w14:paraId="1D46DB88">
            <w:pPr>
              <w:snapToGrid w:val="0"/>
              <w:rPr>
                <w:color w:val="auto"/>
                <w:szCs w:val="21"/>
                <w:highlight w:val="none"/>
              </w:rPr>
            </w:pPr>
          </w:p>
        </w:tc>
      </w:tr>
      <w:tr w14:paraId="602B0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9F5F6C8">
            <w:pPr>
              <w:snapToGrid w:val="0"/>
              <w:rPr>
                <w:b/>
                <w:bCs/>
                <w:color w:val="auto"/>
                <w:highlight w:val="none"/>
              </w:rPr>
            </w:pPr>
          </w:p>
        </w:tc>
        <w:tc>
          <w:tcPr>
            <w:tcW w:w="1782" w:type="dxa"/>
            <w:tcMar>
              <w:left w:w="142" w:type="dxa"/>
              <w:right w:w="142" w:type="dxa"/>
            </w:tcMar>
            <w:vAlign w:val="center"/>
          </w:tcPr>
          <w:p w14:paraId="39C54D18">
            <w:pPr>
              <w:snapToGrid w:val="0"/>
              <w:rPr>
                <w:b/>
                <w:bCs/>
                <w:color w:val="auto"/>
                <w:highlight w:val="none"/>
              </w:rPr>
            </w:pPr>
          </w:p>
        </w:tc>
        <w:tc>
          <w:tcPr>
            <w:tcW w:w="727" w:type="dxa"/>
            <w:tcMar>
              <w:left w:w="284" w:type="dxa"/>
              <w:right w:w="142" w:type="dxa"/>
            </w:tcMar>
            <w:vAlign w:val="center"/>
          </w:tcPr>
          <w:p w14:paraId="371D39FE">
            <w:pPr>
              <w:snapToGrid w:val="0"/>
              <w:jc w:val="center"/>
              <w:rPr>
                <w:color w:val="auto"/>
                <w:highlight w:val="none"/>
              </w:rPr>
            </w:pPr>
          </w:p>
        </w:tc>
        <w:tc>
          <w:tcPr>
            <w:tcW w:w="950" w:type="dxa"/>
            <w:tcMar>
              <w:left w:w="284" w:type="dxa"/>
              <w:right w:w="142" w:type="dxa"/>
            </w:tcMar>
            <w:vAlign w:val="center"/>
          </w:tcPr>
          <w:p w14:paraId="3582A111">
            <w:pPr>
              <w:snapToGrid w:val="0"/>
              <w:jc w:val="center"/>
              <w:rPr>
                <w:color w:val="auto"/>
                <w:highlight w:val="none"/>
              </w:rPr>
            </w:pPr>
          </w:p>
        </w:tc>
        <w:tc>
          <w:tcPr>
            <w:tcW w:w="942" w:type="dxa"/>
            <w:tcMar>
              <w:left w:w="198" w:type="dxa"/>
              <w:right w:w="198" w:type="dxa"/>
            </w:tcMar>
            <w:vAlign w:val="center"/>
          </w:tcPr>
          <w:p w14:paraId="27230B61">
            <w:pPr>
              <w:snapToGrid w:val="0"/>
              <w:jc w:val="center"/>
              <w:rPr>
                <w:b/>
                <w:color w:val="auto"/>
                <w:highlight w:val="none"/>
              </w:rPr>
            </w:pPr>
          </w:p>
        </w:tc>
        <w:tc>
          <w:tcPr>
            <w:tcW w:w="2037" w:type="dxa"/>
            <w:tcMar>
              <w:left w:w="142" w:type="dxa"/>
              <w:right w:w="57" w:type="dxa"/>
            </w:tcMar>
            <w:vAlign w:val="center"/>
          </w:tcPr>
          <w:p w14:paraId="2DBE8EA4">
            <w:pPr>
              <w:snapToGrid w:val="0"/>
              <w:rPr>
                <w:color w:val="auto"/>
                <w:highlight w:val="none"/>
              </w:rPr>
            </w:pPr>
          </w:p>
        </w:tc>
        <w:tc>
          <w:tcPr>
            <w:tcW w:w="2037" w:type="dxa"/>
            <w:tcMar>
              <w:left w:w="284" w:type="dxa"/>
              <w:right w:w="142" w:type="dxa"/>
            </w:tcMar>
            <w:vAlign w:val="center"/>
          </w:tcPr>
          <w:p w14:paraId="56232540">
            <w:pPr>
              <w:snapToGrid w:val="0"/>
              <w:rPr>
                <w:color w:val="auto"/>
                <w:highlight w:val="none"/>
              </w:rPr>
            </w:pPr>
          </w:p>
        </w:tc>
      </w:tr>
      <w:tr w14:paraId="0472B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F47DB00">
            <w:pPr>
              <w:snapToGrid w:val="0"/>
              <w:rPr>
                <w:bCs/>
                <w:color w:val="auto"/>
                <w:highlight w:val="none"/>
              </w:rPr>
            </w:pPr>
          </w:p>
        </w:tc>
        <w:tc>
          <w:tcPr>
            <w:tcW w:w="1782" w:type="dxa"/>
            <w:tcMar>
              <w:left w:w="142" w:type="dxa"/>
              <w:right w:w="142" w:type="dxa"/>
            </w:tcMar>
            <w:vAlign w:val="center"/>
          </w:tcPr>
          <w:p w14:paraId="7E3505D5">
            <w:pPr>
              <w:snapToGrid w:val="0"/>
              <w:rPr>
                <w:color w:val="auto"/>
                <w:szCs w:val="21"/>
                <w:highlight w:val="none"/>
              </w:rPr>
            </w:pPr>
          </w:p>
        </w:tc>
        <w:tc>
          <w:tcPr>
            <w:tcW w:w="727" w:type="dxa"/>
            <w:tcMar>
              <w:left w:w="284" w:type="dxa"/>
              <w:right w:w="142" w:type="dxa"/>
            </w:tcMar>
            <w:vAlign w:val="center"/>
          </w:tcPr>
          <w:p w14:paraId="3C6A9406">
            <w:pPr>
              <w:snapToGrid w:val="0"/>
              <w:jc w:val="center"/>
              <w:rPr>
                <w:color w:val="auto"/>
                <w:highlight w:val="none"/>
              </w:rPr>
            </w:pPr>
          </w:p>
        </w:tc>
        <w:tc>
          <w:tcPr>
            <w:tcW w:w="950" w:type="dxa"/>
            <w:tcMar>
              <w:left w:w="284" w:type="dxa"/>
              <w:right w:w="142" w:type="dxa"/>
            </w:tcMar>
            <w:vAlign w:val="center"/>
          </w:tcPr>
          <w:p w14:paraId="0984EA05">
            <w:pPr>
              <w:snapToGrid w:val="0"/>
              <w:jc w:val="center"/>
              <w:rPr>
                <w:color w:val="auto"/>
                <w:highlight w:val="none"/>
              </w:rPr>
            </w:pPr>
          </w:p>
        </w:tc>
        <w:tc>
          <w:tcPr>
            <w:tcW w:w="942" w:type="dxa"/>
            <w:tcMar>
              <w:left w:w="198" w:type="dxa"/>
              <w:right w:w="198" w:type="dxa"/>
            </w:tcMar>
            <w:vAlign w:val="center"/>
          </w:tcPr>
          <w:p w14:paraId="1278A0AE">
            <w:pPr>
              <w:snapToGrid w:val="0"/>
              <w:jc w:val="center"/>
              <w:rPr>
                <w:b/>
                <w:color w:val="auto"/>
                <w:highlight w:val="none"/>
              </w:rPr>
            </w:pPr>
          </w:p>
        </w:tc>
        <w:tc>
          <w:tcPr>
            <w:tcW w:w="2037" w:type="dxa"/>
            <w:tcMar>
              <w:left w:w="142" w:type="dxa"/>
              <w:right w:w="57" w:type="dxa"/>
            </w:tcMar>
          </w:tcPr>
          <w:p w14:paraId="03BA70C0">
            <w:pPr>
              <w:snapToGrid w:val="0"/>
              <w:jc w:val="center"/>
              <w:rPr>
                <w:color w:val="auto"/>
                <w:szCs w:val="21"/>
                <w:highlight w:val="none"/>
              </w:rPr>
            </w:pPr>
          </w:p>
        </w:tc>
        <w:tc>
          <w:tcPr>
            <w:tcW w:w="2037" w:type="dxa"/>
            <w:tcMar>
              <w:left w:w="284" w:type="dxa"/>
              <w:right w:w="142" w:type="dxa"/>
            </w:tcMar>
          </w:tcPr>
          <w:p w14:paraId="08CF227B">
            <w:pPr>
              <w:snapToGrid w:val="0"/>
              <w:jc w:val="center"/>
              <w:rPr>
                <w:color w:val="auto"/>
                <w:szCs w:val="21"/>
                <w:highlight w:val="none"/>
              </w:rPr>
            </w:pPr>
          </w:p>
        </w:tc>
      </w:tr>
      <w:tr w14:paraId="6B822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CBD36FB">
            <w:pPr>
              <w:snapToGrid w:val="0"/>
              <w:rPr>
                <w:bCs/>
                <w:color w:val="auto"/>
                <w:highlight w:val="none"/>
              </w:rPr>
            </w:pPr>
          </w:p>
        </w:tc>
        <w:tc>
          <w:tcPr>
            <w:tcW w:w="1782" w:type="dxa"/>
            <w:tcMar>
              <w:left w:w="142" w:type="dxa"/>
              <w:right w:w="142" w:type="dxa"/>
            </w:tcMar>
            <w:vAlign w:val="center"/>
          </w:tcPr>
          <w:p w14:paraId="7EBC5F8A">
            <w:pPr>
              <w:snapToGrid w:val="0"/>
              <w:rPr>
                <w:color w:val="auto"/>
                <w:highlight w:val="none"/>
              </w:rPr>
            </w:pPr>
          </w:p>
        </w:tc>
        <w:tc>
          <w:tcPr>
            <w:tcW w:w="727" w:type="dxa"/>
            <w:tcMar>
              <w:left w:w="284" w:type="dxa"/>
              <w:right w:w="142" w:type="dxa"/>
            </w:tcMar>
            <w:vAlign w:val="center"/>
          </w:tcPr>
          <w:p w14:paraId="33FED06B">
            <w:pPr>
              <w:snapToGrid w:val="0"/>
              <w:jc w:val="center"/>
              <w:rPr>
                <w:color w:val="auto"/>
                <w:highlight w:val="none"/>
              </w:rPr>
            </w:pPr>
          </w:p>
        </w:tc>
        <w:tc>
          <w:tcPr>
            <w:tcW w:w="950" w:type="dxa"/>
            <w:tcMar>
              <w:left w:w="284" w:type="dxa"/>
              <w:right w:w="142" w:type="dxa"/>
            </w:tcMar>
            <w:vAlign w:val="center"/>
          </w:tcPr>
          <w:p w14:paraId="16811682">
            <w:pPr>
              <w:snapToGrid w:val="0"/>
              <w:jc w:val="center"/>
              <w:rPr>
                <w:color w:val="auto"/>
                <w:highlight w:val="none"/>
              </w:rPr>
            </w:pPr>
          </w:p>
        </w:tc>
        <w:tc>
          <w:tcPr>
            <w:tcW w:w="942" w:type="dxa"/>
            <w:tcMar>
              <w:left w:w="198" w:type="dxa"/>
              <w:right w:w="198" w:type="dxa"/>
            </w:tcMar>
            <w:vAlign w:val="center"/>
          </w:tcPr>
          <w:p w14:paraId="3FA9266A">
            <w:pPr>
              <w:snapToGrid w:val="0"/>
              <w:jc w:val="center"/>
              <w:rPr>
                <w:b/>
                <w:color w:val="auto"/>
                <w:highlight w:val="none"/>
              </w:rPr>
            </w:pPr>
          </w:p>
        </w:tc>
        <w:tc>
          <w:tcPr>
            <w:tcW w:w="2037" w:type="dxa"/>
            <w:tcMar>
              <w:left w:w="142" w:type="dxa"/>
              <w:right w:w="57" w:type="dxa"/>
            </w:tcMar>
          </w:tcPr>
          <w:p w14:paraId="060358F8">
            <w:pPr>
              <w:snapToGrid w:val="0"/>
              <w:jc w:val="center"/>
              <w:rPr>
                <w:color w:val="auto"/>
                <w:szCs w:val="21"/>
                <w:highlight w:val="none"/>
              </w:rPr>
            </w:pPr>
          </w:p>
        </w:tc>
        <w:tc>
          <w:tcPr>
            <w:tcW w:w="2037" w:type="dxa"/>
            <w:tcMar>
              <w:left w:w="284" w:type="dxa"/>
              <w:right w:w="142" w:type="dxa"/>
            </w:tcMar>
          </w:tcPr>
          <w:p w14:paraId="2E2C6062">
            <w:pPr>
              <w:snapToGrid w:val="0"/>
              <w:jc w:val="center"/>
              <w:rPr>
                <w:color w:val="auto"/>
                <w:szCs w:val="21"/>
                <w:highlight w:val="none"/>
              </w:rPr>
            </w:pPr>
          </w:p>
        </w:tc>
      </w:tr>
      <w:tr w14:paraId="595A0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4156CFC9">
            <w:pPr>
              <w:snapToGrid w:val="0"/>
              <w:rPr>
                <w:bCs/>
                <w:color w:val="auto"/>
                <w:highlight w:val="none"/>
              </w:rPr>
            </w:pPr>
          </w:p>
        </w:tc>
        <w:tc>
          <w:tcPr>
            <w:tcW w:w="1782" w:type="dxa"/>
            <w:tcMar>
              <w:left w:w="142" w:type="dxa"/>
              <w:right w:w="142" w:type="dxa"/>
            </w:tcMar>
            <w:vAlign w:val="center"/>
          </w:tcPr>
          <w:p w14:paraId="5A84F89D">
            <w:pPr>
              <w:snapToGrid w:val="0"/>
              <w:rPr>
                <w:color w:val="auto"/>
                <w:highlight w:val="none"/>
              </w:rPr>
            </w:pPr>
          </w:p>
        </w:tc>
        <w:tc>
          <w:tcPr>
            <w:tcW w:w="727" w:type="dxa"/>
            <w:tcMar>
              <w:left w:w="284" w:type="dxa"/>
              <w:right w:w="142" w:type="dxa"/>
            </w:tcMar>
          </w:tcPr>
          <w:p w14:paraId="502F26DB">
            <w:pPr>
              <w:snapToGrid w:val="0"/>
              <w:jc w:val="center"/>
              <w:rPr>
                <w:color w:val="auto"/>
                <w:highlight w:val="none"/>
              </w:rPr>
            </w:pPr>
          </w:p>
        </w:tc>
        <w:tc>
          <w:tcPr>
            <w:tcW w:w="950" w:type="dxa"/>
            <w:tcMar>
              <w:left w:w="284" w:type="dxa"/>
              <w:right w:w="142" w:type="dxa"/>
            </w:tcMar>
          </w:tcPr>
          <w:p w14:paraId="027BE423">
            <w:pPr>
              <w:snapToGrid w:val="0"/>
              <w:jc w:val="center"/>
              <w:rPr>
                <w:color w:val="auto"/>
                <w:highlight w:val="none"/>
              </w:rPr>
            </w:pPr>
          </w:p>
        </w:tc>
        <w:tc>
          <w:tcPr>
            <w:tcW w:w="942" w:type="dxa"/>
            <w:tcMar>
              <w:left w:w="198" w:type="dxa"/>
              <w:right w:w="198" w:type="dxa"/>
            </w:tcMar>
            <w:vAlign w:val="center"/>
          </w:tcPr>
          <w:p w14:paraId="73D471E4">
            <w:pPr>
              <w:snapToGrid w:val="0"/>
              <w:jc w:val="center"/>
              <w:rPr>
                <w:color w:val="auto"/>
                <w:highlight w:val="none"/>
              </w:rPr>
            </w:pPr>
          </w:p>
        </w:tc>
        <w:tc>
          <w:tcPr>
            <w:tcW w:w="2037" w:type="dxa"/>
            <w:tcMar>
              <w:left w:w="142" w:type="dxa"/>
              <w:right w:w="57" w:type="dxa"/>
            </w:tcMar>
            <w:vAlign w:val="center"/>
          </w:tcPr>
          <w:p w14:paraId="51622921">
            <w:pPr>
              <w:snapToGrid w:val="0"/>
              <w:jc w:val="center"/>
              <w:rPr>
                <w:color w:val="auto"/>
                <w:szCs w:val="21"/>
                <w:highlight w:val="none"/>
              </w:rPr>
            </w:pPr>
          </w:p>
        </w:tc>
        <w:tc>
          <w:tcPr>
            <w:tcW w:w="2037" w:type="dxa"/>
            <w:tcMar>
              <w:left w:w="284" w:type="dxa"/>
              <w:right w:w="142" w:type="dxa"/>
            </w:tcMar>
            <w:vAlign w:val="center"/>
          </w:tcPr>
          <w:p w14:paraId="7E30FB60">
            <w:pPr>
              <w:snapToGrid w:val="0"/>
              <w:jc w:val="center"/>
              <w:rPr>
                <w:color w:val="auto"/>
                <w:szCs w:val="21"/>
                <w:highlight w:val="none"/>
              </w:rPr>
            </w:pPr>
          </w:p>
        </w:tc>
      </w:tr>
      <w:tr w14:paraId="60473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AEB215C">
            <w:pPr>
              <w:snapToGrid w:val="0"/>
              <w:rPr>
                <w:bCs/>
                <w:color w:val="auto"/>
                <w:highlight w:val="none"/>
              </w:rPr>
            </w:pPr>
          </w:p>
        </w:tc>
        <w:tc>
          <w:tcPr>
            <w:tcW w:w="1782" w:type="dxa"/>
            <w:tcMar>
              <w:left w:w="142" w:type="dxa"/>
              <w:right w:w="142" w:type="dxa"/>
            </w:tcMar>
            <w:vAlign w:val="center"/>
          </w:tcPr>
          <w:p w14:paraId="40AC6FC4">
            <w:pPr>
              <w:snapToGrid w:val="0"/>
              <w:rPr>
                <w:color w:val="auto"/>
                <w:highlight w:val="none"/>
              </w:rPr>
            </w:pPr>
          </w:p>
        </w:tc>
        <w:tc>
          <w:tcPr>
            <w:tcW w:w="727" w:type="dxa"/>
            <w:tcMar>
              <w:left w:w="284" w:type="dxa"/>
              <w:right w:w="142" w:type="dxa"/>
            </w:tcMar>
            <w:vAlign w:val="center"/>
          </w:tcPr>
          <w:p w14:paraId="6B59D7AB">
            <w:pPr>
              <w:snapToGrid w:val="0"/>
              <w:jc w:val="center"/>
              <w:rPr>
                <w:color w:val="auto"/>
                <w:highlight w:val="none"/>
              </w:rPr>
            </w:pPr>
          </w:p>
        </w:tc>
        <w:tc>
          <w:tcPr>
            <w:tcW w:w="950" w:type="dxa"/>
            <w:tcMar>
              <w:left w:w="284" w:type="dxa"/>
              <w:right w:w="142" w:type="dxa"/>
            </w:tcMar>
            <w:vAlign w:val="center"/>
          </w:tcPr>
          <w:p w14:paraId="61C099F9">
            <w:pPr>
              <w:snapToGrid w:val="0"/>
              <w:jc w:val="center"/>
              <w:rPr>
                <w:color w:val="auto"/>
                <w:highlight w:val="none"/>
              </w:rPr>
            </w:pPr>
          </w:p>
        </w:tc>
        <w:tc>
          <w:tcPr>
            <w:tcW w:w="942" w:type="dxa"/>
            <w:tcMar>
              <w:left w:w="198" w:type="dxa"/>
              <w:right w:w="198" w:type="dxa"/>
            </w:tcMar>
            <w:vAlign w:val="center"/>
          </w:tcPr>
          <w:p w14:paraId="18EDB2C3">
            <w:pPr>
              <w:snapToGrid w:val="0"/>
              <w:jc w:val="center"/>
              <w:rPr>
                <w:color w:val="auto"/>
                <w:highlight w:val="none"/>
              </w:rPr>
            </w:pPr>
          </w:p>
        </w:tc>
        <w:tc>
          <w:tcPr>
            <w:tcW w:w="2037" w:type="dxa"/>
            <w:tcMar>
              <w:left w:w="142" w:type="dxa"/>
              <w:right w:w="57" w:type="dxa"/>
            </w:tcMar>
            <w:vAlign w:val="center"/>
          </w:tcPr>
          <w:p w14:paraId="78C6FD9F">
            <w:pPr>
              <w:snapToGrid w:val="0"/>
              <w:jc w:val="center"/>
              <w:rPr>
                <w:color w:val="auto"/>
                <w:szCs w:val="21"/>
                <w:highlight w:val="none"/>
              </w:rPr>
            </w:pPr>
          </w:p>
        </w:tc>
        <w:tc>
          <w:tcPr>
            <w:tcW w:w="2037" w:type="dxa"/>
            <w:tcMar>
              <w:left w:w="284" w:type="dxa"/>
              <w:right w:w="142" w:type="dxa"/>
            </w:tcMar>
            <w:vAlign w:val="center"/>
          </w:tcPr>
          <w:p w14:paraId="323B48A0">
            <w:pPr>
              <w:snapToGrid w:val="0"/>
              <w:jc w:val="center"/>
              <w:rPr>
                <w:color w:val="auto"/>
                <w:szCs w:val="21"/>
                <w:highlight w:val="none"/>
              </w:rPr>
            </w:pPr>
          </w:p>
        </w:tc>
      </w:tr>
      <w:tr w14:paraId="59E74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FC1849D">
            <w:pPr>
              <w:snapToGrid w:val="0"/>
              <w:rPr>
                <w:b/>
                <w:bCs/>
                <w:color w:val="auto"/>
                <w:highlight w:val="none"/>
              </w:rPr>
            </w:pPr>
          </w:p>
        </w:tc>
        <w:tc>
          <w:tcPr>
            <w:tcW w:w="1782" w:type="dxa"/>
            <w:tcMar>
              <w:left w:w="142" w:type="dxa"/>
              <w:right w:w="142" w:type="dxa"/>
            </w:tcMar>
            <w:vAlign w:val="center"/>
          </w:tcPr>
          <w:p w14:paraId="67D459EE">
            <w:pPr>
              <w:snapToGrid w:val="0"/>
              <w:rPr>
                <w:b/>
                <w:bCs/>
                <w:color w:val="auto"/>
                <w:highlight w:val="none"/>
              </w:rPr>
            </w:pPr>
          </w:p>
        </w:tc>
        <w:tc>
          <w:tcPr>
            <w:tcW w:w="727" w:type="dxa"/>
            <w:tcMar>
              <w:left w:w="284" w:type="dxa"/>
              <w:right w:w="142" w:type="dxa"/>
            </w:tcMar>
            <w:vAlign w:val="center"/>
          </w:tcPr>
          <w:p w14:paraId="687AD6D9">
            <w:pPr>
              <w:snapToGrid w:val="0"/>
              <w:jc w:val="center"/>
              <w:rPr>
                <w:color w:val="auto"/>
                <w:highlight w:val="none"/>
              </w:rPr>
            </w:pPr>
          </w:p>
        </w:tc>
        <w:tc>
          <w:tcPr>
            <w:tcW w:w="950" w:type="dxa"/>
            <w:tcMar>
              <w:left w:w="284" w:type="dxa"/>
              <w:right w:w="142" w:type="dxa"/>
            </w:tcMar>
            <w:vAlign w:val="center"/>
          </w:tcPr>
          <w:p w14:paraId="4259F108">
            <w:pPr>
              <w:snapToGrid w:val="0"/>
              <w:jc w:val="center"/>
              <w:rPr>
                <w:color w:val="auto"/>
                <w:highlight w:val="none"/>
              </w:rPr>
            </w:pPr>
          </w:p>
        </w:tc>
        <w:tc>
          <w:tcPr>
            <w:tcW w:w="942" w:type="dxa"/>
            <w:tcMar>
              <w:left w:w="198" w:type="dxa"/>
              <w:right w:w="198" w:type="dxa"/>
            </w:tcMar>
            <w:vAlign w:val="center"/>
          </w:tcPr>
          <w:p w14:paraId="20C01A27">
            <w:pPr>
              <w:snapToGrid w:val="0"/>
              <w:jc w:val="center"/>
              <w:rPr>
                <w:color w:val="auto"/>
                <w:highlight w:val="none"/>
              </w:rPr>
            </w:pPr>
          </w:p>
        </w:tc>
        <w:tc>
          <w:tcPr>
            <w:tcW w:w="2037" w:type="dxa"/>
            <w:tcMar>
              <w:left w:w="142" w:type="dxa"/>
              <w:right w:w="57" w:type="dxa"/>
            </w:tcMar>
            <w:vAlign w:val="center"/>
          </w:tcPr>
          <w:p w14:paraId="0EED7F23">
            <w:pPr>
              <w:snapToGrid w:val="0"/>
              <w:jc w:val="center"/>
              <w:rPr>
                <w:color w:val="auto"/>
                <w:szCs w:val="21"/>
                <w:highlight w:val="none"/>
              </w:rPr>
            </w:pPr>
          </w:p>
        </w:tc>
        <w:tc>
          <w:tcPr>
            <w:tcW w:w="2037" w:type="dxa"/>
            <w:tcMar>
              <w:left w:w="284" w:type="dxa"/>
              <w:right w:w="142" w:type="dxa"/>
            </w:tcMar>
            <w:vAlign w:val="center"/>
          </w:tcPr>
          <w:p w14:paraId="51BE4196">
            <w:pPr>
              <w:snapToGrid w:val="0"/>
              <w:jc w:val="center"/>
              <w:rPr>
                <w:color w:val="auto"/>
                <w:szCs w:val="21"/>
                <w:highlight w:val="none"/>
              </w:rPr>
            </w:pPr>
          </w:p>
        </w:tc>
      </w:tr>
      <w:tr w14:paraId="1F3EBD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A6F4257">
            <w:pPr>
              <w:snapToGrid w:val="0"/>
              <w:rPr>
                <w:bCs/>
                <w:color w:val="auto"/>
                <w:highlight w:val="none"/>
              </w:rPr>
            </w:pPr>
          </w:p>
        </w:tc>
        <w:tc>
          <w:tcPr>
            <w:tcW w:w="1782" w:type="dxa"/>
            <w:tcMar>
              <w:left w:w="142" w:type="dxa"/>
              <w:right w:w="142" w:type="dxa"/>
            </w:tcMar>
            <w:vAlign w:val="center"/>
          </w:tcPr>
          <w:p w14:paraId="13C78462">
            <w:pPr>
              <w:snapToGrid w:val="0"/>
              <w:rPr>
                <w:color w:val="auto"/>
                <w:highlight w:val="none"/>
              </w:rPr>
            </w:pPr>
          </w:p>
        </w:tc>
        <w:tc>
          <w:tcPr>
            <w:tcW w:w="727" w:type="dxa"/>
            <w:tcMar>
              <w:left w:w="284" w:type="dxa"/>
              <w:right w:w="142" w:type="dxa"/>
            </w:tcMar>
            <w:vAlign w:val="center"/>
          </w:tcPr>
          <w:p w14:paraId="45A8483B">
            <w:pPr>
              <w:snapToGrid w:val="0"/>
              <w:jc w:val="center"/>
              <w:rPr>
                <w:color w:val="auto"/>
                <w:highlight w:val="none"/>
              </w:rPr>
            </w:pPr>
          </w:p>
        </w:tc>
        <w:tc>
          <w:tcPr>
            <w:tcW w:w="950" w:type="dxa"/>
            <w:tcMar>
              <w:left w:w="284" w:type="dxa"/>
              <w:right w:w="142" w:type="dxa"/>
            </w:tcMar>
            <w:vAlign w:val="center"/>
          </w:tcPr>
          <w:p w14:paraId="5011E9D8">
            <w:pPr>
              <w:snapToGrid w:val="0"/>
              <w:jc w:val="center"/>
              <w:rPr>
                <w:color w:val="auto"/>
                <w:highlight w:val="none"/>
              </w:rPr>
            </w:pPr>
          </w:p>
        </w:tc>
        <w:tc>
          <w:tcPr>
            <w:tcW w:w="942" w:type="dxa"/>
            <w:tcMar>
              <w:left w:w="198" w:type="dxa"/>
              <w:right w:w="198" w:type="dxa"/>
            </w:tcMar>
            <w:vAlign w:val="center"/>
          </w:tcPr>
          <w:p w14:paraId="412C7A5B">
            <w:pPr>
              <w:snapToGrid w:val="0"/>
              <w:jc w:val="center"/>
              <w:rPr>
                <w:b/>
                <w:color w:val="auto"/>
                <w:highlight w:val="none"/>
              </w:rPr>
            </w:pPr>
          </w:p>
        </w:tc>
        <w:tc>
          <w:tcPr>
            <w:tcW w:w="2037" w:type="dxa"/>
            <w:tcMar>
              <w:left w:w="142" w:type="dxa"/>
              <w:right w:w="57" w:type="dxa"/>
            </w:tcMar>
            <w:vAlign w:val="center"/>
          </w:tcPr>
          <w:p w14:paraId="22C191F3">
            <w:pPr>
              <w:snapToGrid w:val="0"/>
              <w:jc w:val="center"/>
              <w:rPr>
                <w:b/>
                <w:bCs/>
                <w:color w:val="auto"/>
                <w:highlight w:val="none"/>
              </w:rPr>
            </w:pPr>
          </w:p>
        </w:tc>
        <w:tc>
          <w:tcPr>
            <w:tcW w:w="2037" w:type="dxa"/>
            <w:tcMar>
              <w:left w:w="284" w:type="dxa"/>
              <w:right w:w="142" w:type="dxa"/>
            </w:tcMar>
            <w:vAlign w:val="center"/>
          </w:tcPr>
          <w:p w14:paraId="28058005">
            <w:pPr>
              <w:snapToGrid w:val="0"/>
              <w:jc w:val="center"/>
              <w:rPr>
                <w:b/>
                <w:bCs/>
                <w:color w:val="auto"/>
                <w:highlight w:val="none"/>
              </w:rPr>
            </w:pPr>
          </w:p>
        </w:tc>
      </w:tr>
      <w:tr w14:paraId="04F8B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B553CA4">
            <w:pPr>
              <w:snapToGrid w:val="0"/>
              <w:rPr>
                <w:bCs/>
                <w:color w:val="auto"/>
                <w:highlight w:val="none"/>
              </w:rPr>
            </w:pPr>
          </w:p>
        </w:tc>
        <w:tc>
          <w:tcPr>
            <w:tcW w:w="1782" w:type="dxa"/>
            <w:tcMar>
              <w:left w:w="142" w:type="dxa"/>
              <w:right w:w="142" w:type="dxa"/>
            </w:tcMar>
            <w:vAlign w:val="center"/>
          </w:tcPr>
          <w:p w14:paraId="760A3C51">
            <w:pPr>
              <w:snapToGrid w:val="0"/>
              <w:rPr>
                <w:color w:val="auto"/>
                <w:highlight w:val="none"/>
              </w:rPr>
            </w:pPr>
          </w:p>
        </w:tc>
        <w:tc>
          <w:tcPr>
            <w:tcW w:w="727" w:type="dxa"/>
            <w:tcMar>
              <w:left w:w="284" w:type="dxa"/>
              <w:right w:w="142" w:type="dxa"/>
            </w:tcMar>
            <w:vAlign w:val="center"/>
          </w:tcPr>
          <w:p w14:paraId="16038150">
            <w:pPr>
              <w:snapToGrid w:val="0"/>
              <w:jc w:val="center"/>
              <w:rPr>
                <w:color w:val="auto"/>
                <w:highlight w:val="none"/>
              </w:rPr>
            </w:pPr>
          </w:p>
        </w:tc>
        <w:tc>
          <w:tcPr>
            <w:tcW w:w="950" w:type="dxa"/>
            <w:tcMar>
              <w:left w:w="284" w:type="dxa"/>
              <w:right w:w="142" w:type="dxa"/>
            </w:tcMar>
            <w:vAlign w:val="center"/>
          </w:tcPr>
          <w:p w14:paraId="5186306F">
            <w:pPr>
              <w:snapToGrid w:val="0"/>
              <w:jc w:val="center"/>
              <w:rPr>
                <w:color w:val="auto"/>
                <w:highlight w:val="none"/>
              </w:rPr>
            </w:pPr>
          </w:p>
        </w:tc>
        <w:tc>
          <w:tcPr>
            <w:tcW w:w="942" w:type="dxa"/>
            <w:tcMar>
              <w:left w:w="198" w:type="dxa"/>
              <w:right w:w="198" w:type="dxa"/>
            </w:tcMar>
            <w:vAlign w:val="center"/>
          </w:tcPr>
          <w:p w14:paraId="0F0A062C">
            <w:pPr>
              <w:snapToGrid w:val="0"/>
              <w:jc w:val="center"/>
              <w:rPr>
                <w:b/>
                <w:color w:val="auto"/>
                <w:highlight w:val="none"/>
              </w:rPr>
            </w:pPr>
          </w:p>
        </w:tc>
        <w:tc>
          <w:tcPr>
            <w:tcW w:w="2037" w:type="dxa"/>
            <w:tcMar>
              <w:left w:w="142" w:type="dxa"/>
              <w:right w:w="57" w:type="dxa"/>
            </w:tcMar>
            <w:vAlign w:val="center"/>
          </w:tcPr>
          <w:p w14:paraId="590FDCB2">
            <w:pPr>
              <w:snapToGrid w:val="0"/>
              <w:jc w:val="center"/>
              <w:rPr>
                <w:b/>
                <w:bCs/>
                <w:color w:val="auto"/>
                <w:highlight w:val="none"/>
              </w:rPr>
            </w:pPr>
          </w:p>
        </w:tc>
        <w:tc>
          <w:tcPr>
            <w:tcW w:w="2037" w:type="dxa"/>
            <w:tcMar>
              <w:left w:w="284" w:type="dxa"/>
              <w:right w:w="142" w:type="dxa"/>
            </w:tcMar>
            <w:vAlign w:val="center"/>
          </w:tcPr>
          <w:p w14:paraId="7464A331">
            <w:pPr>
              <w:snapToGrid w:val="0"/>
              <w:jc w:val="center"/>
              <w:rPr>
                <w:b/>
                <w:bCs/>
                <w:color w:val="auto"/>
                <w:highlight w:val="none"/>
              </w:rPr>
            </w:pPr>
          </w:p>
        </w:tc>
      </w:tr>
      <w:tr w14:paraId="3E190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744411AF">
            <w:pPr>
              <w:snapToGrid w:val="0"/>
              <w:rPr>
                <w:b/>
                <w:bCs/>
                <w:color w:val="auto"/>
                <w:highlight w:val="none"/>
              </w:rPr>
            </w:pPr>
          </w:p>
        </w:tc>
        <w:tc>
          <w:tcPr>
            <w:tcW w:w="1782" w:type="dxa"/>
            <w:tcMar>
              <w:left w:w="142" w:type="dxa"/>
              <w:right w:w="142" w:type="dxa"/>
            </w:tcMar>
            <w:vAlign w:val="center"/>
          </w:tcPr>
          <w:p w14:paraId="37CEA8BA">
            <w:pPr>
              <w:snapToGrid w:val="0"/>
              <w:rPr>
                <w:color w:val="auto"/>
                <w:highlight w:val="none"/>
              </w:rPr>
            </w:pPr>
          </w:p>
        </w:tc>
        <w:tc>
          <w:tcPr>
            <w:tcW w:w="727" w:type="dxa"/>
            <w:tcMar>
              <w:left w:w="284" w:type="dxa"/>
              <w:right w:w="142" w:type="dxa"/>
            </w:tcMar>
            <w:vAlign w:val="center"/>
          </w:tcPr>
          <w:p w14:paraId="33654E1E">
            <w:pPr>
              <w:snapToGrid w:val="0"/>
              <w:jc w:val="center"/>
              <w:rPr>
                <w:color w:val="auto"/>
                <w:highlight w:val="none"/>
              </w:rPr>
            </w:pPr>
          </w:p>
        </w:tc>
        <w:tc>
          <w:tcPr>
            <w:tcW w:w="950" w:type="dxa"/>
            <w:tcMar>
              <w:left w:w="284" w:type="dxa"/>
              <w:right w:w="142" w:type="dxa"/>
            </w:tcMar>
            <w:vAlign w:val="center"/>
          </w:tcPr>
          <w:p w14:paraId="06BB5191">
            <w:pPr>
              <w:snapToGrid w:val="0"/>
              <w:jc w:val="center"/>
              <w:rPr>
                <w:color w:val="auto"/>
                <w:highlight w:val="none"/>
              </w:rPr>
            </w:pPr>
          </w:p>
        </w:tc>
        <w:tc>
          <w:tcPr>
            <w:tcW w:w="942" w:type="dxa"/>
            <w:tcMar>
              <w:left w:w="198" w:type="dxa"/>
              <w:right w:w="198" w:type="dxa"/>
            </w:tcMar>
            <w:vAlign w:val="center"/>
          </w:tcPr>
          <w:p w14:paraId="4C1EC871">
            <w:pPr>
              <w:snapToGrid w:val="0"/>
              <w:jc w:val="center"/>
              <w:rPr>
                <w:b/>
                <w:color w:val="auto"/>
                <w:highlight w:val="none"/>
              </w:rPr>
            </w:pPr>
          </w:p>
        </w:tc>
        <w:tc>
          <w:tcPr>
            <w:tcW w:w="2037" w:type="dxa"/>
            <w:tcMar>
              <w:left w:w="142" w:type="dxa"/>
              <w:right w:w="57" w:type="dxa"/>
            </w:tcMar>
            <w:vAlign w:val="center"/>
          </w:tcPr>
          <w:p w14:paraId="0616C4C1">
            <w:pPr>
              <w:snapToGrid w:val="0"/>
              <w:jc w:val="center"/>
              <w:rPr>
                <w:b/>
                <w:bCs/>
                <w:color w:val="auto"/>
                <w:highlight w:val="none"/>
              </w:rPr>
            </w:pPr>
          </w:p>
        </w:tc>
        <w:tc>
          <w:tcPr>
            <w:tcW w:w="2037" w:type="dxa"/>
            <w:tcMar>
              <w:left w:w="284" w:type="dxa"/>
              <w:right w:w="142" w:type="dxa"/>
            </w:tcMar>
            <w:vAlign w:val="center"/>
          </w:tcPr>
          <w:p w14:paraId="12CA7B26">
            <w:pPr>
              <w:snapToGrid w:val="0"/>
              <w:jc w:val="center"/>
              <w:rPr>
                <w:b/>
                <w:bCs/>
                <w:color w:val="auto"/>
                <w:highlight w:val="none"/>
              </w:rPr>
            </w:pPr>
          </w:p>
        </w:tc>
      </w:tr>
      <w:tr w14:paraId="7553F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14:paraId="5D065DBD">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14:paraId="49D3704A">
            <w:pPr>
              <w:snapToGrid w:val="0"/>
              <w:jc w:val="center"/>
              <w:rPr>
                <w:b/>
                <w:bCs/>
                <w:color w:val="auto"/>
                <w:highlight w:val="none"/>
              </w:rPr>
            </w:pPr>
          </w:p>
        </w:tc>
        <w:tc>
          <w:tcPr>
            <w:tcW w:w="2037" w:type="dxa"/>
            <w:tcMar>
              <w:left w:w="284" w:type="dxa"/>
              <w:right w:w="142" w:type="dxa"/>
            </w:tcMar>
            <w:vAlign w:val="center"/>
          </w:tcPr>
          <w:p w14:paraId="1E893AF4">
            <w:pPr>
              <w:snapToGrid w:val="0"/>
              <w:jc w:val="center"/>
              <w:rPr>
                <w:color w:val="auto"/>
                <w:szCs w:val="21"/>
                <w:highlight w:val="none"/>
              </w:rPr>
            </w:pPr>
          </w:p>
        </w:tc>
      </w:tr>
    </w:tbl>
    <w:p w14:paraId="2C37ADBB">
      <w:pPr>
        <w:snapToGrid w:val="0"/>
        <w:spacing w:line="500" w:lineRule="atLeast"/>
        <w:rPr>
          <w:b/>
          <w:bCs/>
          <w:color w:val="auto"/>
          <w:highlight w:val="none"/>
        </w:rPr>
      </w:pPr>
    </w:p>
    <w:p w14:paraId="40E5AEA8">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5ADE0BA">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2AEE3DF">
      <w:pPr>
        <w:rPr>
          <w:b/>
          <w:color w:val="auto"/>
          <w:sz w:val="30"/>
          <w:szCs w:val="30"/>
          <w:highlight w:val="none"/>
        </w:rPr>
      </w:pPr>
    </w:p>
    <w:p w14:paraId="3921828F">
      <w:pPr>
        <w:rPr>
          <w:b/>
          <w:color w:val="auto"/>
          <w:sz w:val="30"/>
          <w:szCs w:val="30"/>
          <w:highlight w:val="none"/>
        </w:rPr>
      </w:pPr>
      <w:r>
        <w:rPr>
          <w:b/>
          <w:color w:val="auto"/>
          <w:sz w:val="30"/>
          <w:szCs w:val="30"/>
          <w:highlight w:val="none"/>
        </w:rPr>
        <w:br w:type="page"/>
      </w:r>
    </w:p>
    <w:p w14:paraId="017696BD">
      <w:pPr>
        <w:pStyle w:val="4"/>
        <w:rPr>
          <w:color w:val="auto"/>
          <w:highlight w:val="none"/>
        </w:rPr>
      </w:pPr>
      <w:bookmarkStart w:id="147" w:name="_Toc4509"/>
      <w:bookmarkStart w:id="148" w:name="_Toc20414"/>
      <w:r>
        <w:rPr>
          <w:rFonts w:hint="eastAsia"/>
          <w:color w:val="auto"/>
          <w:highlight w:val="none"/>
        </w:rPr>
        <w:t>项目委托合同（样本）</w:t>
      </w:r>
      <w:bookmarkEnd w:id="147"/>
      <w:bookmarkEnd w:id="148"/>
    </w:p>
    <w:p w14:paraId="64A330F5">
      <w:pPr>
        <w:autoSpaceDE/>
        <w:autoSpaceDN/>
        <w:adjustRightInd/>
        <w:spacing w:line="360" w:lineRule="auto"/>
        <w:ind w:right="11" w:firstLine="198" w:firstLineChars="71"/>
        <w:textAlignment w:val="auto"/>
        <w:rPr>
          <w:color w:val="auto"/>
          <w:kern w:val="2"/>
          <w:sz w:val="28"/>
          <w:highlight w:val="none"/>
          <w:u w:val="single"/>
        </w:rPr>
      </w:pPr>
      <w:r>
        <w:rPr>
          <w:color w:val="auto"/>
          <w:kern w:val="2"/>
          <w:sz w:val="28"/>
          <w:highlight w:val="none"/>
        </w:rPr>
        <w:t>合同登记编号：                        合同号</w:t>
      </w:r>
      <w:r>
        <w:rPr>
          <w:rFonts w:hint="eastAsia"/>
          <w:color w:val="auto"/>
          <w:kern w:val="2"/>
          <w:sz w:val="28"/>
          <w:highlight w:val="none"/>
          <w:lang w:eastAsia="zh-CN"/>
        </w:rPr>
        <w:t>：</w:t>
      </w:r>
      <w:r>
        <w:rPr>
          <w:color w:val="auto"/>
          <w:kern w:val="2"/>
          <w:sz w:val="28"/>
          <w:highlight w:val="none"/>
        </w:rPr>
        <w:t xml:space="preserve">  ___________</w:t>
      </w:r>
    </w:p>
    <w:tbl>
      <w:tblPr>
        <w:tblStyle w:val="35"/>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14:paraId="7DDB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14:paraId="06E9C40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645141FC">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2CC939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6797B3F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AAF1404">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DCF14B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3574A12E">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6D6A4CDF">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682B176">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3A4D7C68">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701DF5D">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0B58857">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FE7A25D">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229648E">
            <w:pPr>
              <w:autoSpaceDE/>
              <w:autoSpaceDN/>
              <w:adjustRightInd/>
              <w:spacing w:line="360" w:lineRule="auto"/>
              <w:ind w:right="11" w:firstLine="560" w:firstLineChars="200"/>
              <w:textAlignment w:val="auto"/>
              <w:rPr>
                <w:color w:val="auto"/>
                <w:kern w:val="2"/>
                <w:sz w:val="28"/>
                <w:highlight w:val="none"/>
              </w:rPr>
            </w:pPr>
          </w:p>
        </w:tc>
      </w:tr>
    </w:tbl>
    <w:p w14:paraId="6938E4EB">
      <w:pPr>
        <w:autoSpaceDE/>
        <w:autoSpaceDN/>
        <w:adjustRightInd/>
        <w:spacing w:before="100" w:beforeAutospacing="1" w:after="100" w:afterAutospacing="1" w:line="300" w:lineRule="auto"/>
        <w:textAlignment w:val="auto"/>
        <w:rPr>
          <w:rFonts w:eastAsia="黑体"/>
          <w:color w:val="auto"/>
          <w:kern w:val="2"/>
          <w:sz w:val="44"/>
          <w:highlight w:val="none"/>
        </w:rPr>
      </w:pPr>
    </w:p>
    <w:p w14:paraId="545B3DD0">
      <w:pPr>
        <w:autoSpaceDE/>
        <w:autoSpaceDN/>
        <w:adjustRightInd/>
        <w:spacing w:before="100" w:beforeAutospacing="1" w:after="100" w:afterAutospacing="1" w:line="300" w:lineRule="auto"/>
        <w:ind w:firstLine="1320" w:firstLineChars="300"/>
        <w:textAlignment w:val="auto"/>
        <w:rPr>
          <w:rFonts w:eastAsia="黑体"/>
          <w:color w:val="auto"/>
          <w:kern w:val="2"/>
          <w:sz w:val="44"/>
          <w:highlight w:val="none"/>
        </w:rPr>
      </w:pPr>
      <w:r>
        <w:rPr>
          <w:rFonts w:eastAsia="黑体"/>
          <w:color w:val="auto"/>
          <w:kern w:val="2"/>
          <w:sz w:val="44"/>
          <w:highlight w:val="none"/>
        </w:rPr>
        <w:t xml:space="preserve">技  术  服  务  合  同  书 </w:t>
      </w:r>
    </w:p>
    <w:p w14:paraId="22C2FF28">
      <w:pPr>
        <w:widowControl/>
        <w:autoSpaceDE/>
        <w:autoSpaceDN/>
        <w:adjustRightInd/>
        <w:spacing w:line="300" w:lineRule="auto"/>
        <w:jc w:val="center"/>
        <w:textAlignment w:val="auto"/>
        <w:rPr>
          <w:color w:val="auto"/>
          <w:sz w:val="28"/>
          <w:highlight w:val="none"/>
        </w:rPr>
      </w:pPr>
      <w:r>
        <w:rPr>
          <w:color w:val="auto"/>
          <w:sz w:val="28"/>
          <w:highlight w:val="none"/>
        </w:rPr>
        <w:t>(试    用)</w:t>
      </w:r>
    </w:p>
    <w:p w14:paraId="3D48D15F">
      <w:pPr>
        <w:autoSpaceDE/>
        <w:autoSpaceDN/>
        <w:adjustRightInd/>
        <w:spacing w:line="240" w:lineRule="atLeast"/>
        <w:textAlignment w:val="auto"/>
        <w:rPr>
          <w:color w:val="auto"/>
          <w:spacing w:val="-4"/>
          <w:kern w:val="2"/>
          <w:sz w:val="30"/>
          <w:highlight w:val="none"/>
        </w:rPr>
      </w:pPr>
    </w:p>
    <w:p w14:paraId="69A3E764">
      <w:pPr>
        <w:autoSpaceDE/>
        <w:autoSpaceDN/>
        <w:adjustRightInd/>
        <w:spacing w:line="240" w:lineRule="atLeast"/>
        <w:textAlignment w:val="auto"/>
        <w:rPr>
          <w:color w:val="auto"/>
          <w:spacing w:val="-4"/>
          <w:kern w:val="2"/>
          <w:sz w:val="30"/>
          <w:highlight w:val="none"/>
        </w:rPr>
      </w:pPr>
    </w:p>
    <w:p w14:paraId="7F3558AB">
      <w:pPr>
        <w:autoSpaceDE/>
        <w:autoSpaceDN/>
        <w:adjustRightInd/>
        <w:spacing w:line="240" w:lineRule="atLeast"/>
        <w:textAlignment w:val="auto"/>
        <w:rPr>
          <w:color w:val="auto"/>
          <w:spacing w:val="-4"/>
          <w:kern w:val="2"/>
          <w:sz w:val="30"/>
          <w:highlight w:val="none"/>
        </w:rPr>
      </w:pPr>
    </w:p>
    <w:p w14:paraId="5BBA68A8">
      <w:pPr>
        <w:autoSpaceDE/>
        <w:autoSpaceDN/>
        <w:adjustRightInd/>
        <w:spacing w:line="240" w:lineRule="atLeast"/>
        <w:textAlignment w:val="auto"/>
        <w:rPr>
          <w:color w:val="auto"/>
          <w:spacing w:val="-4"/>
          <w:kern w:val="2"/>
          <w:sz w:val="30"/>
          <w:highlight w:val="none"/>
        </w:rPr>
      </w:pPr>
    </w:p>
    <w:p w14:paraId="25183F34">
      <w:pPr>
        <w:autoSpaceDE/>
        <w:autoSpaceDN/>
        <w:adjustRightInd/>
        <w:spacing w:line="240" w:lineRule="atLeast"/>
        <w:textAlignment w:val="auto"/>
        <w:rPr>
          <w:color w:val="auto"/>
          <w:spacing w:val="-4"/>
          <w:kern w:val="2"/>
          <w:sz w:val="30"/>
          <w:highlight w:val="none"/>
        </w:rPr>
      </w:pPr>
    </w:p>
    <w:p w14:paraId="7E9DA63F">
      <w:pPr>
        <w:autoSpaceDE/>
        <w:autoSpaceDN/>
        <w:adjustRightInd/>
        <w:spacing w:line="240" w:lineRule="atLeast"/>
        <w:textAlignment w:val="auto"/>
        <w:rPr>
          <w:color w:val="auto"/>
          <w:spacing w:val="-4"/>
          <w:kern w:val="2"/>
          <w:sz w:val="10"/>
          <w:highlight w:val="none"/>
          <w:u w:val="single"/>
        </w:rPr>
      </w:pPr>
      <w:r>
        <w:rPr>
          <w:color w:val="auto"/>
          <w:spacing w:val="-4"/>
          <w:kern w:val="2"/>
          <w:sz w:val="30"/>
          <w:highlight w:val="none"/>
        </w:rPr>
        <w:t>项目名称</w:t>
      </w:r>
      <w:r>
        <w:rPr>
          <w:color w:val="auto"/>
          <w:kern w:val="2"/>
          <w:sz w:val="30"/>
          <w:highlight w:val="none"/>
        </w:rPr>
        <w:t>：</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lang w:eastAsia="zh-CN"/>
        </w:rPr>
        <w:t>浙江省水利工程质量检测服务系统运维</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p>
    <w:p w14:paraId="45DC7C2D">
      <w:pPr>
        <w:autoSpaceDE/>
        <w:autoSpaceDN/>
        <w:adjustRightInd/>
        <w:spacing w:line="240" w:lineRule="atLeast"/>
        <w:textAlignment w:val="auto"/>
        <w:rPr>
          <w:color w:val="auto"/>
          <w:spacing w:val="30"/>
          <w:kern w:val="2"/>
          <w:sz w:val="30"/>
          <w:highlight w:val="none"/>
        </w:rPr>
      </w:pPr>
    </w:p>
    <w:p w14:paraId="5B33DAE5">
      <w:pPr>
        <w:autoSpaceDE/>
        <w:autoSpaceDN/>
        <w:adjustRightInd/>
        <w:spacing w:line="240" w:lineRule="atLeast"/>
        <w:textAlignment w:val="auto"/>
        <w:rPr>
          <w:color w:val="auto"/>
          <w:spacing w:val="-4"/>
          <w:kern w:val="2"/>
          <w:sz w:val="30"/>
          <w:highlight w:val="none"/>
          <w:u w:val="single"/>
        </w:rPr>
      </w:pPr>
      <w:r>
        <w:rPr>
          <w:color w:val="auto"/>
          <w:spacing w:val="50"/>
          <w:kern w:val="0"/>
          <w:sz w:val="30"/>
          <w:highlight w:val="none"/>
          <w:fitText w:val="1500" w:id="1843728678"/>
        </w:rPr>
        <w:t>委托方</w:t>
      </w:r>
      <w:r>
        <w:rPr>
          <w:color w:val="auto"/>
          <w:spacing w:val="0"/>
          <w:kern w:val="0"/>
          <w:sz w:val="30"/>
          <w:highlight w:val="none"/>
          <w:fitText w:val="1500" w:id="1843728678"/>
        </w:rPr>
        <w:t>：</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rFonts w:hint="eastAsia"/>
          <w:color w:val="auto"/>
          <w:kern w:val="2"/>
          <w:sz w:val="28"/>
          <w:szCs w:val="28"/>
          <w:highlight w:val="none"/>
          <w:u w:val="single"/>
          <w:lang w:eastAsia="zh-CN"/>
        </w:rPr>
        <w:t>浙江省水利水电工程质量与安全管理中心</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color w:val="auto"/>
          <w:kern w:val="2"/>
          <w:sz w:val="28"/>
          <w:szCs w:val="28"/>
          <w:highlight w:val="none"/>
          <w:u w:val="single"/>
        </w:rPr>
        <w:t xml:space="preserve">            </w:t>
      </w:r>
    </w:p>
    <w:p w14:paraId="44751A2E">
      <w:pPr>
        <w:autoSpaceDE/>
        <w:autoSpaceDN/>
        <w:adjustRightInd/>
        <w:spacing w:line="240" w:lineRule="atLeast"/>
        <w:textAlignment w:val="auto"/>
        <w:rPr>
          <w:rFonts w:hint="default" w:eastAsia="宋体"/>
          <w:color w:val="auto"/>
          <w:kern w:val="2"/>
          <w:sz w:val="28"/>
          <w:highlight w:val="none"/>
          <w:lang w:val="en-US" w:eastAsia="zh-CN"/>
        </w:rPr>
      </w:pPr>
      <w:r>
        <w:rPr>
          <w:rFonts w:hint="eastAsia"/>
          <w:color w:val="auto"/>
          <w:kern w:val="2"/>
          <w:sz w:val="28"/>
          <w:highlight w:val="none"/>
          <w:lang w:eastAsia="zh-CN"/>
        </w:rPr>
        <w:t>（</w:t>
      </w:r>
      <w:r>
        <w:rPr>
          <w:rFonts w:hint="eastAsia"/>
          <w:color w:val="auto"/>
          <w:kern w:val="2"/>
          <w:sz w:val="28"/>
          <w:highlight w:val="none"/>
          <w:lang w:val="en-US" w:eastAsia="zh-CN"/>
        </w:rPr>
        <w:t>甲方</w:t>
      </w:r>
      <w:r>
        <w:rPr>
          <w:rFonts w:hint="eastAsia"/>
          <w:color w:val="auto"/>
          <w:kern w:val="2"/>
          <w:sz w:val="28"/>
          <w:highlight w:val="none"/>
          <w:lang w:eastAsia="zh-CN"/>
        </w:rPr>
        <w:t>）</w:t>
      </w:r>
      <w:r>
        <w:rPr>
          <w:rFonts w:hint="eastAsia"/>
          <w:color w:val="auto"/>
          <w:kern w:val="2"/>
          <w:sz w:val="28"/>
          <w:highlight w:val="none"/>
          <w:lang w:val="en-US" w:eastAsia="zh-CN"/>
        </w:rPr>
        <w:t xml:space="preserve"> </w:t>
      </w:r>
    </w:p>
    <w:p w14:paraId="6D10BEA3">
      <w:pPr>
        <w:autoSpaceDE/>
        <w:autoSpaceDN/>
        <w:adjustRightInd/>
        <w:spacing w:line="240" w:lineRule="atLeast"/>
        <w:ind w:firstLine="707" w:firstLineChars="208"/>
        <w:textAlignment w:val="auto"/>
        <w:rPr>
          <w:color w:val="auto"/>
          <w:spacing w:val="30"/>
          <w:kern w:val="2"/>
          <w:sz w:val="28"/>
          <w:highlight w:val="none"/>
        </w:rPr>
      </w:pPr>
    </w:p>
    <w:p w14:paraId="0B691A37">
      <w:pPr>
        <w:autoSpaceDE/>
        <w:autoSpaceDN/>
        <w:adjustRightInd/>
        <w:spacing w:line="240" w:lineRule="atLeast"/>
        <w:ind w:right="17"/>
        <w:textAlignment w:val="auto"/>
        <w:rPr>
          <w:color w:val="auto"/>
          <w:kern w:val="2"/>
          <w:sz w:val="28"/>
          <w:szCs w:val="24"/>
          <w:highlight w:val="none"/>
          <w:u w:val="single"/>
        </w:rPr>
      </w:pPr>
      <w:r>
        <w:rPr>
          <w:color w:val="auto"/>
          <w:spacing w:val="50"/>
          <w:kern w:val="0"/>
          <w:sz w:val="30"/>
          <w:highlight w:val="none"/>
          <w:fitText w:val="1500" w:id="1503735537"/>
        </w:rPr>
        <w:t>服务方</w:t>
      </w:r>
      <w:r>
        <w:rPr>
          <w:color w:val="auto"/>
          <w:spacing w:val="0"/>
          <w:kern w:val="0"/>
          <w:sz w:val="30"/>
          <w:highlight w:val="none"/>
          <w:fitText w:val="1500" w:id="1503735537"/>
        </w:rPr>
        <w:t>：</w:t>
      </w:r>
      <w:r>
        <w:rPr>
          <w:color w:val="auto"/>
          <w:spacing w:val="30"/>
          <w:kern w:val="2"/>
          <w:sz w:val="28"/>
          <w:highlight w:val="none"/>
          <w:u w:val="single"/>
        </w:rPr>
        <w:t xml:space="preserve">         </w:t>
      </w:r>
      <w:r>
        <w:rPr>
          <w:color w:val="auto"/>
          <w:kern w:val="2"/>
          <w:sz w:val="28"/>
          <w:szCs w:val="24"/>
          <w:highlight w:val="none"/>
          <w:u w:val="single"/>
        </w:rPr>
        <w:t xml:space="preserve">                                          </w:t>
      </w:r>
    </w:p>
    <w:p w14:paraId="634565D1">
      <w:pPr>
        <w:autoSpaceDE/>
        <w:autoSpaceDN/>
        <w:adjustRightInd/>
        <w:spacing w:line="240" w:lineRule="atLeast"/>
        <w:ind w:right="17"/>
        <w:textAlignment w:val="auto"/>
        <w:rPr>
          <w:rFonts w:hint="eastAsia" w:eastAsia="宋体"/>
          <w:color w:val="auto"/>
          <w:kern w:val="2"/>
          <w:sz w:val="30"/>
          <w:highlight w:val="none"/>
          <w:lang w:eastAsia="zh-CN"/>
        </w:rPr>
      </w:pPr>
      <w:r>
        <w:rPr>
          <w:rFonts w:hint="eastAsia"/>
          <w:color w:val="auto"/>
          <w:kern w:val="2"/>
          <w:sz w:val="30"/>
          <w:highlight w:val="none"/>
          <w:lang w:eastAsia="zh-CN"/>
        </w:rPr>
        <w:t>（</w:t>
      </w:r>
      <w:r>
        <w:rPr>
          <w:rFonts w:hint="eastAsia"/>
          <w:color w:val="auto"/>
          <w:kern w:val="2"/>
          <w:sz w:val="30"/>
          <w:highlight w:val="none"/>
          <w:lang w:val="en-US" w:eastAsia="zh-CN"/>
        </w:rPr>
        <w:t>乙方</w:t>
      </w:r>
      <w:r>
        <w:rPr>
          <w:rFonts w:hint="eastAsia"/>
          <w:color w:val="auto"/>
          <w:kern w:val="2"/>
          <w:sz w:val="30"/>
          <w:highlight w:val="none"/>
          <w:lang w:eastAsia="zh-CN"/>
        </w:rPr>
        <w:t>）</w:t>
      </w:r>
    </w:p>
    <w:p w14:paraId="142A6768">
      <w:pPr>
        <w:autoSpaceDE/>
        <w:autoSpaceDN/>
        <w:adjustRightInd/>
        <w:snapToGrid w:val="0"/>
        <w:spacing w:line="240" w:lineRule="atLeast"/>
        <w:ind w:firstLine="1110" w:firstLineChars="370"/>
        <w:textAlignment w:val="auto"/>
        <w:rPr>
          <w:color w:val="auto"/>
          <w:kern w:val="2"/>
          <w:sz w:val="30"/>
          <w:highlight w:val="none"/>
        </w:rPr>
      </w:pPr>
    </w:p>
    <w:p w14:paraId="13250B6B">
      <w:pPr>
        <w:autoSpaceDE/>
        <w:autoSpaceDN/>
        <w:adjustRightInd/>
        <w:snapToGrid w:val="0"/>
        <w:spacing w:line="240" w:lineRule="atLeast"/>
        <w:textAlignment w:val="auto"/>
        <w:rPr>
          <w:color w:val="auto"/>
          <w:kern w:val="2"/>
          <w:sz w:val="30"/>
          <w:highlight w:val="none"/>
        </w:rPr>
      </w:pPr>
      <w:r>
        <w:rPr>
          <w:color w:val="auto"/>
          <w:spacing w:val="50"/>
          <w:kern w:val="0"/>
          <w:sz w:val="30"/>
          <w:highlight w:val="none"/>
          <w:fitText w:val="1500" w:id="1639347459"/>
        </w:rPr>
        <w:t>鉴证方</w:t>
      </w:r>
      <w:r>
        <w:rPr>
          <w:color w:val="auto"/>
          <w:spacing w:val="0"/>
          <w:kern w:val="0"/>
          <w:sz w:val="30"/>
          <w:highlight w:val="none"/>
          <w:fitText w:val="1500" w:id="1639347459"/>
        </w:rPr>
        <w:t>：</w:t>
      </w:r>
      <w:r>
        <w:rPr>
          <w:color w:val="auto"/>
          <w:spacing w:val="30"/>
          <w:kern w:val="2"/>
          <w:sz w:val="28"/>
          <w:highlight w:val="none"/>
          <w:u w:val="single"/>
        </w:rPr>
        <w:t xml:space="preserve">      </w:t>
      </w:r>
      <w:r>
        <w:rPr>
          <w:rFonts w:hint="eastAsia"/>
          <w:color w:val="auto"/>
          <w:spacing w:val="30"/>
          <w:kern w:val="2"/>
          <w:sz w:val="28"/>
          <w:highlight w:val="none"/>
          <w:u w:val="single"/>
        </w:rPr>
        <w:t xml:space="preserve"> </w:t>
      </w:r>
      <w:r>
        <w:rPr>
          <w:color w:val="auto"/>
          <w:kern w:val="2"/>
          <w:sz w:val="28"/>
          <w:szCs w:val="24"/>
          <w:highlight w:val="none"/>
          <w:u w:val="single"/>
        </w:rPr>
        <w:t>浙江水利水电工程审价中心</w:t>
      </w:r>
      <w:r>
        <w:rPr>
          <w:rFonts w:hint="eastAsia"/>
          <w:color w:val="auto"/>
          <w:kern w:val="2"/>
          <w:sz w:val="28"/>
          <w:szCs w:val="24"/>
          <w:highlight w:val="none"/>
          <w:u w:val="single"/>
        </w:rPr>
        <w:t>有限公司</w:t>
      </w:r>
      <w:r>
        <w:rPr>
          <w:color w:val="auto"/>
          <w:kern w:val="2"/>
          <w:sz w:val="28"/>
          <w:szCs w:val="24"/>
          <w:highlight w:val="none"/>
          <w:u w:val="single"/>
        </w:rPr>
        <w:t xml:space="preserve">              </w:t>
      </w:r>
    </w:p>
    <w:p w14:paraId="5DAE463E">
      <w:pPr>
        <w:autoSpaceDE/>
        <w:autoSpaceDN/>
        <w:adjustRightInd/>
        <w:snapToGrid w:val="0"/>
        <w:spacing w:line="240" w:lineRule="atLeast"/>
        <w:textAlignment w:val="auto"/>
        <w:rPr>
          <w:color w:val="auto"/>
          <w:kern w:val="2"/>
          <w:sz w:val="30"/>
          <w:highlight w:val="none"/>
        </w:rPr>
      </w:pPr>
      <w:r>
        <w:rPr>
          <w:color w:val="auto"/>
          <w:kern w:val="2"/>
          <w:sz w:val="30"/>
          <w:highlight w:val="none"/>
        </w:rPr>
        <w:t>（丙方）</w:t>
      </w:r>
    </w:p>
    <w:p w14:paraId="414CFB62">
      <w:pPr>
        <w:autoSpaceDE/>
        <w:autoSpaceDN/>
        <w:adjustRightInd/>
        <w:snapToGrid w:val="0"/>
        <w:spacing w:line="360" w:lineRule="auto"/>
        <w:ind w:firstLine="900" w:firstLineChars="300"/>
        <w:textAlignment w:val="auto"/>
        <w:rPr>
          <w:color w:val="auto"/>
          <w:kern w:val="2"/>
          <w:sz w:val="30"/>
          <w:highlight w:val="none"/>
        </w:rPr>
      </w:pPr>
    </w:p>
    <w:p w14:paraId="3843DC4E">
      <w:pPr>
        <w:autoSpaceDE/>
        <w:autoSpaceDN/>
        <w:adjustRightInd/>
        <w:snapToGrid w:val="0"/>
        <w:spacing w:line="360" w:lineRule="auto"/>
        <w:ind w:firstLine="900" w:firstLineChars="300"/>
        <w:textAlignment w:val="auto"/>
        <w:rPr>
          <w:b/>
          <w:color w:val="auto"/>
          <w:kern w:val="2"/>
          <w:sz w:val="28"/>
          <w:highlight w:val="none"/>
        </w:rPr>
      </w:pPr>
      <w:r>
        <w:rPr>
          <w:color w:val="auto"/>
          <w:kern w:val="2"/>
          <w:sz w:val="30"/>
          <w:highlight w:val="none"/>
        </w:rPr>
        <w:t>签订地点：</w:t>
      </w:r>
      <w:r>
        <w:rPr>
          <w:b/>
          <w:color w:val="auto"/>
          <w:kern w:val="2"/>
          <w:sz w:val="28"/>
          <w:highlight w:val="none"/>
        </w:rPr>
        <w:t xml:space="preserve">  </w:t>
      </w:r>
      <w:r>
        <w:rPr>
          <w:color w:val="auto"/>
          <w:kern w:val="2"/>
          <w:sz w:val="30"/>
          <w:highlight w:val="none"/>
        </w:rPr>
        <w:t>浙江省杭州市</w:t>
      </w:r>
    </w:p>
    <w:p w14:paraId="3301A23E">
      <w:pPr>
        <w:autoSpaceDE/>
        <w:autoSpaceDN/>
        <w:adjustRightInd/>
        <w:snapToGrid w:val="0"/>
        <w:spacing w:line="360" w:lineRule="auto"/>
        <w:ind w:firstLine="900" w:firstLineChars="300"/>
        <w:textAlignment w:val="auto"/>
        <w:rPr>
          <w:color w:val="auto"/>
          <w:kern w:val="2"/>
          <w:sz w:val="28"/>
          <w:highlight w:val="none"/>
        </w:rPr>
      </w:pPr>
      <w:r>
        <w:rPr>
          <w:color w:val="auto"/>
          <w:kern w:val="2"/>
          <w:sz w:val="30"/>
          <w:highlight w:val="none"/>
        </w:rPr>
        <w:t>签订日期：</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w:t>
      </w:r>
    </w:p>
    <w:p w14:paraId="705693C9">
      <w:pPr>
        <w:autoSpaceDE/>
        <w:autoSpaceDN/>
        <w:snapToGrid w:val="0"/>
        <w:spacing w:line="360" w:lineRule="auto"/>
        <w:ind w:firstLine="900" w:firstLineChars="300"/>
        <w:textAlignment w:val="auto"/>
        <w:rPr>
          <w:color w:val="auto"/>
          <w:kern w:val="2"/>
          <w:sz w:val="30"/>
          <w:highlight w:val="none"/>
        </w:rPr>
      </w:pPr>
      <w:r>
        <w:rPr>
          <w:color w:val="auto"/>
          <w:kern w:val="2"/>
          <w:sz w:val="30"/>
          <w:highlight w:val="none"/>
        </w:rPr>
        <w:t>有效期限：</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日至</w:t>
      </w:r>
      <w:r>
        <w:rPr>
          <w:color w:val="auto"/>
          <w:kern w:val="2"/>
          <w:sz w:val="30"/>
          <w:szCs w:val="30"/>
          <w:highlight w:val="none"/>
        </w:rPr>
        <w:t xml:space="preserve">  年  月  日</w:t>
      </w:r>
    </w:p>
    <w:p w14:paraId="2878ADF7">
      <w:pPr>
        <w:autoSpaceDE/>
        <w:autoSpaceDN/>
        <w:adjustRightInd/>
        <w:spacing w:before="100" w:beforeAutospacing="1" w:after="100" w:afterAutospacing="1" w:line="360" w:lineRule="auto"/>
        <w:jc w:val="center"/>
        <w:textAlignment w:val="auto"/>
        <w:rPr>
          <w:rFonts w:eastAsia="黑体"/>
          <w:color w:val="auto"/>
          <w:kern w:val="2"/>
          <w:sz w:val="32"/>
          <w:highlight w:val="none"/>
        </w:rPr>
      </w:pPr>
    </w:p>
    <w:p w14:paraId="55BCBDB1">
      <w:pPr>
        <w:spacing w:after="120" w:afterLines="50"/>
        <w:jc w:val="center"/>
        <w:rPr>
          <w:rFonts w:eastAsia="楷体_GB2312"/>
          <w:b/>
          <w:bCs/>
          <w:color w:val="auto"/>
          <w:sz w:val="36"/>
          <w:highlight w:val="none"/>
        </w:rPr>
      </w:pPr>
      <w:r>
        <w:rPr>
          <w:color w:val="auto"/>
          <w:highlight w:val="none"/>
        </w:rPr>
        <w:br w:type="page"/>
      </w:r>
      <w:r>
        <w:rPr>
          <w:rFonts w:eastAsia="楷体_GB2312"/>
          <w:b/>
          <w:bCs/>
          <w:color w:val="auto"/>
          <w:sz w:val="36"/>
          <w:highlight w:val="none"/>
        </w:rPr>
        <w:t>填 写 说 明</w:t>
      </w:r>
    </w:p>
    <w:p w14:paraId="21EB7EE9">
      <w:pPr>
        <w:tabs>
          <w:tab w:val="left" w:pos="386"/>
        </w:tabs>
        <w:autoSpaceDE/>
        <w:autoSpaceDN/>
        <w:snapToGrid w:val="0"/>
        <w:spacing w:line="360" w:lineRule="auto"/>
        <w:ind w:firstLine="480" w:firstLineChars="200"/>
        <w:rPr>
          <w:rFonts w:hint="eastAsia" w:eastAsia="宋体"/>
          <w:color w:val="auto"/>
          <w:highlight w:val="none"/>
          <w:lang w:eastAsia="zh-CN"/>
        </w:rPr>
      </w:pPr>
      <w:r>
        <w:rPr>
          <w:color w:val="auto"/>
          <w:highlight w:val="none"/>
        </w:rPr>
        <w:t>一、“合同登记编号”的填写方法</w:t>
      </w:r>
      <w:r>
        <w:rPr>
          <w:rFonts w:hint="eastAsia"/>
          <w:color w:val="auto"/>
          <w:highlight w:val="none"/>
          <w:lang w:eastAsia="zh-CN"/>
        </w:rPr>
        <w:t>：</w:t>
      </w:r>
    </w:p>
    <w:p w14:paraId="112A3C0F">
      <w:pPr>
        <w:tabs>
          <w:tab w:val="left" w:pos="240"/>
          <w:tab w:val="left" w:pos="386"/>
        </w:tabs>
        <w:autoSpaceDE/>
        <w:autoSpaceDN/>
        <w:snapToGrid w:val="0"/>
        <w:spacing w:line="360" w:lineRule="auto"/>
        <w:ind w:firstLine="480" w:firstLineChars="200"/>
        <w:rPr>
          <w:color w:val="auto"/>
          <w:highlight w:val="none"/>
        </w:rPr>
      </w:pPr>
      <w:r>
        <w:rPr>
          <w:color w:val="auto"/>
          <w:highlight w:val="none"/>
        </w:rPr>
        <w:t>合同登记编号为十四位</w:t>
      </w:r>
      <w:r>
        <w:rPr>
          <w:rFonts w:hint="eastAsia"/>
          <w:color w:val="auto"/>
          <w:highlight w:val="none"/>
          <w:lang w:eastAsia="zh-CN"/>
        </w:rPr>
        <w:t>，</w:t>
      </w:r>
      <w:r>
        <w:rPr>
          <w:color w:val="auto"/>
          <w:highlight w:val="none"/>
        </w:rPr>
        <w:t>左起第一、二位为公历年代号</w:t>
      </w:r>
      <w:r>
        <w:rPr>
          <w:rFonts w:hint="eastAsia"/>
          <w:color w:val="auto"/>
          <w:highlight w:val="none"/>
          <w:lang w:eastAsia="zh-CN"/>
        </w:rPr>
        <w:t>，</w:t>
      </w:r>
      <w:r>
        <w:rPr>
          <w:color w:val="auto"/>
          <w:highlight w:val="none"/>
        </w:rPr>
        <w:t>第三、四位为省、自治区、直辖市编码</w:t>
      </w:r>
      <w:r>
        <w:rPr>
          <w:rFonts w:hint="eastAsia"/>
          <w:color w:val="auto"/>
          <w:highlight w:val="none"/>
          <w:lang w:eastAsia="zh-CN"/>
        </w:rPr>
        <w:t>，</w:t>
      </w:r>
      <w:r>
        <w:rPr>
          <w:color w:val="auto"/>
          <w:highlight w:val="none"/>
        </w:rPr>
        <w:t>第五、六位为地、市编码</w:t>
      </w:r>
      <w:r>
        <w:rPr>
          <w:rFonts w:hint="eastAsia"/>
          <w:color w:val="auto"/>
          <w:highlight w:val="none"/>
          <w:lang w:eastAsia="zh-CN"/>
        </w:rPr>
        <w:t>，</w:t>
      </w:r>
      <w:r>
        <w:rPr>
          <w:color w:val="auto"/>
          <w:highlight w:val="none"/>
        </w:rPr>
        <w:t>第七、八位为合同登记点编号</w:t>
      </w:r>
      <w:r>
        <w:rPr>
          <w:rFonts w:hint="eastAsia"/>
          <w:color w:val="auto"/>
          <w:highlight w:val="none"/>
          <w:lang w:eastAsia="zh-CN"/>
        </w:rPr>
        <w:t>，</w:t>
      </w:r>
      <w:r>
        <w:rPr>
          <w:color w:val="auto"/>
          <w:highlight w:val="none"/>
        </w:rPr>
        <w:t>第九至十四位为合同登记序号</w:t>
      </w:r>
      <w:r>
        <w:rPr>
          <w:rFonts w:hint="eastAsia"/>
          <w:color w:val="auto"/>
          <w:highlight w:val="none"/>
          <w:lang w:eastAsia="zh-CN"/>
        </w:rPr>
        <w:t>，</w:t>
      </w:r>
      <w:r>
        <w:rPr>
          <w:color w:val="auto"/>
          <w:highlight w:val="none"/>
        </w:rPr>
        <w:t>以上编码不足位的补零。各地区编码按GB2260-84规定填写。(合同登记序号由各地区自行决定)</w:t>
      </w:r>
    </w:p>
    <w:p w14:paraId="11F97EC7">
      <w:pPr>
        <w:autoSpaceDE/>
        <w:autoSpaceDN/>
        <w:snapToGrid w:val="0"/>
        <w:spacing w:line="360" w:lineRule="auto"/>
        <w:ind w:firstLine="480" w:firstLineChars="200"/>
        <w:rPr>
          <w:color w:val="auto"/>
          <w:highlight w:val="none"/>
        </w:rPr>
      </w:pPr>
      <w:r>
        <w:rPr>
          <w:color w:val="auto"/>
          <w:highlight w:val="none"/>
        </w:rPr>
        <w:t>二、技术服务合同是指当事人一方以技术知识为另一方解决特定技术问题所订立的合同。</w:t>
      </w:r>
    </w:p>
    <w:p w14:paraId="6CB3AC85">
      <w:pPr>
        <w:autoSpaceDE/>
        <w:autoSpaceDN/>
        <w:snapToGrid w:val="0"/>
        <w:spacing w:line="360" w:lineRule="auto"/>
        <w:ind w:firstLine="480" w:firstLineChars="200"/>
        <w:rPr>
          <w:color w:val="auto"/>
          <w:highlight w:val="none"/>
        </w:rPr>
      </w:pPr>
      <w:r>
        <w:rPr>
          <w:color w:val="auto"/>
          <w:highlight w:val="none"/>
        </w:rPr>
        <w:t>三、计划内项目应填写国务院部委、省、自治区、直辖市、计划单列市、地、市(县)级计划</w:t>
      </w:r>
      <w:r>
        <w:rPr>
          <w:rFonts w:hint="eastAsia"/>
          <w:color w:val="auto"/>
          <w:highlight w:val="none"/>
          <w:lang w:eastAsia="zh-CN"/>
        </w:rPr>
        <w:t>，</w:t>
      </w:r>
      <w:r>
        <w:rPr>
          <w:color w:val="auto"/>
          <w:highlight w:val="none"/>
        </w:rPr>
        <w:t>不属于上述计划的项目此栏划(/)表示。</w:t>
      </w:r>
    </w:p>
    <w:p w14:paraId="7E416782">
      <w:pPr>
        <w:autoSpaceDE/>
        <w:autoSpaceDN/>
        <w:snapToGrid w:val="0"/>
        <w:spacing w:line="360" w:lineRule="auto"/>
        <w:ind w:firstLine="480" w:firstLineChars="200"/>
        <w:rPr>
          <w:rFonts w:hint="eastAsia" w:eastAsia="宋体"/>
          <w:color w:val="auto"/>
          <w:highlight w:val="none"/>
          <w:lang w:eastAsia="zh-CN"/>
        </w:rPr>
      </w:pPr>
      <w:r>
        <w:rPr>
          <w:color w:val="auto"/>
          <w:highlight w:val="none"/>
        </w:rPr>
        <w:t>四、服务内容、方式和要求</w:t>
      </w:r>
      <w:r>
        <w:rPr>
          <w:rFonts w:hint="eastAsia"/>
          <w:color w:val="auto"/>
          <w:highlight w:val="none"/>
          <w:lang w:eastAsia="zh-CN"/>
        </w:rPr>
        <w:t>：</w:t>
      </w:r>
    </w:p>
    <w:p w14:paraId="0092697B">
      <w:pPr>
        <w:autoSpaceDE/>
        <w:autoSpaceDN/>
        <w:snapToGrid w:val="0"/>
        <w:spacing w:line="360" w:lineRule="auto"/>
        <w:ind w:firstLine="480" w:firstLineChars="200"/>
        <w:rPr>
          <w:color w:val="auto"/>
          <w:highlight w:val="none"/>
        </w:rPr>
      </w:pPr>
      <w:r>
        <w:rPr>
          <w:color w:val="auto"/>
          <w:highlight w:val="none"/>
        </w:rPr>
        <w:t>包括技术服务的特征、标的范围及效益情况；特定技术问题的难度、主要技术经济指标；具体的做法、手段、程序以及交付成果的形式。</w:t>
      </w:r>
    </w:p>
    <w:p w14:paraId="34B023FA">
      <w:pPr>
        <w:autoSpaceDE/>
        <w:autoSpaceDN/>
        <w:snapToGrid w:val="0"/>
        <w:spacing w:line="360" w:lineRule="auto"/>
        <w:ind w:firstLine="480" w:firstLineChars="200"/>
        <w:rPr>
          <w:color w:val="auto"/>
          <w:highlight w:val="none"/>
        </w:rPr>
      </w:pPr>
      <w:r>
        <w:rPr>
          <w:color w:val="auto"/>
          <w:highlight w:val="none"/>
        </w:rPr>
        <w:t>五、工作条件和协作事项：</w:t>
      </w:r>
    </w:p>
    <w:p w14:paraId="2B468C3D">
      <w:pPr>
        <w:autoSpaceDE/>
        <w:autoSpaceDN/>
        <w:snapToGrid w:val="0"/>
        <w:spacing w:line="360" w:lineRule="auto"/>
        <w:ind w:firstLine="480" w:firstLineChars="200"/>
        <w:rPr>
          <w:color w:val="auto"/>
          <w:highlight w:val="none"/>
        </w:rPr>
      </w:pPr>
      <w:r>
        <w:rPr>
          <w:color w:val="auto"/>
          <w:highlight w:val="none"/>
        </w:rPr>
        <w:t>包括甲方为乙方提供的资料、文件及其他条件，双方协作的具体事项。</w:t>
      </w:r>
    </w:p>
    <w:p w14:paraId="1C1BD00B">
      <w:pPr>
        <w:autoSpaceDE/>
        <w:autoSpaceDN/>
        <w:snapToGrid w:val="0"/>
        <w:spacing w:line="360" w:lineRule="auto"/>
        <w:ind w:firstLine="480" w:firstLineChars="200"/>
        <w:rPr>
          <w:color w:val="auto"/>
          <w:highlight w:val="none"/>
        </w:rPr>
      </w:pPr>
      <w:r>
        <w:rPr>
          <w:rFonts w:hint="eastAsia"/>
          <w:color w:val="auto"/>
          <w:highlight w:val="none"/>
        </w:rPr>
        <w:t>六、技术情报和资料的保密</w:t>
      </w:r>
    </w:p>
    <w:p w14:paraId="5007B55A">
      <w:pPr>
        <w:autoSpaceDE/>
        <w:autoSpaceDN/>
        <w:snapToGrid w:val="0"/>
        <w:spacing w:line="360" w:lineRule="auto"/>
        <w:ind w:firstLine="480" w:firstLineChars="200"/>
        <w:rPr>
          <w:color w:val="auto"/>
          <w:highlight w:val="none"/>
        </w:rPr>
      </w:pPr>
      <w:r>
        <w:rPr>
          <w:rFonts w:hint="eastAsia"/>
          <w:color w:val="auto"/>
          <w:highlight w:val="none"/>
        </w:rPr>
        <w:t>包括当事人各方情报和资料保密义务的内容、期限和泄露技术秘密应承担的责任。</w:t>
      </w:r>
    </w:p>
    <w:p w14:paraId="7FC713C5">
      <w:pPr>
        <w:autoSpaceDE/>
        <w:autoSpaceDN/>
        <w:snapToGrid w:val="0"/>
        <w:spacing w:line="360" w:lineRule="auto"/>
        <w:ind w:firstLine="480" w:firstLineChars="200"/>
        <w:rPr>
          <w:color w:val="auto"/>
          <w:highlight w:val="none"/>
        </w:rPr>
      </w:pPr>
      <w:r>
        <w:rPr>
          <w:rFonts w:hint="eastAsia"/>
          <w:color w:val="auto"/>
          <w:highlight w:val="none"/>
        </w:rPr>
        <w:t>双方可以约定，本合同变更、解除、终止，本条款均有效。</w:t>
      </w:r>
    </w:p>
    <w:p w14:paraId="2E74C358">
      <w:pPr>
        <w:autoSpaceDE/>
        <w:autoSpaceDN/>
        <w:snapToGrid w:val="0"/>
        <w:spacing w:line="360" w:lineRule="auto"/>
        <w:ind w:firstLine="480" w:firstLineChars="200"/>
        <w:rPr>
          <w:color w:val="auto"/>
          <w:highlight w:val="none"/>
        </w:rPr>
      </w:pPr>
      <w:r>
        <w:rPr>
          <w:rFonts w:hint="eastAsia"/>
          <w:color w:val="auto"/>
          <w:highlight w:val="none"/>
        </w:rPr>
        <w:t>七</w:t>
      </w:r>
      <w:r>
        <w:rPr>
          <w:color w:val="auto"/>
          <w:highlight w:val="none"/>
        </w:rPr>
        <w:t>、其他</w:t>
      </w:r>
      <w:r>
        <w:rPr>
          <w:rFonts w:hint="eastAsia"/>
          <w:color w:val="auto"/>
          <w:highlight w:val="none"/>
          <w:lang w:eastAsia="zh-CN"/>
        </w:rPr>
        <w:t>：</w:t>
      </w:r>
      <w:r>
        <w:rPr>
          <w:color w:val="auto"/>
          <w:highlight w:val="none"/>
        </w:rPr>
        <w:tab/>
      </w:r>
    </w:p>
    <w:p w14:paraId="4BD8D0CE">
      <w:pPr>
        <w:autoSpaceDE/>
        <w:autoSpaceDN/>
        <w:snapToGrid w:val="0"/>
        <w:spacing w:line="360" w:lineRule="auto"/>
        <w:ind w:firstLine="480" w:firstLineChars="200"/>
        <w:rPr>
          <w:color w:val="auto"/>
          <w:highlight w:val="none"/>
        </w:rPr>
      </w:pPr>
      <w:r>
        <w:rPr>
          <w:color w:val="auto"/>
          <w:highlight w:val="none"/>
        </w:rPr>
        <w:t>合同如果是通过中介机构介绍签订的</w:t>
      </w:r>
      <w:r>
        <w:rPr>
          <w:rFonts w:hint="eastAsia"/>
          <w:color w:val="auto"/>
          <w:highlight w:val="none"/>
          <w:lang w:eastAsia="zh-CN"/>
        </w:rPr>
        <w:t>，</w:t>
      </w:r>
      <w:r>
        <w:rPr>
          <w:color w:val="auto"/>
          <w:highlight w:val="none"/>
        </w:rPr>
        <w:t>应将中介合同作为本合同的附件。</w:t>
      </w:r>
    </w:p>
    <w:p w14:paraId="70F44535">
      <w:pPr>
        <w:autoSpaceDE/>
        <w:autoSpaceDN/>
        <w:snapToGrid w:val="0"/>
        <w:spacing w:line="360" w:lineRule="auto"/>
        <w:ind w:firstLine="480" w:firstLineChars="200"/>
        <w:rPr>
          <w:color w:val="auto"/>
          <w:highlight w:val="none"/>
        </w:rPr>
      </w:pPr>
      <w:r>
        <w:rPr>
          <w:color w:val="auto"/>
          <w:highlight w:val="none"/>
        </w:rPr>
        <w:t>八、委托代理人在签订定本合同时</w:t>
      </w:r>
      <w:r>
        <w:rPr>
          <w:rFonts w:hint="eastAsia"/>
          <w:color w:val="auto"/>
          <w:highlight w:val="none"/>
          <w:lang w:eastAsia="zh-CN"/>
        </w:rPr>
        <w:t>，</w:t>
      </w:r>
      <w:r>
        <w:rPr>
          <w:color w:val="auto"/>
          <w:highlight w:val="none"/>
        </w:rPr>
        <w:t>应出具委托证书。</w:t>
      </w:r>
    </w:p>
    <w:p w14:paraId="005472D0">
      <w:pPr>
        <w:autoSpaceDE/>
        <w:autoSpaceDN/>
        <w:snapToGrid w:val="0"/>
        <w:spacing w:line="360" w:lineRule="auto"/>
        <w:ind w:right="-288" w:rightChars="-120" w:firstLine="480" w:firstLineChars="200"/>
        <w:rPr>
          <w:color w:val="auto"/>
          <w:highlight w:val="none"/>
        </w:rPr>
      </w:pPr>
      <w:r>
        <w:rPr>
          <w:rFonts w:hint="eastAsia"/>
          <w:color w:val="auto"/>
          <w:highlight w:val="none"/>
        </w:rPr>
        <w:t>九</w:t>
      </w:r>
      <w:r>
        <w:rPr>
          <w:color w:val="auto"/>
          <w:highlight w:val="none"/>
        </w:rPr>
        <w:t>、本合同书中</w:t>
      </w:r>
      <w:r>
        <w:rPr>
          <w:rFonts w:hint="eastAsia"/>
          <w:color w:val="auto"/>
          <w:highlight w:val="none"/>
          <w:lang w:eastAsia="zh-CN"/>
        </w:rPr>
        <w:t>，</w:t>
      </w:r>
      <w:r>
        <w:rPr>
          <w:color w:val="auto"/>
          <w:highlight w:val="none"/>
        </w:rPr>
        <w:t>凡是当事人约定无需填写的条款</w:t>
      </w:r>
      <w:r>
        <w:rPr>
          <w:rFonts w:hint="eastAsia"/>
          <w:color w:val="auto"/>
          <w:highlight w:val="none"/>
          <w:lang w:eastAsia="zh-CN"/>
        </w:rPr>
        <w:t>，</w:t>
      </w:r>
      <w:r>
        <w:rPr>
          <w:color w:val="auto"/>
          <w:highlight w:val="none"/>
        </w:rPr>
        <w:t>在该条款填写的空白处划(/)表示。</w:t>
      </w:r>
    </w:p>
    <w:p w14:paraId="786EF0FA">
      <w:pPr>
        <w:widowControl/>
        <w:autoSpaceDE/>
        <w:autoSpaceDN/>
        <w:adjustRightInd/>
        <w:jc w:val="right"/>
        <w:textAlignment w:val="auto"/>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14:paraId="66BC82D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14:paraId="11D64F0E">
            <w:pPr>
              <w:snapToGrid w:val="0"/>
              <w:spacing w:line="360" w:lineRule="auto"/>
              <w:ind w:firstLine="600" w:firstLineChars="250"/>
              <w:rPr>
                <w:color w:val="auto"/>
                <w:highlight w:val="none"/>
              </w:rPr>
            </w:pPr>
            <w:r>
              <w:rPr>
                <w:color w:val="auto"/>
                <w:highlight w:val="none"/>
              </w:rPr>
              <w:t>依据《中华人民共和国</w:t>
            </w:r>
            <w:r>
              <w:rPr>
                <w:rFonts w:hint="eastAsia"/>
                <w:color w:val="auto"/>
                <w:highlight w:val="none"/>
              </w:rPr>
              <w:t>民法典</w:t>
            </w:r>
            <w:r>
              <w:rPr>
                <w:color w:val="auto"/>
                <w:highlight w:val="none"/>
              </w:rPr>
              <w:t>》的规定，合同双方就</w:t>
            </w:r>
            <w:r>
              <w:rPr>
                <w:rFonts w:hint="eastAsia"/>
                <w:color w:val="auto"/>
                <w:highlight w:val="none"/>
                <w:u w:val="single"/>
              </w:rPr>
              <w:t xml:space="preserve"> </w:t>
            </w:r>
            <w:r>
              <w:rPr>
                <w:rFonts w:hint="eastAsia"/>
                <w:color w:val="auto"/>
                <w:highlight w:val="none"/>
                <w:u w:val="single"/>
                <w:lang w:eastAsia="zh-CN"/>
              </w:rPr>
              <w:t>浙江省水利工程质量检测服务系统运维</w:t>
            </w:r>
            <w:r>
              <w:rPr>
                <w:rFonts w:hint="eastAsia"/>
                <w:color w:val="auto"/>
                <w:highlight w:val="none"/>
              </w:rPr>
              <w:t>项目</w:t>
            </w:r>
            <w:r>
              <w:rPr>
                <w:color w:val="auto"/>
                <w:highlight w:val="none"/>
              </w:rPr>
              <w:t>经协商一致，签订本合同。</w:t>
            </w:r>
          </w:p>
          <w:p w14:paraId="49647258">
            <w:pPr>
              <w:spacing w:line="480" w:lineRule="exact"/>
              <w:ind w:right="111" w:firstLine="480" w:firstLineChars="200"/>
              <w:rPr>
                <w:rFonts w:ascii="Times New Roman" w:hAnsi="Times New Roman" w:eastAsia="黑体" w:cs="Times New Roman"/>
                <w:color w:val="auto"/>
                <w:highlight w:val="none"/>
              </w:rPr>
            </w:pPr>
            <w:r>
              <w:rPr>
                <w:rFonts w:ascii="Times New Roman" w:hAnsi="Times New Roman" w:eastAsia="黑体" w:cs="Times New Roman"/>
                <w:color w:val="auto"/>
                <w:highlight w:val="none"/>
              </w:rPr>
              <w:t>一、项目主要内容</w:t>
            </w:r>
          </w:p>
          <w:p w14:paraId="0D041519">
            <w:pPr>
              <w:snapToGrid w:val="0"/>
              <w:spacing w:line="360" w:lineRule="auto"/>
              <w:ind w:firstLine="600" w:firstLineChars="250"/>
              <w:rPr>
                <w:rFonts w:hint="eastAsia"/>
                <w:color w:val="auto"/>
                <w:highlight w:val="none"/>
              </w:rPr>
            </w:pPr>
            <w:r>
              <w:rPr>
                <w:rFonts w:hint="eastAsia"/>
                <w:color w:val="auto"/>
                <w:highlight w:val="none"/>
                <w:lang w:val="en-US" w:eastAsia="zh-CN"/>
              </w:rPr>
              <w:t>1、</w:t>
            </w:r>
            <w:r>
              <w:rPr>
                <w:rFonts w:hint="eastAsia"/>
                <w:color w:val="auto"/>
                <w:highlight w:val="none"/>
              </w:rPr>
              <w:t>日常运行维护</w:t>
            </w:r>
          </w:p>
          <w:p w14:paraId="2277D8C4">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（1）纠错性维护：每周进行系统巡检，对出现的系统bug进行及时修复，修正系统中遗留的错误。</w:t>
            </w:r>
          </w:p>
          <w:p w14:paraId="4A2C22D6">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（2）预防性维护：每周对平台系统安全性做评估监测，对出现的安全漏洞进行及时修复。包括系统弱密码检测、sql注入、暴力破解、端口监测、上传附件漏洞、数据篡改检测等。</w:t>
            </w:r>
          </w:p>
          <w:p w14:paraId="1E649908">
            <w:pPr>
              <w:spacing w:line="360" w:lineRule="auto"/>
              <w:ind w:firstLine="480" w:firstLineChars="200"/>
              <w:rPr>
                <w:rFonts w:hint="eastAsia" w:ascii="Times New Roman" w:hAnsi="Times New Roman" w:eastAsia="宋体" w:cs="Times New Roman"/>
                <w:b w:val="0"/>
                <w:bCs w:val="0"/>
                <w:color w:val="auto"/>
                <w:szCs w:val="24"/>
                <w:highlight w:val="none"/>
              </w:rPr>
            </w:pPr>
            <w:bookmarkStart w:id="149" w:name="OLE_LINK1"/>
            <w:r>
              <w:rPr>
                <w:rFonts w:hint="eastAsia" w:ascii="Times New Roman" w:hAnsi="Times New Roman" w:eastAsia="宋体" w:cs="Times New Roman"/>
                <w:b w:val="0"/>
                <w:bCs w:val="0"/>
                <w:color w:val="auto"/>
                <w:szCs w:val="24"/>
                <w:highlight w:val="none"/>
              </w:rPr>
              <w:t>（3）数据维护：每天对系统的数据库进行一次全备份，保障数据安全，备份文件的保留不少于1周。</w:t>
            </w:r>
          </w:p>
          <w:bookmarkEnd w:id="149"/>
          <w:p w14:paraId="03B517B4">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（4）完善性维护：对各平台出现性能运行效率较低的模块进行性能提升，保障用户使用体验。</w:t>
            </w:r>
          </w:p>
          <w:p w14:paraId="1FF60A72">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（5）远程及现场维护：开通维护专线（8小时*5天/周）及维护专用QQ群（12小时*7天/周），系统用户在使用系统过程中碰到不能远程解决的问题，进行现场维护。</w:t>
            </w:r>
          </w:p>
          <w:p w14:paraId="23305ED4">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（6）培训指导：针对新的用户提供培训手册并进行业务系统操作远程培训指导。</w:t>
            </w:r>
          </w:p>
          <w:p w14:paraId="258B1BCC">
            <w:pPr>
              <w:spacing w:line="360" w:lineRule="auto"/>
              <w:ind w:firstLine="480" w:firstLineChars="200"/>
              <w:rPr>
                <w:rFonts w:hint="eastAsia"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（7）为全省水利工程质量监督机构人员、检测单位人员提供技术支持，协助处理各种常见的系统运行问题。</w:t>
            </w:r>
          </w:p>
          <w:p w14:paraId="5CBE9C4E">
            <w:pPr>
              <w:snapToGrid w:val="0"/>
              <w:spacing w:line="360" w:lineRule="auto"/>
              <w:ind w:firstLine="600" w:firstLineChars="250"/>
              <w:rPr>
                <w:rFonts w:hint="eastAsia"/>
                <w:color w:val="auto"/>
                <w:highlight w:val="none"/>
              </w:rPr>
            </w:pPr>
            <w:r>
              <w:rPr>
                <w:rFonts w:hint="eastAsia"/>
                <w:color w:val="auto"/>
                <w:highlight w:val="none"/>
                <w:lang w:val="en-US" w:eastAsia="zh-CN"/>
              </w:rPr>
              <w:t>2、</w:t>
            </w:r>
            <w:r>
              <w:rPr>
                <w:rFonts w:hint="eastAsia"/>
                <w:color w:val="auto"/>
                <w:highlight w:val="none"/>
              </w:rPr>
              <w:t>行业检测标准规范更新调整</w:t>
            </w:r>
          </w:p>
          <w:p w14:paraId="77E80540">
            <w:pPr>
              <w:snapToGrid w:val="0"/>
              <w:spacing w:line="360" w:lineRule="auto"/>
              <w:ind w:firstLine="600" w:firstLineChars="250"/>
              <w:rPr>
                <w:rFonts w:hint="eastAsia"/>
                <w:color w:val="auto"/>
                <w:highlight w:val="none"/>
              </w:rPr>
            </w:pPr>
            <w:r>
              <w:rPr>
                <w:rFonts w:hint="eastAsia"/>
                <w:color w:val="auto"/>
                <w:highlight w:val="none"/>
              </w:rPr>
              <w:t>根据最新公布的行业标准规范对浙江省水利工程质量检测服务系统进行程序上的调整并按实施时间定时切换。</w:t>
            </w:r>
          </w:p>
          <w:p w14:paraId="6B99C723">
            <w:pPr>
              <w:snapToGrid w:val="0"/>
              <w:spacing w:line="360" w:lineRule="auto"/>
              <w:ind w:firstLine="600" w:firstLineChars="250"/>
              <w:rPr>
                <w:rFonts w:hint="eastAsia"/>
                <w:color w:val="auto"/>
                <w:highlight w:val="none"/>
              </w:rPr>
            </w:pPr>
            <w:r>
              <w:rPr>
                <w:rFonts w:hint="eastAsia"/>
                <w:color w:val="auto"/>
                <w:highlight w:val="none"/>
                <w:lang w:val="en-US" w:eastAsia="zh-CN"/>
              </w:rPr>
              <w:t>3、</w:t>
            </w:r>
            <w:r>
              <w:rPr>
                <w:rFonts w:hint="eastAsia"/>
                <w:color w:val="auto"/>
                <w:highlight w:val="none"/>
              </w:rPr>
              <w:t>网络安全等相关工作</w:t>
            </w:r>
          </w:p>
          <w:p w14:paraId="05C97BCA">
            <w:pPr>
              <w:snapToGrid w:val="0"/>
              <w:spacing w:line="360" w:lineRule="auto"/>
              <w:ind w:firstLine="600" w:firstLineChars="250"/>
              <w:rPr>
                <w:rFonts w:hint="eastAsia"/>
                <w:color w:val="auto"/>
                <w:highlight w:val="none"/>
              </w:rPr>
            </w:pPr>
            <w:r>
              <w:rPr>
                <w:rFonts w:hint="eastAsia"/>
                <w:color w:val="auto"/>
                <w:highlight w:val="none"/>
              </w:rPr>
              <w:t>（1）重大活动时间节点、攻防演练时期等网络安全值守和应急工作。</w:t>
            </w:r>
          </w:p>
          <w:p w14:paraId="11718D96">
            <w:pPr>
              <w:snapToGrid w:val="0"/>
              <w:spacing w:line="360" w:lineRule="auto"/>
              <w:ind w:firstLine="600" w:firstLineChars="250"/>
              <w:rPr>
                <w:rFonts w:hint="eastAsia" w:eastAsia="宋体"/>
                <w:color w:val="auto"/>
                <w:highlight w:val="none"/>
                <w:lang w:eastAsia="zh-CN"/>
              </w:rPr>
            </w:pPr>
            <w:r>
              <w:rPr>
                <w:rFonts w:hint="eastAsia"/>
                <w:color w:val="auto"/>
                <w:highlight w:val="none"/>
              </w:rPr>
              <w:t>（2）提供包括但不限于以下相关网络制度向甲方备案（公司与项目组成员签订的网络安全责任书、乙方的网络安全内部制度、乙方的网络安全内控自查和应急机制、人员流入流出的安全管控制度等）</w:t>
            </w:r>
            <w:r>
              <w:rPr>
                <w:rFonts w:hint="eastAsia"/>
                <w:color w:val="auto"/>
                <w:highlight w:val="none"/>
                <w:lang w:eastAsia="zh-CN"/>
              </w:rPr>
              <w:t>。</w:t>
            </w:r>
          </w:p>
          <w:p w14:paraId="4FE46F58">
            <w:pPr>
              <w:snapToGrid w:val="0"/>
              <w:spacing w:line="360" w:lineRule="auto"/>
              <w:ind w:firstLine="600" w:firstLineChars="250"/>
              <w:rPr>
                <w:rFonts w:hint="eastAsia"/>
                <w:color w:val="auto"/>
                <w:highlight w:val="none"/>
              </w:rPr>
            </w:pPr>
            <w:r>
              <w:rPr>
                <w:rFonts w:hint="eastAsia"/>
                <w:color w:val="auto"/>
                <w:highlight w:val="none"/>
              </w:rPr>
              <w:t>（二）进度要求</w:t>
            </w:r>
          </w:p>
          <w:p w14:paraId="44068AAF">
            <w:pPr>
              <w:snapToGrid w:val="0"/>
              <w:spacing w:line="360" w:lineRule="auto"/>
              <w:ind w:firstLine="600" w:firstLineChars="250"/>
              <w:rPr>
                <w:rFonts w:hint="eastAsia"/>
                <w:color w:val="auto"/>
                <w:highlight w:val="none"/>
              </w:rPr>
            </w:pPr>
            <w:r>
              <w:rPr>
                <w:rFonts w:hint="eastAsia"/>
                <w:color w:val="auto"/>
                <w:highlight w:val="none"/>
              </w:rPr>
              <w:t>1、本项目运行维护期限：</w:t>
            </w:r>
            <w:r>
              <w:rPr>
                <w:rFonts w:hint="eastAsia"/>
                <w:color w:val="auto"/>
                <w:highlight w:val="none"/>
                <w:lang w:val="en-US" w:eastAsia="zh-CN"/>
              </w:rPr>
              <w:t>合同签订后12个月</w:t>
            </w:r>
            <w:r>
              <w:rPr>
                <w:rFonts w:hint="eastAsia"/>
                <w:color w:val="auto"/>
                <w:highlight w:val="none"/>
              </w:rPr>
              <w:t>。</w:t>
            </w:r>
          </w:p>
          <w:p w14:paraId="54E310CB">
            <w:pPr>
              <w:snapToGrid w:val="0"/>
              <w:spacing w:line="360" w:lineRule="auto"/>
              <w:ind w:firstLine="600" w:firstLineChars="250"/>
              <w:rPr>
                <w:rFonts w:hint="eastAsia"/>
                <w:color w:val="auto"/>
                <w:highlight w:val="none"/>
              </w:rPr>
            </w:pPr>
            <w:r>
              <w:rPr>
                <w:rFonts w:hint="eastAsia"/>
                <w:color w:val="auto"/>
                <w:highlight w:val="none"/>
              </w:rPr>
              <w:t>（1）各系统完成日常性维护工作。</w:t>
            </w:r>
          </w:p>
          <w:p w14:paraId="601A53E1">
            <w:pPr>
              <w:snapToGrid w:val="0"/>
              <w:spacing w:line="360" w:lineRule="auto"/>
              <w:ind w:firstLine="600" w:firstLineChars="250"/>
              <w:rPr>
                <w:rFonts w:hint="eastAsia"/>
                <w:color w:val="auto"/>
                <w:highlight w:val="none"/>
              </w:rPr>
            </w:pPr>
            <w:r>
              <w:rPr>
                <w:rFonts w:hint="eastAsia"/>
                <w:color w:val="auto"/>
                <w:highlight w:val="none"/>
              </w:rPr>
              <w:t>（2）对浙江省水利工程质量检测服务系统中涉及技术标准调整更新后涉及到工作内容、依据等变化进行同步调整、数据库进行及时更新。</w:t>
            </w:r>
          </w:p>
          <w:p w14:paraId="060C4666">
            <w:pPr>
              <w:snapToGrid w:val="0"/>
              <w:spacing w:line="360" w:lineRule="auto"/>
              <w:ind w:firstLine="600" w:firstLineChars="250"/>
              <w:rPr>
                <w:color w:val="auto"/>
                <w:highlight w:val="none"/>
              </w:rPr>
            </w:pPr>
            <w:r>
              <w:rPr>
                <w:rFonts w:hint="eastAsia"/>
                <w:color w:val="auto"/>
                <w:highlight w:val="none"/>
              </w:rPr>
              <w:t>2、</w:t>
            </w:r>
            <w:r>
              <w:rPr>
                <w:rFonts w:hint="eastAsia"/>
                <w:color w:val="auto"/>
                <w:highlight w:val="none"/>
                <w:lang w:val="en-US" w:eastAsia="zh-CN"/>
              </w:rPr>
              <w:t>第二笔款项支付后</w:t>
            </w:r>
            <w:r>
              <w:rPr>
                <w:rFonts w:hint="eastAsia"/>
                <w:color w:val="auto"/>
                <w:highlight w:val="none"/>
              </w:rPr>
              <w:t>对照合同内容，检查完成情况，</w:t>
            </w:r>
            <w:r>
              <w:rPr>
                <w:rFonts w:hint="eastAsia"/>
                <w:color w:val="auto"/>
                <w:highlight w:val="none"/>
                <w:lang w:val="en-US" w:eastAsia="zh-CN"/>
              </w:rPr>
              <w:t>择机开展</w:t>
            </w:r>
            <w:r>
              <w:rPr>
                <w:rFonts w:hint="eastAsia"/>
                <w:color w:val="auto"/>
                <w:highlight w:val="none"/>
              </w:rPr>
              <w:t>系统验收工作</w:t>
            </w:r>
            <w:r>
              <w:rPr>
                <w:rFonts w:hint="eastAsia"/>
                <w:color w:val="auto"/>
                <w:highlight w:val="none"/>
              </w:rPr>
              <w:t>。</w:t>
            </w:r>
          </w:p>
          <w:p w14:paraId="5AF3C673">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ascii="Times New Roman" w:hAnsi="Times New Roman" w:eastAsia="黑体" w:cs="Times New Roman"/>
                <w:color w:val="auto"/>
                <w:highlight w:val="none"/>
              </w:rPr>
            </w:pPr>
          </w:p>
          <w:p w14:paraId="11F24FD8">
            <w:pPr>
              <w:autoSpaceDE/>
              <w:autoSpaceDN/>
              <w:spacing w:line="336" w:lineRule="auto"/>
              <w:ind w:firstLine="480" w:firstLineChars="200"/>
              <w:textAlignment w:val="auto"/>
              <w:rPr>
                <w:rFonts w:ascii="Times New Roman" w:hAnsi="Times New Roman" w:eastAsia="黑体" w:cs="Times New Roman"/>
                <w:color w:val="auto"/>
                <w:highlight w:val="none"/>
              </w:rPr>
            </w:pPr>
            <w:r>
              <w:rPr>
                <w:rFonts w:ascii="Times New Roman" w:hAnsi="Times New Roman" w:eastAsia="黑体" w:cs="Times New Roman"/>
                <w:color w:val="auto"/>
                <w:highlight w:val="none"/>
              </w:rPr>
              <w:t>二、履行期限、地点和方式</w:t>
            </w:r>
          </w:p>
          <w:p w14:paraId="7FA22663">
            <w:pPr>
              <w:spacing w:line="360" w:lineRule="auto"/>
              <w:ind w:right="113"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本合同</w:t>
            </w:r>
            <w:r>
              <w:rPr>
                <w:rFonts w:hint="eastAsia" w:ascii="Times New Roman" w:hAnsi="Times New Roman" w:eastAsia="宋体"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年</w:t>
            </w:r>
            <w:r>
              <w:rPr>
                <w:rFonts w:hint="eastAsia"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u w:val="single"/>
              </w:rPr>
              <w:t>月</w:t>
            </w:r>
            <w:r>
              <w:rPr>
                <w:rFonts w:hint="eastAsia" w:ascii="Times New Roman" w:hAnsi="Times New Roman" w:eastAsia="宋体" w:cs="Times New Roman"/>
                <w:color w:val="auto"/>
                <w:highlight w:val="none"/>
                <w:u w:val="single"/>
                <w:lang w:val="en-US" w:eastAsia="zh-CN"/>
              </w:rPr>
              <w:t xml:space="preserve"> </w:t>
            </w:r>
            <w:r>
              <w:rPr>
                <w:rFonts w:ascii="Times New Roman" w:hAnsi="Times New Roman" w:eastAsia="宋体" w:cs="Times New Roman"/>
                <w:color w:val="auto"/>
                <w:sz w:val="28"/>
                <w:highlight w:val="none"/>
                <w:u w:val="single"/>
              </w:rPr>
              <w:t xml:space="preserve"> </w:t>
            </w:r>
            <w:r>
              <w:rPr>
                <w:rFonts w:ascii="Times New Roman" w:hAnsi="Times New Roman" w:eastAsia="宋体" w:cs="Times New Roman"/>
                <w:color w:val="auto"/>
                <w:highlight w:val="none"/>
                <w:u w:val="single"/>
              </w:rPr>
              <w:t>日至</w:t>
            </w:r>
            <w:r>
              <w:rPr>
                <w:rFonts w:hint="eastAsia" w:ascii="Times New Roman" w:hAnsi="Times New Roman" w:eastAsia="宋体"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年</w:t>
            </w:r>
            <w:r>
              <w:rPr>
                <w:rFonts w:hint="eastAsia"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u w:val="single"/>
              </w:rPr>
              <w:t>月</w:t>
            </w:r>
            <w:r>
              <w:rPr>
                <w:rFonts w:hint="eastAsia" w:ascii="Times New Roman" w:hAnsi="Times New Roman" w:eastAsia="宋体" w:cs="Times New Roman"/>
                <w:color w:val="auto"/>
                <w:highlight w:val="none"/>
                <w:u w:val="single"/>
              </w:rPr>
              <w:t xml:space="preserve">  </w:t>
            </w:r>
            <w:r>
              <w:rPr>
                <w:rFonts w:ascii="Times New Roman" w:hAnsi="Times New Roman" w:eastAsia="宋体" w:cs="Times New Roman"/>
                <w:color w:val="auto"/>
                <w:highlight w:val="none"/>
                <w:u w:val="single"/>
              </w:rPr>
              <w:t>日</w:t>
            </w:r>
            <w:r>
              <w:rPr>
                <w:rFonts w:ascii="Times New Roman" w:hAnsi="Times New Roman" w:eastAsia="宋体" w:cs="Times New Roman"/>
                <w:color w:val="auto"/>
                <w:highlight w:val="none"/>
              </w:rPr>
              <w:t xml:space="preserve">在 </w:t>
            </w:r>
            <w:r>
              <w:rPr>
                <w:rFonts w:ascii="Times New Roman" w:hAnsi="Times New Roman" w:eastAsia="楷体_GB2312" w:cs="Times New Roman"/>
                <w:color w:val="auto"/>
                <w:highlight w:val="none"/>
              </w:rPr>
              <w:t xml:space="preserve"> </w:t>
            </w:r>
            <w:r>
              <w:rPr>
                <w:rFonts w:ascii="Times New Roman" w:hAnsi="Times New Roman" w:eastAsia="楷体_GB2312" w:cs="Times New Roman"/>
                <w:color w:val="auto"/>
                <w:sz w:val="28"/>
                <w:highlight w:val="none"/>
              </w:rPr>
              <w:t>杭州</w:t>
            </w:r>
            <w:r>
              <w:rPr>
                <w:rFonts w:ascii="Times New Roman" w:hAnsi="Times New Roman" w:eastAsia="楷体_GB2312" w:cs="Times New Roman"/>
                <w:color w:val="auto"/>
                <w:highlight w:val="none"/>
              </w:rPr>
              <w:t xml:space="preserve"> </w:t>
            </w:r>
            <w:r>
              <w:rPr>
                <w:rFonts w:ascii="Times New Roman" w:hAnsi="Times New Roman" w:eastAsia="宋体" w:cs="Times New Roman"/>
                <w:color w:val="auto"/>
                <w:highlight w:val="none"/>
              </w:rPr>
              <w:t xml:space="preserve"> 市</w:t>
            </w:r>
            <w:r>
              <w:rPr>
                <w:rFonts w:ascii="Times New Roman" w:hAnsi="Times New Roman" w:eastAsia="仿宋_GB2312" w:cs="Times New Roman"/>
                <w:color w:val="auto"/>
                <w:highlight w:val="none"/>
              </w:rPr>
              <w:t xml:space="preserve"> </w:t>
            </w:r>
            <w:r>
              <w:rPr>
                <w:rFonts w:ascii="Times New Roman" w:hAnsi="Times New Roman" w:eastAsia="宋体" w:cs="Times New Roman"/>
                <w:color w:val="auto"/>
                <w:highlight w:val="none"/>
              </w:rPr>
              <w:t>(地点)履行。</w:t>
            </w:r>
          </w:p>
          <w:p w14:paraId="094E3B16">
            <w:pPr>
              <w:autoSpaceDE/>
              <w:autoSpaceDN/>
              <w:spacing w:line="336" w:lineRule="auto"/>
              <w:ind w:firstLine="480" w:firstLineChars="200"/>
              <w:textAlignment w:val="auto"/>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本合同的履行方式：</w:t>
            </w:r>
          </w:p>
          <w:p w14:paraId="0192D48C">
            <w:pPr>
              <w:rPr>
                <w:rFonts w:hint="eastAsia"/>
                <w:color w:val="auto"/>
                <w:highlight w:val="none"/>
              </w:rPr>
            </w:pPr>
          </w:p>
          <w:p w14:paraId="5FE3A3CA">
            <w:pPr>
              <w:spacing w:line="480" w:lineRule="exact"/>
              <w:ind w:right="111" w:firstLine="480" w:firstLineChars="200"/>
              <w:rPr>
                <w:rFonts w:ascii="Times New Roman" w:hAnsi="Times New Roman" w:eastAsia="黑体" w:cs="Times New Roman"/>
                <w:color w:val="auto"/>
                <w:highlight w:val="none"/>
              </w:rPr>
            </w:pPr>
            <w:r>
              <w:rPr>
                <w:rFonts w:ascii="Times New Roman" w:hAnsi="Times New Roman" w:eastAsia="黑体" w:cs="Times New Roman"/>
                <w:color w:val="auto"/>
                <w:highlight w:val="none"/>
              </w:rPr>
              <w:t>三、</w:t>
            </w:r>
            <w:r>
              <w:rPr>
                <w:rFonts w:hint="eastAsia" w:ascii="Times New Roman" w:hAnsi="Times New Roman" w:eastAsia="黑体" w:cs="Times New Roman"/>
                <w:color w:val="auto"/>
                <w:highlight w:val="none"/>
                <w:lang w:val="en-US" w:eastAsia="zh-CN"/>
              </w:rPr>
              <w:t>工作条件和</w:t>
            </w:r>
            <w:r>
              <w:rPr>
                <w:rFonts w:ascii="Times New Roman" w:hAnsi="Times New Roman" w:eastAsia="黑体" w:cs="Times New Roman"/>
                <w:color w:val="auto"/>
                <w:highlight w:val="none"/>
              </w:rPr>
              <w:t>协作事项</w:t>
            </w:r>
          </w:p>
          <w:p w14:paraId="7C88EBD7">
            <w:pPr>
              <w:snapToGrid w:val="0"/>
              <w:spacing w:line="360" w:lineRule="auto"/>
              <w:ind w:right="227" w:firstLine="480" w:firstLineChars="200"/>
              <w:rPr>
                <w:rFonts w:ascii="Times New Roman" w:hAnsi="Times New Roman" w:eastAsia="楷体_GB2312" w:cs="Times New Roman"/>
                <w:b/>
                <w:color w:val="auto"/>
                <w:szCs w:val="24"/>
                <w:highlight w:val="none"/>
              </w:rPr>
            </w:pPr>
            <w:r>
              <w:rPr>
                <w:rFonts w:hint="eastAsia" w:ascii="Times New Roman" w:hAnsi="Times New Roman" w:eastAsia="宋体" w:cs="Times New Roman"/>
                <w:color w:val="auto"/>
                <w:szCs w:val="24"/>
                <w:highlight w:val="none"/>
                <w:lang w:val="en-US" w:eastAsia="zh-CN"/>
              </w:rPr>
              <w:t>甲方需为乙方提供完成项目所需要的资料、文件及其他条件。</w:t>
            </w:r>
          </w:p>
          <w:p w14:paraId="045A2FC5">
            <w:pPr>
              <w:rPr>
                <w:rFonts w:hint="eastAsia"/>
                <w:color w:val="auto"/>
                <w:highlight w:val="none"/>
                <w:lang w:val="en-US" w:eastAsia="zh-CN"/>
              </w:rPr>
            </w:pPr>
          </w:p>
          <w:p w14:paraId="5CCFC2FE">
            <w:pPr>
              <w:spacing w:line="480" w:lineRule="exact"/>
              <w:ind w:right="111" w:firstLine="480" w:firstLineChars="200"/>
              <w:rPr>
                <w:rFonts w:ascii="Times New Roman" w:hAnsi="Times New Roman" w:eastAsia="黑体" w:cs="Times New Roman"/>
                <w:color w:val="auto"/>
                <w:highlight w:val="none"/>
              </w:rPr>
            </w:pPr>
            <w:r>
              <w:rPr>
                <w:rFonts w:ascii="Times New Roman" w:hAnsi="Times New Roman" w:eastAsia="黑体" w:cs="Times New Roman"/>
                <w:color w:val="auto"/>
                <w:highlight w:val="none"/>
              </w:rPr>
              <w:t>四、*技术情报和资料的保密</w:t>
            </w:r>
          </w:p>
          <w:p w14:paraId="439E87C0">
            <w:pPr>
              <w:adjustRightInd/>
              <w:spacing w:line="360" w:lineRule="auto"/>
              <w:ind w:firstLine="48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服务方提供的技术成果和委托方提供的技术资料双方共享，但未经双方同意，不得擅自提供给与本项目无关的第三方。</w:t>
            </w:r>
          </w:p>
          <w:p w14:paraId="2B2797C4">
            <w:pPr>
              <w:spacing w:line="360" w:lineRule="auto"/>
              <w:ind w:right="111" w:firstLine="480" w:firstLineChars="200"/>
              <w:rPr>
                <w:rFonts w:ascii="Times New Roman" w:hAnsi="Times New Roman" w:eastAsia="宋体" w:cs="Times New Roman"/>
                <w:color w:val="auto"/>
                <w:sz w:val="28"/>
                <w:highlight w:val="none"/>
              </w:rPr>
            </w:pPr>
            <w:r>
              <w:rPr>
                <w:rFonts w:hint="eastAsia" w:ascii="Times New Roman" w:hAnsi="Times New Roman" w:eastAsia="宋体" w:cs="Times New Roman"/>
                <w:color w:val="auto"/>
                <w:szCs w:val="24"/>
                <w:highlight w:val="none"/>
              </w:rPr>
              <w:t>本合同变更、解除及终止，本条款均有效。</w:t>
            </w:r>
            <w:r>
              <w:rPr>
                <w:rFonts w:ascii="Times New Roman" w:hAnsi="Times New Roman" w:eastAsia="宋体" w:cs="Times New Roman"/>
                <w:color w:val="auto"/>
                <w:sz w:val="28"/>
                <w:highlight w:val="none"/>
              </w:rPr>
              <w:t xml:space="preserve"> </w:t>
            </w:r>
          </w:p>
          <w:p w14:paraId="5365541E">
            <w:pPr>
              <w:rPr>
                <w:color w:val="auto"/>
                <w:highlight w:val="none"/>
              </w:rPr>
            </w:pPr>
          </w:p>
          <w:p w14:paraId="48F7AD39">
            <w:pPr>
              <w:spacing w:line="480" w:lineRule="exact"/>
              <w:ind w:right="111" w:firstLine="480" w:firstLineChars="200"/>
              <w:rPr>
                <w:rFonts w:ascii="Times New Roman" w:hAnsi="Times New Roman" w:eastAsia="黑体" w:cs="Times New Roman"/>
                <w:color w:val="auto"/>
                <w:highlight w:val="none"/>
              </w:rPr>
            </w:pPr>
            <w:r>
              <w:rPr>
                <w:rFonts w:ascii="Times New Roman" w:hAnsi="Times New Roman" w:eastAsia="黑体" w:cs="Times New Roman"/>
                <w:color w:val="auto"/>
                <w:highlight w:val="none"/>
              </w:rPr>
              <w:t>五、验收、评价方法</w:t>
            </w:r>
          </w:p>
          <w:p w14:paraId="6C497CA5">
            <w:pPr>
              <w:spacing w:line="360" w:lineRule="auto"/>
              <w:ind w:right="91" w:firstLine="48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highlight w:val="none"/>
              </w:rPr>
              <w:t>本项目采用</w:t>
            </w:r>
            <w:r>
              <w:rPr>
                <w:rFonts w:ascii="Times New Roman" w:hAnsi="Times New Roman" w:eastAsia="宋体" w:cs="Times New Roman"/>
                <w:color w:val="auto"/>
                <w:highlight w:val="none"/>
              </w:rPr>
              <w:t>采用</w:t>
            </w:r>
            <w:r>
              <w:rPr>
                <w:rFonts w:hint="eastAsia" w:ascii="Times New Roman" w:hAnsi="Times New Roman" w:eastAsia="宋体" w:cs="Times New Roman"/>
                <w:b/>
                <w:color w:val="auto"/>
                <w:szCs w:val="24"/>
                <w:highlight w:val="none"/>
                <w:lang w:val="en-US" w:eastAsia="zh-CN"/>
              </w:rPr>
              <w:t xml:space="preserve"> （</w:t>
            </w:r>
            <w:r>
              <w:rPr>
                <w:rFonts w:hint="default" w:ascii="Times New Roman" w:hAnsi="Times New Roman" w:eastAsia="宋体" w:cs="Times New Roman"/>
                <w:b/>
                <w:color w:val="auto"/>
                <w:szCs w:val="24"/>
                <w:highlight w:val="none"/>
                <w:lang w:eastAsia="zh-CN"/>
              </w:rPr>
              <w:t>1</w:t>
            </w:r>
            <w:r>
              <w:rPr>
                <w:rFonts w:hint="eastAsia" w:ascii="Times New Roman" w:hAnsi="Times New Roman" w:eastAsia="宋体" w:cs="Times New Roman"/>
                <w:b/>
                <w:color w:val="auto"/>
                <w:szCs w:val="24"/>
                <w:highlight w:val="none"/>
                <w:lang w:val="en-US" w:eastAsia="zh-CN"/>
              </w:rPr>
              <w:t xml:space="preserve">） </w:t>
            </w:r>
            <w:r>
              <w:rPr>
                <w:rFonts w:hint="eastAsia" w:ascii="Times New Roman" w:hAnsi="Times New Roman" w:eastAsia="宋体" w:cs="Times New Roman"/>
                <w:color w:val="auto"/>
                <w:szCs w:val="24"/>
                <w:highlight w:val="none"/>
                <w:lang w:val="en-US" w:eastAsia="zh-CN"/>
              </w:rPr>
              <w:t>方</w:t>
            </w:r>
            <w:r>
              <w:rPr>
                <w:rFonts w:ascii="Times New Roman" w:hAnsi="Times New Roman" w:eastAsia="宋体" w:cs="Times New Roman"/>
                <w:color w:val="auto"/>
                <w:szCs w:val="24"/>
                <w:highlight w:val="none"/>
              </w:rPr>
              <w:t xml:space="preserve">式验收，由 </w:t>
            </w:r>
            <w:r>
              <w:rPr>
                <w:rFonts w:hint="eastAsia" w:ascii="Times New Roman" w:hAnsi="Times New Roman" w:eastAsia="宋体" w:cs="Times New Roman"/>
                <w:b/>
                <w:bCs/>
                <w:color w:val="auto"/>
                <w:szCs w:val="24"/>
                <w:highlight w:val="none"/>
                <w:lang w:val="en-US" w:eastAsia="zh-CN"/>
              </w:rPr>
              <w:t xml:space="preserve">委托方 </w:t>
            </w:r>
            <w:r>
              <w:rPr>
                <w:rFonts w:ascii="Times New Roman" w:hAnsi="Times New Roman" w:eastAsia="宋体" w:cs="Times New Roman"/>
                <w:color w:val="auto"/>
                <w:szCs w:val="24"/>
                <w:highlight w:val="none"/>
              </w:rPr>
              <w:t>出具</w:t>
            </w:r>
            <w:r>
              <w:rPr>
                <w:rFonts w:hint="eastAsia" w:ascii="Times New Roman" w:hAnsi="Times New Roman" w:eastAsia="宋体" w:cs="Times New Roman"/>
                <w:color w:val="auto"/>
                <w:szCs w:val="24"/>
                <w:highlight w:val="none"/>
                <w:lang w:val="en-US" w:eastAsia="zh-CN"/>
              </w:rPr>
              <w:t>项目验收证明</w:t>
            </w:r>
            <w:r>
              <w:rPr>
                <w:rFonts w:ascii="Times New Roman" w:hAnsi="Times New Roman" w:eastAsia="宋体" w:cs="Times New Roman"/>
                <w:color w:val="auto"/>
                <w:szCs w:val="24"/>
                <w:highlight w:val="none"/>
              </w:rPr>
              <w:t>。</w:t>
            </w:r>
          </w:p>
          <w:p w14:paraId="644E61A8">
            <w:pPr>
              <w:keepNext w:val="0"/>
              <w:keepLines w:val="0"/>
              <w:pageBreakBefore w:val="0"/>
              <w:widowControl w:val="0"/>
              <w:kinsoku/>
              <w:wordWrap/>
              <w:overflowPunct/>
              <w:topLinePunct w:val="0"/>
              <w:bidi w:val="0"/>
              <w:adjustRightInd w:val="0"/>
              <w:snapToGrid/>
              <w:spacing w:line="360" w:lineRule="auto"/>
              <w:ind w:right="91" w:firstLine="480" w:firstLineChars="200"/>
              <w:textAlignment w:val="baseline"/>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评价方法：</w:t>
            </w:r>
          </w:p>
          <w:p w14:paraId="3576C0F4">
            <w:pPr>
              <w:keepNext w:val="0"/>
              <w:keepLines w:val="0"/>
              <w:pageBreakBefore w:val="0"/>
              <w:widowControl w:val="0"/>
              <w:kinsoku/>
              <w:wordWrap/>
              <w:overflowPunct/>
              <w:topLinePunct w:val="0"/>
              <w:autoSpaceDE/>
              <w:autoSpaceDN/>
              <w:bidi w:val="0"/>
              <w:adjustRightInd w:val="0"/>
              <w:snapToGrid/>
              <w:spacing w:line="360" w:lineRule="auto"/>
              <w:ind w:left="0" w:leftChars="0" w:right="333" w:firstLine="482" w:firstLineChars="200"/>
              <w:jc w:val="both"/>
              <w:textAlignment w:val="baseline"/>
              <w:rPr>
                <w:rFonts w:ascii="Times New Roman" w:hAnsi="Times New Roman" w:eastAsia="楷体_GB2312" w:cs="Times New Roman"/>
                <w:color w:val="auto"/>
                <w:spacing w:val="-6"/>
                <w:sz w:val="28"/>
                <w:szCs w:val="24"/>
                <w:highlight w:val="none"/>
                <w:lang w:val="en-US" w:eastAsia="zh-CN" w:bidi="ar-SA"/>
              </w:rPr>
            </w:pPr>
            <w:r>
              <w:rPr>
                <w:rFonts w:ascii="Times New Roman" w:hAnsi="Times New Roman" w:eastAsia="楷体_GB2312" w:cs="Times New Roman"/>
                <w:b/>
                <w:bCs/>
                <w:color w:val="auto"/>
                <w:sz w:val="24"/>
                <w:szCs w:val="24"/>
                <w:highlight w:val="none"/>
                <w:lang w:val="en-US" w:eastAsia="zh-CN" w:bidi="ar-SA"/>
              </w:rPr>
              <w:t>（</w:t>
            </w:r>
            <w:r>
              <w:rPr>
                <w:rFonts w:ascii="Times New Roman" w:hAnsi="Times New Roman" w:eastAsia="楷体_GB2312" w:cs="Times New Roman"/>
                <w:b/>
                <w:color w:val="auto"/>
                <w:sz w:val="24"/>
                <w:szCs w:val="24"/>
                <w:highlight w:val="none"/>
                <w:lang w:val="en-US" w:eastAsia="zh-CN" w:bidi="ar-SA"/>
              </w:rPr>
              <w:t>1）专家评审；（2）委托方直接认可；（3）其他方式（双方约定）</w:t>
            </w:r>
          </w:p>
          <w:p w14:paraId="2154AE1C">
            <w:pPr>
              <w:rPr>
                <w:rFonts w:hint="eastAsia"/>
                <w:color w:val="auto"/>
                <w:highlight w:val="none"/>
              </w:rPr>
            </w:pPr>
          </w:p>
          <w:p w14:paraId="0A8E61E3">
            <w:pPr>
              <w:spacing w:line="480" w:lineRule="exact"/>
              <w:ind w:right="111" w:firstLine="480" w:firstLineChars="200"/>
              <w:rPr>
                <w:rFonts w:ascii="Times New Roman" w:hAnsi="Times New Roman" w:eastAsia="黑体" w:cs="Times New Roman"/>
                <w:color w:val="auto"/>
                <w:highlight w:val="none"/>
              </w:rPr>
            </w:pPr>
            <w:r>
              <w:rPr>
                <w:rFonts w:hint="eastAsia" w:ascii="Times New Roman" w:hAnsi="Times New Roman" w:eastAsia="黑体" w:cs="Times New Roman"/>
                <w:color w:val="auto"/>
                <w:highlight w:val="none"/>
              </w:rPr>
              <w:t>六</w:t>
            </w:r>
            <w:r>
              <w:rPr>
                <w:rFonts w:ascii="Times New Roman" w:hAnsi="Times New Roman" w:eastAsia="黑体" w:cs="Times New Roman"/>
                <w:color w:val="auto"/>
                <w:highlight w:val="none"/>
              </w:rPr>
              <w:t>、报酬及其支付方式</w:t>
            </w:r>
          </w:p>
          <w:p w14:paraId="6A2ED5E0">
            <w:pPr>
              <w:spacing w:line="336" w:lineRule="auto"/>
              <w:ind w:left="120" w:right="92" w:firstLine="39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(一)本项目报酬(服务费或</w:t>
            </w:r>
            <w:r>
              <w:rPr>
                <w:rFonts w:hint="eastAsia" w:ascii="Times New Roman" w:hAnsi="Times New Roman" w:eastAsia="宋体" w:cs="Times New Roman"/>
                <w:color w:val="auto"/>
                <w:szCs w:val="24"/>
                <w:highlight w:val="none"/>
              </w:rPr>
              <w:t>咨询</w:t>
            </w:r>
            <w:r>
              <w:rPr>
                <w:rFonts w:ascii="Times New Roman" w:hAnsi="Times New Roman" w:eastAsia="宋体" w:cs="Times New Roman"/>
                <w:color w:val="auto"/>
                <w:szCs w:val="24"/>
                <w:highlight w:val="none"/>
              </w:rPr>
              <w:t>费)：</w:t>
            </w:r>
            <w:r>
              <w:rPr>
                <w:rFonts w:ascii="Times New Roman" w:hAnsi="Times New Roman" w:eastAsia="仿宋_GB2312" w:cs="Times New Roman"/>
                <w:color w:val="auto"/>
                <w:szCs w:val="24"/>
                <w:highlight w:val="none"/>
              </w:rPr>
              <w:t>人民币：</w:t>
            </w:r>
            <w:r>
              <w:rPr>
                <w:rFonts w:ascii="Times New Roman" w:hAnsi="Times New Roman" w:eastAsia="仿宋_GB2312" w:cs="Times New Roman"/>
                <w:color w:val="auto"/>
                <w:szCs w:val="24"/>
                <w:highlight w:val="none"/>
                <w:u w:val="single"/>
              </w:rPr>
              <w:t xml:space="preserve">   </w:t>
            </w:r>
            <w:r>
              <w:rPr>
                <w:rFonts w:hint="eastAsia" w:ascii="Times New Roman" w:hAnsi="Times New Roman" w:eastAsia="仿宋_GB2312" w:cs="Times New Roman"/>
                <w:color w:val="auto"/>
                <w:szCs w:val="24"/>
                <w:highlight w:val="none"/>
                <w:u w:val="single"/>
              </w:rPr>
              <w:t xml:space="preserve">      </w:t>
            </w:r>
            <w:r>
              <w:rPr>
                <w:rFonts w:ascii="Times New Roman" w:hAnsi="Times New Roman" w:eastAsia="仿宋_GB2312" w:cs="Times New Roman"/>
                <w:color w:val="auto"/>
                <w:szCs w:val="24"/>
                <w:highlight w:val="none"/>
                <w:u w:val="single"/>
              </w:rPr>
              <w:t xml:space="preserve">  </w:t>
            </w:r>
            <w:r>
              <w:rPr>
                <w:rFonts w:ascii="Times New Roman" w:hAnsi="Times New Roman" w:eastAsia="仿宋_GB2312" w:cs="Times New Roman"/>
                <w:color w:val="auto"/>
                <w:szCs w:val="24"/>
                <w:highlight w:val="none"/>
              </w:rPr>
              <w:t>元</w:t>
            </w:r>
            <w:r>
              <w:rPr>
                <w:rFonts w:ascii="Times New Roman" w:hAnsi="Times New Roman" w:eastAsia="宋体" w:cs="Times New Roman"/>
                <w:color w:val="auto"/>
                <w:szCs w:val="24"/>
                <w:highlight w:val="none"/>
              </w:rPr>
              <w:t>。</w:t>
            </w:r>
          </w:p>
          <w:p w14:paraId="73972A48">
            <w:pPr>
              <w:spacing w:line="336" w:lineRule="auto"/>
              <w:ind w:left="120" w:right="92" w:firstLine="390"/>
              <w:rPr>
                <w:rFonts w:ascii="Times New Roman" w:hAnsi="Times New Roman" w:eastAsia="仿宋_GB2312" w:cs="Times New Roman"/>
                <w:color w:val="auto"/>
                <w:szCs w:val="24"/>
                <w:highlight w:val="none"/>
              </w:rPr>
            </w:pPr>
            <w:r>
              <w:rPr>
                <w:rFonts w:hint="eastAsia" w:ascii="Times New Roman" w:hAnsi="Times New Roman" w:eastAsia="仿宋_GB2312" w:cs="Times New Roman"/>
                <w:color w:val="auto"/>
                <w:szCs w:val="24"/>
                <w:highlight w:val="none"/>
              </w:rPr>
              <w:t>服务方进行调查研究、分析论证、试验测定的经费为</w:t>
            </w:r>
            <w:r>
              <w:rPr>
                <w:rFonts w:hint="eastAsia" w:ascii="Times New Roman" w:hAnsi="Times New Roman" w:eastAsia="仿宋_GB2312" w:cs="Times New Roman"/>
                <w:color w:val="auto"/>
                <w:szCs w:val="24"/>
                <w:highlight w:val="none"/>
                <w:u w:val="single"/>
              </w:rPr>
              <w:t xml:space="preserve">    </w:t>
            </w:r>
            <w:r>
              <w:rPr>
                <w:rFonts w:hint="eastAsia" w:ascii="Times New Roman" w:hAnsi="Times New Roman" w:eastAsia="仿宋_GB2312" w:cs="Times New Roman"/>
                <w:color w:val="auto"/>
                <w:szCs w:val="24"/>
                <w:highlight w:val="none"/>
              </w:rPr>
              <w:t>元，由</w:t>
            </w:r>
            <w:r>
              <w:rPr>
                <w:rFonts w:hint="eastAsia" w:ascii="Times New Roman" w:hAnsi="Times New Roman" w:eastAsia="仿宋_GB2312" w:cs="Times New Roman"/>
                <w:color w:val="auto"/>
                <w:szCs w:val="24"/>
                <w:highlight w:val="none"/>
                <w:u w:val="single"/>
              </w:rPr>
              <w:t xml:space="preserve">    </w:t>
            </w:r>
            <w:r>
              <w:rPr>
                <w:rFonts w:hint="eastAsia" w:ascii="Times New Roman" w:hAnsi="Times New Roman" w:eastAsia="仿宋_GB2312" w:cs="Times New Roman"/>
                <w:color w:val="auto"/>
                <w:szCs w:val="24"/>
                <w:highlight w:val="none"/>
              </w:rPr>
              <w:t>方负担（此项经费如包含在服务费中则不再单列）</w:t>
            </w:r>
          </w:p>
          <w:p w14:paraId="1E9C8132">
            <w:pPr>
              <w:spacing w:line="336" w:lineRule="auto"/>
              <w:ind w:left="120" w:right="92" w:firstLine="251"/>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二</w:t>
            </w:r>
            <w:r>
              <w:rPr>
                <w:rFonts w:ascii="Times New Roman" w:hAnsi="Times New Roman" w:eastAsia="宋体" w:cs="Times New Roman"/>
                <w:color w:val="auto"/>
                <w:szCs w:val="24"/>
                <w:highlight w:val="none"/>
              </w:rPr>
              <w:t>）支付方式(采用以下第  ②  种方式)：</w:t>
            </w:r>
          </w:p>
          <w:p w14:paraId="0AB6B39A">
            <w:pPr>
              <w:spacing w:line="336" w:lineRule="auto"/>
              <w:ind w:right="92" w:firstLine="480" w:firstLineChars="200"/>
              <w:rPr>
                <w:rFonts w:ascii="Times New Roman" w:hAnsi="Times New Roman" w:eastAsia="仿宋_GB2312" w:cs="Times New Roman"/>
                <w:color w:val="auto"/>
                <w:szCs w:val="24"/>
                <w:highlight w:val="none"/>
              </w:rPr>
            </w:pPr>
            <w:r>
              <w:rPr>
                <w:rFonts w:ascii="Times New Roman" w:hAnsi="Times New Roman" w:eastAsia="宋体" w:cs="Times New Roman"/>
                <w:color w:val="auto"/>
                <w:szCs w:val="24"/>
                <w:highlight w:val="none"/>
                <w:lang w:eastAsia="ja-JP"/>
              </w:rPr>
              <w:t>①</w:t>
            </w:r>
            <w:r>
              <w:rPr>
                <w:rFonts w:ascii="Times New Roman" w:hAnsi="Times New Roman" w:eastAsia="宋体" w:cs="Times New Roman"/>
                <w:color w:val="auto"/>
                <w:szCs w:val="24"/>
                <w:highlight w:val="none"/>
              </w:rPr>
              <w:t xml:space="preserve">一次总付：      </w:t>
            </w:r>
            <w:r>
              <w:rPr>
                <w:rFonts w:ascii="Times New Roman" w:hAnsi="Times New Roman" w:eastAsia="仿宋_GB2312" w:cs="Times New Roman"/>
                <w:color w:val="auto"/>
                <w:szCs w:val="24"/>
                <w:highlight w:val="none"/>
              </w:rPr>
              <w:t xml:space="preserve">      </w:t>
            </w:r>
            <w:r>
              <w:rPr>
                <w:rFonts w:ascii="Times New Roman" w:hAnsi="Times New Roman" w:eastAsia="仿宋_GB2312" w:cs="Times New Roman"/>
                <w:bCs/>
                <w:color w:val="auto"/>
                <w:szCs w:val="24"/>
                <w:highlight w:val="none"/>
              </w:rPr>
              <w:t>元</w:t>
            </w:r>
            <w:r>
              <w:rPr>
                <w:rFonts w:ascii="Times New Roman" w:hAnsi="Times New Roman" w:eastAsia="宋体" w:cs="Times New Roman"/>
                <w:color w:val="auto"/>
                <w:szCs w:val="24"/>
                <w:highlight w:val="none"/>
              </w:rPr>
              <w:t>，时间：</w:t>
            </w:r>
            <w:r>
              <w:rPr>
                <w:rFonts w:ascii="Times New Roman" w:hAnsi="Times New Roman" w:eastAsia="仿宋_GB2312" w:cs="Times New Roman"/>
                <w:color w:val="auto"/>
                <w:szCs w:val="24"/>
                <w:highlight w:val="none"/>
              </w:rPr>
              <w:t xml:space="preserve"> </w:t>
            </w:r>
          </w:p>
          <w:p w14:paraId="6E226ECE">
            <w:pPr>
              <w:spacing w:line="360" w:lineRule="auto"/>
              <w:ind w:firstLine="48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lang w:eastAsia="ja-JP"/>
              </w:rPr>
              <w:t>②</w:t>
            </w:r>
            <w:r>
              <w:rPr>
                <w:rFonts w:ascii="Times New Roman" w:hAnsi="Times New Roman" w:eastAsia="宋体" w:cs="Times New Roman"/>
                <w:color w:val="auto"/>
                <w:szCs w:val="24"/>
                <w:highlight w:val="none"/>
              </w:rPr>
              <w:t>分期支付：</w:t>
            </w:r>
          </w:p>
          <w:p w14:paraId="5B1EB53C">
            <w:pPr>
              <w:spacing w:line="360" w:lineRule="auto"/>
              <w:ind w:firstLine="480" w:firstLineChars="200"/>
              <w:rPr>
                <w:rFonts w:hint="default" w:ascii="Times New Roman" w:hAnsi="Times New Roman" w:eastAsia="宋体" w:cs="Times New Roman"/>
                <w:color w:val="auto"/>
                <w:sz w:val="24"/>
                <w:highlight w:val="none"/>
                <w:lang w:val="en-US" w:eastAsia="zh-CN" w:bidi="ar-SA"/>
              </w:rPr>
            </w:pPr>
            <w:r>
              <w:rPr>
                <w:rFonts w:hint="eastAsia" w:ascii="Times New Roman" w:hAnsi="Times New Roman" w:eastAsia="宋体" w:cs="Times New Roman"/>
                <w:color w:val="auto"/>
                <w:sz w:val="24"/>
                <w:highlight w:val="none"/>
                <w:lang w:val="en-US" w:eastAsia="zh-CN" w:bidi="ar-SA"/>
              </w:rPr>
              <w:t>1</w:t>
            </w:r>
            <w:r>
              <w:rPr>
                <w:rFonts w:hint="eastAsia" w:cs="Times New Roman"/>
                <w:color w:val="auto"/>
                <w:sz w:val="24"/>
                <w:highlight w:val="none"/>
                <w:lang w:val="en-US" w:eastAsia="zh-CN" w:bidi="ar-SA"/>
              </w:rPr>
              <w:t>.</w:t>
            </w:r>
            <w:r>
              <w:rPr>
                <w:rFonts w:hint="eastAsia"/>
                <w:color w:val="auto"/>
                <w:highlight w:val="none"/>
              </w:rPr>
              <w:t>合同签订并具备实施条件后</w:t>
            </w:r>
            <w:r>
              <w:rPr>
                <w:rFonts w:hint="eastAsia"/>
                <w:color w:val="auto"/>
                <w:highlight w:val="none"/>
                <w:lang w:eastAsia="zh-CN"/>
              </w:rPr>
              <w:t>，</w:t>
            </w:r>
            <w:r>
              <w:rPr>
                <w:rFonts w:hint="eastAsia"/>
                <w:color w:val="auto"/>
                <w:highlight w:val="none"/>
                <w:lang w:val="en-US" w:eastAsia="zh-CN"/>
              </w:rPr>
              <w:t>支付</w:t>
            </w:r>
            <w:r>
              <w:rPr>
                <w:rFonts w:hint="eastAsia"/>
                <w:color w:val="auto"/>
                <w:highlight w:val="none"/>
              </w:rPr>
              <w:t>合同款的60%</w:t>
            </w:r>
            <w:r>
              <w:rPr>
                <w:rFonts w:hint="eastAsia"/>
                <w:color w:val="auto"/>
                <w:highlight w:val="none"/>
                <w:lang w:eastAsia="zh-CN"/>
              </w:rPr>
              <w:t>，</w:t>
            </w:r>
            <w:r>
              <w:rPr>
                <w:rFonts w:hint="eastAsia"/>
                <w:color w:val="auto"/>
                <w:highlight w:val="none"/>
                <w:lang w:val="en-US" w:eastAsia="zh-CN"/>
              </w:rPr>
              <w:t>计</w:t>
            </w:r>
            <w:r>
              <w:rPr>
                <w:rFonts w:hint="eastAsia"/>
                <w:color w:val="auto"/>
                <w:highlight w:val="none"/>
                <w:u w:val="single"/>
                <w:lang w:val="en-US" w:eastAsia="zh-CN"/>
              </w:rPr>
              <w:t xml:space="preserve"> （大写） </w:t>
            </w:r>
            <w:r>
              <w:rPr>
                <w:rFonts w:hint="eastAsia"/>
                <w:color w:val="auto"/>
                <w:highlight w:val="none"/>
                <w:u w:val="none"/>
                <w:lang w:val="en-US" w:eastAsia="zh-CN"/>
              </w:rPr>
              <w:t>元整（¥</w:t>
            </w:r>
            <w:r>
              <w:rPr>
                <w:rFonts w:hint="eastAsia"/>
                <w:color w:val="auto"/>
                <w:highlight w:val="none"/>
                <w:u w:val="single"/>
                <w:lang w:val="en-US" w:eastAsia="zh-CN"/>
              </w:rPr>
              <w:t xml:space="preserve">       </w:t>
            </w:r>
            <w:r>
              <w:rPr>
                <w:rFonts w:hint="eastAsia"/>
                <w:color w:val="auto"/>
                <w:highlight w:val="none"/>
                <w:u w:val="none"/>
                <w:lang w:val="en-US" w:eastAsia="zh-CN"/>
              </w:rPr>
              <w:t>元）；</w:t>
            </w:r>
          </w:p>
          <w:p w14:paraId="55498951">
            <w:pPr>
              <w:widowControl w:val="0"/>
              <w:autoSpaceDE w:val="0"/>
              <w:autoSpaceDN w:val="0"/>
              <w:adjustRightInd w:val="0"/>
              <w:spacing w:after="120" w:line="240" w:lineRule="auto"/>
              <w:ind w:firstLine="480" w:firstLineChars="200"/>
              <w:jc w:val="both"/>
              <w:textAlignment w:val="baseline"/>
              <w:rPr>
                <w:rFonts w:hint="eastAsia" w:ascii="Times New Roman" w:hAnsi="Times New Roman" w:eastAsia="宋体" w:cs="Times New Roman"/>
                <w:color w:val="auto"/>
                <w:sz w:val="24"/>
                <w:highlight w:val="none"/>
                <w:lang w:val="en-US" w:eastAsia="zh-CN" w:bidi="ar-SA"/>
              </w:rPr>
            </w:pPr>
            <w:r>
              <w:rPr>
                <w:rFonts w:hint="eastAsia" w:ascii="Times New Roman" w:hAnsi="Times New Roman" w:eastAsia="宋体" w:cs="Times New Roman"/>
                <w:color w:val="auto"/>
                <w:sz w:val="24"/>
                <w:highlight w:val="none"/>
                <w:lang w:val="en-US" w:eastAsia="zh-CN" w:bidi="ar-SA"/>
              </w:rPr>
              <w:t>2</w:t>
            </w:r>
            <w:r>
              <w:rPr>
                <w:rFonts w:hint="eastAsia" w:cs="Times New Roman"/>
                <w:color w:val="auto"/>
                <w:sz w:val="24"/>
                <w:highlight w:val="none"/>
                <w:lang w:val="en-US" w:eastAsia="zh-CN" w:bidi="ar-SA"/>
              </w:rPr>
              <w:t>.</w:t>
            </w:r>
            <w:r>
              <w:rPr>
                <w:rFonts w:hint="eastAsia"/>
                <w:color w:val="auto"/>
                <w:highlight w:val="none"/>
              </w:rPr>
              <w:t>202</w:t>
            </w:r>
            <w:r>
              <w:rPr>
                <w:rFonts w:hint="eastAsia"/>
                <w:color w:val="auto"/>
                <w:highlight w:val="none"/>
                <w:lang w:val="en-US" w:eastAsia="zh-CN"/>
              </w:rPr>
              <w:t>5</w:t>
            </w:r>
            <w:r>
              <w:rPr>
                <w:rFonts w:hint="eastAsia"/>
                <w:color w:val="auto"/>
                <w:highlight w:val="none"/>
              </w:rPr>
              <w:t>年10月底前，支付合同款的35%</w:t>
            </w:r>
            <w:r>
              <w:rPr>
                <w:rFonts w:hint="eastAsia"/>
                <w:color w:val="auto"/>
                <w:highlight w:val="none"/>
                <w:lang w:eastAsia="zh-CN"/>
              </w:rPr>
              <w:t>，</w:t>
            </w:r>
            <w:r>
              <w:rPr>
                <w:rFonts w:hint="eastAsia"/>
                <w:color w:val="auto"/>
                <w:highlight w:val="none"/>
                <w:lang w:val="en-US" w:eastAsia="zh-CN"/>
              </w:rPr>
              <w:t>计</w:t>
            </w:r>
            <w:r>
              <w:rPr>
                <w:rFonts w:hint="eastAsia"/>
                <w:color w:val="auto"/>
                <w:highlight w:val="none"/>
                <w:u w:val="single"/>
                <w:lang w:val="en-US" w:eastAsia="zh-CN"/>
              </w:rPr>
              <w:t xml:space="preserve"> （大写） </w:t>
            </w:r>
            <w:r>
              <w:rPr>
                <w:rFonts w:hint="eastAsia"/>
                <w:color w:val="auto"/>
                <w:highlight w:val="none"/>
                <w:u w:val="none"/>
                <w:lang w:val="en-US" w:eastAsia="zh-CN"/>
              </w:rPr>
              <w:t>元整（¥</w:t>
            </w:r>
            <w:r>
              <w:rPr>
                <w:rFonts w:hint="eastAsia"/>
                <w:color w:val="auto"/>
                <w:highlight w:val="none"/>
                <w:u w:val="single"/>
                <w:lang w:val="en-US" w:eastAsia="zh-CN"/>
              </w:rPr>
              <w:t xml:space="preserve">       </w:t>
            </w:r>
            <w:r>
              <w:rPr>
                <w:rFonts w:hint="eastAsia"/>
                <w:color w:val="auto"/>
                <w:highlight w:val="none"/>
                <w:u w:val="none"/>
                <w:lang w:val="en-US" w:eastAsia="zh-CN"/>
              </w:rPr>
              <w:t>元）</w:t>
            </w:r>
            <w:r>
              <w:rPr>
                <w:rFonts w:hint="eastAsia" w:ascii="Times New Roman" w:hAnsi="Times New Roman" w:eastAsia="宋体" w:cs="Times New Roman"/>
                <w:color w:val="auto"/>
                <w:sz w:val="24"/>
                <w:highlight w:val="none"/>
                <w:lang w:val="en-US" w:eastAsia="zh-CN" w:bidi="ar-SA"/>
              </w:rPr>
              <w:t>；</w:t>
            </w:r>
          </w:p>
          <w:p w14:paraId="206AAD3A">
            <w:pPr>
              <w:widowControl w:val="0"/>
              <w:autoSpaceDE w:val="0"/>
              <w:autoSpaceDN w:val="0"/>
              <w:adjustRightInd w:val="0"/>
              <w:spacing w:after="120" w:line="240" w:lineRule="auto"/>
              <w:ind w:firstLine="480" w:firstLineChars="200"/>
              <w:jc w:val="both"/>
              <w:textAlignment w:val="baseline"/>
              <w:rPr>
                <w:rFonts w:ascii="Times New Roman" w:hAnsi="Times New Roman" w:eastAsia="宋体" w:cs="Times New Roman"/>
                <w:color w:val="auto"/>
                <w:sz w:val="24"/>
                <w:highlight w:val="none"/>
                <w:lang w:val="en-US" w:eastAsia="zh-CN" w:bidi="ar-SA"/>
              </w:rPr>
            </w:pPr>
            <w:r>
              <w:rPr>
                <w:rFonts w:hint="eastAsia" w:ascii="Times New Roman" w:hAnsi="Times New Roman" w:eastAsia="宋体" w:cs="Times New Roman"/>
                <w:color w:val="auto"/>
                <w:sz w:val="24"/>
                <w:highlight w:val="none"/>
                <w:lang w:val="en-US" w:eastAsia="zh-CN" w:bidi="ar-SA"/>
              </w:rPr>
              <w:t>3</w:t>
            </w:r>
            <w:r>
              <w:rPr>
                <w:rFonts w:hint="eastAsia" w:cs="Times New Roman"/>
                <w:color w:val="auto"/>
                <w:sz w:val="24"/>
                <w:highlight w:val="none"/>
                <w:lang w:val="en-US" w:eastAsia="zh-CN" w:bidi="ar-SA"/>
              </w:rPr>
              <w:t>.</w:t>
            </w:r>
            <w:r>
              <w:rPr>
                <w:rFonts w:hint="eastAsia"/>
                <w:color w:val="auto"/>
                <w:highlight w:val="none"/>
              </w:rPr>
              <w:t>提交成果，通过验收后，支付合同款的5%</w:t>
            </w:r>
            <w:r>
              <w:rPr>
                <w:rFonts w:hint="eastAsia"/>
                <w:color w:val="auto"/>
                <w:highlight w:val="none"/>
                <w:lang w:eastAsia="zh-CN"/>
              </w:rPr>
              <w:t>，</w:t>
            </w:r>
            <w:r>
              <w:rPr>
                <w:rFonts w:hint="eastAsia"/>
                <w:color w:val="auto"/>
                <w:highlight w:val="none"/>
                <w:lang w:val="en-US" w:eastAsia="zh-CN"/>
              </w:rPr>
              <w:t>计</w:t>
            </w:r>
            <w:r>
              <w:rPr>
                <w:rFonts w:hint="eastAsia"/>
                <w:color w:val="auto"/>
                <w:highlight w:val="none"/>
                <w:u w:val="single"/>
                <w:lang w:val="en-US" w:eastAsia="zh-CN"/>
              </w:rPr>
              <w:t xml:space="preserve"> （大写） </w:t>
            </w:r>
            <w:r>
              <w:rPr>
                <w:rFonts w:hint="eastAsia"/>
                <w:color w:val="auto"/>
                <w:highlight w:val="none"/>
                <w:u w:val="none"/>
                <w:lang w:val="en-US" w:eastAsia="zh-CN"/>
              </w:rPr>
              <w:t>元整（¥</w:t>
            </w:r>
            <w:r>
              <w:rPr>
                <w:rFonts w:hint="eastAsia"/>
                <w:color w:val="auto"/>
                <w:highlight w:val="none"/>
                <w:u w:val="single"/>
                <w:lang w:val="en-US" w:eastAsia="zh-CN"/>
              </w:rPr>
              <w:t xml:space="preserve">       </w:t>
            </w:r>
            <w:r>
              <w:rPr>
                <w:rFonts w:hint="eastAsia"/>
                <w:color w:val="auto"/>
                <w:highlight w:val="none"/>
                <w:u w:val="none"/>
                <w:lang w:val="en-US" w:eastAsia="zh-CN"/>
              </w:rPr>
              <w:t>元）</w:t>
            </w:r>
            <w:r>
              <w:rPr>
                <w:rFonts w:hint="eastAsia" w:ascii="Times New Roman" w:hAnsi="Times New Roman" w:eastAsia="宋体" w:cs="Times New Roman"/>
                <w:color w:val="auto"/>
                <w:sz w:val="24"/>
                <w:highlight w:val="none"/>
                <w:lang w:val="en-US" w:eastAsia="zh-CN" w:bidi="ar-SA"/>
              </w:rPr>
              <w:t>。</w:t>
            </w:r>
          </w:p>
          <w:p w14:paraId="490B9A35">
            <w:pPr>
              <w:spacing w:line="240" w:lineRule="auto"/>
              <w:ind w:right="92" w:firstLine="480" w:firstLineChars="200"/>
              <w:rPr>
                <w:rFonts w:hint="eastAsia"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lang w:eastAsia="ja-JP"/>
              </w:rPr>
              <w:t>③</w:t>
            </w:r>
            <w:r>
              <w:rPr>
                <w:rFonts w:ascii="Times New Roman" w:hAnsi="Times New Roman" w:eastAsia="宋体" w:cs="Times New Roman"/>
                <w:color w:val="auto"/>
                <w:szCs w:val="24"/>
                <w:highlight w:val="none"/>
              </w:rPr>
              <w:t>其它方式：</w:t>
            </w:r>
            <w:r>
              <w:rPr>
                <w:rFonts w:hint="eastAsia" w:ascii="Times New Roman" w:hAnsi="Times New Roman" w:eastAsia="宋体" w:cs="Times New Roman"/>
                <w:color w:val="auto"/>
                <w:szCs w:val="24"/>
                <w:highlight w:val="none"/>
                <w:lang w:val="en-US" w:eastAsia="zh-CN"/>
              </w:rPr>
              <w:t>/</w:t>
            </w:r>
            <w:r>
              <w:rPr>
                <w:rFonts w:ascii="Times New Roman" w:hAnsi="Times New Roman" w:eastAsia="宋体" w:cs="Times New Roman"/>
                <w:color w:val="auto"/>
                <w:szCs w:val="24"/>
                <w:highlight w:val="none"/>
              </w:rPr>
              <w:t xml:space="preserve"> </w:t>
            </w:r>
            <w:r>
              <w:rPr>
                <w:rFonts w:ascii="Times New Roman" w:hAnsi="Times New Roman" w:eastAsia="宋体" w:cs="Times New Roman"/>
                <w:color w:val="auto"/>
                <w:spacing w:val="20"/>
                <w:szCs w:val="24"/>
                <w:highlight w:val="none"/>
              </w:rPr>
              <w:t xml:space="preserve">      </w:t>
            </w:r>
            <w:r>
              <w:rPr>
                <w:rFonts w:ascii="Times New Roman" w:hAnsi="Times New Roman" w:eastAsia="宋体" w:cs="Times New Roman"/>
                <w:color w:val="auto"/>
                <w:szCs w:val="24"/>
                <w:highlight w:val="none"/>
              </w:rPr>
              <w:t xml:space="preserve">    </w:t>
            </w:r>
            <w:r>
              <w:rPr>
                <w:rFonts w:ascii="Times New Roman" w:hAnsi="Times New Roman" w:eastAsia="仿宋_GB2312" w:cs="Times New Roman"/>
                <w:bCs/>
                <w:color w:val="auto"/>
                <w:szCs w:val="24"/>
                <w:highlight w:val="none"/>
              </w:rPr>
              <w:t>元</w:t>
            </w:r>
            <w:r>
              <w:rPr>
                <w:rFonts w:ascii="Times New Roman" w:hAnsi="Times New Roman" w:eastAsia="宋体" w:cs="Times New Roman"/>
                <w:color w:val="auto"/>
                <w:szCs w:val="24"/>
                <w:highlight w:val="none"/>
              </w:rPr>
              <w:t>，时间：</w:t>
            </w:r>
          </w:p>
          <w:p w14:paraId="3693F17C">
            <w:pPr>
              <w:rPr>
                <w:rFonts w:hint="eastAsia"/>
                <w:color w:val="auto"/>
                <w:highlight w:val="none"/>
              </w:rPr>
            </w:pPr>
          </w:p>
          <w:p w14:paraId="0ABF1483">
            <w:pPr>
              <w:spacing w:line="480" w:lineRule="exact"/>
              <w:ind w:right="111" w:firstLine="480" w:firstLineChars="200"/>
              <w:rPr>
                <w:rFonts w:hint="eastAsia" w:ascii="Times New Roman" w:hAnsi="Times New Roman" w:eastAsia="黑体" w:cs="Times New Roman"/>
                <w:color w:val="auto"/>
                <w:highlight w:val="none"/>
              </w:rPr>
            </w:pPr>
            <w:r>
              <w:rPr>
                <w:rFonts w:hint="eastAsia" w:ascii="Times New Roman" w:hAnsi="Times New Roman" w:eastAsia="黑体" w:cs="Times New Roman"/>
                <w:color w:val="auto"/>
                <w:highlight w:val="none"/>
              </w:rPr>
              <w:t>七、违约金或者损失赔偿额的计算方法</w:t>
            </w:r>
          </w:p>
          <w:p w14:paraId="52712AD8">
            <w:pPr>
              <w:spacing w:line="336" w:lineRule="auto"/>
              <w:ind w:left="120" w:right="92" w:firstLine="390"/>
              <w:rPr>
                <w:rFonts w:ascii="Times New Roman" w:hAnsi="Times New Roman" w:eastAsia="宋体" w:cs="Times New Roman"/>
                <w:color w:val="auto"/>
                <w:highlight w:val="none"/>
              </w:rPr>
            </w:pPr>
            <w:r>
              <w:rPr>
                <w:rFonts w:ascii="Times New Roman" w:hAnsi="Times New Roman" w:eastAsia="宋体" w:cs="Times New Roman"/>
                <w:color w:val="auto"/>
                <w:highlight w:val="none"/>
              </w:rPr>
              <w:t>技术服务违反本合同约定，违约方应当按</w:t>
            </w:r>
            <w:r>
              <w:rPr>
                <w:rFonts w:hint="eastAsia" w:ascii="Times New Roman" w:hAnsi="Times New Roman" w:eastAsia="宋体" w:cs="Times New Roman"/>
                <w:color w:val="auto"/>
                <w:highlight w:val="none"/>
              </w:rPr>
              <w:t>民法典</w:t>
            </w:r>
            <w:r>
              <w:rPr>
                <w:rFonts w:ascii="Times New Roman" w:hAnsi="Times New Roman" w:eastAsia="宋体" w:cs="Times New Roman"/>
                <w:color w:val="auto"/>
                <w:highlight w:val="none"/>
              </w:rPr>
              <w:t>的有关规定</w:t>
            </w:r>
            <w:r>
              <w:rPr>
                <w:rFonts w:hint="eastAsia" w:ascii="Times New Roman" w:hAnsi="Times New Roman" w:eastAsia="宋体" w:cs="Times New Roman"/>
                <w:color w:val="auto"/>
                <w:highlight w:val="none"/>
                <w:lang w:eastAsia="zh-CN"/>
              </w:rPr>
              <w:t>，</w:t>
            </w:r>
            <w:r>
              <w:rPr>
                <w:rFonts w:ascii="Times New Roman" w:hAnsi="Times New Roman" w:eastAsia="宋体" w:cs="Times New Roman"/>
                <w:color w:val="auto"/>
                <w:highlight w:val="none"/>
              </w:rPr>
              <w:t>承担违约责任。</w:t>
            </w:r>
          </w:p>
          <w:p w14:paraId="59DEC7D5">
            <w:pPr>
              <w:spacing w:line="360" w:lineRule="auto"/>
              <w:ind w:left="119" w:right="91" w:firstLine="39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 违反本合同第</w:t>
            </w:r>
            <w:r>
              <w:rPr>
                <w:rFonts w:ascii="Times New Roman" w:hAnsi="Times New Roman" w:eastAsia="宋体" w:cs="Times New Roman"/>
                <w:b/>
                <w:bCs/>
                <w:color w:val="auto"/>
                <w:highlight w:val="none"/>
              </w:rPr>
              <w:t>一、二、四、五</w:t>
            </w:r>
            <w:r>
              <w:rPr>
                <w:rFonts w:ascii="Times New Roman" w:hAnsi="Times New Roman" w:eastAsia="宋体" w:cs="Times New Roman"/>
                <w:color w:val="auto"/>
                <w:highlight w:val="none"/>
              </w:rPr>
              <w:t>条约定，</w:t>
            </w:r>
            <w:r>
              <w:rPr>
                <w:rFonts w:hint="eastAsia" w:ascii="Times New Roman" w:hAnsi="Times New Roman" w:eastAsia="宋体" w:cs="Times New Roman"/>
                <w:b/>
                <w:bCs/>
                <w:color w:val="auto"/>
                <w:highlight w:val="none"/>
                <w:lang w:val="en-US" w:eastAsia="zh-CN"/>
              </w:rPr>
              <w:t>服务</w:t>
            </w:r>
            <w:r>
              <w:rPr>
                <w:rFonts w:ascii="Times New Roman" w:hAnsi="Times New Roman" w:eastAsia="宋体" w:cs="Times New Roman"/>
                <w:b/>
                <w:bCs/>
                <w:color w:val="auto"/>
                <w:highlight w:val="none"/>
              </w:rPr>
              <w:t>方</w:t>
            </w:r>
            <w:r>
              <w:rPr>
                <w:rFonts w:ascii="Times New Roman" w:hAnsi="Times New Roman" w:eastAsia="宋体" w:cs="Times New Roman"/>
                <w:color w:val="auto"/>
                <w:highlight w:val="none"/>
              </w:rPr>
              <w:t>应当承担违约责任，承担方式和违约金额如下：</w:t>
            </w:r>
          </w:p>
          <w:p w14:paraId="15C7D47C">
            <w:pPr>
              <w:spacing w:line="360" w:lineRule="auto"/>
              <w:ind w:left="119" w:right="91" w:firstLine="390"/>
              <w:rPr>
                <w:rFonts w:ascii="Times New Roman" w:hAnsi="Times New Roman" w:eastAsia="宋体" w:cs="Times New Roman"/>
                <w:color w:val="auto"/>
                <w:highlight w:val="none"/>
              </w:rPr>
            </w:pPr>
            <w:r>
              <w:rPr>
                <w:rFonts w:ascii="Times New Roman" w:hAnsi="Times New Roman" w:eastAsia="宋体" w:cs="Times New Roman"/>
                <w:color w:val="auto"/>
                <w:highlight w:val="none"/>
              </w:rPr>
              <w:t>按有关法律规定赔偿，但其金额不得超过本合同总金额。</w:t>
            </w:r>
          </w:p>
          <w:p w14:paraId="402268E7">
            <w:pPr>
              <w:spacing w:line="360" w:lineRule="auto"/>
              <w:ind w:left="119" w:right="91" w:firstLine="39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 (二) 违反本合同第</w:t>
            </w:r>
            <w:r>
              <w:rPr>
                <w:rFonts w:ascii="Times New Roman" w:hAnsi="Times New Roman" w:eastAsia="宋体" w:cs="Times New Roman"/>
                <w:b/>
                <w:bCs/>
                <w:color w:val="auto"/>
                <w:highlight w:val="none"/>
              </w:rPr>
              <w:t>二、三、四、五、六</w:t>
            </w:r>
            <w:r>
              <w:rPr>
                <w:rFonts w:ascii="Times New Roman" w:hAnsi="Times New Roman" w:eastAsia="宋体" w:cs="Times New Roman"/>
                <w:color w:val="auto"/>
                <w:highlight w:val="none"/>
              </w:rPr>
              <w:t>条约定，</w:t>
            </w:r>
            <w:r>
              <w:rPr>
                <w:rFonts w:ascii="Times New Roman" w:hAnsi="Times New Roman" w:eastAsia="宋体" w:cs="Times New Roman"/>
                <w:b/>
                <w:bCs/>
                <w:color w:val="auto"/>
                <w:highlight w:val="none"/>
              </w:rPr>
              <w:t>委托方</w:t>
            </w:r>
            <w:r>
              <w:rPr>
                <w:rFonts w:ascii="Times New Roman" w:hAnsi="Times New Roman" w:eastAsia="宋体" w:cs="Times New Roman"/>
                <w:color w:val="auto"/>
                <w:highlight w:val="none"/>
              </w:rPr>
              <w:t>应当承担违约责任，承担方式和违约金额如下：</w:t>
            </w:r>
          </w:p>
          <w:p w14:paraId="161A4BE0">
            <w:pPr>
              <w:autoSpaceDE/>
              <w:autoSpaceDN/>
              <w:spacing w:line="240" w:lineRule="auto"/>
              <w:ind w:left="119" w:right="91" w:firstLine="357" w:firstLineChars="149"/>
              <w:rPr>
                <w:rFonts w:ascii="Times New Roman" w:hAnsi="Times New Roman" w:eastAsia="宋体" w:cs="Times New Roman"/>
                <w:color w:val="auto"/>
                <w:highlight w:val="none"/>
              </w:rPr>
            </w:pPr>
            <w:r>
              <w:rPr>
                <w:rFonts w:ascii="Times New Roman" w:hAnsi="Times New Roman" w:eastAsia="宋体" w:cs="Times New Roman"/>
                <w:color w:val="auto"/>
                <w:highlight w:val="none"/>
              </w:rPr>
              <w:t>按有关法律规定赔偿，但其金额不得超过本合同总金额。</w:t>
            </w:r>
          </w:p>
          <w:p w14:paraId="22337CB8">
            <w:pPr>
              <w:rPr>
                <w:rFonts w:hint="eastAsia"/>
                <w:color w:val="auto"/>
                <w:highlight w:val="none"/>
              </w:rPr>
            </w:pPr>
          </w:p>
          <w:p w14:paraId="44B50376">
            <w:pPr>
              <w:spacing w:line="480" w:lineRule="exact"/>
              <w:ind w:right="111" w:firstLine="480" w:firstLineChars="200"/>
              <w:rPr>
                <w:rFonts w:ascii="Times New Roman" w:hAnsi="Times New Roman" w:eastAsia="黑体" w:cs="Times New Roman"/>
                <w:color w:val="auto"/>
                <w:highlight w:val="none"/>
              </w:rPr>
            </w:pPr>
            <w:r>
              <w:rPr>
                <w:rFonts w:hint="eastAsia" w:ascii="Times New Roman" w:hAnsi="Times New Roman" w:eastAsia="黑体" w:cs="Times New Roman"/>
                <w:color w:val="auto"/>
                <w:highlight w:val="none"/>
              </w:rPr>
              <w:t>八</w:t>
            </w:r>
            <w:r>
              <w:rPr>
                <w:rFonts w:ascii="Times New Roman" w:hAnsi="Times New Roman" w:eastAsia="黑体" w:cs="Times New Roman"/>
                <w:color w:val="auto"/>
                <w:highlight w:val="none"/>
              </w:rPr>
              <w:t>、争议的解决办法</w:t>
            </w:r>
          </w:p>
          <w:p w14:paraId="18DEF86A">
            <w:pPr>
              <w:spacing w:before="120"/>
              <w:ind w:left="120" w:right="92" w:firstLine="510"/>
              <w:rPr>
                <w:rFonts w:ascii="Times New Roman" w:hAnsi="Times New Roman" w:eastAsia="宋体" w:cs="Times New Roman"/>
                <w:color w:val="auto"/>
                <w:highlight w:val="none"/>
              </w:rPr>
            </w:pPr>
            <w:r>
              <w:rPr>
                <w:rFonts w:ascii="Times New Roman" w:hAnsi="Times New Roman" w:eastAsia="宋体" w:cs="Times New Roman"/>
                <w:color w:val="auto"/>
                <w:highlight w:val="none"/>
              </w:rPr>
              <w:t>在合同履行过程中发生争议</w:t>
            </w:r>
            <w:r>
              <w:rPr>
                <w:rFonts w:hint="eastAsia" w:ascii="Times New Roman" w:hAnsi="Times New Roman" w:eastAsia="宋体" w:cs="Times New Roman"/>
                <w:color w:val="auto"/>
                <w:highlight w:val="none"/>
              </w:rPr>
              <w:t>，</w:t>
            </w:r>
            <w:r>
              <w:rPr>
                <w:rFonts w:ascii="Times New Roman" w:hAnsi="Times New Roman" w:eastAsia="宋体" w:cs="Times New Roman"/>
                <w:color w:val="auto"/>
                <w:highlight w:val="none"/>
              </w:rPr>
              <w:t>双方应当协商解决。</w:t>
            </w:r>
          </w:p>
          <w:p w14:paraId="16C56117">
            <w:pPr>
              <w:spacing w:before="120"/>
              <w:ind w:left="120" w:right="92" w:firstLine="510"/>
              <w:rPr>
                <w:rFonts w:ascii="Times New Roman" w:hAnsi="Times New Roman" w:eastAsia="宋体" w:cs="Times New Roman"/>
                <w:color w:val="auto"/>
                <w:highlight w:val="none"/>
              </w:rPr>
            </w:pPr>
            <w:r>
              <w:rPr>
                <w:rFonts w:ascii="Times New Roman" w:hAnsi="Times New Roman" w:eastAsia="宋体" w:cs="Times New Roman"/>
                <w:color w:val="auto"/>
                <w:highlight w:val="none"/>
              </w:rPr>
              <w:t>当事人不愿协商、调解解决或者协商、调解不成的，双方商定采用以下第</w:t>
            </w:r>
            <w:r>
              <w:rPr>
                <w:rFonts w:hint="eastAsia"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 xml:space="preserve"> </w:t>
            </w:r>
            <w:r>
              <w:rPr>
                <w:rFonts w:ascii="Times New Roman" w:hAnsi="Times New Roman" w:eastAsia="宋体" w:cs="Times New Roman"/>
                <w:color w:val="auto"/>
                <w:highlight w:val="none"/>
              </w:rPr>
              <w:t>种方式解决。</w:t>
            </w:r>
          </w:p>
          <w:p w14:paraId="26964A6A">
            <w:pPr>
              <w:spacing w:before="120"/>
              <w:ind w:left="120" w:right="92" w:firstLine="51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(一)因本合同所发生的任何争议，申请</w:t>
            </w:r>
            <w:r>
              <w:rPr>
                <w:rFonts w:hint="eastAsia" w:ascii="Times New Roman" w:hAnsi="Times New Roman" w:eastAsia="宋体" w:cs="Times New Roman"/>
                <w:color w:val="auto"/>
                <w:highlight w:val="none"/>
              </w:rPr>
              <w:t xml:space="preserve">  杭州  </w:t>
            </w:r>
            <w:r>
              <w:rPr>
                <w:rFonts w:ascii="Times New Roman" w:hAnsi="Times New Roman" w:eastAsia="宋体" w:cs="Times New Roman"/>
                <w:color w:val="auto"/>
                <w:highlight w:val="none"/>
              </w:rPr>
              <w:t>仲裁委员会仲裁；</w:t>
            </w:r>
          </w:p>
          <w:p w14:paraId="2F5DE608">
            <w:pPr>
              <w:spacing w:before="120"/>
              <w:ind w:left="120" w:right="92" w:firstLine="30"/>
              <w:rPr>
                <w:rFonts w:ascii="Times New Roman" w:hAnsi="Times New Roman" w:eastAsia="宋体" w:cs="Times New Roman"/>
                <w:color w:val="auto"/>
                <w:highlight w:val="none"/>
              </w:rPr>
            </w:pPr>
            <w:r>
              <w:rPr>
                <w:rFonts w:ascii="Times New Roman" w:hAnsi="Times New Roman" w:eastAsia="宋体" w:cs="Times New Roman"/>
                <w:color w:val="auto"/>
                <w:highlight w:val="none"/>
              </w:rPr>
              <w:t xml:space="preserve">    (二)按司法程序解决。</w:t>
            </w:r>
          </w:p>
          <w:p w14:paraId="2FAEAE60">
            <w:pPr>
              <w:rPr>
                <w:rFonts w:hint="eastAsia"/>
                <w:color w:val="auto"/>
                <w:highlight w:val="none"/>
              </w:rPr>
            </w:pPr>
          </w:p>
          <w:p w14:paraId="5B5A575A">
            <w:pPr>
              <w:spacing w:line="480" w:lineRule="exact"/>
              <w:ind w:right="111" w:firstLine="480" w:firstLineChars="200"/>
              <w:rPr>
                <w:rFonts w:ascii="Times New Roman" w:hAnsi="Times New Roman" w:eastAsia="黑体" w:cs="Times New Roman"/>
                <w:color w:val="auto"/>
                <w:highlight w:val="none"/>
              </w:rPr>
            </w:pPr>
            <w:r>
              <w:rPr>
                <w:rFonts w:hint="eastAsia" w:ascii="Times New Roman" w:hAnsi="Times New Roman" w:eastAsia="黑体" w:cs="Times New Roman"/>
                <w:color w:val="auto"/>
                <w:highlight w:val="none"/>
              </w:rPr>
              <w:t>九</w:t>
            </w:r>
            <w:r>
              <w:rPr>
                <w:rFonts w:ascii="Times New Roman" w:hAnsi="Times New Roman" w:eastAsia="黑体" w:cs="Times New Roman"/>
                <w:color w:val="auto"/>
                <w:highlight w:val="none"/>
              </w:rPr>
              <w:t>、*其它(含中介方的权利、义务、服务费及其支付方式、定金、财产抵押及担保等上述条款未尽事宜)</w:t>
            </w:r>
          </w:p>
          <w:p w14:paraId="485B11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宋体"/>
                <w:color w:val="auto"/>
                <w:kern w:val="0"/>
                <w:sz w:val="24"/>
                <w:szCs w:val="20"/>
                <w:highlight w:val="none"/>
                <w:lang w:val="en-US" w:eastAsia="zh-CN" w:bidi="ar"/>
              </w:rPr>
            </w:pPr>
            <w:r>
              <w:rPr>
                <w:rFonts w:hint="default" w:ascii="Times New Roman" w:hAnsi="Times New Roman" w:eastAsia="宋体" w:cs="宋体"/>
                <w:color w:val="auto"/>
                <w:kern w:val="0"/>
                <w:sz w:val="24"/>
                <w:szCs w:val="20"/>
                <w:highlight w:val="none"/>
                <w:lang w:val="en-US" w:eastAsia="zh-CN" w:bidi="ar"/>
              </w:rPr>
              <w:t>（一）本合同正本   份，副本   份。委托方执正本   份，副本   份。服务方执正本   份，副本   份。鉴证方执副本壹份。</w:t>
            </w:r>
          </w:p>
          <w:p w14:paraId="4D8F0E9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宋体"/>
                <w:color w:val="auto"/>
                <w:kern w:val="0"/>
                <w:sz w:val="24"/>
                <w:szCs w:val="20"/>
                <w:highlight w:val="none"/>
                <w:lang w:val="en-US" w:eastAsia="zh-CN" w:bidi="ar"/>
              </w:rPr>
            </w:pPr>
            <w:r>
              <w:rPr>
                <w:rFonts w:hint="eastAsia" w:ascii="Times New Roman" w:hAnsi="Times New Roman" w:eastAsia="宋体" w:cs="宋体"/>
                <w:color w:val="auto"/>
                <w:kern w:val="0"/>
                <w:sz w:val="24"/>
                <w:szCs w:val="20"/>
                <w:highlight w:val="none"/>
                <w:lang w:val="en-US" w:eastAsia="zh-CN" w:bidi="ar"/>
              </w:rPr>
              <w:t>（二）约定服务方在履约过程中，除不可抗力，投标文件中的项目责任人和项目组主要成员不予更换。</w:t>
            </w:r>
          </w:p>
          <w:p w14:paraId="690DC7A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aseline"/>
              <w:rPr>
                <w:rFonts w:hint="default" w:ascii="Times New Roman" w:hAnsi="Times New Roman" w:eastAsia="宋体" w:cs="Times New Roman"/>
                <w:color w:val="auto"/>
                <w:sz w:val="24"/>
                <w:szCs w:val="20"/>
                <w:highlight w:val="none"/>
                <w:lang w:val="en-US" w:eastAsia="zh-CN" w:bidi="ar-SA"/>
              </w:rPr>
            </w:pPr>
            <w:r>
              <w:rPr>
                <w:rFonts w:hint="default" w:ascii="Times New Roman" w:hAnsi="Times New Roman" w:eastAsia="宋体" w:cs="宋体"/>
                <w:color w:val="auto"/>
                <w:kern w:val="0"/>
                <w:sz w:val="24"/>
                <w:szCs w:val="20"/>
                <w:highlight w:val="none"/>
                <w:lang w:val="en-US" w:eastAsia="zh-CN" w:bidi="ar"/>
              </w:rPr>
              <w:t>（三）未尽事项，双方协商。</w:t>
            </w:r>
          </w:p>
          <w:p w14:paraId="44B6CAAD">
            <w:pPr>
              <w:spacing w:line="360" w:lineRule="auto"/>
              <w:ind w:left="120" w:right="92" w:firstLine="510"/>
              <w:rPr>
                <w:color w:val="auto"/>
                <w:highlight w:val="none"/>
              </w:rPr>
            </w:pPr>
          </w:p>
        </w:tc>
      </w:tr>
    </w:tbl>
    <w:p w14:paraId="1F5747E5">
      <w:pPr>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59"/>
        <w:gridCol w:w="2323"/>
        <w:gridCol w:w="404"/>
        <w:gridCol w:w="238"/>
        <w:gridCol w:w="948"/>
        <w:gridCol w:w="238"/>
        <w:gridCol w:w="2693"/>
      </w:tblGrid>
      <w:tr w14:paraId="46647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39" w:type="dxa"/>
            <w:vMerge w:val="restart"/>
            <w:tcBorders>
              <w:bottom w:val="nil"/>
            </w:tcBorders>
            <w:vAlign w:val="center"/>
          </w:tcPr>
          <w:p w14:paraId="0819BBD4">
            <w:pPr>
              <w:spacing w:before="120" w:beforeLines="50" w:after="120" w:afterLines="50"/>
              <w:jc w:val="center"/>
              <w:rPr>
                <w:color w:val="auto"/>
                <w:sz w:val="21"/>
                <w:highlight w:val="none"/>
              </w:rPr>
            </w:pPr>
          </w:p>
          <w:p w14:paraId="097524BC">
            <w:pPr>
              <w:spacing w:before="120" w:beforeLines="50" w:after="120" w:afterLines="50"/>
              <w:jc w:val="center"/>
              <w:rPr>
                <w:color w:val="auto"/>
                <w:sz w:val="21"/>
                <w:highlight w:val="none"/>
              </w:rPr>
            </w:pPr>
            <w:r>
              <w:rPr>
                <w:color w:val="auto"/>
                <w:sz w:val="21"/>
                <w:highlight w:val="none"/>
              </w:rPr>
              <w:t>委</w:t>
            </w:r>
          </w:p>
          <w:p w14:paraId="2D8D51BE">
            <w:pPr>
              <w:spacing w:before="120" w:beforeLines="50" w:after="120" w:afterLines="50"/>
              <w:jc w:val="center"/>
              <w:rPr>
                <w:color w:val="auto"/>
                <w:sz w:val="21"/>
                <w:highlight w:val="none"/>
              </w:rPr>
            </w:pPr>
            <w:r>
              <w:rPr>
                <w:color w:val="auto"/>
                <w:sz w:val="21"/>
                <w:highlight w:val="none"/>
              </w:rPr>
              <w:t>托</w:t>
            </w:r>
          </w:p>
          <w:p w14:paraId="1C9124CD">
            <w:pPr>
              <w:spacing w:before="120" w:beforeLines="50" w:after="120" w:afterLines="50"/>
              <w:jc w:val="center"/>
              <w:rPr>
                <w:color w:val="auto"/>
                <w:sz w:val="21"/>
                <w:highlight w:val="none"/>
              </w:rPr>
            </w:pPr>
            <w:r>
              <w:rPr>
                <w:color w:val="auto"/>
                <w:sz w:val="21"/>
                <w:highlight w:val="none"/>
              </w:rPr>
              <w:t>方</w:t>
            </w:r>
          </w:p>
        </w:tc>
        <w:tc>
          <w:tcPr>
            <w:tcW w:w="1659" w:type="dxa"/>
            <w:vAlign w:val="center"/>
          </w:tcPr>
          <w:p w14:paraId="46520996">
            <w:pPr>
              <w:spacing w:before="120" w:beforeLines="50" w:after="120" w:afterLines="50"/>
              <w:jc w:val="center"/>
              <w:rPr>
                <w:color w:val="auto"/>
                <w:sz w:val="21"/>
                <w:highlight w:val="none"/>
              </w:rPr>
            </w:pPr>
            <w:r>
              <w:rPr>
                <w:color w:val="auto"/>
                <w:sz w:val="21"/>
                <w:highlight w:val="none"/>
              </w:rPr>
              <w:t>名称(或姓名)</w:t>
            </w:r>
          </w:p>
        </w:tc>
        <w:tc>
          <w:tcPr>
            <w:tcW w:w="6844" w:type="dxa"/>
            <w:gridSpan w:val="6"/>
            <w:vAlign w:val="center"/>
          </w:tcPr>
          <w:p w14:paraId="5BEA8D8A">
            <w:pPr>
              <w:spacing w:before="120" w:beforeLines="50" w:after="120" w:afterLines="50"/>
              <w:jc w:val="center"/>
              <w:rPr>
                <w:color w:val="auto"/>
                <w:sz w:val="21"/>
                <w:highlight w:val="none"/>
              </w:rPr>
            </w:pPr>
            <w:r>
              <w:rPr>
                <w:rFonts w:hint="eastAsia"/>
                <w:color w:val="auto"/>
                <w:sz w:val="21"/>
                <w:highlight w:val="none"/>
                <w:lang w:eastAsia="zh-CN"/>
              </w:rPr>
              <w:t>浙江省水利水电工程质量与安全管理中心</w:t>
            </w:r>
            <w:r>
              <w:rPr>
                <w:color w:val="auto"/>
                <w:sz w:val="21"/>
                <w:highlight w:val="none"/>
              </w:rPr>
              <w:t xml:space="preserve">   (签章)</w:t>
            </w:r>
          </w:p>
        </w:tc>
      </w:tr>
      <w:tr w14:paraId="3053A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114278E6">
            <w:pPr>
              <w:spacing w:before="120" w:beforeLines="50" w:after="120" w:afterLines="50"/>
              <w:jc w:val="center"/>
              <w:rPr>
                <w:color w:val="auto"/>
                <w:sz w:val="21"/>
                <w:highlight w:val="none"/>
              </w:rPr>
            </w:pPr>
          </w:p>
        </w:tc>
        <w:tc>
          <w:tcPr>
            <w:tcW w:w="1659" w:type="dxa"/>
            <w:vAlign w:val="center"/>
          </w:tcPr>
          <w:p w14:paraId="544C1107">
            <w:pPr>
              <w:spacing w:before="120" w:beforeLines="50" w:after="120" w:afterLines="50"/>
              <w:jc w:val="center"/>
              <w:rPr>
                <w:color w:val="auto"/>
                <w:sz w:val="21"/>
                <w:highlight w:val="none"/>
              </w:rPr>
            </w:pPr>
            <w:r>
              <w:rPr>
                <w:color w:val="auto"/>
                <w:sz w:val="21"/>
                <w:highlight w:val="none"/>
              </w:rPr>
              <w:t>法定代表人</w:t>
            </w:r>
          </w:p>
        </w:tc>
        <w:tc>
          <w:tcPr>
            <w:tcW w:w="2965" w:type="dxa"/>
            <w:gridSpan w:val="3"/>
            <w:vAlign w:val="center"/>
          </w:tcPr>
          <w:p w14:paraId="524A5278">
            <w:pPr>
              <w:spacing w:before="120" w:beforeLines="50" w:after="120" w:afterLines="50"/>
              <w:jc w:val="right"/>
              <w:rPr>
                <w:color w:val="auto"/>
                <w:sz w:val="21"/>
                <w:highlight w:val="none"/>
              </w:rPr>
            </w:pPr>
            <w:r>
              <w:rPr>
                <w:color w:val="auto"/>
                <w:sz w:val="21"/>
                <w:highlight w:val="none"/>
              </w:rPr>
              <w:t>(签章)</w:t>
            </w:r>
          </w:p>
        </w:tc>
        <w:tc>
          <w:tcPr>
            <w:tcW w:w="1186" w:type="dxa"/>
            <w:gridSpan w:val="2"/>
            <w:vAlign w:val="center"/>
          </w:tcPr>
          <w:p w14:paraId="5E51AB8D">
            <w:pPr>
              <w:spacing w:before="120" w:beforeLines="50" w:after="120" w:afterLines="50"/>
              <w:jc w:val="center"/>
              <w:rPr>
                <w:color w:val="auto"/>
                <w:sz w:val="21"/>
                <w:highlight w:val="none"/>
              </w:rPr>
            </w:pPr>
            <w:r>
              <w:rPr>
                <w:color w:val="auto"/>
                <w:sz w:val="21"/>
                <w:highlight w:val="none"/>
              </w:rPr>
              <w:t>委托代理人</w:t>
            </w:r>
          </w:p>
        </w:tc>
        <w:tc>
          <w:tcPr>
            <w:tcW w:w="2693" w:type="dxa"/>
            <w:vAlign w:val="center"/>
          </w:tcPr>
          <w:p w14:paraId="0E140BAF">
            <w:pPr>
              <w:spacing w:before="120" w:beforeLines="50" w:after="120" w:afterLines="50"/>
              <w:jc w:val="right"/>
              <w:rPr>
                <w:color w:val="auto"/>
                <w:sz w:val="21"/>
                <w:highlight w:val="none"/>
              </w:rPr>
            </w:pPr>
            <w:r>
              <w:rPr>
                <w:color w:val="auto"/>
                <w:sz w:val="21"/>
                <w:highlight w:val="none"/>
              </w:rPr>
              <w:t>(签章)</w:t>
            </w:r>
          </w:p>
        </w:tc>
      </w:tr>
      <w:tr w14:paraId="55EFA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6411074C">
            <w:pPr>
              <w:spacing w:before="120" w:beforeLines="50" w:after="120" w:afterLines="50"/>
              <w:jc w:val="center"/>
              <w:rPr>
                <w:color w:val="auto"/>
                <w:sz w:val="21"/>
                <w:highlight w:val="none"/>
              </w:rPr>
            </w:pPr>
          </w:p>
        </w:tc>
        <w:tc>
          <w:tcPr>
            <w:tcW w:w="1659" w:type="dxa"/>
            <w:vAlign w:val="center"/>
          </w:tcPr>
          <w:p w14:paraId="20FEA82B">
            <w:pPr>
              <w:spacing w:before="120" w:beforeLines="50" w:after="120" w:afterLines="50"/>
              <w:jc w:val="center"/>
              <w:rPr>
                <w:color w:val="auto"/>
                <w:sz w:val="21"/>
                <w:highlight w:val="none"/>
              </w:rPr>
            </w:pPr>
            <w:r>
              <w:rPr>
                <w:color w:val="auto"/>
                <w:sz w:val="21"/>
                <w:highlight w:val="none"/>
              </w:rPr>
              <w:t>联  系  人</w:t>
            </w:r>
          </w:p>
        </w:tc>
        <w:tc>
          <w:tcPr>
            <w:tcW w:w="6844" w:type="dxa"/>
            <w:gridSpan w:val="6"/>
            <w:vAlign w:val="center"/>
          </w:tcPr>
          <w:p w14:paraId="5CB86D25">
            <w:pPr>
              <w:spacing w:before="120" w:beforeLines="50" w:after="120" w:afterLines="50"/>
              <w:jc w:val="center"/>
              <w:rPr>
                <w:color w:val="auto"/>
                <w:sz w:val="21"/>
                <w:highlight w:val="none"/>
              </w:rPr>
            </w:pPr>
            <w:r>
              <w:rPr>
                <w:color w:val="auto"/>
                <w:sz w:val="21"/>
                <w:highlight w:val="none"/>
              </w:rPr>
              <w:t>(签章)</w:t>
            </w:r>
          </w:p>
        </w:tc>
      </w:tr>
      <w:tr w14:paraId="6511A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39" w:type="dxa"/>
            <w:vMerge w:val="continue"/>
            <w:tcBorders>
              <w:top w:val="nil"/>
              <w:bottom w:val="nil"/>
            </w:tcBorders>
            <w:vAlign w:val="center"/>
          </w:tcPr>
          <w:p w14:paraId="2F6C15A6">
            <w:pPr>
              <w:spacing w:before="120" w:beforeLines="50" w:after="120" w:afterLines="50"/>
              <w:jc w:val="center"/>
              <w:rPr>
                <w:color w:val="auto"/>
                <w:sz w:val="21"/>
                <w:highlight w:val="none"/>
              </w:rPr>
            </w:pPr>
          </w:p>
        </w:tc>
        <w:tc>
          <w:tcPr>
            <w:tcW w:w="1659" w:type="dxa"/>
            <w:vAlign w:val="center"/>
          </w:tcPr>
          <w:p w14:paraId="671E41AE">
            <w:pPr>
              <w:spacing w:before="120" w:beforeLines="50" w:after="120" w:afterLines="50"/>
              <w:jc w:val="center"/>
              <w:rPr>
                <w:color w:val="auto"/>
                <w:sz w:val="21"/>
                <w:highlight w:val="none"/>
              </w:rPr>
            </w:pPr>
            <w:r>
              <w:rPr>
                <w:color w:val="auto"/>
                <w:sz w:val="21"/>
                <w:highlight w:val="none"/>
              </w:rPr>
              <w:t>住      所</w:t>
            </w:r>
          </w:p>
          <w:p w14:paraId="0F0EA170">
            <w:pPr>
              <w:spacing w:before="120" w:beforeLines="50" w:after="120" w:afterLines="50"/>
              <w:jc w:val="center"/>
              <w:rPr>
                <w:color w:val="auto"/>
                <w:sz w:val="21"/>
                <w:highlight w:val="none"/>
              </w:rPr>
            </w:pPr>
            <w:r>
              <w:rPr>
                <w:color w:val="auto"/>
                <w:sz w:val="21"/>
                <w:highlight w:val="none"/>
              </w:rPr>
              <w:t>(通讯地址)</w:t>
            </w:r>
          </w:p>
        </w:tc>
        <w:tc>
          <w:tcPr>
            <w:tcW w:w="6844" w:type="dxa"/>
            <w:gridSpan w:val="6"/>
            <w:vAlign w:val="center"/>
          </w:tcPr>
          <w:p w14:paraId="65079E16">
            <w:pPr>
              <w:spacing w:before="120" w:beforeLines="50" w:after="120" w:afterLines="50"/>
              <w:jc w:val="center"/>
              <w:rPr>
                <w:rFonts w:eastAsia="楷体_GB2312"/>
                <w:color w:val="auto"/>
                <w:sz w:val="21"/>
                <w:highlight w:val="none"/>
              </w:rPr>
            </w:pPr>
          </w:p>
        </w:tc>
      </w:tr>
      <w:tr w14:paraId="45950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67CA5BC4">
            <w:pPr>
              <w:spacing w:before="120" w:beforeLines="50" w:after="120" w:afterLines="50"/>
              <w:jc w:val="center"/>
              <w:rPr>
                <w:color w:val="auto"/>
                <w:sz w:val="21"/>
                <w:highlight w:val="none"/>
              </w:rPr>
            </w:pPr>
          </w:p>
        </w:tc>
        <w:tc>
          <w:tcPr>
            <w:tcW w:w="1659" w:type="dxa"/>
            <w:vAlign w:val="center"/>
          </w:tcPr>
          <w:p w14:paraId="49D018D1">
            <w:pPr>
              <w:spacing w:before="120" w:beforeLines="50" w:after="120" w:afterLines="50"/>
              <w:jc w:val="center"/>
              <w:rPr>
                <w:color w:val="auto"/>
                <w:sz w:val="21"/>
                <w:highlight w:val="none"/>
              </w:rPr>
            </w:pPr>
            <w:r>
              <w:rPr>
                <w:color w:val="auto"/>
                <w:sz w:val="21"/>
                <w:highlight w:val="none"/>
              </w:rPr>
              <w:t>电      话</w:t>
            </w:r>
          </w:p>
        </w:tc>
        <w:tc>
          <w:tcPr>
            <w:tcW w:w="2727" w:type="dxa"/>
            <w:gridSpan w:val="2"/>
            <w:vAlign w:val="center"/>
          </w:tcPr>
          <w:p w14:paraId="33456696">
            <w:pPr>
              <w:autoSpaceDE/>
              <w:autoSpaceDN/>
              <w:spacing w:before="120" w:beforeLines="50" w:after="120" w:afterLines="50"/>
              <w:jc w:val="center"/>
              <w:rPr>
                <w:rFonts w:eastAsia="楷体_GB2312"/>
                <w:color w:val="auto"/>
                <w:highlight w:val="none"/>
              </w:rPr>
            </w:pPr>
          </w:p>
        </w:tc>
        <w:tc>
          <w:tcPr>
            <w:tcW w:w="1186" w:type="dxa"/>
            <w:gridSpan w:val="2"/>
            <w:vAlign w:val="center"/>
          </w:tcPr>
          <w:p w14:paraId="3738E687">
            <w:pPr>
              <w:spacing w:before="120" w:beforeLines="50" w:after="120" w:afterLines="50"/>
              <w:jc w:val="center"/>
              <w:rPr>
                <w:color w:val="auto"/>
                <w:sz w:val="21"/>
                <w:highlight w:val="none"/>
              </w:rPr>
            </w:pPr>
            <w:r>
              <w:rPr>
                <w:color w:val="auto"/>
                <w:sz w:val="21"/>
                <w:highlight w:val="none"/>
              </w:rPr>
              <w:t>传 真</w:t>
            </w:r>
          </w:p>
        </w:tc>
        <w:tc>
          <w:tcPr>
            <w:tcW w:w="2931" w:type="dxa"/>
            <w:gridSpan w:val="2"/>
            <w:vAlign w:val="center"/>
          </w:tcPr>
          <w:p w14:paraId="296A75DE">
            <w:pPr>
              <w:spacing w:before="120" w:beforeLines="50" w:after="120" w:afterLines="50"/>
              <w:jc w:val="center"/>
              <w:rPr>
                <w:rFonts w:eastAsia="楷体_GB2312"/>
                <w:color w:val="auto"/>
                <w:sz w:val="21"/>
                <w:highlight w:val="none"/>
              </w:rPr>
            </w:pPr>
          </w:p>
        </w:tc>
      </w:tr>
      <w:tr w14:paraId="777FF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63BAD35C">
            <w:pPr>
              <w:spacing w:before="120" w:beforeLines="50" w:after="120" w:afterLines="50"/>
              <w:jc w:val="center"/>
              <w:rPr>
                <w:color w:val="auto"/>
                <w:sz w:val="21"/>
                <w:highlight w:val="none"/>
              </w:rPr>
            </w:pPr>
          </w:p>
        </w:tc>
        <w:tc>
          <w:tcPr>
            <w:tcW w:w="1659" w:type="dxa"/>
            <w:vAlign w:val="center"/>
          </w:tcPr>
          <w:p w14:paraId="4783D272">
            <w:pPr>
              <w:spacing w:before="120" w:beforeLines="50" w:after="120" w:afterLines="50"/>
              <w:jc w:val="center"/>
              <w:rPr>
                <w:color w:val="auto"/>
                <w:sz w:val="21"/>
                <w:highlight w:val="none"/>
              </w:rPr>
            </w:pPr>
            <w:r>
              <w:rPr>
                <w:color w:val="auto"/>
                <w:sz w:val="21"/>
                <w:highlight w:val="none"/>
              </w:rPr>
              <w:t>开 户 银 行</w:t>
            </w:r>
          </w:p>
        </w:tc>
        <w:tc>
          <w:tcPr>
            <w:tcW w:w="6844" w:type="dxa"/>
            <w:gridSpan w:val="6"/>
            <w:vAlign w:val="center"/>
          </w:tcPr>
          <w:p w14:paraId="166EBC25">
            <w:pPr>
              <w:spacing w:before="120" w:beforeLines="50" w:after="120" w:afterLines="50"/>
              <w:jc w:val="center"/>
              <w:rPr>
                <w:rFonts w:eastAsia="楷体_GB2312"/>
                <w:color w:val="auto"/>
                <w:sz w:val="21"/>
                <w:highlight w:val="none"/>
              </w:rPr>
            </w:pPr>
          </w:p>
        </w:tc>
      </w:tr>
      <w:tr w14:paraId="7BE19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407B5A9E">
            <w:pPr>
              <w:spacing w:before="120" w:beforeLines="50" w:after="120" w:afterLines="50"/>
              <w:jc w:val="center"/>
              <w:rPr>
                <w:color w:val="auto"/>
                <w:sz w:val="21"/>
                <w:highlight w:val="none"/>
              </w:rPr>
            </w:pPr>
          </w:p>
        </w:tc>
        <w:tc>
          <w:tcPr>
            <w:tcW w:w="1659" w:type="dxa"/>
            <w:vAlign w:val="center"/>
          </w:tcPr>
          <w:p w14:paraId="7989FE37">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2727" w:type="dxa"/>
            <w:gridSpan w:val="2"/>
            <w:vAlign w:val="center"/>
          </w:tcPr>
          <w:p w14:paraId="45FA9A49">
            <w:pPr>
              <w:spacing w:before="120" w:beforeLines="50" w:after="120" w:afterLines="50"/>
              <w:jc w:val="center"/>
              <w:rPr>
                <w:rFonts w:eastAsia="楷体_GB2312"/>
                <w:color w:val="auto"/>
                <w:sz w:val="21"/>
                <w:highlight w:val="none"/>
              </w:rPr>
            </w:pPr>
          </w:p>
        </w:tc>
        <w:tc>
          <w:tcPr>
            <w:tcW w:w="1186" w:type="dxa"/>
            <w:gridSpan w:val="2"/>
            <w:vAlign w:val="center"/>
          </w:tcPr>
          <w:p w14:paraId="77E5479B">
            <w:pPr>
              <w:spacing w:before="120" w:beforeLines="50" w:after="120" w:afterLines="50"/>
              <w:jc w:val="center"/>
              <w:rPr>
                <w:color w:val="auto"/>
                <w:sz w:val="21"/>
                <w:highlight w:val="none"/>
              </w:rPr>
            </w:pPr>
            <w:r>
              <w:rPr>
                <w:color w:val="auto"/>
                <w:sz w:val="21"/>
                <w:highlight w:val="none"/>
              </w:rPr>
              <w:t>邮政编码</w:t>
            </w:r>
          </w:p>
        </w:tc>
        <w:tc>
          <w:tcPr>
            <w:tcW w:w="2931" w:type="dxa"/>
            <w:gridSpan w:val="2"/>
            <w:vAlign w:val="center"/>
          </w:tcPr>
          <w:p w14:paraId="0FB200DF">
            <w:pPr>
              <w:spacing w:before="120" w:beforeLines="50" w:after="120" w:afterLines="50"/>
              <w:jc w:val="center"/>
              <w:rPr>
                <w:rFonts w:eastAsia="楷体_GB2312"/>
                <w:color w:val="auto"/>
                <w:sz w:val="21"/>
                <w:highlight w:val="none"/>
              </w:rPr>
            </w:pPr>
          </w:p>
        </w:tc>
      </w:tr>
      <w:tr w14:paraId="73B93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restart"/>
            <w:tcBorders>
              <w:bottom w:val="nil"/>
            </w:tcBorders>
            <w:vAlign w:val="center"/>
          </w:tcPr>
          <w:p w14:paraId="79DB1DAD">
            <w:pPr>
              <w:spacing w:before="120" w:beforeLines="50" w:after="120" w:afterLines="50"/>
              <w:jc w:val="center"/>
              <w:rPr>
                <w:rFonts w:hint="eastAsia"/>
                <w:color w:val="auto"/>
                <w:sz w:val="21"/>
                <w:highlight w:val="none"/>
                <w:lang w:val="en-US" w:eastAsia="zh-CN"/>
              </w:rPr>
            </w:pPr>
            <w:r>
              <w:rPr>
                <w:rFonts w:hint="eastAsia"/>
                <w:color w:val="auto"/>
                <w:sz w:val="21"/>
                <w:highlight w:val="none"/>
                <w:lang w:val="en-US" w:eastAsia="zh-CN"/>
              </w:rPr>
              <w:t>服</w:t>
            </w:r>
          </w:p>
          <w:p w14:paraId="126DAFD2">
            <w:pPr>
              <w:spacing w:before="120" w:beforeLines="50" w:after="120" w:afterLines="50"/>
              <w:jc w:val="center"/>
              <w:rPr>
                <w:rFonts w:hint="eastAsia"/>
                <w:color w:val="auto"/>
                <w:sz w:val="21"/>
                <w:highlight w:val="none"/>
                <w:lang w:val="en-US" w:eastAsia="zh-CN"/>
              </w:rPr>
            </w:pPr>
            <w:r>
              <w:rPr>
                <w:rFonts w:hint="eastAsia"/>
                <w:color w:val="auto"/>
                <w:sz w:val="21"/>
                <w:highlight w:val="none"/>
                <w:lang w:val="en-US" w:eastAsia="zh-CN"/>
              </w:rPr>
              <w:t>务</w:t>
            </w:r>
          </w:p>
          <w:p w14:paraId="7FBF4986">
            <w:pPr>
              <w:spacing w:before="120" w:beforeLines="50" w:after="120" w:afterLines="50"/>
              <w:jc w:val="center"/>
              <w:rPr>
                <w:color w:val="auto"/>
                <w:sz w:val="21"/>
                <w:highlight w:val="none"/>
              </w:rPr>
            </w:pPr>
            <w:r>
              <w:rPr>
                <w:color w:val="auto"/>
                <w:sz w:val="21"/>
                <w:highlight w:val="none"/>
              </w:rPr>
              <w:t>方</w:t>
            </w:r>
          </w:p>
        </w:tc>
        <w:tc>
          <w:tcPr>
            <w:tcW w:w="1659" w:type="dxa"/>
            <w:vAlign w:val="center"/>
          </w:tcPr>
          <w:p w14:paraId="381322D9">
            <w:pPr>
              <w:spacing w:before="120" w:beforeLines="50" w:after="120" w:afterLines="50"/>
              <w:jc w:val="center"/>
              <w:rPr>
                <w:color w:val="auto"/>
                <w:sz w:val="21"/>
                <w:highlight w:val="none"/>
              </w:rPr>
            </w:pPr>
            <w:r>
              <w:rPr>
                <w:color w:val="auto"/>
                <w:sz w:val="21"/>
                <w:highlight w:val="none"/>
              </w:rPr>
              <w:t>名称(或姓名)</w:t>
            </w:r>
          </w:p>
        </w:tc>
        <w:tc>
          <w:tcPr>
            <w:tcW w:w="6844" w:type="dxa"/>
            <w:gridSpan w:val="6"/>
            <w:vAlign w:val="center"/>
          </w:tcPr>
          <w:p w14:paraId="42FB1407">
            <w:pPr>
              <w:spacing w:before="120" w:beforeLines="50" w:after="120" w:afterLines="50"/>
              <w:jc w:val="center"/>
              <w:rPr>
                <w:color w:val="auto"/>
                <w:sz w:val="21"/>
                <w:highlight w:val="none"/>
              </w:rPr>
            </w:pPr>
            <w:r>
              <w:rPr>
                <w:color w:val="auto"/>
                <w:sz w:val="21"/>
                <w:highlight w:val="none"/>
              </w:rPr>
              <w:t>(签章)</w:t>
            </w:r>
          </w:p>
        </w:tc>
      </w:tr>
      <w:tr w14:paraId="60C0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3D583849">
            <w:pPr>
              <w:spacing w:before="120" w:beforeLines="50" w:after="120" w:afterLines="50"/>
              <w:jc w:val="center"/>
              <w:rPr>
                <w:color w:val="auto"/>
                <w:sz w:val="21"/>
                <w:highlight w:val="none"/>
              </w:rPr>
            </w:pPr>
          </w:p>
        </w:tc>
        <w:tc>
          <w:tcPr>
            <w:tcW w:w="1659" w:type="dxa"/>
            <w:vAlign w:val="center"/>
          </w:tcPr>
          <w:p w14:paraId="2D945264">
            <w:pPr>
              <w:spacing w:before="120" w:beforeLines="50" w:after="120" w:afterLines="50"/>
              <w:jc w:val="center"/>
              <w:rPr>
                <w:color w:val="auto"/>
                <w:sz w:val="21"/>
                <w:highlight w:val="none"/>
              </w:rPr>
            </w:pPr>
            <w:r>
              <w:rPr>
                <w:color w:val="auto"/>
                <w:sz w:val="21"/>
                <w:highlight w:val="none"/>
              </w:rPr>
              <w:t>法定代表人</w:t>
            </w:r>
          </w:p>
        </w:tc>
        <w:tc>
          <w:tcPr>
            <w:tcW w:w="2727" w:type="dxa"/>
            <w:gridSpan w:val="2"/>
            <w:vAlign w:val="center"/>
          </w:tcPr>
          <w:p w14:paraId="5B61D283">
            <w:pPr>
              <w:spacing w:before="120" w:beforeLines="50" w:after="120" w:afterLines="50"/>
              <w:jc w:val="right"/>
              <w:rPr>
                <w:color w:val="auto"/>
                <w:sz w:val="21"/>
                <w:highlight w:val="none"/>
              </w:rPr>
            </w:pPr>
            <w:r>
              <w:rPr>
                <w:color w:val="auto"/>
                <w:sz w:val="21"/>
                <w:highlight w:val="none"/>
              </w:rPr>
              <w:t>(签章)</w:t>
            </w:r>
          </w:p>
        </w:tc>
        <w:tc>
          <w:tcPr>
            <w:tcW w:w="1186" w:type="dxa"/>
            <w:gridSpan w:val="2"/>
            <w:vAlign w:val="center"/>
          </w:tcPr>
          <w:p w14:paraId="15537AD2">
            <w:pPr>
              <w:spacing w:before="120" w:beforeLines="50" w:after="120" w:afterLines="50"/>
              <w:jc w:val="center"/>
              <w:rPr>
                <w:color w:val="auto"/>
                <w:sz w:val="21"/>
                <w:highlight w:val="none"/>
              </w:rPr>
            </w:pPr>
            <w:r>
              <w:rPr>
                <w:color w:val="auto"/>
                <w:sz w:val="21"/>
                <w:highlight w:val="none"/>
              </w:rPr>
              <w:t>委托代理人</w:t>
            </w:r>
          </w:p>
        </w:tc>
        <w:tc>
          <w:tcPr>
            <w:tcW w:w="2931" w:type="dxa"/>
            <w:gridSpan w:val="2"/>
            <w:vAlign w:val="center"/>
          </w:tcPr>
          <w:p w14:paraId="61AC32AC">
            <w:pPr>
              <w:spacing w:before="120" w:beforeLines="50" w:after="120" w:afterLines="50"/>
              <w:jc w:val="right"/>
              <w:rPr>
                <w:color w:val="auto"/>
                <w:sz w:val="21"/>
                <w:highlight w:val="none"/>
              </w:rPr>
            </w:pPr>
            <w:r>
              <w:rPr>
                <w:color w:val="auto"/>
                <w:sz w:val="21"/>
                <w:highlight w:val="none"/>
              </w:rPr>
              <w:t>(签章)</w:t>
            </w:r>
          </w:p>
        </w:tc>
      </w:tr>
      <w:tr w14:paraId="0CE92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522A2A4D">
            <w:pPr>
              <w:spacing w:before="120" w:beforeLines="50" w:after="120" w:afterLines="50"/>
              <w:jc w:val="center"/>
              <w:rPr>
                <w:color w:val="auto"/>
                <w:sz w:val="21"/>
                <w:highlight w:val="none"/>
              </w:rPr>
            </w:pPr>
          </w:p>
        </w:tc>
        <w:tc>
          <w:tcPr>
            <w:tcW w:w="1659" w:type="dxa"/>
            <w:vAlign w:val="center"/>
          </w:tcPr>
          <w:p w14:paraId="7C74EC41">
            <w:pPr>
              <w:spacing w:before="120" w:beforeLines="50" w:after="120" w:afterLines="50"/>
              <w:jc w:val="center"/>
              <w:rPr>
                <w:color w:val="auto"/>
                <w:sz w:val="21"/>
                <w:highlight w:val="none"/>
              </w:rPr>
            </w:pPr>
            <w:r>
              <w:rPr>
                <w:color w:val="auto"/>
                <w:sz w:val="21"/>
                <w:highlight w:val="none"/>
              </w:rPr>
              <w:t>联  系  人</w:t>
            </w:r>
          </w:p>
        </w:tc>
        <w:tc>
          <w:tcPr>
            <w:tcW w:w="6844" w:type="dxa"/>
            <w:gridSpan w:val="6"/>
            <w:vAlign w:val="center"/>
          </w:tcPr>
          <w:p w14:paraId="13981E44">
            <w:pPr>
              <w:spacing w:before="120" w:beforeLines="50" w:after="120" w:afterLines="50"/>
              <w:ind w:left="-26" w:leftChars="-11" w:firstLine="840" w:firstLineChars="400"/>
              <w:jc w:val="center"/>
              <w:rPr>
                <w:color w:val="auto"/>
                <w:sz w:val="21"/>
                <w:highlight w:val="none"/>
              </w:rPr>
            </w:pPr>
            <w:r>
              <w:rPr>
                <w:color w:val="auto"/>
                <w:sz w:val="21"/>
                <w:highlight w:val="none"/>
              </w:rPr>
              <w:t>(签章)</w:t>
            </w:r>
          </w:p>
        </w:tc>
      </w:tr>
      <w:tr w14:paraId="5B78B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39" w:type="dxa"/>
            <w:vMerge w:val="continue"/>
            <w:tcBorders>
              <w:top w:val="nil"/>
              <w:bottom w:val="nil"/>
            </w:tcBorders>
            <w:vAlign w:val="center"/>
          </w:tcPr>
          <w:p w14:paraId="7D816B79">
            <w:pPr>
              <w:spacing w:before="120" w:beforeLines="50" w:after="120" w:afterLines="50"/>
              <w:jc w:val="center"/>
              <w:rPr>
                <w:color w:val="auto"/>
                <w:sz w:val="21"/>
                <w:highlight w:val="none"/>
              </w:rPr>
            </w:pPr>
          </w:p>
        </w:tc>
        <w:tc>
          <w:tcPr>
            <w:tcW w:w="1659" w:type="dxa"/>
            <w:vAlign w:val="center"/>
          </w:tcPr>
          <w:p w14:paraId="134F6DFC">
            <w:pPr>
              <w:spacing w:before="120" w:beforeLines="50" w:after="120" w:afterLines="50"/>
              <w:jc w:val="center"/>
              <w:rPr>
                <w:color w:val="auto"/>
                <w:sz w:val="21"/>
                <w:highlight w:val="none"/>
              </w:rPr>
            </w:pPr>
            <w:r>
              <w:rPr>
                <w:color w:val="auto"/>
                <w:sz w:val="21"/>
                <w:highlight w:val="none"/>
              </w:rPr>
              <w:t>住      所</w:t>
            </w:r>
          </w:p>
          <w:p w14:paraId="296FAF96">
            <w:pPr>
              <w:spacing w:before="120" w:beforeLines="50" w:after="120" w:afterLines="50"/>
              <w:jc w:val="center"/>
              <w:rPr>
                <w:color w:val="auto"/>
                <w:sz w:val="21"/>
                <w:highlight w:val="none"/>
              </w:rPr>
            </w:pPr>
            <w:r>
              <w:rPr>
                <w:color w:val="auto"/>
                <w:sz w:val="21"/>
                <w:highlight w:val="none"/>
              </w:rPr>
              <w:t>(通讯地址)</w:t>
            </w:r>
          </w:p>
        </w:tc>
        <w:tc>
          <w:tcPr>
            <w:tcW w:w="6844" w:type="dxa"/>
            <w:gridSpan w:val="6"/>
            <w:vAlign w:val="center"/>
          </w:tcPr>
          <w:p w14:paraId="0FD381C4">
            <w:pPr>
              <w:spacing w:before="120" w:beforeLines="50" w:after="120" w:afterLines="50"/>
              <w:jc w:val="center"/>
              <w:rPr>
                <w:rFonts w:eastAsia="楷体_GB2312"/>
                <w:color w:val="auto"/>
                <w:sz w:val="28"/>
                <w:highlight w:val="none"/>
              </w:rPr>
            </w:pPr>
          </w:p>
        </w:tc>
      </w:tr>
      <w:tr w14:paraId="375F1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45B57F79">
            <w:pPr>
              <w:spacing w:before="120" w:beforeLines="50" w:after="120" w:afterLines="50"/>
              <w:jc w:val="center"/>
              <w:rPr>
                <w:color w:val="auto"/>
                <w:sz w:val="21"/>
                <w:highlight w:val="none"/>
              </w:rPr>
            </w:pPr>
          </w:p>
        </w:tc>
        <w:tc>
          <w:tcPr>
            <w:tcW w:w="1659" w:type="dxa"/>
            <w:vAlign w:val="center"/>
          </w:tcPr>
          <w:p w14:paraId="6BAB27D0">
            <w:pPr>
              <w:spacing w:before="120" w:beforeLines="50" w:after="120" w:afterLines="50"/>
              <w:jc w:val="center"/>
              <w:rPr>
                <w:color w:val="auto"/>
                <w:sz w:val="21"/>
                <w:highlight w:val="none"/>
              </w:rPr>
            </w:pPr>
            <w:r>
              <w:rPr>
                <w:color w:val="auto"/>
                <w:sz w:val="21"/>
                <w:highlight w:val="none"/>
              </w:rPr>
              <w:t>电      话</w:t>
            </w:r>
          </w:p>
        </w:tc>
        <w:tc>
          <w:tcPr>
            <w:tcW w:w="2727" w:type="dxa"/>
            <w:gridSpan w:val="2"/>
            <w:vAlign w:val="center"/>
          </w:tcPr>
          <w:p w14:paraId="1D134CC5">
            <w:pPr>
              <w:spacing w:before="120" w:beforeLines="50" w:after="120" w:afterLines="50"/>
              <w:jc w:val="center"/>
              <w:rPr>
                <w:rFonts w:eastAsia="楷体_GB2312"/>
                <w:color w:val="auto"/>
                <w:sz w:val="28"/>
                <w:highlight w:val="none"/>
              </w:rPr>
            </w:pPr>
          </w:p>
        </w:tc>
        <w:tc>
          <w:tcPr>
            <w:tcW w:w="1186" w:type="dxa"/>
            <w:gridSpan w:val="2"/>
            <w:vAlign w:val="center"/>
          </w:tcPr>
          <w:p w14:paraId="76632DC5">
            <w:pPr>
              <w:spacing w:before="120" w:beforeLines="50" w:after="120" w:afterLines="50"/>
              <w:jc w:val="center"/>
              <w:rPr>
                <w:color w:val="auto"/>
                <w:sz w:val="21"/>
                <w:highlight w:val="none"/>
              </w:rPr>
            </w:pPr>
            <w:r>
              <w:rPr>
                <w:color w:val="auto"/>
                <w:sz w:val="21"/>
                <w:highlight w:val="none"/>
              </w:rPr>
              <w:t>传 真</w:t>
            </w:r>
          </w:p>
        </w:tc>
        <w:tc>
          <w:tcPr>
            <w:tcW w:w="2931" w:type="dxa"/>
            <w:gridSpan w:val="2"/>
            <w:vAlign w:val="center"/>
          </w:tcPr>
          <w:p w14:paraId="58ACFAB5">
            <w:pPr>
              <w:spacing w:before="120" w:beforeLines="50" w:after="120" w:afterLines="50"/>
              <w:jc w:val="center"/>
              <w:rPr>
                <w:rFonts w:eastAsia="楷体_GB2312"/>
                <w:color w:val="auto"/>
                <w:sz w:val="28"/>
                <w:highlight w:val="none"/>
              </w:rPr>
            </w:pPr>
          </w:p>
        </w:tc>
      </w:tr>
      <w:tr w14:paraId="35910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51C5817E">
            <w:pPr>
              <w:spacing w:before="120" w:beforeLines="50" w:after="120" w:afterLines="50"/>
              <w:jc w:val="center"/>
              <w:rPr>
                <w:color w:val="auto"/>
                <w:sz w:val="21"/>
                <w:highlight w:val="none"/>
              </w:rPr>
            </w:pPr>
          </w:p>
        </w:tc>
        <w:tc>
          <w:tcPr>
            <w:tcW w:w="1659" w:type="dxa"/>
            <w:vAlign w:val="center"/>
          </w:tcPr>
          <w:p w14:paraId="2ECEF246">
            <w:pPr>
              <w:spacing w:before="120" w:beforeLines="50" w:after="120" w:afterLines="50"/>
              <w:jc w:val="center"/>
              <w:rPr>
                <w:color w:val="auto"/>
                <w:sz w:val="21"/>
                <w:highlight w:val="none"/>
              </w:rPr>
            </w:pPr>
            <w:r>
              <w:rPr>
                <w:color w:val="auto"/>
                <w:sz w:val="21"/>
                <w:highlight w:val="none"/>
              </w:rPr>
              <w:t>开 户 银 行</w:t>
            </w:r>
          </w:p>
        </w:tc>
        <w:tc>
          <w:tcPr>
            <w:tcW w:w="6844" w:type="dxa"/>
            <w:gridSpan w:val="6"/>
            <w:vAlign w:val="center"/>
          </w:tcPr>
          <w:p w14:paraId="5B9B2A82">
            <w:pPr>
              <w:spacing w:before="120" w:beforeLines="50" w:after="120" w:afterLines="50"/>
              <w:jc w:val="center"/>
              <w:rPr>
                <w:rFonts w:eastAsia="楷体_GB2312"/>
                <w:color w:val="auto"/>
                <w:sz w:val="28"/>
                <w:highlight w:val="none"/>
              </w:rPr>
            </w:pPr>
          </w:p>
        </w:tc>
      </w:tr>
      <w:tr w14:paraId="4FE13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6CE16BAA">
            <w:pPr>
              <w:spacing w:before="120" w:beforeLines="50" w:after="120" w:afterLines="50"/>
              <w:jc w:val="center"/>
              <w:rPr>
                <w:color w:val="auto"/>
                <w:sz w:val="21"/>
                <w:highlight w:val="none"/>
              </w:rPr>
            </w:pPr>
          </w:p>
        </w:tc>
        <w:tc>
          <w:tcPr>
            <w:tcW w:w="1659" w:type="dxa"/>
            <w:vAlign w:val="center"/>
          </w:tcPr>
          <w:p w14:paraId="1034B0DC">
            <w:pPr>
              <w:spacing w:before="120" w:beforeLines="50" w:after="120" w:afterLines="50"/>
              <w:jc w:val="center"/>
              <w:rPr>
                <w:color w:val="auto"/>
                <w:sz w:val="21"/>
                <w:highlight w:val="none"/>
              </w:rPr>
            </w:pPr>
            <w:r>
              <w:rPr>
                <w:color w:val="auto"/>
                <w:sz w:val="21"/>
                <w:highlight w:val="none"/>
              </w:rPr>
              <w:t>开 户 单 位</w:t>
            </w:r>
          </w:p>
        </w:tc>
        <w:tc>
          <w:tcPr>
            <w:tcW w:w="6844" w:type="dxa"/>
            <w:gridSpan w:val="6"/>
            <w:vAlign w:val="center"/>
          </w:tcPr>
          <w:p w14:paraId="45ADE638">
            <w:pPr>
              <w:spacing w:before="120" w:beforeLines="50" w:after="120" w:afterLines="50"/>
              <w:jc w:val="center"/>
              <w:rPr>
                <w:rFonts w:eastAsia="楷体_GB2312"/>
                <w:color w:val="auto"/>
                <w:sz w:val="28"/>
                <w:szCs w:val="28"/>
                <w:highlight w:val="none"/>
              </w:rPr>
            </w:pPr>
          </w:p>
        </w:tc>
      </w:tr>
      <w:tr w14:paraId="64D89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39" w:type="dxa"/>
            <w:vMerge w:val="continue"/>
            <w:tcBorders>
              <w:top w:val="nil"/>
              <w:bottom w:val="nil"/>
            </w:tcBorders>
            <w:vAlign w:val="center"/>
          </w:tcPr>
          <w:p w14:paraId="01B12670">
            <w:pPr>
              <w:spacing w:before="120" w:beforeLines="50" w:after="120" w:afterLines="50"/>
              <w:jc w:val="center"/>
              <w:rPr>
                <w:color w:val="auto"/>
                <w:sz w:val="21"/>
                <w:highlight w:val="none"/>
              </w:rPr>
            </w:pPr>
          </w:p>
        </w:tc>
        <w:tc>
          <w:tcPr>
            <w:tcW w:w="1659" w:type="dxa"/>
            <w:vAlign w:val="center"/>
          </w:tcPr>
          <w:p w14:paraId="47C9D253">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2965" w:type="dxa"/>
            <w:gridSpan w:val="3"/>
            <w:vAlign w:val="center"/>
          </w:tcPr>
          <w:p w14:paraId="6EA1E50B">
            <w:pPr>
              <w:spacing w:before="120" w:beforeLines="50" w:after="120" w:afterLines="50"/>
              <w:jc w:val="center"/>
              <w:rPr>
                <w:rFonts w:eastAsia="楷体_GB2312"/>
                <w:color w:val="auto"/>
                <w:sz w:val="28"/>
                <w:szCs w:val="28"/>
                <w:highlight w:val="none"/>
              </w:rPr>
            </w:pPr>
          </w:p>
        </w:tc>
        <w:tc>
          <w:tcPr>
            <w:tcW w:w="1186" w:type="dxa"/>
            <w:gridSpan w:val="2"/>
            <w:vAlign w:val="center"/>
          </w:tcPr>
          <w:p w14:paraId="21FB6254">
            <w:pPr>
              <w:spacing w:before="120" w:beforeLines="50" w:after="120" w:afterLines="50"/>
              <w:jc w:val="center"/>
              <w:rPr>
                <w:color w:val="auto"/>
                <w:sz w:val="21"/>
                <w:highlight w:val="none"/>
              </w:rPr>
            </w:pPr>
            <w:r>
              <w:rPr>
                <w:color w:val="auto"/>
                <w:sz w:val="21"/>
                <w:highlight w:val="none"/>
              </w:rPr>
              <w:t>邮政编码</w:t>
            </w:r>
          </w:p>
        </w:tc>
        <w:tc>
          <w:tcPr>
            <w:tcW w:w="2693" w:type="dxa"/>
            <w:vAlign w:val="center"/>
          </w:tcPr>
          <w:p w14:paraId="7DF63380">
            <w:pPr>
              <w:spacing w:before="120" w:beforeLines="50" w:after="120" w:afterLines="50"/>
              <w:jc w:val="center"/>
              <w:rPr>
                <w:rFonts w:eastAsia="楷体_GB2312"/>
                <w:color w:val="auto"/>
                <w:sz w:val="28"/>
                <w:szCs w:val="28"/>
                <w:highlight w:val="none"/>
              </w:rPr>
            </w:pPr>
          </w:p>
        </w:tc>
      </w:tr>
      <w:tr w14:paraId="71084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restart"/>
            <w:tcBorders>
              <w:bottom w:val="nil"/>
            </w:tcBorders>
            <w:vAlign w:val="center"/>
          </w:tcPr>
          <w:p w14:paraId="25405C02">
            <w:pPr>
              <w:spacing w:before="120" w:beforeLines="50" w:after="120" w:afterLines="50"/>
              <w:jc w:val="center"/>
              <w:rPr>
                <w:color w:val="auto"/>
                <w:sz w:val="21"/>
                <w:highlight w:val="none"/>
              </w:rPr>
            </w:pPr>
            <w:r>
              <w:rPr>
                <w:color w:val="auto"/>
                <w:sz w:val="21"/>
                <w:highlight w:val="none"/>
              </w:rPr>
              <w:t>鉴</w:t>
            </w:r>
          </w:p>
          <w:p w14:paraId="530048BA">
            <w:pPr>
              <w:spacing w:before="120" w:beforeLines="50" w:after="120" w:afterLines="50"/>
              <w:jc w:val="center"/>
              <w:rPr>
                <w:color w:val="auto"/>
                <w:sz w:val="21"/>
                <w:highlight w:val="none"/>
              </w:rPr>
            </w:pPr>
            <w:r>
              <w:rPr>
                <w:color w:val="auto"/>
                <w:sz w:val="21"/>
                <w:highlight w:val="none"/>
              </w:rPr>
              <w:t>证</w:t>
            </w:r>
          </w:p>
          <w:p w14:paraId="34597964">
            <w:pPr>
              <w:spacing w:before="120" w:beforeLines="50" w:after="120" w:afterLines="50"/>
              <w:jc w:val="center"/>
              <w:rPr>
                <w:color w:val="auto"/>
                <w:sz w:val="21"/>
                <w:highlight w:val="none"/>
              </w:rPr>
            </w:pPr>
            <w:r>
              <w:rPr>
                <w:color w:val="auto"/>
                <w:sz w:val="21"/>
                <w:highlight w:val="none"/>
              </w:rPr>
              <w:t>方</w:t>
            </w:r>
          </w:p>
        </w:tc>
        <w:tc>
          <w:tcPr>
            <w:tcW w:w="1659" w:type="dxa"/>
            <w:vAlign w:val="center"/>
          </w:tcPr>
          <w:p w14:paraId="06DF800E">
            <w:pPr>
              <w:spacing w:before="120" w:beforeLines="50" w:after="120" w:afterLines="50"/>
              <w:jc w:val="center"/>
              <w:rPr>
                <w:color w:val="auto"/>
                <w:sz w:val="21"/>
                <w:highlight w:val="none"/>
              </w:rPr>
            </w:pPr>
            <w:r>
              <w:rPr>
                <w:color w:val="auto"/>
                <w:sz w:val="21"/>
                <w:highlight w:val="none"/>
              </w:rPr>
              <w:t>单 位 名 称</w:t>
            </w:r>
          </w:p>
        </w:tc>
        <w:tc>
          <w:tcPr>
            <w:tcW w:w="6844" w:type="dxa"/>
            <w:gridSpan w:val="6"/>
            <w:vAlign w:val="center"/>
          </w:tcPr>
          <w:p w14:paraId="77AAF09B">
            <w:pPr>
              <w:spacing w:before="120" w:beforeLines="50" w:after="120" w:afterLines="50"/>
              <w:ind w:left="-26" w:leftChars="-11" w:right="105" w:firstLine="27" w:firstLineChars="13"/>
              <w:jc w:val="center"/>
              <w:rPr>
                <w:color w:val="auto"/>
                <w:sz w:val="21"/>
                <w:highlight w:val="none"/>
              </w:rPr>
            </w:pPr>
            <w:r>
              <w:rPr>
                <w:color w:val="auto"/>
                <w:sz w:val="21"/>
                <w:highlight w:val="none"/>
              </w:rPr>
              <w:t>浙江水利水电工程审价中心</w:t>
            </w:r>
            <w:r>
              <w:rPr>
                <w:rFonts w:hint="eastAsia"/>
                <w:color w:val="auto"/>
                <w:sz w:val="21"/>
                <w:highlight w:val="none"/>
              </w:rPr>
              <w:t>有限公司</w:t>
            </w:r>
            <w:r>
              <w:rPr>
                <w:color w:val="auto"/>
                <w:sz w:val="21"/>
                <w:highlight w:val="none"/>
              </w:rPr>
              <w:t xml:space="preserve"> (签章)</w:t>
            </w:r>
          </w:p>
        </w:tc>
      </w:tr>
      <w:tr w14:paraId="1A3D2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14:paraId="04082610">
            <w:pPr>
              <w:spacing w:before="120" w:beforeLines="50" w:after="120" w:afterLines="50"/>
              <w:jc w:val="center"/>
              <w:rPr>
                <w:color w:val="auto"/>
                <w:sz w:val="21"/>
                <w:highlight w:val="none"/>
              </w:rPr>
            </w:pPr>
          </w:p>
        </w:tc>
        <w:tc>
          <w:tcPr>
            <w:tcW w:w="1659" w:type="dxa"/>
            <w:vAlign w:val="center"/>
          </w:tcPr>
          <w:p w14:paraId="412F0959">
            <w:pPr>
              <w:spacing w:before="120" w:beforeLines="50" w:after="120" w:afterLines="50"/>
              <w:jc w:val="center"/>
              <w:rPr>
                <w:color w:val="auto"/>
                <w:sz w:val="21"/>
                <w:highlight w:val="none"/>
              </w:rPr>
            </w:pPr>
            <w:r>
              <w:rPr>
                <w:color w:val="auto"/>
                <w:sz w:val="21"/>
                <w:highlight w:val="none"/>
              </w:rPr>
              <w:t>法定代表人</w:t>
            </w:r>
          </w:p>
        </w:tc>
        <w:tc>
          <w:tcPr>
            <w:tcW w:w="2323" w:type="dxa"/>
            <w:vAlign w:val="center"/>
          </w:tcPr>
          <w:p w14:paraId="63D7AD9D">
            <w:pPr>
              <w:spacing w:before="120" w:beforeLines="50" w:after="120" w:afterLines="50"/>
              <w:jc w:val="right"/>
              <w:rPr>
                <w:color w:val="auto"/>
                <w:sz w:val="21"/>
                <w:highlight w:val="none"/>
              </w:rPr>
            </w:pPr>
            <w:r>
              <w:rPr>
                <w:color w:val="auto"/>
                <w:sz w:val="21"/>
                <w:highlight w:val="none"/>
              </w:rPr>
              <w:t>(签章)</w:t>
            </w:r>
          </w:p>
        </w:tc>
        <w:tc>
          <w:tcPr>
            <w:tcW w:w="1828" w:type="dxa"/>
            <w:gridSpan w:val="4"/>
            <w:vAlign w:val="center"/>
          </w:tcPr>
          <w:p w14:paraId="5CE75E05">
            <w:pPr>
              <w:spacing w:before="120" w:beforeLines="50" w:after="120" w:afterLines="50"/>
              <w:jc w:val="center"/>
              <w:rPr>
                <w:color w:val="auto"/>
                <w:sz w:val="21"/>
                <w:highlight w:val="none"/>
              </w:rPr>
            </w:pPr>
            <w:r>
              <w:rPr>
                <w:color w:val="auto"/>
                <w:sz w:val="21"/>
                <w:highlight w:val="none"/>
              </w:rPr>
              <w:t>委托代理人</w:t>
            </w:r>
          </w:p>
        </w:tc>
        <w:tc>
          <w:tcPr>
            <w:tcW w:w="2693" w:type="dxa"/>
            <w:vAlign w:val="center"/>
          </w:tcPr>
          <w:p w14:paraId="4F57A756">
            <w:pPr>
              <w:spacing w:before="120" w:beforeLines="50" w:after="120" w:afterLines="50"/>
              <w:jc w:val="right"/>
              <w:rPr>
                <w:color w:val="auto"/>
                <w:sz w:val="21"/>
                <w:highlight w:val="none"/>
              </w:rPr>
            </w:pPr>
            <w:r>
              <w:rPr>
                <w:color w:val="auto"/>
                <w:sz w:val="21"/>
                <w:highlight w:val="none"/>
              </w:rPr>
              <w:t>(签章)</w:t>
            </w:r>
          </w:p>
        </w:tc>
      </w:tr>
      <w:tr w14:paraId="4CAD5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14:paraId="6788FBC0">
            <w:pPr>
              <w:spacing w:before="120" w:beforeLines="50" w:after="120" w:afterLines="50"/>
              <w:jc w:val="center"/>
              <w:rPr>
                <w:color w:val="auto"/>
                <w:sz w:val="21"/>
                <w:highlight w:val="none"/>
              </w:rPr>
            </w:pPr>
          </w:p>
        </w:tc>
        <w:tc>
          <w:tcPr>
            <w:tcW w:w="1659" w:type="dxa"/>
            <w:vAlign w:val="center"/>
          </w:tcPr>
          <w:p w14:paraId="48F5B0AF">
            <w:pPr>
              <w:spacing w:before="120" w:beforeLines="50" w:after="120" w:afterLines="50"/>
              <w:jc w:val="center"/>
              <w:rPr>
                <w:color w:val="auto"/>
                <w:sz w:val="21"/>
                <w:highlight w:val="none"/>
              </w:rPr>
            </w:pPr>
            <w:r>
              <w:rPr>
                <w:color w:val="auto"/>
                <w:sz w:val="21"/>
                <w:highlight w:val="none"/>
              </w:rPr>
              <w:t>联  系  人</w:t>
            </w:r>
          </w:p>
        </w:tc>
        <w:tc>
          <w:tcPr>
            <w:tcW w:w="6844" w:type="dxa"/>
            <w:gridSpan w:val="6"/>
            <w:vAlign w:val="center"/>
          </w:tcPr>
          <w:p w14:paraId="1CAC0D83">
            <w:pPr>
              <w:spacing w:before="120" w:beforeLines="50" w:after="120" w:afterLines="50"/>
              <w:jc w:val="center"/>
              <w:rPr>
                <w:color w:val="auto"/>
                <w:sz w:val="21"/>
                <w:highlight w:val="none"/>
              </w:rPr>
            </w:pPr>
            <w:r>
              <w:rPr>
                <w:color w:val="auto"/>
                <w:sz w:val="21"/>
                <w:highlight w:val="none"/>
              </w:rPr>
              <w:t>(签章)</w:t>
            </w:r>
          </w:p>
        </w:tc>
      </w:tr>
      <w:tr w14:paraId="1B3A1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14:paraId="5BE2C7D4">
            <w:pPr>
              <w:spacing w:before="120" w:beforeLines="50" w:after="120" w:afterLines="50"/>
              <w:jc w:val="center"/>
              <w:rPr>
                <w:color w:val="auto"/>
                <w:sz w:val="21"/>
                <w:highlight w:val="none"/>
              </w:rPr>
            </w:pPr>
          </w:p>
        </w:tc>
        <w:tc>
          <w:tcPr>
            <w:tcW w:w="1659" w:type="dxa"/>
            <w:vAlign w:val="center"/>
          </w:tcPr>
          <w:p w14:paraId="62158EBA">
            <w:pPr>
              <w:spacing w:before="120" w:beforeLines="50" w:after="120" w:afterLines="50"/>
              <w:jc w:val="center"/>
              <w:rPr>
                <w:color w:val="auto"/>
                <w:sz w:val="21"/>
                <w:highlight w:val="none"/>
              </w:rPr>
            </w:pPr>
            <w:r>
              <w:rPr>
                <w:color w:val="auto"/>
                <w:sz w:val="21"/>
                <w:highlight w:val="none"/>
              </w:rPr>
              <w:t>电      话</w:t>
            </w:r>
          </w:p>
        </w:tc>
        <w:tc>
          <w:tcPr>
            <w:tcW w:w="2965" w:type="dxa"/>
            <w:gridSpan w:val="3"/>
            <w:vAlign w:val="center"/>
          </w:tcPr>
          <w:p w14:paraId="7416C05B">
            <w:pPr>
              <w:spacing w:before="120" w:beforeLines="50" w:after="120" w:afterLines="50"/>
              <w:jc w:val="center"/>
              <w:rPr>
                <w:color w:val="auto"/>
                <w:sz w:val="21"/>
                <w:highlight w:val="none"/>
              </w:rPr>
            </w:pPr>
            <w:r>
              <w:rPr>
                <w:rFonts w:hint="eastAsia"/>
                <w:color w:val="auto"/>
                <w:sz w:val="21"/>
                <w:highlight w:val="none"/>
              </w:rPr>
              <w:t>0571-86799293</w:t>
            </w:r>
          </w:p>
        </w:tc>
        <w:tc>
          <w:tcPr>
            <w:tcW w:w="1186" w:type="dxa"/>
            <w:gridSpan w:val="2"/>
            <w:vAlign w:val="center"/>
          </w:tcPr>
          <w:p w14:paraId="6DB29712">
            <w:pPr>
              <w:spacing w:before="120" w:beforeLines="50" w:after="120" w:afterLines="50"/>
              <w:jc w:val="center"/>
              <w:rPr>
                <w:color w:val="auto"/>
                <w:sz w:val="21"/>
                <w:highlight w:val="none"/>
              </w:rPr>
            </w:pPr>
            <w:r>
              <w:rPr>
                <w:color w:val="auto"/>
                <w:sz w:val="21"/>
                <w:highlight w:val="none"/>
              </w:rPr>
              <w:t>传 真</w:t>
            </w:r>
          </w:p>
        </w:tc>
        <w:tc>
          <w:tcPr>
            <w:tcW w:w="2693" w:type="dxa"/>
            <w:vAlign w:val="center"/>
          </w:tcPr>
          <w:p w14:paraId="01F853CE">
            <w:pPr>
              <w:spacing w:before="120" w:beforeLines="50" w:after="120" w:afterLines="50"/>
              <w:jc w:val="center"/>
              <w:rPr>
                <w:color w:val="auto"/>
                <w:sz w:val="21"/>
                <w:highlight w:val="none"/>
              </w:rPr>
            </w:pPr>
          </w:p>
        </w:tc>
      </w:tr>
      <w:tr w14:paraId="66A8D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14:paraId="3AA4CD38">
            <w:pPr>
              <w:spacing w:before="120" w:beforeLines="50" w:after="120" w:afterLines="50"/>
              <w:jc w:val="center"/>
              <w:rPr>
                <w:color w:val="auto"/>
                <w:sz w:val="21"/>
                <w:highlight w:val="none"/>
              </w:rPr>
            </w:pPr>
          </w:p>
        </w:tc>
        <w:tc>
          <w:tcPr>
            <w:tcW w:w="1659" w:type="dxa"/>
            <w:vAlign w:val="center"/>
          </w:tcPr>
          <w:p w14:paraId="13E932DF">
            <w:pPr>
              <w:spacing w:before="120" w:beforeLines="50" w:after="120" w:afterLines="50"/>
              <w:jc w:val="center"/>
              <w:rPr>
                <w:color w:val="auto"/>
                <w:sz w:val="21"/>
                <w:highlight w:val="none"/>
              </w:rPr>
            </w:pPr>
            <w:r>
              <w:rPr>
                <w:color w:val="auto"/>
                <w:sz w:val="21"/>
                <w:highlight w:val="none"/>
              </w:rPr>
              <w:t>开 户 银 行</w:t>
            </w:r>
          </w:p>
        </w:tc>
        <w:tc>
          <w:tcPr>
            <w:tcW w:w="6844" w:type="dxa"/>
            <w:gridSpan w:val="6"/>
            <w:vAlign w:val="center"/>
          </w:tcPr>
          <w:p w14:paraId="08863884">
            <w:pPr>
              <w:spacing w:before="120" w:beforeLines="50" w:after="120" w:afterLines="50"/>
              <w:jc w:val="center"/>
              <w:rPr>
                <w:color w:val="auto"/>
                <w:sz w:val="21"/>
                <w:highlight w:val="none"/>
              </w:rPr>
            </w:pPr>
          </w:p>
        </w:tc>
      </w:tr>
      <w:tr w14:paraId="22601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single" w:color="auto" w:sz="4" w:space="0"/>
            </w:tcBorders>
            <w:vAlign w:val="center"/>
          </w:tcPr>
          <w:p w14:paraId="3E81FB08">
            <w:pPr>
              <w:spacing w:before="120" w:beforeLines="50" w:after="120" w:afterLines="50"/>
              <w:jc w:val="center"/>
              <w:rPr>
                <w:color w:val="auto"/>
                <w:sz w:val="21"/>
                <w:highlight w:val="none"/>
              </w:rPr>
            </w:pPr>
          </w:p>
        </w:tc>
        <w:tc>
          <w:tcPr>
            <w:tcW w:w="1659" w:type="dxa"/>
            <w:vAlign w:val="center"/>
          </w:tcPr>
          <w:p w14:paraId="2C195E06">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2965" w:type="dxa"/>
            <w:gridSpan w:val="3"/>
            <w:vAlign w:val="center"/>
          </w:tcPr>
          <w:p w14:paraId="30C5CF40">
            <w:pPr>
              <w:spacing w:before="120" w:beforeLines="50" w:after="120" w:afterLines="50"/>
              <w:jc w:val="center"/>
              <w:rPr>
                <w:color w:val="auto"/>
                <w:sz w:val="21"/>
                <w:highlight w:val="none"/>
              </w:rPr>
            </w:pPr>
          </w:p>
        </w:tc>
        <w:tc>
          <w:tcPr>
            <w:tcW w:w="1186" w:type="dxa"/>
            <w:gridSpan w:val="2"/>
            <w:vAlign w:val="center"/>
          </w:tcPr>
          <w:p w14:paraId="53A70BAE">
            <w:pPr>
              <w:spacing w:before="120" w:beforeLines="50" w:after="120" w:afterLines="50"/>
              <w:jc w:val="center"/>
              <w:rPr>
                <w:color w:val="auto"/>
                <w:sz w:val="21"/>
                <w:highlight w:val="none"/>
              </w:rPr>
            </w:pPr>
            <w:r>
              <w:rPr>
                <w:color w:val="auto"/>
                <w:sz w:val="21"/>
                <w:highlight w:val="none"/>
              </w:rPr>
              <w:t>邮政编码</w:t>
            </w:r>
          </w:p>
        </w:tc>
        <w:tc>
          <w:tcPr>
            <w:tcW w:w="2693" w:type="dxa"/>
            <w:vAlign w:val="center"/>
          </w:tcPr>
          <w:p w14:paraId="18595C27">
            <w:pPr>
              <w:spacing w:before="120" w:beforeLines="50" w:after="120" w:afterLines="50"/>
              <w:jc w:val="center"/>
              <w:rPr>
                <w:color w:val="auto"/>
                <w:sz w:val="21"/>
                <w:highlight w:val="none"/>
              </w:rPr>
            </w:pPr>
          </w:p>
        </w:tc>
      </w:tr>
    </w:tbl>
    <w:p w14:paraId="6949D8B9">
      <w:pPr>
        <w:spacing w:line="500" w:lineRule="exact"/>
        <w:ind w:firstLine="5760" w:firstLineChars="2400"/>
        <w:rPr>
          <w:color w:val="auto"/>
          <w:highlight w:val="none"/>
        </w:rPr>
      </w:pPr>
    </w:p>
    <w:p w14:paraId="3C24EDC9">
      <w:pPr>
        <w:spacing w:before="120" w:beforeLines="50"/>
        <w:ind w:right="11"/>
        <w:jc w:val="center"/>
        <w:rPr>
          <w:rFonts w:eastAsia="黑体"/>
          <w:color w:val="auto"/>
          <w:sz w:val="44"/>
          <w:highlight w:val="none"/>
          <w:u w:val="single"/>
        </w:rPr>
      </w:pPr>
    </w:p>
    <w:p w14:paraId="579ABA34">
      <w:pPr>
        <w:spacing w:before="120" w:beforeLines="50"/>
        <w:ind w:right="11"/>
        <w:jc w:val="center"/>
        <w:rPr>
          <w:rFonts w:eastAsia="黑体"/>
          <w:color w:val="auto"/>
          <w:highlight w:val="none"/>
          <w:u w:val="single"/>
          <w:vertAlign w:val="subscript"/>
        </w:rPr>
      </w:pPr>
      <w:r>
        <w:rPr>
          <w:rFonts w:eastAsia="黑体"/>
          <w:color w:val="auto"/>
          <w:sz w:val="44"/>
          <w:highlight w:val="none"/>
          <w:u w:val="single"/>
        </w:rPr>
        <w:t>印 花 税 票 粘 贴 处</w:t>
      </w:r>
    </w:p>
    <w:p w14:paraId="3C99B33A">
      <w:pPr>
        <w:ind w:right="11"/>
        <w:jc w:val="center"/>
        <w:rPr>
          <w:rFonts w:eastAsia="黑体"/>
          <w:color w:val="auto"/>
          <w:spacing w:val="122"/>
          <w:sz w:val="32"/>
          <w:highlight w:val="none"/>
          <w:u w:val="single"/>
        </w:rPr>
      </w:pPr>
    </w:p>
    <w:p w14:paraId="37E9BC75">
      <w:pPr>
        <w:ind w:right="11"/>
        <w:jc w:val="center"/>
        <w:rPr>
          <w:rFonts w:eastAsia="黑体"/>
          <w:color w:val="auto"/>
          <w:spacing w:val="122"/>
          <w:sz w:val="32"/>
          <w:highlight w:val="none"/>
          <w:u w:val="single"/>
        </w:rPr>
      </w:pPr>
    </w:p>
    <w:p w14:paraId="189EDD68">
      <w:pPr>
        <w:ind w:right="11"/>
        <w:jc w:val="center"/>
        <w:rPr>
          <w:rFonts w:eastAsia="黑体"/>
          <w:color w:val="auto"/>
          <w:spacing w:val="122"/>
          <w:sz w:val="32"/>
          <w:highlight w:val="none"/>
          <w:u w:val="single"/>
        </w:rPr>
      </w:pPr>
    </w:p>
    <w:p w14:paraId="2E74F589">
      <w:pPr>
        <w:ind w:right="11"/>
        <w:jc w:val="center"/>
        <w:rPr>
          <w:rFonts w:eastAsia="黑体"/>
          <w:color w:val="auto"/>
          <w:spacing w:val="122"/>
          <w:sz w:val="32"/>
          <w:highlight w:val="none"/>
          <w:u w:val="single"/>
        </w:rPr>
      </w:pPr>
    </w:p>
    <w:p w14:paraId="713E1924">
      <w:pPr>
        <w:ind w:right="11"/>
        <w:jc w:val="center"/>
        <w:rPr>
          <w:rFonts w:eastAsia="黑体"/>
          <w:color w:val="auto"/>
          <w:spacing w:val="122"/>
          <w:sz w:val="32"/>
          <w:highlight w:val="none"/>
          <w:u w:val="single"/>
        </w:rPr>
      </w:pPr>
    </w:p>
    <w:p w14:paraId="49AE67D8">
      <w:pPr>
        <w:ind w:right="11"/>
        <w:jc w:val="center"/>
        <w:rPr>
          <w:rFonts w:eastAsia="黑体"/>
          <w:color w:val="auto"/>
          <w:spacing w:val="122"/>
          <w:sz w:val="32"/>
          <w:highlight w:val="none"/>
          <w:u w:val="single"/>
        </w:rPr>
      </w:pPr>
    </w:p>
    <w:p w14:paraId="24FFADE0">
      <w:pPr>
        <w:ind w:right="11"/>
        <w:jc w:val="center"/>
        <w:rPr>
          <w:rFonts w:eastAsia="黑体"/>
          <w:color w:val="auto"/>
          <w:spacing w:val="122"/>
          <w:sz w:val="32"/>
          <w:highlight w:val="none"/>
          <w:u w:val="single"/>
        </w:rPr>
      </w:pPr>
    </w:p>
    <w:p w14:paraId="465BFE19">
      <w:pPr>
        <w:ind w:right="11"/>
        <w:jc w:val="center"/>
        <w:rPr>
          <w:rFonts w:eastAsia="黑体"/>
          <w:color w:val="auto"/>
          <w:spacing w:val="122"/>
          <w:sz w:val="32"/>
          <w:highlight w:val="none"/>
          <w:u w:val="single"/>
        </w:rPr>
      </w:pPr>
    </w:p>
    <w:p w14:paraId="0B4866B0">
      <w:pPr>
        <w:ind w:right="11"/>
        <w:jc w:val="center"/>
        <w:rPr>
          <w:rFonts w:eastAsia="黑体"/>
          <w:color w:val="auto"/>
          <w:spacing w:val="122"/>
          <w:sz w:val="32"/>
          <w:highlight w:val="none"/>
          <w:u w:val="single"/>
        </w:rPr>
      </w:pPr>
    </w:p>
    <w:p w14:paraId="3D190AE5">
      <w:pPr>
        <w:ind w:right="11"/>
        <w:jc w:val="center"/>
        <w:rPr>
          <w:rFonts w:eastAsia="黑体"/>
          <w:color w:val="auto"/>
          <w:spacing w:val="122"/>
          <w:sz w:val="32"/>
          <w:highlight w:val="none"/>
          <w:u w:val="single"/>
        </w:rPr>
      </w:pPr>
    </w:p>
    <w:p w14:paraId="18DFCD66">
      <w:pPr>
        <w:ind w:right="11"/>
        <w:jc w:val="center"/>
        <w:rPr>
          <w:rFonts w:eastAsia="黑体"/>
          <w:color w:val="auto"/>
          <w:spacing w:val="122"/>
          <w:sz w:val="32"/>
          <w:highlight w:val="none"/>
          <w:u w:val="single"/>
        </w:rPr>
      </w:pPr>
    </w:p>
    <w:p w14:paraId="3C9DCCF5">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48895</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23840" cy="2647950"/>
                        </a:xfrm>
                        <a:prstGeom prst="rect">
                          <a:avLst/>
                        </a:prstGeom>
                        <a:noFill/>
                        <a:ln w="9525">
                          <a:solidFill>
                            <a:srgbClr val="000000"/>
                          </a:solidFill>
                          <a:miter lim="800000"/>
                        </a:ln>
                      </wps:spPr>
                      <wps:txbx>
                        <w:txbxContent>
                          <w:p w14:paraId="5416F43B">
                            <w:pPr>
                              <w:rPr>
                                <w:sz w:val="28"/>
                              </w:rPr>
                            </w:pPr>
                            <w:r>
                              <w:rPr>
                                <w:rFonts w:hint="eastAsia"/>
                                <w:sz w:val="28"/>
                              </w:rPr>
                              <w:t>登记机关审查登记栏：</w:t>
                            </w:r>
                          </w:p>
                          <w:p w14:paraId="3D28AEC4">
                            <w:pPr>
                              <w:rPr>
                                <w:sz w:val="28"/>
                              </w:rPr>
                            </w:pPr>
                          </w:p>
                          <w:p w14:paraId="0B80842A">
                            <w:pPr>
                              <w:rPr>
                                <w:sz w:val="28"/>
                              </w:rPr>
                            </w:pPr>
                          </w:p>
                          <w:p w14:paraId="07969192">
                            <w:pPr>
                              <w:ind w:firstLine="3920" w:firstLineChars="1400"/>
                              <w:rPr>
                                <w:sz w:val="28"/>
                              </w:rPr>
                            </w:pPr>
                            <w:r>
                              <w:rPr>
                                <w:rFonts w:hint="eastAsia"/>
                                <w:sz w:val="28"/>
                              </w:rPr>
                              <w:t>技术合同登记机关（专用章）</w:t>
                            </w:r>
                          </w:p>
                          <w:p w14:paraId="6FD9C91A">
                            <w:pPr>
                              <w:ind w:firstLine="1120" w:firstLineChars="400"/>
                              <w:rPr>
                                <w:sz w:val="28"/>
                              </w:rPr>
                            </w:pPr>
                          </w:p>
                          <w:p w14:paraId="1E944A1C">
                            <w:pPr>
                              <w:ind w:firstLine="1680" w:firstLineChars="600"/>
                              <w:rPr>
                                <w:rFonts w:ascii="黑体" w:eastAsia="黑体"/>
                                <w:sz w:val="28"/>
                              </w:rPr>
                            </w:pPr>
                            <w:r>
                              <w:rPr>
                                <w:rFonts w:hint="eastAsia"/>
                                <w:sz w:val="28"/>
                              </w:rPr>
                              <w:t>经办人：        （签章）    20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0.2pt;margin-top:3.85pt;height:208.5pt;width:419.2pt;z-index:251659264;mso-width-relative:page;mso-height-relative:page;" filled="f" stroked="t" coordsize="21600,21600" o:gfxdata="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s8081QAAAAgBAAAPAAAAAAAAAAEAIAAAACIAAABkcnMv&#10;ZG93bnJldi54bWxQSwECFAAUAAAACACHTuJAR2SaWD8CAABgBAAADgAAAAAAAAABACAAAAAkAQAA&#10;ZHJzL2Uyb0RvYy54bWxQSwUGAAAAAAYABgBZAQAA1QUAAAAA&#10;">
                <v:fill on="f" focussize="0,0"/>
                <v:stroke color="#000000" miterlimit="8" joinstyle="miter"/>
                <v:imagedata o:title=""/>
                <o:lock v:ext="edit" aspectratio="f"/>
                <v:textbox>
                  <w:txbxContent>
                    <w:p w14:paraId="5416F43B">
                      <w:pPr>
                        <w:rPr>
                          <w:sz w:val="28"/>
                        </w:rPr>
                      </w:pPr>
                      <w:r>
                        <w:rPr>
                          <w:rFonts w:hint="eastAsia"/>
                          <w:sz w:val="28"/>
                        </w:rPr>
                        <w:t>登记机关审查登记栏：</w:t>
                      </w:r>
                    </w:p>
                    <w:p w14:paraId="3D28AEC4">
                      <w:pPr>
                        <w:rPr>
                          <w:sz w:val="28"/>
                        </w:rPr>
                      </w:pPr>
                    </w:p>
                    <w:p w14:paraId="0B80842A">
                      <w:pPr>
                        <w:rPr>
                          <w:sz w:val="28"/>
                        </w:rPr>
                      </w:pPr>
                    </w:p>
                    <w:p w14:paraId="07969192">
                      <w:pPr>
                        <w:ind w:firstLine="3920" w:firstLineChars="1400"/>
                        <w:rPr>
                          <w:sz w:val="28"/>
                        </w:rPr>
                      </w:pPr>
                      <w:r>
                        <w:rPr>
                          <w:rFonts w:hint="eastAsia"/>
                          <w:sz w:val="28"/>
                        </w:rPr>
                        <w:t>技术合同登记机关（专用章）</w:t>
                      </w:r>
                    </w:p>
                    <w:p w14:paraId="6FD9C91A">
                      <w:pPr>
                        <w:ind w:firstLine="1120" w:firstLineChars="400"/>
                        <w:rPr>
                          <w:sz w:val="28"/>
                        </w:rPr>
                      </w:pPr>
                    </w:p>
                    <w:p w14:paraId="1E944A1C">
                      <w:pPr>
                        <w:ind w:firstLine="1680" w:firstLineChars="600"/>
                        <w:rPr>
                          <w:rFonts w:ascii="黑体" w:eastAsia="黑体"/>
                          <w:sz w:val="28"/>
                        </w:rPr>
                      </w:pPr>
                      <w:r>
                        <w:rPr>
                          <w:rFonts w:hint="eastAsia"/>
                          <w:sz w:val="28"/>
                        </w:rPr>
                        <w:t>经办人：        （签章）    20   年   月   日</w:t>
                      </w:r>
                    </w:p>
                  </w:txbxContent>
                </v:textbox>
              </v:shape>
            </w:pict>
          </mc:Fallback>
        </mc:AlternateContent>
      </w:r>
    </w:p>
    <w:p w14:paraId="03721FB8">
      <w:pPr>
        <w:ind w:right="11"/>
        <w:rPr>
          <w:color w:val="auto"/>
          <w:highlight w:val="none"/>
        </w:rPr>
      </w:pPr>
    </w:p>
    <w:p w14:paraId="74D537D1">
      <w:pPr>
        <w:ind w:right="11"/>
        <w:rPr>
          <w:color w:val="auto"/>
          <w:highlight w:val="none"/>
        </w:rPr>
      </w:pPr>
    </w:p>
    <w:p w14:paraId="1537CB07">
      <w:pPr>
        <w:ind w:right="11"/>
        <w:rPr>
          <w:color w:val="auto"/>
          <w:highlight w:val="none"/>
        </w:rPr>
      </w:pPr>
    </w:p>
    <w:p w14:paraId="5501A5C5">
      <w:pPr>
        <w:rPr>
          <w:color w:val="auto"/>
          <w:highlight w:val="none"/>
        </w:rPr>
      </w:pPr>
    </w:p>
    <w:p w14:paraId="5D2A27CC">
      <w:pPr>
        <w:rPr>
          <w:color w:val="auto"/>
          <w:highlight w:val="none"/>
        </w:rPr>
      </w:pPr>
    </w:p>
    <w:p w14:paraId="4D8D91AC">
      <w:pPr>
        <w:rPr>
          <w:color w:val="auto"/>
          <w:highlight w:val="none"/>
        </w:rPr>
      </w:pPr>
    </w:p>
    <w:p w14:paraId="624B190E">
      <w:pPr>
        <w:rPr>
          <w:color w:val="auto"/>
          <w:highlight w:val="none"/>
        </w:rPr>
      </w:pPr>
    </w:p>
    <w:p w14:paraId="6259F11E">
      <w:pPr>
        <w:tabs>
          <w:tab w:val="left" w:pos="3930"/>
        </w:tabs>
        <w:rPr>
          <w:color w:val="auto"/>
          <w:highlight w:val="none"/>
        </w:rPr>
      </w:pPr>
      <w:r>
        <w:rPr>
          <w:color w:val="auto"/>
          <w:highlight w:val="none"/>
        </w:rPr>
        <w:tab/>
      </w:r>
    </w:p>
    <w:p w14:paraId="0AD7070B">
      <w:pPr>
        <w:spacing w:line="500" w:lineRule="exact"/>
        <w:ind w:firstLine="5760" w:firstLineChars="2400"/>
        <w:rPr>
          <w:color w:val="auto"/>
          <w:highlight w:val="none"/>
        </w:rPr>
      </w:pPr>
    </w:p>
    <w:p w14:paraId="15D0A675">
      <w:pPr>
        <w:jc w:val="center"/>
        <w:rPr>
          <w:color w:val="auto"/>
          <w:highlight w:val="none"/>
        </w:rPr>
      </w:pPr>
    </w:p>
    <w:p w14:paraId="6538E86D">
      <w:pPr>
        <w:jc w:val="center"/>
        <w:rPr>
          <w:color w:val="auto"/>
          <w:highlight w:val="none"/>
        </w:rPr>
      </w:pPr>
    </w:p>
    <w:p w14:paraId="5B04BC14">
      <w:pPr>
        <w:ind w:right="11"/>
        <w:rPr>
          <w:color w:val="auto"/>
          <w:highlight w:val="none"/>
        </w:rPr>
      </w:pPr>
    </w:p>
    <w:p w14:paraId="39D51241">
      <w:pPr>
        <w:spacing w:line="300" w:lineRule="auto"/>
        <w:rPr>
          <w:color w:val="auto"/>
          <w:highlight w:val="none"/>
        </w:rPr>
      </w:pPr>
    </w:p>
    <w:p w14:paraId="7DE3DEC3">
      <w:pPr>
        <w:pStyle w:val="44"/>
        <w:rPr>
          <w:color w:val="auto"/>
          <w:highlight w:val="none"/>
          <w:lang w:eastAsia="zh-CN"/>
        </w:rPr>
      </w:pPr>
    </w:p>
    <w:p w14:paraId="64E1F39E">
      <w:pPr>
        <w:pStyle w:val="44"/>
        <w:rPr>
          <w:color w:val="auto"/>
          <w:highlight w:val="none"/>
        </w:rPr>
      </w:pPr>
    </w:p>
    <w:p w14:paraId="5ADAD2DF">
      <w:pPr>
        <w:pStyle w:val="44"/>
        <w:rPr>
          <w:color w:val="auto"/>
          <w:highlight w:val="none"/>
        </w:rPr>
      </w:pPr>
    </w:p>
    <w:p w14:paraId="24C2124A">
      <w:pPr>
        <w:rPr>
          <w:color w:val="auto"/>
          <w:highlight w:val="none"/>
        </w:rPr>
      </w:pPr>
    </w:p>
    <w:sectPr>
      <w:pgSz w:w="11907" w:h="16840"/>
      <w:pgMar w:top="1417" w:right="1417" w:bottom="1417" w:left="1531" w:header="737" w:footer="851"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97FCC09-17C9-4CCF-9475-934B78515189}"/>
  </w:font>
  <w:font w:name="黑体">
    <w:panose1 w:val="02010609060101010101"/>
    <w:charset w:val="86"/>
    <w:family w:val="auto"/>
    <w:pitch w:val="default"/>
    <w:sig w:usb0="800002BF" w:usb1="38CF7CFA" w:usb2="00000016" w:usb3="00000000" w:csb0="00040001" w:csb1="00000000"/>
    <w:embedRegular r:id="rId2" w:fontKey="{7A17BF7C-B925-410A-8789-52DB68883D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488DE260-2910-44F2-8C56-D4FA9D8D8265}"/>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9088F06C-FFF6-4BAA-A236-1CDEFD2C5A2A}"/>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embedRegular r:id="rId5" w:fontKey="{98AB321B-9152-416E-AB94-A3FC12CB010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5229C">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D2F47">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7DED2F47">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403A6C70">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403A6C70">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5151D">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E1237">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5F9E1237">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233CCA53">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233CCA53">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95864">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FC0D2">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002D4">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浙江省水利工程质量检测服务系统运维</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3C9A4"/>
    <w:multiLevelType w:val="singleLevel"/>
    <w:tmpl w:val="E083C9A4"/>
    <w:lvl w:ilvl="0" w:tentative="0">
      <w:start w:val="1"/>
      <w:numFmt w:val="decimal"/>
      <w:suff w:val="nothing"/>
      <w:lvlText w:val="（%1）"/>
      <w:lvlJc w:val="left"/>
    </w:lvl>
  </w:abstractNum>
  <w:abstractNum w:abstractNumId="1">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6"/>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7"/>
      <w:isLgl/>
      <w:lvlText w:val="%1.%2.%3.%4"/>
      <w:lvlJc w:val="left"/>
      <w:pPr>
        <w:ind w:left="864" w:hanging="864"/>
      </w:pPr>
      <w:rPr>
        <w:rFonts w:hint="eastAsia" w:ascii="Times New Roman" w:hAnsi="Times New Roman" w:eastAsia="宋体" w:cs="宋体"/>
        <w:sz w:val="24"/>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1" w:hanging="1151"/>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3" w:hanging="1583"/>
      </w:pPr>
      <w:rPr>
        <w:rFonts w:hint="eastAsia"/>
      </w:rPr>
    </w:lvl>
  </w:abstractNum>
  <w:abstractNum w:abstractNumId="2">
    <w:nsid w:val="4AE2EF27"/>
    <w:multiLevelType w:val="singleLevel"/>
    <w:tmpl w:val="4AE2EF27"/>
    <w:lvl w:ilvl="0" w:tentative="0">
      <w:start w:val="1"/>
      <w:numFmt w:val="decimal"/>
      <w:suff w:val="nothing"/>
      <w:lvlText w:val="（%1）"/>
      <w:lvlJc w:val="left"/>
    </w:lvl>
  </w:abstractNum>
  <w:abstractNum w:abstractNumId="3">
    <w:nsid w:val="644D2B38"/>
    <w:multiLevelType w:val="singleLevel"/>
    <w:tmpl w:val="644D2B38"/>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39D"/>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2D5C4C"/>
    <w:rsid w:val="01446C31"/>
    <w:rsid w:val="014761A5"/>
    <w:rsid w:val="014A2DD9"/>
    <w:rsid w:val="014A51C2"/>
    <w:rsid w:val="01953D19"/>
    <w:rsid w:val="019F36C4"/>
    <w:rsid w:val="01D6246B"/>
    <w:rsid w:val="02030A71"/>
    <w:rsid w:val="022E090A"/>
    <w:rsid w:val="02496E0A"/>
    <w:rsid w:val="02642CB2"/>
    <w:rsid w:val="026730CA"/>
    <w:rsid w:val="027232D7"/>
    <w:rsid w:val="02860C8C"/>
    <w:rsid w:val="0288005D"/>
    <w:rsid w:val="028C1CFD"/>
    <w:rsid w:val="02A43DA6"/>
    <w:rsid w:val="02A75FDE"/>
    <w:rsid w:val="02C56CFC"/>
    <w:rsid w:val="03045209"/>
    <w:rsid w:val="030A1FFD"/>
    <w:rsid w:val="032D3420"/>
    <w:rsid w:val="033539BF"/>
    <w:rsid w:val="0348581B"/>
    <w:rsid w:val="03B0012B"/>
    <w:rsid w:val="03BF37C8"/>
    <w:rsid w:val="041D4619"/>
    <w:rsid w:val="043F4C76"/>
    <w:rsid w:val="045C2758"/>
    <w:rsid w:val="0466617C"/>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C903AE"/>
    <w:rsid w:val="05E83DFF"/>
    <w:rsid w:val="06161AE0"/>
    <w:rsid w:val="06293014"/>
    <w:rsid w:val="064B0A93"/>
    <w:rsid w:val="06C25773"/>
    <w:rsid w:val="06D46DA7"/>
    <w:rsid w:val="07280369"/>
    <w:rsid w:val="07355355"/>
    <w:rsid w:val="073C5398"/>
    <w:rsid w:val="073E6713"/>
    <w:rsid w:val="074D3623"/>
    <w:rsid w:val="075C3B02"/>
    <w:rsid w:val="07756781"/>
    <w:rsid w:val="077B12F4"/>
    <w:rsid w:val="077C4D12"/>
    <w:rsid w:val="077F20B8"/>
    <w:rsid w:val="07B428E5"/>
    <w:rsid w:val="07E13D6B"/>
    <w:rsid w:val="07F04451"/>
    <w:rsid w:val="07F645C9"/>
    <w:rsid w:val="08460CF5"/>
    <w:rsid w:val="084E5F15"/>
    <w:rsid w:val="088E7A4F"/>
    <w:rsid w:val="08C01BD2"/>
    <w:rsid w:val="08C711B3"/>
    <w:rsid w:val="08CB5CC9"/>
    <w:rsid w:val="08CF1E16"/>
    <w:rsid w:val="08F61A47"/>
    <w:rsid w:val="08FA5A5D"/>
    <w:rsid w:val="09045F63"/>
    <w:rsid w:val="090E6E51"/>
    <w:rsid w:val="094954B1"/>
    <w:rsid w:val="094E1862"/>
    <w:rsid w:val="09665FCA"/>
    <w:rsid w:val="09B646DB"/>
    <w:rsid w:val="09CB662E"/>
    <w:rsid w:val="09E57B43"/>
    <w:rsid w:val="09EA3E9F"/>
    <w:rsid w:val="09FE6E56"/>
    <w:rsid w:val="0A2763AD"/>
    <w:rsid w:val="0A305F86"/>
    <w:rsid w:val="0A3C5E6F"/>
    <w:rsid w:val="0A3E6B32"/>
    <w:rsid w:val="0A5A1386"/>
    <w:rsid w:val="0A632019"/>
    <w:rsid w:val="0A7D7DE9"/>
    <w:rsid w:val="0AA0608A"/>
    <w:rsid w:val="0AA377DF"/>
    <w:rsid w:val="0AB12DC0"/>
    <w:rsid w:val="0AC32216"/>
    <w:rsid w:val="0AC532E0"/>
    <w:rsid w:val="0ACC0D02"/>
    <w:rsid w:val="0AEC6CAF"/>
    <w:rsid w:val="0AEF621B"/>
    <w:rsid w:val="0AF83DB0"/>
    <w:rsid w:val="0B3B393F"/>
    <w:rsid w:val="0B422D73"/>
    <w:rsid w:val="0B454A94"/>
    <w:rsid w:val="0B6D6042"/>
    <w:rsid w:val="0B6E1DBA"/>
    <w:rsid w:val="0B753148"/>
    <w:rsid w:val="0B8D069C"/>
    <w:rsid w:val="0B925C75"/>
    <w:rsid w:val="0BA92DF2"/>
    <w:rsid w:val="0BA94BA0"/>
    <w:rsid w:val="0C175FAD"/>
    <w:rsid w:val="0C7B65B1"/>
    <w:rsid w:val="0C821038"/>
    <w:rsid w:val="0C833994"/>
    <w:rsid w:val="0C8E2259"/>
    <w:rsid w:val="0CAC0DEC"/>
    <w:rsid w:val="0CE718A7"/>
    <w:rsid w:val="0CFC5D2F"/>
    <w:rsid w:val="0D183D8B"/>
    <w:rsid w:val="0D1D5845"/>
    <w:rsid w:val="0D240FBE"/>
    <w:rsid w:val="0D246BD4"/>
    <w:rsid w:val="0D266C0A"/>
    <w:rsid w:val="0D363464"/>
    <w:rsid w:val="0D493333"/>
    <w:rsid w:val="0D701205"/>
    <w:rsid w:val="0D7B5CE0"/>
    <w:rsid w:val="0D873487"/>
    <w:rsid w:val="0D8F335A"/>
    <w:rsid w:val="0D914B1E"/>
    <w:rsid w:val="0DD620A7"/>
    <w:rsid w:val="0DFD5A6A"/>
    <w:rsid w:val="0DFF4F4B"/>
    <w:rsid w:val="0E0E6DD2"/>
    <w:rsid w:val="0E231644"/>
    <w:rsid w:val="0E48537D"/>
    <w:rsid w:val="0E80369D"/>
    <w:rsid w:val="0EDF593E"/>
    <w:rsid w:val="0F151EDD"/>
    <w:rsid w:val="0F264E85"/>
    <w:rsid w:val="0F2E0B64"/>
    <w:rsid w:val="0F4946D0"/>
    <w:rsid w:val="0F4D1BD5"/>
    <w:rsid w:val="0F50417F"/>
    <w:rsid w:val="0F61539C"/>
    <w:rsid w:val="0F6E6935"/>
    <w:rsid w:val="0F8D08F5"/>
    <w:rsid w:val="0F9B1EDD"/>
    <w:rsid w:val="0FA86CE7"/>
    <w:rsid w:val="0FB12275"/>
    <w:rsid w:val="0FB51251"/>
    <w:rsid w:val="0FC401FA"/>
    <w:rsid w:val="0FF36C1E"/>
    <w:rsid w:val="100C465D"/>
    <w:rsid w:val="103E531D"/>
    <w:rsid w:val="10482BD9"/>
    <w:rsid w:val="104D58A3"/>
    <w:rsid w:val="10671757"/>
    <w:rsid w:val="107420DF"/>
    <w:rsid w:val="108B6C39"/>
    <w:rsid w:val="10C7006A"/>
    <w:rsid w:val="10F92E76"/>
    <w:rsid w:val="10FB6DA3"/>
    <w:rsid w:val="110D6E77"/>
    <w:rsid w:val="110E534D"/>
    <w:rsid w:val="11323E5A"/>
    <w:rsid w:val="113C57CB"/>
    <w:rsid w:val="115D0906"/>
    <w:rsid w:val="11805BD7"/>
    <w:rsid w:val="119A67D3"/>
    <w:rsid w:val="11C7227A"/>
    <w:rsid w:val="11E12C61"/>
    <w:rsid w:val="12027D8E"/>
    <w:rsid w:val="122E6D59"/>
    <w:rsid w:val="1238558D"/>
    <w:rsid w:val="1251562D"/>
    <w:rsid w:val="127272F7"/>
    <w:rsid w:val="12754E7D"/>
    <w:rsid w:val="127E0B34"/>
    <w:rsid w:val="12837EF9"/>
    <w:rsid w:val="129C0FBA"/>
    <w:rsid w:val="12AB2CA4"/>
    <w:rsid w:val="12D05FF9"/>
    <w:rsid w:val="12D60970"/>
    <w:rsid w:val="12FD57BB"/>
    <w:rsid w:val="130309DF"/>
    <w:rsid w:val="13070F0D"/>
    <w:rsid w:val="131A2C9C"/>
    <w:rsid w:val="1328419F"/>
    <w:rsid w:val="13465E30"/>
    <w:rsid w:val="13AA7B26"/>
    <w:rsid w:val="13B13D58"/>
    <w:rsid w:val="13E175CD"/>
    <w:rsid w:val="141B489B"/>
    <w:rsid w:val="143611E7"/>
    <w:rsid w:val="144D1257"/>
    <w:rsid w:val="14740691"/>
    <w:rsid w:val="14A800EA"/>
    <w:rsid w:val="14B175AA"/>
    <w:rsid w:val="14EA425F"/>
    <w:rsid w:val="14F769AE"/>
    <w:rsid w:val="15094848"/>
    <w:rsid w:val="150C1E06"/>
    <w:rsid w:val="15254454"/>
    <w:rsid w:val="15376899"/>
    <w:rsid w:val="15394AE7"/>
    <w:rsid w:val="1542409B"/>
    <w:rsid w:val="155E32A3"/>
    <w:rsid w:val="15691807"/>
    <w:rsid w:val="156D5A31"/>
    <w:rsid w:val="158F24CC"/>
    <w:rsid w:val="15FD7FC2"/>
    <w:rsid w:val="15FE3747"/>
    <w:rsid w:val="16001BEC"/>
    <w:rsid w:val="160F63FC"/>
    <w:rsid w:val="16131A43"/>
    <w:rsid w:val="16250D06"/>
    <w:rsid w:val="163E7293"/>
    <w:rsid w:val="16684708"/>
    <w:rsid w:val="169F71A9"/>
    <w:rsid w:val="16FD2454"/>
    <w:rsid w:val="17397720"/>
    <w:rsid w:val="17641D15"/>
    <w:rsid w:val="176C3651"/>
    <w:rsid w:val="178C3CF3"/>
    <w:rsid w:val="178C78AD"/>
    <w:rsid w:val="17AA6FFE"/>
    <w:rsid w:val="17B51E7E"/>
    <w:rsid w:val="17C1455F"/>
    <w:rsid w:val="17C73738"/>
    <w:rsid w:val="17D248E8"/>
    <w:rsid w:val="17EF2093"/>
    <w:rsid w:val="17FC3225"/>
    <w:rsid w:val="18006025"/>
    <w:rsid w:val="18025D64"/>
    <w:rsid w:val="182849A3"/>
    <w:rsid w:val="18541871"/>
    <w:rsid w:val="186A2EB1"/>
    <w:rsid w:val="18987C80"/>
    <w:rsid w:val="18A132D8"/>
    <w:rsid w:val="18B37F54"/>
    <w:rsid w:val="18C26578"/>
    <w:rsid w:val="18CA59C9"/>
    <w:rsid w:val="19080B17"/>
    <w:rsid w:val="19353569"/>
    <w:rsid w:val="19632832"/>
    <w:rsid w:val="19636CD6"/>
    <w:rsid w:val="19665C2A"/>
    <w:rsid w:val="19841305"/>
    <w:rsid w:val="199940C6"/>
    <w:rsid w:val="199A314A"/>
    <w:rsid w:val="19A81A04"/>
    <w:rsid w:val="19B80918"/>
    <w:rsid w:val="19CE23A1"/>
    <w:rsid w:val="19D6646E"/>
    <w:rsid w:val="19E34590"/>
    <w:rsid w:val="19F82A83"/>
    <w:rsid w:val="1A166AAA"/>
    <w:rsid w:val="1A206975"/>
    <w:rsid w:val="1A244114"/>
    <w:rsid w:val="1A341A40"/>
    <w:rsid w:val="1A5067D8"/>
    <w:rsid w:val="1A597EAB"/>
    <w:rsid w:val="1A6A0DF1"/>
    <w:rsid w:val="1A8D5661"/>
    <w:rsid w:val="1A937228"/>
    <w:rsid w:val="1AA160CA"/>
    <w:rsid w:val="1AB03D5D"/>
    <w:rsid w:val="1AD00981"/>
    <w:rsid w:val="1AD00D8B"/>
    <w:rsid w:val="1ADC1C1A"/>
    <w:rsid w:val="1B0B4CE9"/>
    <w:rsid w:val="1B0D514B"/>
    <w:rsid w:val="1B304996"/>
    <w:rsid w:val="1B322289"/>
    <w:rsid w:val="1B7574F9"/>
    <w:rsid w:val="1BB12F6A"/>
    <w:rsid w:val="1BC752FA"/>
    <w:rsid w:val="1BDB348B"/>
    <w:rsid w:val="1BFD529F"/>
    <w:rsid w:val="1C1366CD"/>
    <w:rsid w:val="1C1C7AFA"/>
    <w:rsid w:val="1C277A48"/>
    <w:rsid w:val="1C2A0C71"/>
    <w:rsid w:val="1C363B56"/>
    <w:rsid w:val="1C404155"/>
    <w:rsid w:val="1C662D65"/>
    <w:rsid w:val="1C7D2E60"/>
    <w:rsid w:val="1CA92C52"/>
    <w:rsid w:val="1CAB4C49"/>
    <w:rsid w:val="1CD61AEE"/>
    <w:rsid w:val="1CDD6D9F"/>
    <w:rsid w:val="1D121BB1"/>
    <w:rsid w:val="1D297FDA"/>
    <w:rsid w:val="1D2B18B9"/>
    <w:rsid w:val="1D4B65E0"/>
    <w:rsid w:val="1D4E55A7"/>
    <w:rsid w:val="1D520724"/>
    <w:rsid w:val="1D5454AB"/>
    <w:rsid w:val="1D674BC4"/>
    <w:rsid w:val="1D832105"/>
    <w:rsid w:val="1DAF6046"/>
    <w:rsid w:val="1DBC69B5"/>
    <w:rsid w:val="1DD82FFB"/>
    <w:rsid w:val="1DF93880"/>
    <w:rsid w:val="1E034158"/>
    <w:rsid w:val="1E17083B"/>
    <w:rsid w:val="1E176937"/>
    <w:rsid w:val="1E62130A"/>
    <w:rsid w:val="1E944BE6"/>
    <w:rsid w:val="1E9C1FAD"/>
    <w:rsid w:val="1E9D66AD"/>
    <w:rsid w:val="1EC05E27"/>
    <w:rsid w:val="1ECC6AB2"/>
    <w:rsid w:val="1EF05099"/>
    <w:rsid w:val="1EFC70F9"/>
    <w:rsid w:val="1EFD332E"/>
    <w:rsid w:val="1F03447A"/>
    <w:rsid w:val="1F3E1E0D"/>
    <w:rsid w:val="1F6B68E4"/>
    <w:rsid w:val="1F736E9B"/>
    <w:rsid w:val="1F9935F5"/>
    <w:rsid w:val="1FA145F1"/>
    <w:rsid w:val="1FC55C88"/>
    <w:rsid w:val="1FFB37C4"/>
    <w:rsid w:val="203C00B0"/>
    <w:rsid w:val="204D1B46"/>
    <w:rsid w:val="2074053F"/>
    <w:rsid w:val="20791E01"/>
    <w:rsid w:val="2084510F"/>
    <w:rsid w:val="20AA6F98"/>
    <w:rsid w:val="20B74748"/>
    <w:rsid w:val="20C130C2"/>
    <w:rsid w:val="20E3048E"/>
    <w:rsid w:val="20F841A8"/>
    <w:rsid w:val="210C5C75"/>
    <w:rsid w:val="211F7986"/>
    <w:rsid w:val="21292FC6"/>
    <w:rsid w:val="21307616"/>
    <w:rsid w:val="2177331E"/>
    <w:rsid w:val="219C2D85"/>
    <w:rsid w:val="21C54E8F"/>
    <w:rsid w:val="21D34B65"/>
    <w:rsid w:val="21E07613"/>
    <w:rsid w:val="21E53641"/>
    <w:rsid w:val="21E87D78"/>
    <w:rsid w:val="21FA4D67"/>
    <w:rsid w:val="220972CA"/>
    <w:rsid w:val="221D13E9"/>
    <w:rsid w:val="224065E9"/>
    <w:rsid w:val="22456E83"/>
    <w:rsid w:val="22462048"/>
    <w:rsid w:val="224F7F58"/>
    <w:rsid w:val="226F47E2"/>
    <w:rsid w:val="227278E8"/>
    <w:rsid w:val="22765CAC"/>
    <w:rsid w:val="229D4001"/>
    <w:rsid w:val="22A91CCF"/>
    <w:rsid w:val="22C90BDB"/>
    <w:rsid w:val="230706D2"/>
    <w:rsid w:val="230B27C1"/>
    <w:rsid w:val="23285210"/>
    <w:rsid w:val="233C3C88"/>
    <w:rsid w:val="23447818"/>
    <w:rsid w:val="235D69C1"/>
    <w:rsid w:val="236166AD"/>
    <w:rsid w:val="23684E75"/>
    <w:rsid w:val="237B2429"/>
    <w:rsid w:val="23A91789"/>
    <w:rsid w:val="23AD1279"/>
    <w:rsid w:val="23B24EDC"/>
    <w:rsid w:val="23BB3920"/>
    <w:rsid w:val="23C27030"/>
    <w:rsid w:val="23CF58EA"/>
    <w:rsid w:val="23D14CE3"/>
    <w:rsid w:val="23ED200D"/>
    <w:rsid w:val="23EF23EE"/>
    <w:rsid w:val="23F34774"/>
    <w:rsid w:val="23FD5041"/>
    <w:rsid w:val="24015975"/>
    <w:rsid w:val="2403533D"/>
    <w:rsid w:val="2424104E"/>
    <w:rsid w:val="242757FF"/>
    <w:rsid w:val="242835F0"/>
    <w:rsid w:val="243454F7"/>
    <w:rsid w:val="24541F41"/>
    <w:rsid w:val="24613E12"/>
    <w:rsid w:val="246345B8"/>
    <w:rsid w:val="24641294"/>
    <w:rsid w:val="246852E5"/>
    <w:rsid w:val="24C77D7F"/>
    <w:rsid w:val="24E94E26"/>
    <w:rsid w:val="24F141DF"/>
    <w:rsid w:val="25141186"/>
    <w:rsid w:val="25195904"/>
    <w:rsid w:val="25673449"/>
    <w:rsid w:val="25900E53"/>
    <w:rsid w:val="259F4932"/>
    <w:rsid w:val="25A0096A"/>
    <w:rsid w:val="25AF55B6"/>
    <w:rsid w:val="25BB0B7C"/>
    <w:rsid w:val="25BD0507"/>
    <w:rsid w:val="25F56964"/>
    <w:rsid w:val="26006BF0"/>
    <w:rsid w:val="260A3DD3"/>
    <w:rsid w:val="260B04D9"/>
    <w:rsid w:val="265F6C6A"/>
    <w:rsid w:val="26722306"/>
    <w:rsid w:val="267728D1"/>
    <w:rsid w:val="268A3AF4"/>
    <w:rsid w:val="268B27BF"/>
    <w:rsid w:val="26B22170"/>
    <w:rsid w:val="26CC2D1F"/>
    <w:rsid w:val="26E44099"/>
    <w:rsid w:val="27001A98"/>
    <w:rsid w:val="27145206"/>
    <w:rsid w:val="273C1706"/>
    <w:rsid w:val="275557D5"/>
    <w:rsid w:val="2767774A"/>
    <w:rsid w:val="27712B1F"/>
    <w:rsid w:val="27826579"/>
    <w:rsid w:val="279019FD"/>
    <w:rsid w:val="27960766"/>
    <w:rsid w:val="27B444F3"/>
    <w:rsid w:val="27BF00FA"/>
    <w:rsid w:val="27D72D1C"/>
    <w:rsid w:val="27DD5FC2"/>
    <w:rsid w:val="28006CED"/>
    <w:rsid w:val="28357A8F"/>
    <w:rsid w:val="285E2EA8"/>
    <w:rsid w:val="2873330E"/>
    <w:rsid w:val="28773C04"/>
    <w:rsid w:val="28935E56"/>
    <w:rsid w:val="28B95682"/>
    <w:rsid w:val="28BF0690"/>
    <w:rsid w:val="28C3509B"/>
    <w:rsid w:val="28C52BC1"/>
    <w:rsid w:val="28F159FD"/>
    <w:rsid w:val="28FB61A4"/>
    <w:rsid w:val="29137678"/>
    <w:rsid w:val="29154452"/>
    <w:rsid w:val="294155C7"/>
    <w:rsid w:val="29975384"/>
    <w:rsid w:val="299918B2"/>
    <w:rsid w:val="29B72ED5"/>
    <w:rsid w:val="29DB1818"/>
    <w:rsid w:val="29ED5F9C"/>
    <w:rsid w:val="2A36003D"/>
    <w:rsid w:val="2A385FE8"/>
    <w:rsid w:val="2A3A3DAC"/>
    <w:rsid w:val="2A6B6A30"/>
    <w:rsid w:val="2A720B27"/>
    <w:rsid w:val="2A7C7BF7"/>
    <w:rsid w:val="2ABA5D17"/>
    <w:rsid w:val="2AE22B7D"/>
    <w:rsid w:val="2B0547EA"/>
    <w:rsid w:val="2B0A0824"/>
    <w:rsid w:val="2B0A2F96"/>
    <w:rsid w:val="2B0E6D7D"/>
    <w:rsid w:val="2B1840F2"/>
    <w:rsid w:val="2B1A3EF1"/>
    <w:rsid w:val="2B1D5659"/>
    <w:rsid w:val="2B285689"/>
    <w:rsid w:val="2B50679B"/>
    <w:rsid w:val="2B7E2B60"/>
    <w:rsid w:val="2B88032C"/>
    <w:rsid w:val="2B9500AB"/>
    <w:rsid w:val="2BB10388"/>
    <w:rsid w:val="2BC26A2A"/>
    <w:rsid w:val="2BE23A8A"/>
    <w:rsid w:val="2BE975ED"/>
    <w:rsid w:val="2C016606"/>
    <w:rsid w:val="2C2740D7"/>
    <w:rsid w:val="2C283082"/>
    <w:rsid w:val="2C3A399C"/>
    <w:rsid w:val="2C46534E"/>
    <w:rsid w:val="2C4A7132"/>
    <w:rsid w:val="2C4F3044"/>
    <w:rsid w:val="2C4F3B32"/>
    <w:rsid w:val="2C532973"/>
    <w:rsid w:val="2C5C4906"/>
    <w:rsid w:val="2C6F27E7"/>
    <w:rsid w:val="2C844097"/>
    <w:rsid w:val="2C882884"/>
    <w:rsid w:val="2C971B37"/>
    <w:rsid w:val="2C9C2162"/>
    <w:rsid w:val="2CB431B9"/>
    <w:rsid w:val="2CB50C49"/>
    <w:rsid w:val="2CC51E4D"/>
    <w:rsid w:val="2CD2547B"/>
    <w:rsid w:val="2CDA56D6"/>
    <w:rsid w:val="2CE675AA"/>
    <w:rsid w:val="2D0A34ED"/>
    <w:rsid w:val="2D240956"/>
    <w:rsid w:val="2D241E80"/>
    <w:rsid w:val="2D2D1661"/>
    <w:rsid w:val="2D371D7D"/>
    <w:rsid w:val="2D3826E3"/>
    <w:rsid w:val="2D475615"/>
    <w:rsid w:val="2D547805"/>
    <w:rsid w:val="2D712A73"/>
    <w:rsid w:val="2D7A43FD"/>
    <w:rsid w:val="2D9C7D09"/>
    <w:rsid w:val="2D9F6151"/>
    <w:rsid w:val="2DB8419B"/>
    <w:rsid w:val="2DD976CB"/>
    <w:rsid w:val="2DF14458"/>
    <w:rsid w:val="2DF24A3D"/>
    <w:rsid w:val="2DF2520D"/>
    <w:rsid w:val="2DF778AD"/>
    <w:rsid w:val="2E0460B3"/>
    <w:rsid w:val="2E2868D9"/>
    <w:rsid w:val="2E370565"/>
    <w:rsid w:val="2E506B5C"/>
    <w:rsid w:val="2E642AC4"/>
    <w:rsid w:val="2E6C6002"/>
    <w:rsid w:val="2E8D74DB"/>
    <w:rsid w:val="2EAB72D9"/>
    <w:rsid w:val="2EB86423"/>
    <w:rsid w:val="2EBB5196"/>
    <w:rsid w:val="2ECC698E"/>
    <w:rsid w:val="2ED2678F"/>
    <w:rsid w:val="2ED31EFF"/>
    <w:rsid w:val="2EE514A1"/>
    <w:rsid w:val="2F041F69"/>
    <w:rsid w:val="2F0A6542"/>
    <w:rsid w:val="2F20746E"/>
    <w:rsid w:val="2F3950D3"/>
    <w:rsid w:val="2F5618ED"/>
    <w:rsid w:val="2F61316F"/>
    <w:rsid w:val="2F7739FD"/>
    <w:rsid w:val="2F8A08D9"/>
    <w:rsid w:val="2F925A84"/>
    <w:rsid w:val="2F996B56"/>
    <w:rsid w:val="2F9A4D44"/>
    <w:rsid w:val="2F9F1779"/>
    <w:rsid w:val="2FB971F8"/>
    <w:rsid w:val="2FC6167E"/>
    <w:rsid w:val="2FCC0A00"/>
    <w:rsid w:val="2FEC2F3D"/>
    <w:rsid w:val="2FF37C75"/>
    <w:rsid w:val="2FFB28A7"/>
    <w:rsid w:val="2FFC488C"/>
    <w:rsid w:val="30265809"/>
    <w:rsid w:val="30575792"/>
    <w:rsid w:val="306B26E1"/>
    <w:rsid w:val="30726D55"/>
    <w:rsid w:val="309317F7"/>
    <w:rsid w:val="30A56F22"/>
    <w:rsid w:val="30A752A2"/>
    <w:rsid w:val="30A91F61"/>
    <w:rsid w:val="30AA03C9"/>
    <w:rsid w:val="30E56588"/>
    <w:rsid w:val="30F5293C"/>
    <w:rsid w:val="30F775BA"/>
    <w:rsid w:val="30F80DE7"/>
    <w:rsid w:val="311A0E00"/>
    <w:rsid w:val="3120227A"/>
    <w:rsid w:val="31372DB3"/>
    <w:rsid w:val="31682C84"/>
    <w:rsid w:val="31706B16"/>
    <w:rsid w:val="31734F69"/>
    <w:rsid w:val="31783234"/>
    <w:rsid w:val="317F214A"/>
    <w:rsid w:val="31A95ECE"/>
    <w:rsid w:val="31B3151A"/>
    <w:rsid w:val="31B41A25"/>
    <w:rsid w:val="31D07226"/>
    <w:rsid w:val="31DD4494"/>
    <w:rsid w:val="31EE13DB"/>
    <w:rsid w:val="31F0247C"/>
    <w:rsid w:val="31FD7E1E"/>
    <w:rsid w:val="32085B4F"/>
    <w:rsid w:val="321B786B"/>
    <w:rsid w:val="322A7FAB"/>
    <w:rsid w:val="322F347C"/>
    <w:rsid w:val="3244724D"/>
    <w:rsid w:val="32725C08"/>
    <w:rsid w:val="32BA03F5"/>
    <w:rsid w:val="32DA5129"/>
    <w:rsid w:val="32F6606D"/>
    <w:rsid w:val="330253ED"/>
    <w:rsid w:val="33072028"/>
    <w:rsid w:val="334D2131"/>
    <w:rsid w:val="335343B4"/>
    <w:rsid w:val="3356503C"/>
    <w:rsid w:val="33854D57"/>
    <w:rsid w:val="33AB45DD"/>
    <w:rsid w:val="33B026C0"/>
    <w:rsid w:val="33B421B0"/>
    <w:rsid w:val="33B757FC"/>
    <w:rsid w:val="33B977C6"/>
    <w:rsid w:val="33CB76E0"/>
    <w:rsid w:val="33CE2A3E"/>
    <w:rsid w:val="33D959F8"/>
    <w:rsid w:val="33E37E55"/>
    <w:rsid w:val="33F16EFD"/>
    <w:rsid w:val="342E28E8"/>
    <w:rsid w:val="34312E68"/>
    <w:rsid w:val="34627D53"/>
    <w:rsid w:val="3468751B"/>
    <w:rsid w:val="34706466"/>
    <w:rsid w:val="34794FB6"/>
    <w:rsid w:val="34997461"/>
    <w:rsid w:val="34A30017"/>
    <w:rsid w:val="34A53E9F"/>
    <w:rsid w:val="34AF2E92"/>
    <w:rsid w:val="34CD49C4"/>
    <w:rsid w:val="34DE4E29"/>
    <w:rsid w:val="34FA7A5F"/>
    <w:rsid w:val="35052CFE"/>
    <w:rsid w:val="352275ED"/>
    <w:rsid w:val="35314BA5"/>
    <w:rsid w:val="35530396"/>
    <w:rsid w:val="356731BB"/>
    <w:rsid w:val="3572587B"/>
    <w:rsid w:val="357770C0"/>
    <w:rsid w:val="361D0B45"/>
    <w:rsid w:val="36384CA0"/>
    <w:rsid w:val="36573332"/>
    <w:rsid w:val="365B6088"/>
    <w:rsid w:val="366F6862"/>
    <w:rsid w:val="36737945"/>
    <w:rsid w:val="3674492E"/>
    <w:rsid w:val="368E37ED"/>
    <w:rsid w:val="369209E8"/>
    <w:rsid w:val="369938DF"/>
    <w:rsid w:val="369B1405"/>
    <w:rsid w:val="36A156A5"/>
    <w:rsid w:val="36A512FA"/>
    <w:rsid w:val="36C721FA"/>
    <w:rsid w:val="36DC6758"/>
    <w:rsid w:val="36E476EF"/>
    <w:rsid w:val="371A5A0B"/>
    <w:rsid w:val="371C5EDF"/>
    <w:rsid w:val="372D3602"/>
    <w:rsid w:val="372F2CAD"/>
    <w:rsid w:val="3730731E"/>
    <w:rsid w:val="37390C2F"/>
    <w:rsid w:val="37440701"/>
    <w:rsid w:val="37533B10"/>
    <w:rsid w:val="37650C22"/>
    <w:rsid w:val="376637AC"/>
    <w:rsid w:val="37667CB5"/>
    <w:rsid w:val="37764879"/>
    <w:rsid w:val="377E12A3"/>
    <w:rsid w:val="37B75977"/>
    <w:rsid w:val="37D416A4"/>
    <w:rsid w:val="37EC38F1"/>
    <w:rsid w:val="380F1329"/>
    <w:rsid w:val="38214B8B"/>
    <w:rsid w:val="382267F0"/>
    <w:rsid w:val="382470D2"/>
    <w:rsid w:val="38247E03"/>
    <w:rsid w:val="38274581"/>
    <w:rsid w:val="384E70B2"/>
    <w:rsid w:val="385507AA"/>
    <w:rsid w:val="38586507"/>
    <w:rsid w:val="3864392A"/>
    <w:rsid w:val="387E5850"/>
    <w:rsid w:val="38A87E0A"/>
    <w:rsid w:val="38EC50D0"/>
    <w:rsid w:val="38F71254"/>
    <w:rsid w:val="38F84E03"/>
    <w:rsid w:val="38F97119"/>
    <w:rsid w:val="39303E9A"/>
    <w:rsid w:val="393074E8"/>
    <w:rsid w:val="39355B41"/>
    <w:rsid w:val="39371B9C"/>
    <w:rsid w:val="39474C70"/>
    <w:rsid w:val="394D6FA7"/>
    <w:rsid w:val="398D772B"/>
    <w:rsid w:val="398E0333"/>
    <w:rsid w:val="39992224"/>
    <w:rsid w:val="39AC422D"/>
    <w:rsid w:val="39AE76A2"/>
    <w:rsid w:val="39D277BD"/>
    <w:rsid w:val="39D44FBA"/>
    <w:rsid w:val="39E77B05"/>
    <w:rsid w:val="39FC040D"/>
    <w:rsid w:val="3A06303A"/>
    <w:rsid w:val="3A0B3816"/>
    <w:rsid w:val="3A1E3D32"/>
    <w:rsid w:val="3A2E4A73"/>
    <w:rsid w:val="3A304530"/>
    <w:rsid w:val="3A3842A1"/>
    <w:rsid w:val="3A4E2E71"/>
    <w:rsid w:val="3A8E5120"/>
    <w:rsid w:val="3AC23C2B"/>
    <w:rsid w:val="3ADF0492"/>
    <w:rsid w:val="3AE434CE"/>
    <w:rsid w:val="3B0D3370"/>
    <w:rsid w:val="3B4C0F20"/>
    <w:rsid w:val="3B55499D"/>
    <w:rsid w:val="3B654785"/>
    <w:rsid w:val="3B660234"/>
    <w:rsid w:val="3B703301"/>
    <w:rsid w:val="3B7055B2"/>
    <w:rsid w:val="3B762A06"/>
    <w:rsid w:val="3B951093"/>
    <w:rsid w:val="3B9C552E"/>
    <w:rsid w:val="3BCA66E4"/>
    <w:rsid w:val="3BF70E8C"/>
    <w:rsid w:val="3BFF50CF"/>
    <w:rsid w:val="3C0B7739"/>
    <w:rsid w:val="3C123996"/>
    <w:rsid w:val="3C227556"/>
    <w:rsid w:val="3C2459F9"/>
    <w:rsid w:val="3C4B1C3D"/>
    <w:rsid w:val="3C6B3490"/>
    <w:rsid w:val="3C6F092F"/>
    <w:rsid w:val="3C6F47FD"/>
    <w:rsid w:val="3C776471"/>
    <w:rsid w:val="3C9C021C"/>
    <w:rsid w:val="3CA86084"/>
    <w:rsid w:val="3CB13A4A"/>
    <w:rsid w:val="3CCD28CB"/>
    <w:rsid w:val="3CD3621D"/>
    <w:rsid w:val="3CFF704B"/>
    <w:rsid w:val="3D03364A"/>
    <w:rsid w:val="3D0D2931"/>
    <w:rsid w:val="3D16727E"/>
    <w:rsid w:val="3D1A2F01"/>
    <w:rsid w:val="3D1B23E9"/>
    <w:rsid w:val="3D1C79B4"/>
    <w:rsid w:val="3D597514"/>
    <w:rsid w:val="3D7B3F30"/>
    <w:rsid w:val="3DAE17C1"/>
    <w:rsid w:val="3DFA23E1"/>
    <w:rsid w:val="3E407AAF"/>
    <w:rsid w:val="3E54783E"/>
    <w:rsid w:val="3E5F0F6A"/>
    <w:rsid w:val="3E660B86"/>
    <w:rsid w:val="3E783A05"/>
    <w:rsid w:val="3E841F90"/>
    <w:rsid w:val="3E857A0F"/>
    <w:rsid w:val="3E9A07FD"/>
    <w:rsid w:val="3EB523B7"/>
    <w:rsid w:val="3ED773B2"/>
    <w:rsid w:val="3EE17BD1"/>
    <w:rsid w:val="3EF26B86"/>
    <w:rsid w:val="3EFA658C"/>
    <w:rsid w:val="3F1C754A"/>
    <w:rsid w:val="3F442E52"/>
    <w:rsid w:val="3F515A93"/>
    <w:rsid w:val="3F6D6214"/>
    <w:rsid w:val="3F715B87"/>
    <w:rsid w:val="3F794602"/>
    <w:rsid w:val="3F8137EC"/>
    <w:rsid w:val="3F9722BA"/>
    <w:rsid w:val="3FB0631E"/>
    <w:rsid w:val="3FB15386"/>
    <w:rsid w:val="3FBF3818"/>
    <w:rsid w:val="3FE41961"/>
    <w:rsid w:val="3FFF1D94"/>
    <w:rsid w:val="4006103B"/>
    <w:rsid w:val="401E455E"/>
    <w:rsid w:val="40300E10"/>
    <w:rsid w:val="40553662"/>
    <w:rsid w:val="40655B31"/>
    <w:rsid w:val="40784565"/>
    <w:rsid w:val="408F1FDB"/>
    <w:rsid w:val="40D92599"/>
    <w:rsid w:val="40F31F30"/>
    <w:rsid w:val="40F40090"/>
    <w:rsid w:val="40F415EF"/>
    <w:rsid w:val="40F51247"/>
    <w:rsid w:val="4109151B"/>
    <w:rsid w:val="411532F7"/>
    <w:rsid w:val="412A3AB2"/>
    <w:rsid w:val="414F42C4"/>
    <w:rsid w:val="416556C8"/>
    <w:rsid w:val="41BE244C"/>
    <w:rsid w:val="41C36DF9"/>
    <w:rsid w:val="41E60C52"/>
    <w:rsid w:val="41FD7266"/>
    <w:rsid w:val="420B4088"/>
    <w:rsid w:val="421D5E85"/>
    <w:rsid w:val="426370D2"/>
    <w:rsid w:val="42652422"/>
    <w:rsid w:val="426873E8"/>
    <w:rsid w:val="42945933"/>
    <w:rsid w:val="429C7F30"/>
    <w:rsid w:val="42AD499A"/>
    <w:rsid w:val="42CD085A"/>
    <w:rsid w:val="42CF382B"/>
    <w:rsid w:val="42DC0E67"/>
    <w:rsid w:val="42DC34B6"/>
    <w:rsid w:val="42DF6B1E"/>
    <w:rsid w:val="42E13148"/>
    <w:rsid w:val="42EA12B5"/>
    <w:rsid w:val="4315253F"/>
    <w:rsid w:val="432329D7"/>
    <w:rsid w:val="43360F8B"/>
    <w:rsid w:val="43402BE1"/>
    <w:rsid w:val="43437A4B"/>
    <w:rsid w:val="43460E02"/>
    <w:rsid w:val="43673047"/>
    <w:rsid w:val="438A0837"/>
    <w:rsid w:val="439156DF"/>
    <w:rsid w:val="439E57CE"/>
    <w:rsid w:val="43A73053"/>
    <w:rsid w:val="43E77A38"/>
    <w:rsid w:val="43E837B0"/>
    <w:rsid w:val="43F07D06"/>
    <w:rsid w:val="43FC6EB9"/>
    <w:rsid w:val="440D0D96"/>
    <w:rsid w:val="441477C8"/>
    <w:rsid w:val="44181E0E"/>
    <w:rsid w:val="44404BA1"/>
    <w:rsid w:val="444214C3"/>
    <w:rsid w:val="444D6105"/>
    <w:rsid w:val="449A796D"/>
    <w:rsid w:val="44C41095"/>
    <w:rsid w:val="44E47DC8"/>
    <w:rsid w:val="44EE4DF6"/>
    <w:rsid w:val="44FE1DEF"/>
    <w:rsid w:val="45040631"/>
    <w:rsid w:val="45237CC4"/>
    <w:rsid w:val="459A0CB8"/>
    <w:rsid w:val="45A1630C"/>
    <w:rsid w:val="45D4410E"/>
    <w:rsid w:val="45FA2ECF"/>
    <w:rsid w:val="46215AA4"/>
    <w:rsid w:val="4642189D"/>
    <w:rsid w:val="464A0752"/>
    <w:rsid w:val="46636BF5"/>
    <w:rsid w:val="46802BDF"/>
    <w:rsid w:val="468C48C7"/>
    <w:rsid w:val="469A6AFE"/>
    <w:rsid w:val="469F13C9"/>
    <w:rsid w:val="46AD5B4E"/>
    <w:rsid w:val="46B26B98"/>
    <w:rsid w:val="46C91677"/>
    <w:rsid w:val="46CB0614"/>
    <w:rsid w:val="46D6235B"/>
    <w:rsid w:val="46EA58B1"/>
    <w:rsid w:val="46F34946"/>
    <w:rsid w:val="470149F3"/>
    <w:rsid w:val="4732528E"/>
    <w:rsid w:val="4758671A"/>
    <w:rsid w:val="475A46E6"/>
    <w:rsid w:val="476E221E"/>
    <w:rsid w:val="47723308"/>
    <w:rsid w:val="477A7BDE"/>
    <w:rsid w:val="477D5F0A"/>
    <w:rsid w:val="478B6D6D"/>
    <w:rsid w:val="47A476DC"/>
    <w:rsid w:val="47B43096"/>
    <w:rsid w:val="47C44123"/>
    <w:rsid w:val="47CB7671"/>
    <w:rsid w:val="47F21489"/>
    <w:rsid w:val="47F837E0"/>
    <w:rsid w:val="480371F6"/>
    <w:rsid w:val="482C03C4"/>
    <w:rsid w:val="48393F48"/>
    <w:rsid w:val="485E24B5"/>
    <w:rsid w:val="48606A7C"/>
    <w:rsid w:val="487216E8"/>
    <w:rsid w:val="488B30BD"/>
    <w:rsid w:val="48A22978"/>
    <w:rsid w:val="48DE4D14"/>
    <w:rsid w:val="48FECFEC"/>
    <w:rsid w:val="48FF5824"/>
    <w:rsid w:val="492C413F"/>
    <w:rsid w:val="49425710"/>
    <w:rsid w:val="49465372"/>
    <w:rsid w:val="494F67AB"/>
    <w:rsid w:val="49663AF5"/>
    <w:rsid w:val="49667651"/>
    <w:rsid w:val="496841A5"/>
    <w:rsid w:val="496A035A"/>
    <w:rsid w:val="496F29A9"/>
    <w:rsid w:val="498118A6"/>
    <w:rsid w:val="49F42EAF"/>
    <w:rsid w:val="49F83FE5"/>
    <w:rsid w:val="49FB423D"/>
    <w:rsid w:val="4A146192"/>
    <w:rsid w:val="4A323C48"/>
    <w:rsid w:val="4A3F7C9D"/>
    <w:rsid w:val="4A4554B8"/>
    <w:rsid w:val="4A4968C9"/>
    <w:rsid w:val="4A5019A5"/>
    <w:rsid w:val="4A506B6A"/>
    <w:rsid w:val="4A620EE0"/>
    <w:rsid w:val="4A655B5A"/>
    <w:rsid w:val="4A917C3E"/>
    <w:rsid w:val="4AAD3641"/>
    <w:rsid w:val="4AC24D5B"/>
    <w:rsid w:val="4AF83F85"/>
    <w:rsid w:val="4B187071"/>
    <w:rsid w:val="4B321E6E"/>
    <w:rsid w:val="4B5811AD"/>
    <w:rsid w:val="4B5A314F"/>
    <w:rsid w:val="4B626DC4"/>
    <w:rsid w:val="4B75001F"/>
    <w:rsid w:val="4B7525A6"/>
    <w:rsid w:val="4B907CBF"/>
    <w:rsid w:val="4BA31E30"/>
    <w:rsid w:val="4BA91A77"/>
    <w:rsid w:val="4BBE1841"/>
    <w:rsid w:val="4BD77452"/>
    <w:rsid w:val="4BDA4326"/>
    <w:rsid w:val="4BEE0D3C"/>
    <w:rsid w:val="4C1D5B96"/>
    <w:rsid w:val="4C2527EB"/>
    <w:rsid w:val="4C3466D3"/>
    <w:rsid w:val="4C4C6FD2"/>
    <w:rsid w:val="4C760506"/>
    <w:rsid w:val="4C7C718B"/>
    <w:rsid w:val="4C7D53DD"/>
    <w:rsid w:val="4C8012C6"/>
    <w:rsid w:val="4CA56A35"/>
    <w:rsid w:val="4D330C8C"/>
    <w:rsid w:val="4D3D2DBF"/>
    <w:rsid w:val="4D4C0259"/>
    <w:rsid w:val="4D8C673F"/>
    <w:rsid w:val="4DB34E2F"/>
    <w:rsid w:val="4DC816AE"/>
    <w:rsid w:val="4DF31EA6"/>
    <w:rsid w:val="4DFD3C82"/>
    <w:rsid w:val="4E1E1598"/>
    <w:rsid w:val="4E25121E"/>
    <w:rsid w:val="4E6A373F"/>
    <w:rsid w:val="4EB20A1B"/>
    <w:rsid w:val="4ED10696"/>
    <w:rsid w:val="4EE44C9C"/>
    <w:rsid w:val="4EEF09D9"/>
    <w:rsid w:val="4F075432"/>
    <w:rsid w:val="4F146336"/>
    <w:rsid w:val="4F301FC2"/>
    <w:rsid w:val="4F732AC8"/>
    <w:rsid w:val="4F7F7561"/>
    <w:rsid w:val="4F894099"/>
    <w:rsid w:val="4F9D34DC"/>
    <w:rsid w:val="4FAFB9D8"/>
    <w:rsid w:val="4FB21308"/>
    <w:rsid w:val="4FB27D0D"/>
    <w:rsid w:val="4FB5171F"/>
    <w:rsid w:val="4FDE25AA"/>
    <w:rsid w:val="4FF108B5"/>
    <w:rsid w:val="4FFF5169"/>
    <w:rsid w:val="500E2171"/>
    <w:rsid w:val="50204426"/>
    <w:rsid w:val="50544C4E"/>
    <w:rsid w:val="507D7F9B"/>
    <w:rsid w:val="50B06FC4"/>
    <w:rsid w:val="50CD0660"/>
    <w:rsid w:val="50EC3C76"/>
    <w:rsid w:val="51016F61"/>
    <w:rsid w:val="511E6A63"/>
    <w:rsid w:val="51287453"/>
    <w:rsid w:val="51701110"/>
    <w:rsid w:val="517058DC"/>
    <w:rsid w:val="51AB4270"/>
    <w:rsid w:val="51AE0D11"/>
    <w:rsid w:val="51B3364F"/>
    <w:rsid w:val="51B76C9E"/>
    <w:rsid w:val="51C5653D"/>
    <w:rsid w:val="51CB6BEB"/>
    <w:rsid w:val="51CD1CEE"/>
    <w:rsid w:val="51E205A4"/>
    <w:rsid w:val="51E20656"/>
    <w:rsid w:val="51E34174"/>
    <w:rsid w:val="51EF7344"/>
    <w:rsid w:val="51F65C3D"/>
    <w:rsid w:val="52083239"/>
    <w:rsid w:val="521F7D3E"/>
    <w:rsid w:val="522709EE"/>
    <w:rsid w:val="52285DEB"/>
    <w:rsid w:val="523954B6"/>
    <w:rsid w:val="523973C1"/>
    <w:rsid w:val="527C6BB0"/>
    <w:rsid w:val="52851C6D"/>
    <w:rsid w:val="52AE1A33"/>
    <w:rsid w:val="52B4570F"/>
    <w:rsid w:val="52D41ACF"/>
    <w:rsid w:val="52D50DC9"/>
    <w:rsid w:val="52E172CA"/>
    <w:rsid w:val="53043434"/>
    <w:rsid w:val="530F6E7E"/>
    <w:rsid w:val="53105563"/>
    <w:rsid w:val="534F4EDB"/>
    <w:rsid w:val="535F138C"/>
    <w:rsid w:val="53617851"/>
    <w:rsid w:val="536A1A71"/>
    <w:rsid w:val="536A5F90"/>
    <w:rsid w:val="537F0977"/>
    <w:rsid w:val="53A52A87"/>
    <w:rsid w:val="53D31560"/>
    <w:rsid w:val="53D53D51"/>
    <w:rsid w:val="540263BC"/>
    <w:rsid w:val="54086A30"/>
    <w:rsid w:val="541A1764"/>
    <w:rsid w:val="54256E19"/>
    <w:rsid w:val="54342F09"/>
    <w:rsid w:val="54374CC7"/>
    <w:rsid w:val="543C047C"/>
    <w:rsid w:val="543C3027"/>
    <w:rsid w:val="543F3BC9"/>
    <w:rsid w:val="545B2902"/>
    <w:rsid w:val="5462224C"/>
    <w:rsid w:val="54957D5E"/>
    <w:rsid w:val="54990BE6"/>
    <w:rsid w:val="549A3CA0"/>
    <w:rsid w:val="54D06235"/>
    <w:rsid w:val="54D67D1C"/>
    <w:rsid w:val="54D97674"/>
    <w:rsid w:val="54DC09A2"/>
    <w:rsid w:val="55027C53"/>
    <w:rsid w:val="55132319"/>
    <w:rsid w:val="553D1BAE"/>
    <w:rsid w:val="55747E44"/>
    <w:rsid w:val="55DE4BFD"/>
    <w:rsid w:val="55DE6552"/>
    <w:rsid w:val="55ED715E"/>
    <w:rsid w:val="55EE68C2"/>
    <w:rsid w:val="55F821A8"/>
    <w:rsid w:val="55F8384F"/>
    <w:rsid w:val="56075D18"/>
    <w:rsid w:val="561A1F58"/>
    <w:rsid w:val="56224489"/>
    <w:rsid w:val="563F54B2"/>
    <w:rsid w:val="565F35D2"/>
    <w:rsid w:val="567D5FDA"/>
    <w:rsid w:val="56953D3C"/>
    <w:rsid w:val="56A417B8"/>
    <w:rsid w:val="56B57E6A"/>
    <w:rsid w:val="56C146F7"/>
    <w:rsid w:val="574F35D4"/>
    <w:rsid w:val="577B58B1"/>
    <w:rsid w:val="57E57349"/>
    <w:rsid w:val="57E7494D"/>
    <w:rsid w:val="57EF6FEA"/>
    <w:rsid w:val="580B2ECA"/>
    <w:rsid w:val="583077A8"/>
    <w:rsid w:val="58314235"/>
    <w:rsid w:val="583222CF"/>
    <w:rsid w:val="58445680"/>
    <w:rsid w:val="585272E5"/>
    <w:rsid w:val="586456A3"/>
    <w:rsid w:val="589B4CFF"/>
    <w:rsid w:val="58BB2023"/>
    <w:rsid w:val="5910753B"/>
    <w:rsid w:val="5954396A"/>
    <w:rsid w:val="59815DE1"/>
    <w:rsid w:val="598C4751"/>
    <w:rsid w:val="59AE54DA"/>
    <w:rsid w:val="59C50B3B"/>
    <w:rsid w:val="59D14FBA"/>
    <w:rsid w:val="59D93E6F"/>
    <w:rsid w:val="59EE281F"/>
    <w:rsid w:val="59F20A8D"/>
    <w:rsid w:val="5A0031AA"/>
    <w:rsid w:val="5A201A9E"/>
    <w:rsid w:val="5A201BE3"/>
    <w:rsid w:val="5A270232"/>
    <w:rsid w:val="5A344BCF"/>
    <w:rsid w:val="5A346D9D"/>
    <w:rsid w:val="5A3D26D6"/>
    <w:rsid w:val="5A734511"/>
    <w:rsid w:val="5AA2080C"/>
    <w:rsid w:val="5AB04765"/>
    <w:rsid w:val="5AE24170"/>
    <w:rsid w:val="5B19501C"/>
    <w:rsid w:val="5B251ED4"/>
    <w:rsid w:val="5B2D663D"/>
    <w:rsid w:val="5B3851A2"/>
    <w:rsid w:val="5B4C6D34"/>
    <w:rsid w:val="5B552493"/>
    <w:rsid w:val="5B61411C"/>
    <w:rsid w:val="5B8444D9"/>
    <w:rsid w:val="5B864AC2"/>
    <w:rsid w:val="5BBD4A2F"/>
    <w:rsid w:val="5BFB008A"/>
    <w:rsid w:val="5C3B1962"/>
    <w:rsid w:val="5C6055EE"/>
    <w:rsid w:val="5C763442"/>
    <w:rsid w:val="5C7679A1"/>
    <w:rsid w:val="5C85653F"/>
    <w:rsid w:val="5C8E04AF"/>
    <w:rsid w:val="5C926290"/>
    <w:rsid w:val="5CAA4D84"/>
    <w:rsid w:val="5CAA564F"/>
    <w:rsid w:val="5CB37E02"/>
    <w:rsid w:val="5CBC6D34"/>
    <w:rsid w:val="5CC47E5C"/>
    <w:rsid w:val="5CCE23AD"/>
    <w:rsid w:val="5CD150E5"/>
    <w:rsid w:val="5D016CA7"/>
    <w:rsid w:val="5D125008"/>
    <w:rsid w:val="5D292DCB"/>
    <w:rsid w:val="5D3C1F8D"/>
    <w:rsid w:val="5D4A189E"/>
    <w:rsid w:val="5D5F3475"/>
    <w:rsid w:val="5D657148"/>
    <w:rsid w:val="5D7C3AA5"/>
    <w:rsid w:val="5D87241F"/>
    <w:rsid w:val="5E116334"/>
    <w:rsid w:val="5E2D0B52"/>
    <w:rsid w:val="5E5670DE"/>
    <w:rsid w:val="5E8E7675"/>
    <w:rsid w:val="5E923168"/>
    <w:rsid w:val="5ED22447"/>
    <w:rsid w:val="5ED4146F"/>
    <w:rsid w:val="5ED94F6C"/>
    <w:rsid w:val="5ED95A10"/>
    <w:rsid w:val="5EE13632"/>
    <w:rsid w:val="5EEF779E"/>
    <w:rsid w:val="5EFF2E95"/>
    <w:rsid w:val="5F0C3CC3"/>
    <w:rsid w:val="5F532079"/>
    <w:rsid w:val="5F69243D"/>
    <w:rsid w:val="5F6D1211"/>
    <w:rsid w:val="5F7D3C1D"/>
    <w:rsid w:val="5F7E6FF1"/>
    <w:rsid w:val="5F930AB8"/>
    <w:rsid w:val="5FA0502E"/>
    <w:rsid w:val="5FB80B5C"/>
    <w:rsid w:val="5FBF10D2"/>
    <w:rsid w:val="5FE761F5"/>
    <w:rsid w:val="5FEC0360"/>
    <w:rsid w:val="5FF94209"/>
    <w:rsid w:val="5FFEE2DA"/>
    <w:rsid w:val="600125B9"/>
    <w:rsid w:val="604F09E7"/>
    <w:rsid w:val="605E7294"/>
    <w:rsid w:val="60602BF4"/>
    <w:rsid w:val="6085297F"/>
    <w:rsid w:val="60940A9B"/>
    <w:rsid w:val="609D31A2"/>
    <w:rsid w:val="60B75BB7"/>
    <w:rsid w:val="61234433"/>
    <w:rsid w:val="6144535B"/>
    <w:rsid w:val="614C15ED"/>
    <w:rsid w:val="614E3C68"/>
    <w:rsid w:val="614F3AF4"/>
    <w:rsid w:val="61695AD8"/>
    <w:rsid w:val="617A5F38"/>
    <w:rsid w:val="61865FA4"/>
    <w:rsid w:val="61964A4A"/>
    <w:rsid w:val="61A17CE2"/>
    <w:rsid w:val="61A23A61"/>
    <w:rsid w:val="61BB1975"/>
    <w:rsid w:val="61D45B9B"/>
    <w:rsid w:val="61E52301"/>
    <w:rsid w:val="61E82BB3"/>
    <w:rsid w:val="620C3034"/>
    <w:rsid w:val="622F5C12"/>
    <w:rsid w:val="623A4403"/>
    <w:rsid w:val="62453682"/>
    <w:rsid w:val="6254498E"/>
    <w:rsid w:val="62693A03"/>
    <w:rsid w:val="626B3B81"/>
    <w:rsid w:val="62867278"/>
    <w:rsid w:val="62A24FD3"/>
    <w:rsid w:val="62B23BC7"/>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7561D"/>
    <w:rsid w:val="63FB4753"/>
    <w:rsid w:val="64130742"/>
    <w:rsid w:val="644E48CA"/>
    <w:rsid w:val="64680078"/>
    <w:rsid w:val="646B496B"/>
    <w:rsid w:val="6482677A"/>
    <w:rsid w:val="6497295D"/>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51663C"/>
    <w:rsid w:val="65654BA4"/>
    <w:rsid w:val="65717652"/>
    <w:rsid w:val="65870C23"/>
    <w:rsid w:val="65884866"/>
    <w:rsid w:val="65891518"/>
    <w:rsid w:val="658D448B"/>
    <w:rsid w:val="659031BC"/>
    <w:rsid w:val="6597404E"/>
    <w:rsid w:val="65A22204"/>
    <w:rsid w:val="65A97358"/>
    <w:rsid w:val="65AC3321"/>
    <w:rsid w:val="65CB5681"/>
    <w:rsid w:val="65E84D5F"/>
    <w:rsid w:val="65F10827"/>
    <w:rsid w:val="660C375D"/>
    <w:rsid w:val="661D62C6"/>
    <w:rsid w:val="663542AF"/>
    <w:rsid w:val="66417024"/>
    <w:rsid w:val="666E6EE9"/>
    <w:rsid w:val="668B029F"/>
    <w:rsid w:val="66A873A6"/>
    <w:rsid w:val="66B07D06"/>
    <w:rsid w:val="66B477F6"/>
    <w:rsid w:val="66BC0FBD"/>
    <w:rsid w:val="66CA2CB3"/>
    <w:rsid w:val="66CD5F23"/>
    <w:rsid w:val="66DC6D4D"/>
    <w:rsid w:val="66FD3ACF"/>
    <w:rsid w:val="67002856"/>
    <w:rsid w:val="67081DB1"/>
    <w:rsid w:val="671D04B7"/>
    <w:rsid w:val="672F50CE"/>
    <w:rsid w:val="67701963"/>
    <w:rsid w:val="67757A8E"/>
    <w:rsid w:val="67867AF0"/>
    <w:rsid w:val="678A161E"/>
    <w:rsid w:val="679070D3"/>
    <w:rsid w:val="67F34C17"/>
    <w:rsid w:val="682A6F67"/>
    <w:rsid w:val="682E2020"/>
    <w:rsid w:val="68434B55"/>
    <w:rsid w:val="6844104D"/>
    <w:rsid w:val="68727AEC"/>
    <w:rsid w:val="687A6264"/>
    <w:rsid w:val="68832F12"/>
    <w:rsid w:val="68B24004"/>
    <w:rsid w:val="68C64660"/>
    <w:rsid w:val="68D23947"/>
    <w:rsid w:val="68E54CA7"/>
    <w:rsid w:val="69076303"/>
    <w:rsid w:val="690E4D58"/>
    <w:rsid w:val="691703AD"/>
    <w:rsid w:val="691C06C6"/>
    <w:rsid w:val="692F61A4"/>
    <w:rsid w:val="69362DAC"/>
    <w:rsid w:val="694E3B6A"/>
    <w:rsid w:val="694F391D"/>
    <w:rsid w:val="69525C1A"/>
    <w:rsid w:val="699D1527"/>
    <w:rsid w:val="69BD8200"/>
    <w:rsid w:val="69E25394"/>
    <w:rsid w:val="69E33F16"/>
    <w:rsid w:val="69FD6740"/>
    <w:rsid w:val="69FF54D8"/>
    <w:rsid w:val="6A10568B"/>
    <w:rsid w:val="6A2B3F64"/>
    <w:rsid w:val="6A4115E1"/>
    <w:rsid w:val="6AC93460"/>
    <w:rsid w:val="6ADB7A47"/>
    <w:rsid w:val="6AE02CE9"/>
    <w:rsid w:val="6AE82399"/>
    <w:rsid w:val="6AFC1C3B"/>
    <w:rsid w:val="6B061BB7"/>
    <w:rsid w:val="6B0C35EC"/>
    <w:rsid w:val="6B137AA4"/>
    <w:rsid w:val="6B286A04"/>
    <w:rsid w:val="6BAE1FE0"/>
    <w:rsid w:val="6BC241B2"/>
    <w:rsid w:val="6BC32F47"/>
    <w:rsid w:val="6BCA1774"/>
    <w:rsid w:val="6BE8148D"/>
    <w:rsid w:val="6BF02B9A"/>
    <w:rsid w:val="6BF25B74"/>
    <w:rsid w:val="6BF608B1"/>
    <w:rsid w:val="6BF6E0B8"/>
    <w:rsid w:val="6BF9BB6B"/>
    <w:rsid w:val="6C1B2BF9"/>
    <w:rsid w:val="6C1D327B"/>
    <w:rsid w:val="6C376397"/>
    <w:rsid w:val="6C670665"/>
    <w:rsid w:val="6C8D0684"/>
    <w:rsid w:val="6C9F2CF6"/>
    <w:rsid w:val="6CB3271C"/>
    <w:rsid w:val="6CBC1B01"/>
    <w:rsid w:val="6CC14A1B"/>
    <w:rsid w:val="6CDD4E77"/>
    <w:rsid w:val="6CE2606A"/>
    <w:rsid w:val="6CF2409F"/>
    <w:rsid w:val="6D1837C6"/>
    <w:rsid w:val="6D252CE7"/>
    <w:rsid w:val="6D341690"/>
    <w:rsid w:val="6D497F64"/>
    <w:rsid w:val="6D530A73"/>
    <w:rsid w:val="6D531F38"/>
    <w:rsid w:val="6D594B9F"/>
    <w:rsid w:val="6D8206E1"/>
    <w:rsid w:val="6D8850D1"/>
    <w:rsid w:val="6D910891"/>
    <w:rsid w:val="6DAB33F9"/>
    <w:rsid w:val="6DB663A6"/>
    <w:rsid w:val="6DCF49BF"/>
    <w:rsid w:val="6DE82327"/>
    <w:rsid w:val="6DF02BC2"/>
    <w:rsid w:val="6E072901"/>
    <w:rsid w:val="6E2A23D7"/>
    <w:rsid w:val="6E6D6B1A"/>
    <w:rsid w:val="6E7855AD"/>
    <w:rsid w:val="6E916D44"/>
    <w:rsid w:val="6EB36409"/>
    <w:rsid w:val="6EBA5CD6"/>
    <w:rsid w:val="6EC46ED0"/>
    <w:rsid w:val="6F2467A6"/>
    <w:rsid w:val="6F2B0ABC"/>
    <w:rsid w:val="6F2D48F6"/>
    <w:rsid w:val="6F321C00"/>
    <w:rsid w:val="6F482C6E"/>
    <w:rsid w:val="6F562E9A"/>
    <w:rsid w:val="6F8337F3"/>
    <w:rsid w:val="6FB52842"/>
    <w:rsid w:val="6FBF2444"/>
    <w:rsid w:val="6FCC3E02"/>
    <w:rsid w:val="6FD85ED7"/>
    <w:rsid w:val="6FDA6FFB"/>
    <w:rsid w:val="6FE729EA"/>
    <w:rsid w:val="6FE97825"/>
    <w:rsid w:val="6FF45107"/>
    <w:rsid w:val="70125DDC"/>
    <w:rsid w:val="70335F92"/>
    <w:rsid w:val="704400A5"/>
    <w:rsid w:val="70550FFA"/>
    <w:rsid w:val="70671D7D"/>
    <w:rsid w:val="70827584"/>
    <w:rsid w:val="7084648B"/>
    <w:rsid w:val="7088334B"/>
    <w:rsid w:val="70892717"/>
    <w:rsid w:val="70903082"/>
    <w:rsid w:val="7097507B"/>
    <w:rsid w:val="70B56FFA"/>
    <w:rsid w:val="70C364EC"/>
    <w:rsid w:val="70CF5F2B"/>
    <w:rsid w:val="70D24974"/>
    <w:rsid w:val="70EF0E74"/>
    <w:rsid w:val="71171105"/>
    <w:rsid w:val="71241F38"/>
    <w:rsid w:val="71294479"/>
    <w:rsid w:val="71340900"/>
    <w:rsid w:val="713647EF"/>
    <w:rsid w:val="715229F5"/>
    <w:rsid w:val="715428DF"/>
    <w:rsid w:val="715440AF"/>
    <w:rsid w:val="71943B66"/>
    <w:rsid w:val="71956476"/>
    <w:rsid w:val="71A24A5D"/>
    <w:rsid w:val="71AB503C"/>
    <w:rsid w:val="71C01301"/>
    <w:rsid w:val="71D03FC6"/>
    <w:rsid w:val="71EF6B9F"/>
    <w:rsid w:val="71F43436"/>
    <w:rsid w:val="720F676A"/>
    <w:rsid w:val="721D06AD"/>
    <w:rsid w:val="72457E9C"/>
    <w:rsid w:val="72893FAE"/>
    <w:rsid w:val="72A021AF"/>
    <w:rsid w:val="72A3486F"/>
    <w:rsid w:val="72C9671B"/>
    <w:rsid w:val="72DF437B"/>
    <w:rsid w:val="73316424"/>
    <w:rsid w:val="73322C6F"/>
    <w:rsid w:val="733463A5"/>
    <w:rsid w:val="73413A65"/>
    <w:rsid w:val="736C5B29"/>
    <w:rsid w:val="736F3422"/>
    <w:rsid w:val="737207E2"/>
    <w:rsid w:val="73973CDB"/>
    <w:rsid w:val="739F03F3"/>
    <w:rsid w:val="73A013FE"/>
    <w:rsid w:val="73AF51C4"/>
    <w:rsid w:val="73B452D9"/>
    <w:rsid w:val="73E44209"/>
    <w:rsid w:val="740C7950"/>
    <w:rsid w:val="74163470"/>
    <w:rsid w:val="74275AAB"/>
    <w:rsid w:val="74340667"/>
    <w:rsid w:val="743C0231"/>
    <w:rsid w:val="74716017"/>
    <w:rsid w:val="747964D4"/>
    <w:rsid w:val="748207DE"/>
    <w:rsid w:val="74921CF0"/>
    <w:rsid w:val="74CB752F"/>
    <w:rsid w:val="74DC34A0"/>
    <w:rsid w:val="74F57957"/>
    <w:rsid w:val="7506350D"/>
    <w:rsid w:val="75181898"/>
    <w:rsid w:val="751B5BB6"/>
    <w:rsid w:val="7530273D"/>
    <w:rsid w:val="753531A1"/>
    <w:rsid w:val="753B5890"/>
    <w:rsid w:val="75556648"/>
    <w:rsid w:val="756157EB"/>
    <w:rsid w:val="75634503"/>
    <w:rsid w:val="757665C2"/>
    <w:rsid w:val="75874327"/>
    <w:rsid w:val="75BF30E6"/>
    <w:rsid w:val="75C0301E"/>
    <w:rsid w:val="75FC2F67"/>
    <w:rsid w:val="75FE3F51"/>
    <w:rsid w:val="7600508C"/>
    <w:rsid w:val="76016C28"/>
    <w:rsid w:val="760216B3"/>
    <w:rsid w:val="760B5C1C"/>
    <w:rsid w:val="76132312"/>
    <w:rsid w:val="76133814"/>
    <w:rsid w:val="76160443"/>
    <w:rsid w:val="761E2EDE"/>
    <w:rsid w:val="764C1D31"/>
    <w:rsid w:val="768160D9"/>
    <w:rsid w:val="768674F2"/>
    <w:rsid w:val="76A472EE"/>
    <w:rsid w:val="76A52C35"/>
    <w:rsid w:val="76AC04E9"/>
    <w:rsid w:val="76FA3D9F"/>
    <w:rsid w:val="770D6FB1"/>
    <w:rsid w:val="7723261B"/>
    <w:rsid w:val="773D1E0C"/>
    <w:rsid w:val="77A2369A"/>
    <w:rsid w:val="77D32D2B"/>
    <w:rsid w:val="77E6661F"/>
    <w:rsid w:val="77E93513"/>
    <w:rsid w:val="77FF28CF"/>
    <w:rsid w:val="780003DF"/>
    <w:rsid w:val="780F540E"/>
    <w:rsid w:val="78171EB9"/>
    <w:rsid w:val="782A4738"/>
    <w:rsid w:val="783103F9"/>
    <w:rsid w:val="783F5C8F"/>
    <w:rsid w:val="7848230C"/>
    <w:rsid w:val="78686692"/>
    <w:rsid w:val="786B1CDE"/>
    <w:rsid w:val="78736406"/>
    <w:rsid w:val="78BB5DC5"/>
    <w:rsid w:val="78BE1364"/>
    <w:rsid w:val="78C71A6C"/>
    <w:rsid w:val="78CA6944"/>
    <w:rsid w:val="78D635FC"/>
    <w:rsid w:val="78F13953"/>
    <w:rsid w:val="78F975FD"/>
    <w:rsid w:val="790436F6"/>
    <w:rsid w:val="791156F9"/>
    <w:rsid w:val="7917313C"/>
    <w:rsid w:val="792233A2"/>
    <w:rsid w:val="793E4426"/>
    <w:rsid w:val="798A01C9"/>
    <w:rsid w:val="798F342B"/>
    <w:rsid w:val="79967C5A"/>
    <w:rsid w:val="79D80A11"/>
    <w:rsid w:val="79D85537"/>
    <w:rsid w:val="7A401675"/>
    <w:rsid w:val="7A4543A9"/>
    <w:rsid w:val="7A4D5B40"/>
    <w:rsid w:val="7A562B5D"/>
    <w:rsid w:val="7A8C2E05"/>
    <w:rsid w:val="7A973F3C"/>
    <w:rsid w:val="7AB365B5"/>
    <w:rsid w:val="7AC91C3D"/>
    <w:rsid w:val="7AD77E0C"/>
    <w:rsid w:val="7AE462EC"/>
    <w:rsid w:val="7B193C74"/>
    <w:rsid w:val="7B206849"/>
    <w:rsid w:val="7B2F5245"/>
    <w:rsid w:val="7B551150"/>
    <w:rsid w:val="7B5D6256"/>
    <w:rsid w:val="7B8D35B8"/>
    <w:rsid w:val="7BB82601"/>
    <w:rsid w:val="7BD80EDF"/>
    <w:rsid w:val="7BDC0F74"/>
    <w:rsid w:val="7BFE3BFC"/>
    <w:rsid w:val="7C1508DF"/>
    <w:rsid w:val="7C263491"/>
    <w:rsid w:val="7C2D79C3"/>
    <w:rsid w:val="7C3F1B77"/>
    <w:rsid w:val="7C652932"/>
    <w:rsid w:val="7C6C09D6"/>
    <w:rsid w:val="7C725DA2"/>
    <w:rsid w:val="7C794737"/>
    <w:rsid w:val="7C7B2C62"/>
    <w:rsid w:val="7C8363A2"/>
    <w:rsid w:val="7CA363BB"/>
    <w:rsid w:val="7D023473"/>
    <w:rsid w:val="7D034BDB"/>
    <w:rsid w:val="7D3B3A9F"/>
    <w:rsid w:val="7D3F55E8"/>
    <w:rsid w:val="7D474D4D"/>
    <w:rsid w:val="7D537CCE"/>
    <w:rsid w:val="7D5E655A"/>
    <w:rsid w:val="7D5F64E8"/>
    <w:rsid w:val="7D715FE9"/>
    <w:rsid w:val="7D7358B8"/>
    <w:rsid w:val="7D755AD9"/>
    <w:rsid w:val="7D7828B6"/>
    <w:rsid w:val="7D871FB3"/>
    <w:rsid w:val="7D895DC0"/>
    <w:rsid w:val="7DA527B2"/>
    <w:rsid w:val="7DA8E748"/>
    <w:rsid w:val="7DCE6F97"/>
    <w:rsid w:val="7DFB2FE3"/>
    <w:rsid w:val="7DFF51C9"/>
    <w:rsid w:val="7E020282"/>
    <w:rsid w:val="7E096221"/>
    <w:rsid w:val="7E12333D"/>
    <w:rsid w:val="7E146EA1"/>
    <w:rsid w:val="7E296A42"/>
    <w:rsid w:val="7E357016"/>
    <w:rsid w:val="7E4E3093"/>
    <w:rsid w:val="7E594D16"/>
    <w:rsid w:val="7E722019"/>
    <w:rsid w:val="7E739E2A"/>
    <w:rsid w:val="7E88388A"/>
    <w:rsid w:val="7EA5419C"/>
    <w:rsid w:val="7ED874A1"/>
    <w:rsid w:val="7EE22D8E"/>
    <w:rsid w:val="7EE822DB"/>
    <w:rsid w:val="7F166D7F"/>
    <w:rsid w:val="7F167902"/>
    <w:rsid w:val="7F281BAB"/>
    <w:rsid w:val="7F324AA5"/>
    <w:rsid w:val="7F370B6C"/>
    <w:rsid w:val="7F403EC5"/>
    <w:rsid w:val="7F4C286A"/>
    <w:rsid w:val="7F4D5D2C"/>
    <w:rsid w:val="7F5B0A7E"/>
    <w:rsid w:val="7F5D2062"/>
    <w:rsid w:val="7F5D465E"/>
    <w:rsid w:val="7F6A1FDA"/>
    <w:rsid w:val="7F8248B5"/>
    <w:rsid w:val="7F9B734D"/>
    <w:rsid w:val="7FA23EEB"/>
    <w:rsid w:val="7FA43C06"/>
    <w:rsid w:val="7FB0104A"/>
    <w:rsid w:val="7FB36D7E"/>
    <w:rsid w:val="7FC11273"/>
    <w:rsid w:val="7FD178C3"/>
    <w:rsid w:val="7FD2355F"/>
    <w:rsid w:val="7FDD24EF"/>
    <w:rsid w:val="7FDD8B01"/>
    <w:rsid w:val="7FDF4ADE"/>
    <w:rsid w:val="7FE75B66"/>
    <w:rsid w:val="7FEB71F4"/>
    <w:rsid w:val="7FF56A5D"/>
    <w:rsid w:val="7FFBE891"/>
    <w:rsid w:val="7FFF806A"/>
    <w:rsid w:val="8FAFB2A1"/>
    <w:rsid w:val="AFFD10D7"/>
    <w:rsid w:val="B7D7F99C"/>
    <w:rsid w:val="BEF3270A"/>
    <w:rsid w:val="BEF4C601"/>
    <w:rsid w:val="BF7ED533"/>
    <w:rsid w:val="D7F35F03"/>
    <w:rsid w:val="D7F7A14D"/>
    <w:rsid w:val="DB896058"/>
    <w:rsid w:val="DC7B73B6"/>
    <w:rsid w:val="DF7002E1"/>
    <w:rsid w:val="E42BC440"/>
    <w:rsid w:val="E77FEDFD"/>
    <w:rsid w:val="E7DF225F"/>
    <w:rsid w:val="EBFA2360"/>
    <w:rsid w:val="EBFF0ADE"/>
    <w:rsid w:val="EFBD9D42"/>
    <w:rsid w:val="F3FB8483"/>
    <w:rsid w:val="F9FD68E7"/>
    <w:rsid w:val="FA5C262C"/>
    <w:rsid w:val="FBD7BCA3"/>
    <w:rsid w:val="FC07E952"/>
    <w:rsid w:val="FD387E25"/>
    <w:rsid w:val="FF7C2DB3"/>
    <w:rsid w:val="FFE67C85"/>
    <w:rsid w:val="FFEAA4A6"/>
    <w:rsid w:val="FFF3C023"/>
    <w:rsid w:val="FFFDA5B1"/>
    <w:rsid w:val="FFFDF23D"/>
    <w:rsid w:val="FFFEE0CC"/>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1"/>
    <w:link w:val="47"/>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6">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7">
    <w:name w:val="heading 4"/>
    <w:basedOn w:val="1"/>
    <w:next w:val="1"/>
    <w:link w:val="49"/>
    <w:qFormat/>
    <w:uiPriority w:val="0"/>
    <w:pPr>
      <w:keepNext/>
      <w:keepLines/>
      <w:numPr>
        <w:ilvl w:val="3"/>
        <w:numId w:val="1"/>
      </w:numPr>
      <w:spacing w:line="360" w:lineRule="auto"/>
      <w:ind w:left="862" w:hanging="862"/>
      <w:outlineLvl w:val="3"/>
    </w:pPr>
    <w:rPr>
      <w:b/>
      <w:bCs/>
      <w:szCs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spacing w:after="120"/>
    </w:pPr>
  </w:style>
  <w:style w:type="paragraph" w:styleId="3">
    <w:name w:val="Body Text First Indent"/>
    <w:basedOn w:val="2"/>
    <w:next w:val="1"/>
    <w:link w:val="94"/>
    <w:qFormat/>
    <w:uiPriority w:val="0"/>
    <w:pPr>
      <w:ind w:firstLine="420" w:firstLineChars="100"/>
    </w:pPr>
  </w:style>
  <w:style w:type="paragraph" w:styleId="13">
    <w:name w:val="Normal Indent"/>
    <w:basedOn w:val="1"/>
    <w:next w:val="1"/>
    <w:link w:val="48"/>
    <w:qFormat/>
    <w:uiPriority w:val="0"/>
    <w:pPr>
      <w:ind w:firstLine="488"/>
    </w:pPr>
  </w:style>
  <w:style w:type="paragraph" w:styleId="14">
    <w:name w:val="Document Map"/>
    <w:basedOn w:val="1"/>
    <w:qFormat/>
    <w:uiPriority w:val="0"/>
    <w:pPr>
      <w:shd w:val="clear" w:color="auto" w:fill="000080"/>
    </w:pPr>
  </w:style>
  <w:style w:type="paragraph" w:styleId="15">
    <w:name w:val="annotation text"/>
    <w:basedOn w:val="1"/>
    <w:link w:val="50"/>
    <w:qFormat/>
    <w:uiPriority w:val="99"/>
    <w:pPr>
      <w:jc w:val="left"/>
    </w:pPr>
  </w:style>
  <w:style w:type="paragraph" w:styleId="16">
    <w:name w:val="Body Text 3"/>
    <w:basedOn w:val="1"/>
    <w:qFormat/>
    <w:uiPriority w:val="0"/>
    <w:pPr>
      <w:spacing w:after="120"/>
    </w:pPr>
    <w:rPr>
      <w:sz w:val="16"/>
      <w:szCs w:val="16"/>
    </w:rPr>
  </w:style>
  <w:style w:type="paragraph" w:styleId="17">
    <w:name w:val="Body Text Indent"/>
    <w:basedOn w:val="1"/>
    <w:link w:val="51"/>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2"/>
    <w:qFormat/>
    <w:uiPriority w:val="0"/>
    <w:pPr>
      <w:autoSpaceDE/>
      <w:autoSpaceDN/>
      <w:adjustRightInd/>
      <w:textAlignment w:val="auto"/>
    </w:pPr>
    <w:rPr>
      <w:rFonts w:ascii="宋体" w:hAnsi="Courier New"/>
      <w:kern w:val="2"/>
      <w:sz w:val="21"/>
    </w:rPr>
  </w:style>
  <w:style w:type="paragraph" w:styleId="20">
    <w:name w:val="Date"/>
    <w:basedOn w:val="1"/>
    <w:next w:val="1"/>
    <w:link w:val="53"/>
    <w:qFormat/>
    <w:uiPriority w:val="0"/>
    <w:pPr>
      <w:autoSpaceDE/>
      <w:autoSpaceDN/>
      <w:adjustRightInd/>
      <w:textAlignment w:val="auto"/>
    </w:pPr>
    <w:rPr>
      <w:kern w:val="2"/>
    </w:rPr>
  </w:style>
  <w:style w:type="paragraph" w:styleId="21">
    <w:name w:val="Body Text Indent 2"/>
    <w:basedOn w:val="1"/>
    <w:link w:val="54"/>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toc 4"/>
    <w:basedOn w:val="1"/>
    <w:next w:val="1"/>
    <w:qFormat/>
    <w:uiPriority w:val="39"/>
    <w:pPr>
      <w:widowControl/>
      <w:ind w:left="600"/>
      <w:jc w:val="left"/>
    </w:pPr>
    <w:rPr>
      <w:kern w:val="0"/>
      <w:sz w:val="18"/>
      <w:szCs w:val="20"/>
    </w:rPr>
  </w:style>
  <w:style w:type="paragraph" w:styleId="27">
    <w:name w:val="Subtitle"/>
    <w:basedOn w:val="1"/>
    <w:next w:val="1"/>
    <w:link w:val="55"/>
    <w:qFormat/>
    <w:uiPriority w:val="0"/>
    <w:pPr>
      <w:spacing w:line="360" w:lineRule="auto"/>
      <w:jc w:val="center"/>
      <w:outlineLvl w:val="1"/>
    </w:pPr>
    <w:rPr>
      <w:rFonts w:ascii="Calibri Light" w:hAnsi="Calibri Light"/>
      <w:b/>
      <w:bCs/>
      <w:kern w:val="28"/>
      <w:sz w:val="32"/>
      <w:szCs w:val="32"/>
    </w:rPr>
  </w:style>
  <w:style w:type="paragraph" w:styleId="28">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5"/>
    <w:next w:val="15"/>
    <w:qFormat/>
    <w:uiPriority w:val="0"/>
    <w:rPr>
      <w:b/>
      <w:bCs/>
    </w:rPr>
  </w:style>
  <w:style w:type="paragraph" w:styleId="34">
    <w:name w:val="Body Text First Indent 2"/>
    <w:basedOn w:val="17"/>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4">
    <w:name w:val="[Normal]"/>
    <w:qFormat/>
    <w:uiPriority w:val="0"/>
    <w:rPr>
      <w:rFonts w:ascii="宋体" w:hAnsi="宋体" w:eastAsia="宋体" w:cs="Times New Roman"/>
      <w:sz w:val="24"/>
      <w:lang w:val="en-US" w:eastAsia="en-US" w:bidi="ar-SA"/>
    </w:rPr>
  </w:style>
  <w:style w:type="paragraph" w:customStyle="1" w:styleId="45">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6">
    <w:name w:val="标题 3 Char"/>
    <w:qFormat/>
    <w:uiPriority w:val="0"/>
    <w:rPr>
      <w:rFonts w:eastAsia="宋体"/>
      <w:b/>
      <w:kern w:val="2"/>
      <w:sz w:val="32"/>
      <w:lang w:val="en-US" w:eastAsia="zh-CN"/>
    </w:rPr>
  </w:style>
  <w:style w:type="character" w:customStyle="1" w:styleId="47">
    <w:name w:val="标题 2 字符"/>
    <w:link w:val="5"/>
    <w:qFormat/>
    <w:uiPriority w:val="0"/>
    <w:rPr>
      <w:rFonts w:eastAsia="宋体"/>
      <w:b/>
      <w:sz w:val="24"/>
      <w:szCs w:val="24"/>
    </w:rPr>
  </w:style>
  <w:style w:type="character" w:customStyle="1" w:styleId="48">
    <w:name w:val="正文缩进 字符"/>
    <w:link w:val="13"/>
    <w:qFormat/>
    <w:uiPriority w:val="0"/>
    <w:rPr>
      <w:rFonts w:eastAsia="宋体"/>
      <w:sz w:val="24"/>
      <w:lang w:val="en-US" w:eastAsia="zh-CN" w:bidi="ar-SA"/>
    </w:rPr>
  </w:style>
  <w:style w:type="character" w:customStyle="1" w:styleId="49">
    <w:name w:val="标题 4 字符"/>
    <w:link w:val="7"/>
    <w:qFormat/>
    <w:uiPriority w:val="0"/>
    <w:rPr>
      <w:rFonts w:ascii="Times New Roman" w:hAnsi="Times New Roman" w:eastAsia="宋体"/>
      <w:b/>
      <w:bCs/>
      <w:sz w:val="24"/>
      <w:szCs w:val="28"/>
      <w:lang w:val="en-US" w:eastAsia="zh-CN" w:bidi="ar-SA"/>
    </w:rPr>
  </w:style>
  <w:style w:type="character" w:customStyle="1" w:styleId="50">
    <w:name w:val="批注文字 字符1"/>
    <w:link w:val="15"/>
    <w:qFormat/>
    <w:uiPriority w:val="99"/>
    <w:rPr>
      <w:sz w:val="24"/>
    </w:rPr>
  </w:style>
  <w:style w:type="character" w:customStyle="1" w:styleId="51">
    <w:name w:val="正文文本缩进 字符"/>
    <w:link w:val="17"/>
    <w:qFormat/>
    <w:uiPriority w:val="0"/>
    <w:rPr>
      <w:sz w:val="24"/>
    </w:rPr>
  </w:style>
  <w:style w:type="character" w:customStyle="1" w:styleId="52">
    <w:name w:val="纯文本 字符"/>
    <w:link w:val="19"/>
    <w:qFormat/>
    <w:uiPriority w:val="0"/>
    <w:rPr>
      <w:rFonts w:ascii="宋体" w:hAnsi="Courier New" w:eastAsia="宋体"/>
      <w:kern w:val="2"/>
      <w:sz w:val="21"/>
      <w:lang w:val="en-US" w:eastAsia="zh-CN" w:bidi="ar-SA"/>
    </w:rPr>
  </w:style>
  <w:style w:type="character" w:customStyle="1" w:styleId="53">
    <w:name w:val="日期 字符1"/>
    <w:link w:val="20"/>
    <w:qFormat/>
    <w:uiPriority w:val="0"/>
    <w:rPr>
      <w:kern w:val="2"/>
      <w:sz w:val="24"/>
    </w:rPr>
  </w:style>
  <w:style w:type="character" w:customStyle="1" w:styleId="54">
    <w:name w:val="正文文本缩进 2 字符1"/>
    <w:link w:val="21"/>
    <w:qFormat/>
    <w:uiPriority w:val="0"/>
    <w:rPr>
      <w:rFonts w:eastAsia="宋体"/>
      <w:kern w:val="2"/>
      <w:sz w:val="21"/>
      <w:lang w:val="en-US" w:eastAsia="zh-CN" w:bidi="ar-SA"/>
    </w:rPr>
  </w:style>
  <w:style w:type="character" w:customStyle="1" w:styleId="55">
    <w:name w:val="副标题 字符"/>
    <w:link w:val="27"/>
    <w:qFormat/>
    <w:uiPriority w:val="0"/>
    <w:rPr>
      <w:rFonts w:ascii="Calibri Light" w:hAnsi="Calibri Light" w:cs="Times New Roman"/>
      <w:b/>
      <w:bCs/>
      <w:kern w:val="28"/>
      <w:sz w:val="32"/>
      <w:szCs w:val="32"/>
    </w:rPr>
  </w:style>
  <w:style w:type="character" w:customStyle="1" w:styleId="56">
    <w:name w:val="正文文本缩进 2 字符"/>
    <w:qFormat/>
    <w:uiPriority w:val="0"/>
    <w:rPr>
      <w:rFonts w:eastAsia="宋体"/>
      <w:kern w:val="2"/>
      <w:sz w:val="21"/>
      <w:lang w:val="en-US" w:eastAsia="zh-CN" w:bidi="ar-SA"/>
    </w:rPr>
  </w:style>
  <w:style w:type="character" w:customStyle="1" w:styleId="57">
    <w:name w:val="font21"/>
    <w:qFormat/>
    <w:uiPriority w:val="0"/>
    <w:rPr>
      <w:rFonts w:hint="default" w:ascii="等线" w:hAnsi="等线" w:eastAsia="等线" w:cs="等线"/>
      <w:color w:val="000000"/>
      <w:sz w:val="22"/>
      <w:szCs w:val="22"/>
      <w:u w:val="none"/>
    </w:rPr>
  </w:style>
  <w:style w:type="character" w:customStyle="1" w:styleId="58">
    <w:name w:val="首行缩进两字 Char"/>
    <w:qFormat/>
    <w:uiPriority w:val="0"/>
    <w:rPr>
      <w:rFonts w:eastAsia="宋体"/>
      <w:kern w:val="2"/>
      <w:sz w:val="21"/>
      <w:szCs w:val="24"/>
      <w:lang w:val="en-US" w:eastAsia="zh-CN" w:bidi="ar-SA"/>
    </w:rPr>
  </w:style>
  <w:style w:type="character" w:customStyle="1" w:styleId="59">
    <w:name w:val="style9"/>
    <w:qFormat/>
    <w:uiPriority w:val="0"/>
  </w:style>
  <w:style w:type="character" w:customStyle="1" w:styleId="60">
    <w:name w:val="正文缩进 Char Char"/>
    <w:qFormat/>
    <w:uiPriority w:val="0"/>
    <w:rPr>
      <w:rFonts w:eastAsia="宋体"/>
      <w:kern w:val="2"/>
      <w:sz w:val="21"/>
      <w:lang w:val="en-US" w:eastAsia="zh-CN"/>
    </w:rPr>
  </w:style>
  <w:style w:type="character" w:customStyle="1" w:styleId="61">
    <w:name w:val="maywed421"/>
    <w:qFormat/>
    <w:uiPriority w:val="0"/>
    <w:rPr>
      <w:color w:val="366FB6"/>
      <w:u w:val="none"/>
    </w:rPr>
  </w:style>
  <w:style w:type="character" w:customStyle="1" w:styleId="62">
    <w:name w:val="批注文字 字符"/>
    <w:qFormat/>
    <w:uiPriority w:val="99"/>
    <w:rPr>
      <w:sz w:val="24"/>
    </w:rPr>
  </w:style>
  <w:style w:type="character" w:customStyle="1" w:styleId="63">
    <w:name w:val="纯文本 Char1"/>
    <w:qFormat/>
    <w:uiPriority w:val="0"/>
    <w:rPr>
      <w:rFonts w:ascii="宋体" w:hAnsi="Courier New" w:eastAsia="宋体"/>
    </w:rPr>
  </w:style>
  <w:style w:type="character" w:customStyle="1" w:styleId="64">
    <w:name w:val="font11"/>
    <w:basedOn w:val="37"/>
    <w:qFormat/>
    <w:uiPriority w:val="0"/>
    <w:rPr>
      <w:rFonts w:hint="default" w:ascii="等线" w:hAnsi="等线" w:eastAsia="等线" w:cs="等线"/>
      <w:color w:val="000000"/>
      <w:sz w:val="22"/>
      <w:szCs w:val="22"/>
      <w:u w:val="none"/>
    </w:rPr>
  </w:style>
  <w:style w:type="character" w:customStyle="1" w:styleId="65">
    <w:name w:val="日期 字符"/>
    <w:qFormat/>
    <w:uiPriority w:val="0"/>
    <w:rPr>
      <w:kern w:val="2"/>
      <w:sz w:val="24"/>
    </w:rPr>
  </w:style>
  <w:style w:type="paragraph" w:customStyle="1" w:styleId="66">
    <w:name w:val="密级编号"/>
    <w:basedOn w:val="1"/>
    <w:qFormat/>
    <w:uiPriority w:val="0"/>
    <w:pPr>
      <w:autoSpaceDE/>
      <w:autoSpaceDN/>
      <w:jc w:val="center"/>
    </w:pPr>
    <w:rPr>
      <w:rFonts w:ascii="仿宋_GB2312" w:eastAsia="仿宋_GB2312"/>
    </w:rPr>
  </w:style>
  <w:style w:type="paragraph" w:customStyle="1" w:styleId="67">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8">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0">
    <w:name w:val="Char1 Char Char Char Char Char Char"/>
    <w:basedOn w:val="1"/>
    <w:qFormat/>
    <w:uiPriority w:val="0"/>
    <w:pPr>
      <w:autoSpaceDE/>
      <w:autoSpaceDN/>
      <w:adjustRightInd/>
      <w:textAlignment w:val="auto"/>
    </w:pPr>
    <w:rPr>
      <w:kern w:val="2"/>
      <w:sz w:val="21"/>
      <w:szCs w:val="24"/>
    </w:rPr>
  </w:style>
  <w:style w:type="paragraph" w:customStyle="1" w:styleId="71">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2">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3">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4">
    <w:name w:val="_Style 16"/>
    <w:basedOn w:val="1"/>
    <w:qFormat/>
    <w:uiPriority w:val="0"/>
    <w:pPr>
      <w:autoSpaceDE/>
      <w:autoSpaceDN/>
      <w:adjustRightInd/>
      <w:snapToGrid w:val="0"/>
      <w:spacing w:line="360" w:lineRule="auto"/>
      <w:ind w:firstLine="200" w:firstLineChars="200"/>
      <w:textAlignment w:val="auto"/>
    </w:pPr>
  </w:style>
  <w:style w:type="paragraph" w:customStyle="1" w:styleId="75">
    <w:name w:val="_Style 62"/>
    <w:semiHidden/>
    <w:qFormat/>
    <w:uiPriority w:val="99"/>
    <w:rPr>
      <w:rFonts w:ascii="Times New Roman" w:hAnsi="Times New Roman" w:eastAsia="宋体" w:cs="Times New Roman"/>
      <w:sz w:val="24"/>
      <w:lang w:val="en-US" w:eastAsia="zh-CN" w:bidi="ar-SA"/>
    </w:rPr>
  </w:style>
  <w:style w:type="paragraph" w:customStyle="1" w:styleId="76">
    <w:name w:val="纯文本1"/>
    <w:basedOn w:val="69"/>
    <w:qFormat/>
    <w:uiPriority w:val="0"/>
    <w:pPr>
      <w:widowControl w:val="0"/>
    </w:pPr>
    <w:rPr>
      <w:rFonts w:hint="eastAsia"/>
      <w:szCs w:val="20"/>
    </w:rPr>
  </w:style>
  <w:style w:type="paragraph" w:customStyle="1" w:styleId="77">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8">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9">
    <w:name w:val="正文文本 21"/>
    <w:basedOn w:val="1"/>
    <w:qFormat/>
    <w:uiPriority w:val="0"/>
    <w:pPr>
      <w:autoSpaceDE/>
      <w:autoSpaceDN/>
      <w:spacing w:line="300" w:lineRule="auto"/>
      <w:jc w:val="center"/>
    </w:pPr>
    <w:rPr>
      <w:rFonts w:ascii="宋体" w:hAnsi="宋体"/>
      <w:kern w:val="2"/>
    </w:rPr>
  </w:style>
  <w:style w:type="paragraph" w:customStyle="1" w:styleId="80">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1">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2">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4">
    <w:name w:val="单位"/>
    <w:basedOn w:val="1"/>
    <w:qFormat/>
    <w:uiPriority w:val="0"/>
    <w:pPr>
      <w:autoSpaceDE/>
      <w:autoSpaceDN/>
      <w:jc w:val="center"/>
    </w:pPr>
    <w:rPr>
      <w:rFonts w:ascii="宋体"/>
      <w:b/>
      <w:sz w:val="32"/>
    </w:rPr>
  </w:style>
  <w:style w:type="paragraph" w:customStyle="1" w:styleId="85">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6">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7">
    <w:name w:val="保留正文"/>
    <w:basedOn w:val="1"/>
    <w:qFormat/>
    <w:uiPriority w:val="0"/>
    <w:pPr>
      <w:keepNext/>
      <w:autoSpaceDE/>
      <w:autoSpaceDN/>
      <w:spacing w:after="160" w:line="480" w:lineRule="auto"/>
    </w:pPr>
    <w:rPr>
      <w:rFonts w:ascii="宋体"/>
    </w:rPr>
  </w:style>
  <w:style w:type="paragraph" w:customStyle="1" w:styleId="88">
    <w:name w:val="无间隔1"/>
    <w:qFormat/>
    <w:uiPriority w:val="0"/>
    <w:rPr>
      <w:rFonts w:ascii="Times New Roman" w:hAnsi="Times New Roman" w:eastAsia="??" w:cs="宋体"/>
      <w:sz w:val="22"/>
      <w:szCs w:val="22"/>
      <w:lang w:val="en-US" w:eastAsia="en-US" w:bidi="ar-SA"/>
    </w:rPr>
  </w:style>
  <w:style w:type="paragraph" w:customStyle="1" w:styleId="89">
    <w:name w:val="样式1"/>
    <w:basedOn w:val="13"/>
    <w:qFormat/>
    <w:uiPriority w:val="0"/>
    <w:pPr>
      <w:autoSpaceDE/>
      <w:autoSpaceDN/>
      <w:ind w:firstLine="510"/>
    </w:pPr>
    <w:rPr>
      <w:rFonts w:ascii="宋体"/>
    </w:rPr>
  </w:style>
  <w:style w:type="paragraph" w:customStyle="1" w:styleId="90">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1">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3">
    <w:name w:val="正文文本 字符"/>
    <w:basedOn w:val="37"/>
    <w:link w:val="2"/>
    <w:qFormat/>
    <w:uiPriority w:val="0"/>
    <w:rPr>
      <w:sz w:val="24"/>
    </w:rPr>
  </w:style>
  <w:style w:type="character" w:customStyle="1" w:styleId="94">
    <w:name w:val="正文文本首行缩进 字符"/>
    <w:basedOn w:val="93"/>
    <w:link w:val="3"/>
    <w:qFormat/>
    <w:uiPriority w:val="0"/>
    <w:rPr>
      <w:sz w:val="24"/>
    </w:rPr>
  </w:style>
  <w:style w:type="paragraph" w:customStyle="1" w:styleId="95">
    <w:name w:val="首行缩进"/>
    <w:basedOn w:val="1"/>
    <w:qFormat/>
    <w:uiPriority w:val="0"/>
    <w:pPr>
      <w:ind w:firstLine="480" w:firstLineChars="200"/>
    </w:pPr>
    <w:rPr>
      <w:lang w:val="zh-CN"/>
    </w:rPr>
  </w:style>
  <w:style w:type="paragraph" w:customStyle="1" w:styleId="96">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7">
    <w:name w:val="修订1"/>
    <w:hidden/>
    <w:semiHidden/>
    <w:qFormat/>
    <w:uiPriority w:val="99"/>
    <w:rPr>
      <w:rFonts w:ascii="Times New Roman" w:hAnsi="Times New Roman" w:eastAsia="宋体" w:cs="Times New Roman"/>
      <w:sz w:val="24"/>
      <w:lang w:val="en-US" w:eastAsia="zh-CN" w:bidi="ar-SA"/>
    </w:rPr>
  </w:style>
  <w:style w:type="paragraph" w:customStyle="1" w:styleId="98">
    <w:name w:val="纯文本_0_0"/>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56</Pages>
  <Words>18652</Words>
  <Characters>20440</Characters>
  <Lines>232</Lines>
  <Paragraphs>65</Paragraphs>
  <TotalTime>9</TotalTime>
  <ScaleCrop>false</ScaleCrop>
  <LinksUpToDate>false</LinksUpToDate>
  <CharactersWithSpaces>21176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2023-10-29T17:24:00Z</dcterms:created>
  <dc:creator>微软用户</dc:creator>
  <cp:lastModifiedBy>。</cp:lastModifiedBy>
  <cp:lastPrinted>2025-02-12T19:58:00Z</cp:lastPrinted>
  <dcterms:modified xsi:type="dcterms:W3CDTF">2025-05-29T05:25:44Z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5C40CAC3D27F459CB408CA95A5541CFB_13</vt:lpwstr>
  </property>
  <property fmtid="{D5CDD505-2E9C-101B-9397-08002B2CF9AE}" pid="4" name="KSOTemplateDocerSaveRecord">
    <vt:lpwstr>eyJoZGlkIjoiNWZkNTdjYWZhMGFiYzNhNWYzMjhkNWVlNzA1ODJlMDIiLCJ1c2VySWQiOiI2MTA2MzA5NDMifQ==</vt:lpwstr>
  </property>
  <property fmtid="{D5CDD505-2E9C-101B-9397-08002B2CF9AE}" pid="5" name="woSyncTypoMode" linkTarget="0">
    <vt:bool>false</vt:bool>
  </property>
  <property fmtid="{D5CDD505-2E9C-101B-9397-08002B2CF9AE}" pid="6" name="woTypoMode" linkTarget="0">
    <vt:lpwstr>pages</vt:lpwstr>
  </property>
</Properties>
</file>