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A4E55">
      <w:pPr>
        <w:pStyle w:val="2"/>
        <w:rPr>
          <w:rFonts w:hint="default" w:cs="宋体"/>
        </w:rPr>
      </w:pPr>
      <w:r>
        <w:rPr>
          <w:rFonts w:cs="宋体"/>
        </w:rPr>
        <w:t>分项报价表</w:t>
      </w:r>
    </w:p>
    <w:p w14:paraId="2CBBC622">
      <w:pPr>
        <w:spacing w:line="360" w:lineRule="auto"/>
        <w:ind w:left="1334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3AACC31E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10C63BA7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Cs/>
          <w:sz w:val="24"/>
        </w:rPr>
      </w:pPr>
    </w:p>
    <w:tbl>
      <w:tblPr>
        <w:tblStyle w:val="8"/>
        <w:tblW w:w="9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1349"/>
        <w:gridCol w:w="1596"/>
        <w:gridCol w:w="2125"/>
        <w:gridCol w:w="2283"/>
      </w:tblGrid>
      <w:tr w14:paraId="1F6D5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380" w:type="dxa"/>
            <w:gridSpan w:val="5"/>
            <w:vAlign w:val="center"/>
          </w:tcPr>
          <w:p w14:paraId="1FEB42C5">
            <w:pPr>
              <w:pStyle w:val="12"/>
              <w:widowControl w:val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kern w:val="2"/>
                <w:sz w:val="24"/>
                <w:szCs w:val="24"/>
                <w:lang w:eastAsia="zh-CN"/>
              </w:rPr>
              <w:t>（一）人员费用</w:t>
            </w:r>
          </w:p>
        </w:tc>
      </w:tr>
      <w:tr w14:paraId="6BB63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2027" w:type="dxa"/>
            <w:vAlign w:val="center"/>
          </w:tcPr>
          <w:p w14:paraId="4084A288">
            <w:pPr>
              <w:pStyle w:val="13"/>
              <w:spacing w:before="233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服务类型</w:t>
            </w:r>
          </w:p>
        </w:tc>
        <w:tc>
          <w:tcPr>
            <w:tcW w:w="1349" w:type="dxa"/>
            <w:vAlign w:val="center"/>
          </w:tcPr>
          <w:p w14:paraId="3B5C16AB">
            <w:pPr>
              <w:pStyle w:val="13"/>
              <w:spacing w:before="233" w:line="360" w:lineRule="auto"/>
              <w:ind w:left="157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数量（人）</w:t>
            </w:r>
          </w:p>
        </w:tc>
        <w:tc>
          <w:tcPr>
            <w:tcW w:w="1596" w:type="dxa"/>
            <w:vAlign w:val="center"/>
          </w:tcPr>
          <w:p w14:paraId="56DE811A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年度总费用</w:t>
            </w:r>
          </w:p>
          <w:p w14:paraId="310B9A43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(元/年)</w:t>
            </w:r>
          </w:p>
        </w:tc>
        <w:tc>
          <w:tcPr>
            <w:tcW w:w="2125" w:type="dxa"/>
            <w:vAlign w:val="center"/>
          </w:tcPr>
          <w:p w14:paraId="2529D1AF">
            <w:pPr>
              <w:pStyle w:val="13"/>
              <w:spacing w:before="93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月总费用</w:t>
            </w:r>
          </w:p>
          <w:p w14:paraId="505DFC24">
            <w:pPr>
              <w:pStyle w:val="13"/>
              <w:spacing w:before="93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(元/月)</w:t>
            </w:r>
          </w:p>
        </w:tc>
        <w:tc>
          <w:tcPr>
            <w:tcW w:w="2283" w:type="dxa"/>
            <w:vAlign w:val="center"/>
          </w:tcPr>
          <w:p w14:paraId="409EDB8D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报价（月工资）</w:t>
            </w:r>
          </w:p>
          <w:p w14:paraId="29598E56">
            <w:pPr>
              <w:pStyle w:val="13"/>
              <w:spacing w:before="15" w:line="360" w:lineRule="auto"/>
              <w:ind w:left="25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(元/人/月)</w:t>
            </w:r>
          </w:p>
        </w:tc>
      </w:tr>
      <w:tr w14:paraId="2E60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2027" w:type="dxa"/>
            <w:vAlign w:val="center"/>
          </w:tcPr>
          <w:p w14:paraId="47AD5734">
            <w:pPr>
              <w:pStyle w:val="13"/>
              <w:spacing w:before="79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锅炉及制冷设备机组运行及维护</w:t>
            </w:r>
          </w:p>
        </w:tc>
        <w:tc>
          <w:tcPr>
            <w:tcW w:w="1349" w:type="dxa"/>
            <w:vAlign w:val="center"/>
          </w:tcPr>
          <w:p w14:paraId="5FF74978">
            <w:pPr>
              <w:pStyle w:val="13"/>
              <w:spacing w:before="99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96" w:type="dxa"/>
            <w:vAlign w:val="center"/>
          </w:tcPr>
          <w:p w14:paraId="2CCA69CB">
            <w:pPr>
              <w:pStyle w:val="13"/>
              <w:spacing w:before="99" w:line="36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125" w:type="dxa"/>
            <w:vAlign w:val="center"/>
          </w:tcPr>
          <w:p w14:paraId="6C496B7B">
            <w:pPr>
              <w:pStyle w:val="13"/>
              <w:spacing w:before="99" w:line="36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83" w:type="dxa"/>
            <w:vAlign w:val="center"/>
          </w:tcPr>
          <w:p w14:paraId="57AD4C9C">
            <w:pPr>
              <w:pStyle w:val="13"/>
              <w:spacing w:before="99" w:line="36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14:paraId="56A9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027" w:type="dxa"/>
            <w:vAlign w:val="center"/>
          </w:tcPr>
          <w:p w14:paraId="581742F6">
            <w:pPr>
              <w:pStyle w:val="13"/>
              <w:spacing w:before="70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高低压配电运行与维护</w:t>
            </w:r>
          </w:p>
        </w:tc>
        <w:tc>
          <w:tcPr>
            <w:tcW w:w="1349" w:type="dxa"/>
            <w:vAlign w:val="center"/>
          </w:tcPr>
          <w:p w14:paraId="0F70C597">
            <w:pPr>
              <w:pStyle w:val="13"/>
              <w:spacing w:before="90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96" w:type="dxa"/>
            <w:vAlign w:val="center"/>
          </w:tcPr>
          <w:p w14:paraId="7458ECBF">
            <w:pPr>
              <w:pStyle w:val="13"/>
              <w:spacing w:before="90" w:line="36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125" w:type="dxa"/>
            <w:vAlign w:val="center"/>
          </w:tcPr>
          <w:p w14:paraId="127F52C0">
            <w:pPr>
              <w:pStyle w:val="13"/>
              <w:spacing w:before="90" w:line="36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83" w:type="dxa"/>
            <w:vAlign w:val="center"/>
          </w:tcPr>
          <w:p w14:paraId="399650DD">
            <w:pPr>
              <w:pStyle w:val="13"/>
              <w:spacing w:before="90" w:line="36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14:paraId="36278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027" w:type="dxa"/>
            <w:vAlign w:val="center"/>
          </w:tcPr>
          <w:p w14:paraId="2CC66F84">
            <w:pPr>
              <w:pStyle w:val="13"/>
              <w:spacing w:before="71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消防控制设备运行与维护</w:t>
            </w:r>
          </w:p>
        </w:tc>
        <w:tc>
          <w:tcPr>
            <w:tcW w:w="1349" w:type="dxa"/>
            <w:vAlign w:val="center"/>
          </w:tcPr>
          <w:p w14:paraId="53B0E0A3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96" w:type="dxa"/>
            <w:vAlign w:val="center"/>
          </w:tcPr>
          <w:p w14:paraId="43A6A435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125" w:type="dxa"/>
            <w:vAlign w:val="center"/>
          </w:tcPr>
          <w:p w14:paraId="6AF65AAB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83" w:type="dxa"/>
            <w:vAlign w:val="center"/>
          </w:tcPr>
          <w:p w14:paraId="08015506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14:paraId="29EF6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380" w:type="dxa"/>
            <w:gridSpan w:val="5"/>
            <w:vAlign w:val="center"/>
          </w:tcPr>
          <w:p w14:paraId="257C3AFA">
            <w:pPr>
              <w:pStyle w:val="12"/>
              <w:widowControl w:val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kern w:val="2"/>
                <w:sz w:val="24"/>
                <w:szCs w:val="24"/>
                <w:lang w:eastAsia="zh-CN"/>
              </w:rPr>
              <w:t>（二）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维护</w:t>
            </w:r>
            <w:r>
              <w:rPr>
                <w:b/>
                <w:bCs/>
                <w:sz w:val="21"/>
                <w:szCs w:val="21"/>
                <w:lang w:eastAsia="zh-CN"/>
              </w:rPr>
              <w:t>检测费用</w:t>
            </w:r>
          </w:p>
        </w:tc>
      </w:tr>
      <w:tr w14:paraId="0747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4972" w:type="dxa"/>
            <w:gridSpan w:val="3"/>
            <w:vAlign w:val="center"/>
          </w:tcPr>
          <w:p w14:paraId="5F5282F2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服务内容</w:t>
            </w:r>
          </w:p>
        </w:tc>
        <w:tc>
          <w:tcPr>
            <w:tcW w:w="4408" w:type="dxa"/>
            <w:gridSpan w:val="2"/>
            <w:vAlign w:val="center"/>
          </w:tcPr>
          <w:p w14:paraId="7B765FD8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报价(元/年)</w:t>
            </w:r>
          </w:p>
        </w:tc>
      </w:tr>
      <w:tr w14:paraId="45BB7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4972" w:type="dxa"/>
            <w:gridSpan w:val="3"/>
            <w:vAlign w:val="center"/>
          </w:tcPr>
          <w:p w14:paraId="683C9C99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年度检修检测费用</w:t>
            </w:r>
          </w:p>
        </w:tc>
        <w:tc>
          <w:tcPr>
            <w:tcW w:w="4408" w:type="dxa"/>
            <w:gridSpan w:val="2"/>
            <w:vAlign w:val="center"/>
          </w:tcPr>
          <w:p w14:paraId="78509044">
            <w:pPr>
              <w:pStyle w:val="13"/>
              <w:spacing w:before="91" w:line="36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430050.00</w:t>
            </w:r>
          </w:p>
        </w:tc>
      </w:tr>
      <w:tr w14:paraId="31B75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380" w:type="dxa"/>
            <w:gridSpan w:val="5"/>
            <w:vAlign w:val="center"/>
          </w:tcPr>
          <w:p w14:paraId="43AF28A7">
            <w:pPr>
              <w:pStyle w:val="13"/>
              <w:spacing w:before="91" w:line="360" w:lineRule="auto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（一）+（二）合计：</w:t>
            </w:r>
            <w:r>
              <w:rPr>
                <w:rFonts w:hint="eastAsia"/>
                <w:sz w:val="24"/>
                <w:szCs w:val="24"/>
                <w:u w:val="single"/>
                <w:lang w:eastAsia="zh-CN"/>
              </w:rPr>
              <w:t xml:space="preserve">  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>（元）</w:t>
            </w:r>
          </w:p>
        </w:tc>
      </w:tr>
    </w:tbl>
    <w:p w14:paraId="621D4CD2">
      <w:pPr>
        <w:pStyle w:val="4"/>
        <w:rPr>
          <w:rFonts w:asciiTheme="minorEastAsia" w:hAnsiTheme="minorEastAsia" w:cstheme="minorEastAsia"/>
          <w:sz w:val="24"/>
        </w:rPr>
      </w:pPr>
    </w:p>
    <w:p w14:paraId="38A9139C">
      <w:pPr>
        <w:pStyle w:val="4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备注：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Theme="minorEastAsia" w:hAnsiTheme="minorEastAsia" w:cstheme="minorEastAsia"/>
          <w:b/>
          <w:bCs/>
          <w:kern w:val="2"/>
          <w:sz w:val="24"/>
          <w:szCs w:val="24"/>
          <w:lang w:val="en-US" w:eastAsia="zh-CN" w:bidi="ar-SA"/>
        </w:rPr>
        <w:t>人员费用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单项报价不允许超过最高限价，否则按照无效投标处理。</w:t>
      </w:r>
    </w:p>
    <w:p w14:paraId="2B23C710">
      <w:pPr>
        <w:pStyle w:val="4"/>
        <w:ind w:firstLine="723" w:firstLineChars="300"/>
        <w:rPr>
          <w:rFonts w:hint="default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2.年度维保检测费用</w:t>
      </w:r>
      <w:r>
        <w:rPr>
          <w:rFonts w:hint="eastAsia" w:asciiTheme="minorEastAsia" w:hAnsiTheme="minorEastAsia" w:cstheme="minorEastAsia"/>
          <w:b/>
          <w:bCs/>
          <w:kern w:val="2"/>
          <w:sz w:val="24"/>
          <w:szCs w:val="24"/>
          <w:lang w:val="en-US" w:eastAsia="zh-CN" w:bidi="ar-SA"/>
        </w:rPr>
        <w:t>为固定费用人民币肆拾叁万零伍拾元整，在合同履行期间内，按实际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发生的费用据实结算，但年度维保检测费用不超过人民币肆拾叁万零伍拾元整。</w:t>
      </w:r>
    </w:p>
    <w:p w14:paraId="116E58D5">
      <w:pPr>
        <w:pStyle w:val="4"/>
        <w:ind w:firstLine="723" w:firstLineChars="300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3.分项报价表的合计与开标一览表的报价一致。</w:t>
      </w:r>
    </w:p>
    <w:p w14:paraId="6BA6A848">
      <w:pPr>
        <w:pStyle w:val="4"/>
        <w:ind w:firstLine="723" w:firstLineChars="300"/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4.以元为单位，四舍五入精确到小数点后两位。</w:t>
      </w:r>
    </w:p>
    <w:p w14:paraId="782C8AF2">
      <w:pPr>
        <w:pStyle w:val="6"/>
        <w:ind w:firstLine="480"/>
        <w:rPr>
          <w:rFonts w:hint="eastAsia"/>
          <w:bCs/>
        </w:rPr>
      </w:pPr>
    </w:p>
    <w:p w14:paraId="5AA8ABFA">
      <w:pPr>
        <w:pStyle w:val="6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0FFC482C">
      <w:pPr>
        <w:pStyle w:val="6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2C9D22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6406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6">
    <w:name w:val="Body Text First Indent"/>
    <w:basedOn w:val="3"/>
    <w:next w:val="1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table" w:styleId="8">
    <w:name w:val="Table Grid"/>
    <w:basedOn w:val="7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10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11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2025-09-08T08:39:01Z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