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B5D6A">
      <w:pPr>
        <w:pageBreakBefore w:val="0"/>
        <w:overflowPunct/>
        <w:topLinePunct w:val="0"/>
        <w:bidi w:val="0"/>
        <w:spacing w:after="156" w:afterLines="50" w:line="560" w:lineRule="exact"/>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14:paraId="078E2649">
      <w:pPr>
        <w:pageBreakBefore w:val="0"/>
        <w:overflowPunct/>
        <w:topLinePunct w:val="0"/>
        <w:bidi w:val="0"/>
        <w:spacing w:after="156" w:afterLines="50" w:line="560" w:lineRule="exact"/>
        <w:jc w:val="center"/>
        <w:rPr>
          <w:rFonts w:hint="eastAsia" w:ascii="方正小标宋_GBK" w:hAnsi="方正小标宋_GBK" w:eastAsia="方正小标宋_GBK" w:cs="方正小标宋_GBK"/>
          <w:color w:val="auto"/>
          <w:sz w:val="44"/>
          <w:szCs w:val="44"/>
          <w:highlight w:val="none"/>
        </w:rPr>
      </w:pPr>
      <w:bookmarkStart w:id="0" w:name="OLE_LINK1"/>
      <w:r>
        <w:rPr>
          <w:rFonts w:hint="eastAsia" w:ascii="方正小标宋_GBK" w:hAnsi="方正小标宋_GBK" w:eastAsia="方正小标宋_GBK" w:cs="方正小标宋_GBK"/>
          <w:color w:val="auto"/>
          <w:sz w:val="44"/>
          <w:szCs w:val="44"/>
          <w:highlight w:val="none"/>
        </w:rPr>
        <w:t>综合评价评分表</w:t>
      </w:r>
      <w:bookmarkStart w:id="9" w:name="_GoBack"/>
      <w:bookmarkEnd w:id="9"/>
    </w:p>
    <w:bookmarkEnd w:id="0"/>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1048"/>
        <w:gridCol w:w="918"/>
        <w:gridCol w:w="876"/>
        <w:gridCol w:w="894"/>
        <w:gridCol w:w="894"/>
        <w:gridCol w:w="856"/>
        <w:gridCol w:w="856"/>
        <w:gridCol w:w="851"/>
      </w:tblGrid>
      <w:tr w14:paraId="507D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1030" w:type="pct"/>
            <w:noWrap w:val="0"/>
            <w:vAlign w:val="center"/>
          </w:tcPr>
          <w:p w14:paraId="62C67A62">
            <w:pPr>
              <w:pageBreakBefore w:val="0"/>
              <w:suppressAutoHyphens w:val="0"/>
              <w:overflowPunct/>
              <w:topLinePunct w:val="0"/>
              <w:bidi w:val="0"/>
              <w:spacing w:line="560" w:lineRule="exact"/>
              <w:jc w:val="center"/>
              <w:rPr>
                <w:rFonts w:hint="eastAsia" w:ascii="仿宋" w:hAnsi="仿宋" w:eastAsia="仿宋" w:cs="仿宋"/>
                <w:b/>
                <w:bCs/>
                <w:color w:val="auto"/>
                <w:sz w:val="26"/>
                <w:szCs w:val="26"/>
                <w:highlight w:val="none"/>
              </w:rPr>
            </w:pPr>
            <w:r>
              <w:rPr>
                <w:rFonts w:hint="eastAsia" w:ascii="仿宋" w:hAnsi="仿宋" w:eastAsia="仿宋" w:cs="仿宋"/>
                <w:b/>
                <w:bCs/>
                <w:color w:val="auto"/>
                <w:sz w:val="26"/>
                <w:szCs w:val="26"/>
                <w:highlight w:val="none"/>
              </w:rPr>
              <w:t>计分因素</w:t>
            </w:r>
          </w:p>
        </w:tc>
        <w:tc>
          <w:tcPr>
            <w:tcW w:w="578" w:type="pct"/>
            <w:noWrap w:val="0"/>
            <w:vAlign w:val="center"/>
          </w:tcPr>
          <w:p w14:paraId="0AC51AB6">
            <w:pPr>
              <w:pageBreakBefore w:val="0"/>
              <w:suppressAutoHyphens w:val="0"/>
              <w:overflowPunct/>
              <w:topLinePunct w:val="0"/>
              <w:bidi w:val="0"/>
              <w:spacing w:line="560" w:lineRule="exact"/>
              <w:jc w:val="center"/>
              <w:rPr>
                <w:rFonts w:hint="eastAsia" w:ascii="仿宋" w:hAnsi="仿宋" w:eastAsia="仿宋" w:cs="仿宋"/>
                <w:b/>
                <w:bCs/>
                <w:color w:val="auto"/>
                <w:sz w:val="26"/>
                <w:szCs w:val="26"/>
                <w:highlight w:val="none"/>
              </w:rPr>
            </w:pPr>
            <w:r>
              <w:rPr>
                <w:rFonts w:hint="eastAsia" w:ascii="仿宋" w:hAnsi="仿宋" w:eastAsia="仿宋" w:cs="仿宋"/>
                <w:b/>
                <w:bCs/>
                <w:color w:val="auto"/>
                <w:sz w:val="26"/>
                <w:szCs w:val="26"/>
                <w:highlight w:val="none"/>
              </w:rPr>
              <w:t>得分</w:t>
            </w:r>
          </w:p>
          <w:p w14:paraId="41C2CCD8">
            <w:pPr>
              <w:pageBreakBefore w:val="0"/>
              <w:suppressAutoHyphens w:val="0"/>
              <w:overflowPunct/>
              <w:topLinePunct w:val="0"/>
              <w:bidi w:val="0"/>
              <w:spacing w:line="560" w:lineRule="exact"/>
              <w:jc w:val="center"/>
              <w:rPr>
                <w:rFonts w:hint="eastAsia" w:ascii="仿宋" w:hAnsi="仿宋" w:eastAsia="仿宋" w:cs="仿宋"/>
                <w:b/>
                <w:bCs/>
                <w:color w:val="auto"/>
                <w:sz w:val="26"/>
                <w:szCs w:val="26"/>
                <w:highlight w:val="none"/>
              </w:rPr>
            </w:pPr>
            <w:r>
              <w:rPr>
                <w:rFonts w:hint="eastAsia" w:ascii="仿宋" w:hAnsi="仿宋" w:eastAsia="仿宋" w:cs="仿宋"/>
                <w:b/>
                <w:bCs/>
                <w:color w:val="auto"/>
                <w:sz w:val="26"/>
                <w:szCs w:val="26"/>
                <w:highlight w:val="none"/>
              </w:rPr>
              <w:t>（100分）</w:t>
            </w:r>
          </w:p>
        </w:tc>
        <w:tc>
          <w:tcPr>
            <w:tcW w:w="506" w:type="pct"/>
            <w:noWrap w:val="0"/>
            <w:vAlign w:val="center"/>
          </w:tcPr>
          <w:p w14:paraId="11DD32D8">
            <w:pPr>
              <w:pageBreakBefore w:val="0"/>
              <w:suppressAutoHyphens w:val="0"/>
              <w:overflowPunct/>
              <w:topLinePunct w:val="0"/>
              <w:bidi w:val="0"/>
              <w:spacing w:line="560" w:lineRule="exact"/>
              <w:jc w:val="center"/>
              <w:rPr>
                <w:rFonts w:hint="eastAsia" w:ascii="仿宋" w:hAnsi="仿宋" w:eastAsia="仿宋" w:cs="仿宋"/>
                <w:b/>
                <w:bCs/>
                <w:color w:val="auto"/>
                <w:sz w:val="26"/>
                <w:szCs w:val="26"/>
                <w:highlight w:val="none"/>
              </w:rPr>
            </w:pPr>
            <w:r>
              <w:rPr>
                <w:rFonts w:hint="eastAsia" w:ascii="仿宋" w:hAnsi="仿宋" w:eastAsia="仿宋" w:cs="仿宋"/>
                <w:b/>
                <w:bCs/>
                <w:color w:val="auto"/>
                <w:sz w:val="26"/>
                <w:szCs w:val="26"/>
                <w:highlight w:val="none"/>
              </w:rPr>
              <w:t>评分权值</w:t>
            </w:r>
          </w:p>
        </w:tc>
        <w:tc>
          <w:tcPr>
            <w:tcW w:w="483" w:type="pct"/>
            <w:noWrap w:val="0"/>
            <w:vAlign w:val="center"/>
          </w:tcPr>
          <w:p w14:paraId="44CFD83F">
            <w:pPr>
              <w:pageBreakBefore w:val="0"/>
              <w:suppressAutoHyphens w:val="0"/>
              <w:overflowPunct/>
              <w:topLinePunct w:val="0"/>
              <w:bidi w:val="0"/>
              <w:spacing w:line="560" w:lineRule="exact"/>
              <w:jc w:val="center"/>
              <w:rPr>
                <w:rFonts w:hint="eastAsia" w:ascii="仿宋" w:hAnsi="仿宋" w:eastAsia="仿宋" w:cs="仿宋"/>
                <w:b/>
                <w:bCs/>
                <w:color w:val="auto"/>
                <w:sz w:val="26"/>
                <w:szCs w:val="26"/>
                <w:highlight w:val="none"/>
              </w:rPr>
            </w:pPr>
            <w:r>
              <w:rPr>
                <w:rFonts w:hint="eastAsia" w:ascii="仿宋" w:hAnsi="仿宋" w:eastAsia="仿宋" w:cs="仿宋"/>
                <w:b/>
                <w:bCs/>
                <w:color w:val="auto"/>
                <w:sz w:val="26"/>
                <w:szCs w:val="26"/>
                <w:highlight w:val="none"/>
              </w:rPr>
              <w:t>折算得分</w:t>
            </w:r>
          </w:p>
        </w:tc>
        <w:tc>
          <w:tcPr>
            <w:tcW w:w="493" w:type="pct"/>
            <w:noWrap w:val="0"/>
            <w:vAlign w:val="center"/>
          </w:tcPr>
          <w:p w14:paraId="7CD4BAB6">
            <w:pPr>
              <w:pageBreakBefore w:val="0"/>
              <w:suppressAutoHyphens w:val="0"/>
              <w:overflowPunct/>
              <w:topLinePunct w:val="0"/>
              <w:bidi w:val="0"/>
              <w:spacing w:line="560" w:lineRule="exact"/>
              <w:jc w:val="center"/>
              <w:rPr>
                <w:rFonts w:hint="eastAsia" w:ascii="仿宋" w:hAnsi="仿宋" w:eastAsia="仿宋" w:cs="仿宋"/>
                <w:b/>
                <w:bCs/>
                <w:color w:val="auto"/>
                <w:sz w:val="26"/>
                <w:szCs w:val="26"/>
                <w:highlight w:val="none"/>
              </w:rPr>
            </w:pPr>
            <w:r>
              <w:rPr>
                <w:rFonts w:hint="eastAsia" w:ascii="仿宋" w:hAnsi="仿宋" w:eastAsia="仿宋" w:cs="仿宋"/>
                <w:b/>
                <w:bCs/>
                <w:color w:val="auto"/>
                <w:sz w:val="26"/>
                <w:szCs w:val="26"/>
                <w:highlight w:val="none"/>
              </w:rPr>
              <w:t>计分因素</w:t>
            </w:r>
          </w:p>
        </w:tc>
        <w:tc>
          <w:tcPr>
            <w:tcW w:w="493" w:type="pct"/>
            <w:noWrap w:val="0"/>
            <w:vAlign w:val="center"/>
          </w:tcPr>
          <w:p w14:paraId="4CBC2987">
            <w:pPr>
              <w:pageBreakBefore w:val="0"/>
              <w:overflowPunct/>
              <w:topLinePunct w:val="0"/>
              <w:bidi w:val="0"/>
              <w:spacing w:line="560" w:lineRule="exact"/>
              <w:jc w:val="center"/>
              <w:rPr>
                <w:rFonts w:hint="eastAsia" w:ascii="仿宋" w:hAnsi="仿宋" w:eastAsia="仿宋" w:cs="仿宋"/>
                <w:b/>
                <w:bCs/>
                <w:color w:val="auto"/>
                <w:sz w:val="26"/>
                <w:szCs w:val="26"/>
                <w:highlight w:val="none"/>
              </w:rPr>
            </w:pPr>
            <w:r>
              <w:rPr>
                <w:rFonts w:hint="eastAsia" w:ascii="仿宋" w:hAnsi="仿宋" w:eastAsia="仿宋" w:cs="仿宋"/>
                <w:b/>
                <w:bCs/>
                <w:color w:val="auto"/>
                <w:sz w:val="26"/>
                <w:szCs w:val="26"/>
                <w:highlight w:val="none"/>
              </w:rPr>
              <w:t>得分</w:t>
            </w:r>
          </w:p>
          <w:p w14:paraId="3EBF6701">
            <w:pPr>
              <w:pageBreakBefore w:val="0"/>
              <w:suppressAutoHyphens w:val="0"/>
              <w:overflowPunct/>
              <w:topLinePunct w:val="0"/>
              <w:bidi w:val="0"/>
              <w:spacing w:line="560" w:lineRule="exact"/>
              <w:jc w:val="center"/>
              <w:rPr>
                <w:rFonts w:hint="eastAsia" w:ascii="仿宋" w:hAnsi="仿宋" w:eastAsia="仿宋" w:cs="仿宋"/>
                <w:b/>
                <w:bCs/>
                <w:color w:val="auto"/>
                <w:sz w:val="26"/>
                <w:szCs w:val="26"/>
                <w:highlight w:val="none"/>
              </w:rPr>
            </w:pPr>
            <w:r>
              <w:rPr>
                <w:rFonts w:hint="eastAsia" w:ascii="仿宋" w:hAnsi="仿宋" w:eastAsia="仿宋" w:cs="仿宋"/>
                <w:b/>
                <w:bCs/>
                <w:color w:val="auto"/>
                <w:szCs w:val="21"/>
                <w:highlight w:val="none"/>
              </w:rPr>
              <w:t>（类别中计分因素折算之和）</w:t>
            </w:r>
          </w:p>
        </w:tc>
        <w:tc>
          <w:tcPr>
            <w:tcW w:w="472" w:type="pct"/>
            <w:noWrap w:val="0"/>
            <w:vAlign w:val="center"/>
          </w:tcPr>
          <w:p w14:paraId="44061DC9">
            <w:pPr>
              <w:pageBreakBefore w:val="0"/>
              <w:suppressAutoHyphens w:val="0"/>
              <w:overflowPunct/>
              <w:topLinePunct w:val="0"/>
              <w:bidi w:val="0"/>
              <w:spacing w:line="560" w:lineRule="exact"/>
              <w:jc w:val="center"/>
              <w:rPr>
                <w:rFonts w:hint="eastAsia" w:ascii="仿宋" w:hAnsi="仿宋" w:eastAsia="仿宋" w:cs="仿宋"/>
                <w:b/>
                <w:bCs/>
                <w:color w:val="auto"/>
                <w:sz w:val="26"/>
                <w:szCs w:val="26"/>
                <w:highlight w:val="none"/>
              </w:rPr>
            </w:pPr>
            <w:r>
              <w:rPr>
                <w:rFonts w:hint="eastAsia" w:ascii="仿宋" w:hAnsi="仿宋" w:eastAsia="仿宋" w:cs="仿宋"/>
                <w:b/>
                <w:bCs/>
                <w:color w:val="auto"/>
                <w:sz w:val="26"/>
                <w:szCs w:val="26"/>
                <w:highlight w:val="none"/>
              </w:rPr>
              <w:t>评分权值</w:t>
            </w:r>
          </w:p>
        </w:tc>
        <w:tc>
          <w:tcPr>
            <w:tcW w:w="472" w:type="pct"/>
            <w:noWrap w:val="0"/>
            <w:vAlign w:val="center"/>
          </w:tcPr>
          <w:p w14:paraId="72FF4946">
            <w:pPr>
              <w:pageBreakBefore w:val="0"/>
              <w:suppressAutoHyphens w:val="0"/>
              <w:overflowPunct/>
              <w:topLinePunct w:val="0"/>
              <w:bidi w:val="0"/>
              <w:spacing w:line="560" w:lineRule="exact"/>
              <w:jc w:val="center"/>
              <w:rPr>
                <w:rFonts w:hint="eastAsia" w:ascii="仿宋" w:hAnsi="仿宋" w:eastAsia="仿宋" w:cs="仿宋"/>
                <w:b/>
                <w:bCs/>
                <w:color w:val="auto"/>
                <w:sz w:val="26"/>
                <w:szCs w:val="26"/>
                <w:highlight w:val="none"/>
              </w:rPr>
            </w:pPr>
            <w:r>
              <w:rPr>
                <w:rFonts w:hint="eastAsia" w:ascii="仿宋" w:hAnsi="仿宋" w:eastAsia="仿宋" w:cs="仿宋"/>
                <w:b/>
                <w:bCs/>
                <w:color w:val="auto"/>
                <w:sz w:val="26"/>
                <w:szCs w:val="26"/>
                <w:highlight w:val="none"/>
              </w:rPr>
              <w:t>折算得分</w:t>
            </w:r>
          </w:p>
        </w:tc>
        <w:tc>
          <w:tcPr>
            <w:tcW w:w="469" w:type="pct"/>
            <w:noWrap w:val="0"/>
            <w:vAlign w:val="center"/>
          </w:tcPr>
          <w:p w14:paraId="7464C246">
            <w:pPr>
              <w:pageBreakBefore w:val="0"/>
              <w:suppressAutoHyphens w:val="0"/>
              <w:overflowPunct/>
              <w:topLinePunct w:val="0"/>
              <w:bidi w:val="0"/>
              <w:spacing w:line="560" w:lineRule="exact"/>
              <w:jc w:val="center"/>
              <w:rPr>
                <w:rFonts w:hint="eastAsia" w:ascii="仿宋" w:hAnsi="仿宋" w:eastAsia="仿宋" w:cs="仿宋"/>
                <w:b/>
                <w:bCs/>
                <w:color w:val="auto"/>
                <w:sz w:val="26"/>
                <w:szCs w:val="26"/>
                <w:highlight w:val="none"/>
              </w:rPr>
            </w:pPr>
            <w:r>
              <w:rPr>
                <w:rFonts w:hint="eastAsia" w:ascii="仿宋" w:hAnsi="仿宋" w:eastAsia="仿宋" w:cs="仿宋"/>
                <w:b/>
                <w:bCs/>
                <w:color w:val="auto"/>
                <w:sz w:val="26"/>
                <w:szCs w:val="26"/>
                <w:highlight w:val="none"/>
              </w:rPr>
              <w:t>综合评分</w:t>
            </w:r>
          </w:p>
        </w:tc>
      </w:tr>
      <w:tr w14:paraId="280B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0" w:type="pct"/>
            <w:noWrap w:val="0"/>
            <w:vAlign w:val="center"/>
          </w:tcPr>
          <w:p w14:paraId="19F87FDC">
            <w:pPr>
              <w:pageBreakBefore w:val="0"/>
              <w:suppressAutoHyphens w:val="0"/>
              <w:overflowPunct/>
              <w:topLinePunct w:val="0"/>
              <w:bidi w:val="0"/>
              <w:spacing w:line="560" w:lineRule="exact"/>
              <w:jc w:val="center"/>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药品质量评价</w:t>
            </w:r>
          </w:p>
        </w:tc>
        <w:tc>
          <w:tcPr>
            <w:tcW w:w="578" w:type="pct"/>
            <w:noWrap w:val="0"/>
            <w:vAlign w:val="center"/>
          </w:tcPr>
          <w:p w14:paraId="195059A1">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506" w:type="pct"/>
            <w:noWrap w:val="0"/>
            <w:vAlign w:val="center"/>
          </w:tcPr>
          <w:p w14:paraId="027F7FA4">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65%</w:t>
            </w:r>
          </w:p>
        </w:tc>
        <w:tc>
          <w:tcPr>
            <w:tcW w:w="483" w:type="pct"/>
            <w:noWrap w:val="0"/>
            <w:vAlign w:val="center"/>
          </w:tcPr>
          <w:p w14:paraId="3D9E65D8">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493" w:type="pct"/>
            <w:vMerge w:val="restart"/>
            <w:noWrap w:val="0"/>
            <w:vAlign w:val="center"/>
          </w:tcPr>
          <w:p w14:paraId="24489854">
            <w:pPr>
              <w:pageBreakBefore w:val="0"/>
              <w:suppressAutoHyphens w:val="0"/>
              <w:overflowPunct/>
              <w:topLinePunct w:val="0"/>
              <w:bidi w:val="0"/>
              <w:spacing w:line="560" w:lineRule="exact"/>
              <w:jc w:val="center"/>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药品评价</w:t>
            </w:r>
          </w:p>
        </w:tc>
        <w:tc>
          <w:tcPr>
            <w:tcW w:w="493" w:type="pct"/>
            <w:vMerge w:val="restart"/>
            <w:noWrap w:val="0"/>
            <w:vAlign w:val="center"/>
          </w:tcPr>
          <w:p w14:paraId="5B31E725">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472" w:type="pct"/>
            <w:vMerge w:val="restart"/>
            <w:noWrap w:val="0"/>
            <w:vAlign w:val="center"/>
          </w:tcPr>
          <w:p w14:paraId="5294D242">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w:t>
            </w:r>
          </w:p>
        </w:tc>
        <w:tc>
          <w:tcPr>
            <w:tcW w:w="472" w:type="pct"/>
            <w:vMerge w:val="restart"/>
            <w:noWrap w:val="0"/>
            <w:vAlign w:val="center"/>
          </w:tcPr>
          <w:p w14:paraId="286911E6">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469" w:type="pct"/>
            <w:vMerge w:val="restart"/>
            <w:noWrap w:val="0"/>
            <w:vAlign w:val="center"/>
          </w:tcPr>
          <w:p w14:paraId="330871EB">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r>
      <w:tr w14:paraId="2005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0" w:type="pct"/>
            <w:noWrap w:val="0"/>
            <w:vAlign w:val="center"/>
          </w:tcPr>
          <w:p w14:paraId="3D787720">
            <w:pPr>
              <w:pageBreakBefore w:val="0"/>
              <w:suppressAutoHyphens w:val="0"/>
              <w:overflowPunct/>
              <w:topLinePunct w:val="0"/>
              <w:bidi w:val="0"/>
              <w:spacing w:line="560" w:lineRule="exact"/>
              <w:jc w:val="center"/>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市场供应评价</w:t>
            </w:r>
          </w:p>
        </w:tc>
        <w:tc>
          <w:tcPr>
            <w:tcW w:w="578" w:type="pct"/>
            <w:noWrap w:val="0"/>
            <w:vAlign w:val="center"/>
          </w:tcPr>
          <w:p w14:paraId="4991CF26">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506" w:type="pct"/>
            <w:noWrap w:val="0"/>
            <w:vAlign w:val="center"/>
          </w:tcPr>
          <w:p w14:paraId="0B9AF68A">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w:t>
            </w:r>
          </w:p>
        </w:tc>
        <w:tc>
          <w:tcPr>
            <w:tcW w:w="483" w:type="pct"/>
            <w:noWrap w:val="0"/>
            <w:vAlign w:val="center"/>
          </w:tcPr>
          <w:p w14:paraId="2D463F0C">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493" w:type="pct"/>
            <w:vMerge w:val="continue"/>
            <w:noWrap w:val="0"/>
            <w:vAlign w:val="center"/>
          </w:tcPr>
          <w:p w14:paraId="69E63EB9">
            <w:pPr>
              <w:pageBreakBefore w:val="0"/>
              <w:suppressAutoHyphens w:val="0"/>
              <w:overflowPunct/>
              <w:topLinePunct w:val="0"/>
              <w:bidi w:val="0"/>
              <w:spacing w:line="560" w:lineRule="exact"/>
              <w:jc w:val="center"/>
              <w:rPr>
                <w:rFonts w:hint="eastAsia" w:ascii="仿宋" w:hAnsi="仿宋" w:eastAsia="仿宋" w:cs="仿宋"/>
                <w:color w:val="auto"/>
                <w:sz w:val="26"/>
                <w:szCs w:val="26"/>
                <w:highlight w:val="none"/>
              </w:rPr>
            </w:pPr>
          </w:p>
        </w:tc>
        <w:tc>
          <w:tcPr>
            <w:tcW w:w="493" w:type="pct"/>
            <w:vMerge w:val="continue"/>
            <w:noWrap w:val="0"/>
            <w:vAlign w:val="center"/>
          </w:tcPr>
          <w:p w14:paraId="2AAF6100">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472" w:type="pct"/>
            <w:vMerge w:val="continue"/>
            <w:noWrap w:val="0"/>
            <w:vAlign w:val="center"/>
          </w:tcPr>
          <w:p w14:paraId="6DF30701">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472" w:type="pct"/>
            <w:vMerge w:val="continue"/>
            <w:noWrap w:val="0"/>
            <w:vAlign w:val="center"/>
          </w:tcPr>
          <w:p w14:paraId="52800997">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469" w:type="pct"/>
            <w:vMerge w:val="continue"/>
            <w:noWrap w:val="0"/>
            <w:vAlign w:val="center"/>
          </w:tcPr>
          <w:p w14:paraId="72585F6C">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r>
      <w:tr w14:paraId="64E2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0" w:type="pct"/>
            <w:noWrap w:val="0"/>
            <w:vAlign w:val="center"/>
          </w:tcPr>
          <w:p w14:paraId="0AE66C0D">
            <w:pPr>
              <w:pageBreakBefore w:val="0"/>
              <w:suppressAutoHyphens w:val="0"/>
              <w:overflowPunct/>
              <w:topLinePunct w:val="0"/>
              <w:bidi w:val="0"/>
              <w:spacing w:line="560" w:lineRule="exact"/>
              <w:jc w:val="center"/>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承诺事项</w:t>
            </w:r>
          </w:p>
        </w:tc>
        <w:tc>
          <w:tcPr>
            <w:tcW w:w="578" w:type="pct"/>
            <w:noWrap w:val="0"/>
            <w:vAlign w:val="center"/>
          </w:tcPr>
          <w:p w14:paraId="3E14CBA5">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506" w:type="pct"/>
            <w:noWrap w:val="0"/>
            <w:vAlign w:val="center"/>
          </w:tcPr>
          <w:p w14:paraId="28E8EFF3">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100%</w:t>
            </w:r>
          </w:p>
        </w:tc>
        <w:tc>
          <w:tcPr>
            <w:tcW w:w="483" w:type="pct"/>
            <w:noWrap w:val="0"/>
            <w:vAlign w:val="center"/>
          </w:tcPr>
          <w:p w14:paraId="38B5A2A5">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493" w:type="pct"/>
            <w:noWrap w:val="0"/>
            <w:vAlign w:val="center"/>
          </w:tcPr>
          <w:p w14:paraId="36B0B93C">
            <w:pPr>
              <w:pageBreakBefore w:val="0"/>
              <w:suppressAutoHyphens w:val="0"/>
              <w:overflowPunct/>
              <w:topLinePunct w:val="0"/>
              <w:bidi w:val="0"/>
              <w:spacing w:line="560" w:lineRule="exact"/>
              <w:jc w:val="center"/>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履约评价</w:t>
            </w:r>
          </w:p>
        </w:tc>
        <w:tc>
          <w:tcPr>
            <w:tcW w:w="493" w:type="pct"/>
            <w:noWrap w:val="0"/>
            <w:vAlign w:val="center"/>
          </w:tcPr>
          <w:p w14:paraId="37C4591A">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472" w:type="pct"/>
            <w:noWrap w:val="0"/>
            <w:vAlign w:val="center"/>
          </w:tcPr>
          <w:p w14:paraId="7F871B2F">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w:t>
            </w:r>
          </w:p>
        </w:tc>
        <w:tc>
          <w:tcPr>
            <w:tcW w:w="472" w:type="pct"/>
            <w:noWrap w:val="0"/>
            <w:vAlign w:val="center"/>
          </w:tcPr>
          <w:p w14:paraId="0FC33D64">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469" w:type="pct"/>
            <w:vMerge w:val="continue"/>
            <w:noWrap w:val="0"/>
            <w:vAlign w:val="center"/>
          </w:tcPr>
          <w:p w14:paraId="20CB1CE0">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r>
      <w:tr w14:paraId="45F6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0" w:type="pct"/>
            <w:noWrap w:val="0"/>
            <w:vAlign w:val="center"/>
          </w:tcPr>
          <w:p w14:paraId="4B24F6A3">
            <w:pPr>
              <w:pageBreakBefore w:val="0"/>
              <w:suppressAutoHyphens w:val="0"/>
              <w:overflowPunct/>
              <w:topLinePunct w:val="0"/>
              <w:bidi w:val="0"/>
              <w:spacing w:line="560" w:lineRule="exact"/>
              <w:jc w:val="center"/>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药品价格降幅</w:t>
            </w:r>
          </w:p>
        </w:tc>
        <w:tc>
          <w:tcPr>
            <w:tcW w:w="578" w:type="pct"/>
            <w:noWrap w:val="0"/>
            <w:vAlign w:val="center"/>
          </w:tcPr>
          <w:p w14:paraId="3B9FAC9D">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506" w:type="pct"/>
            <w:noWrap w:val="0"/>
            <w:vAlign w:val="center"/>
          </w:tcPr>
          <w:p w14:paraId="6DDE449A">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w:t>
            </w:r>
          </w:p>
        </w:tc>
        <w:tc>
          <w:tcPr>
            <w:tcW w:w="483" w:type="pct"/>
            <w:noWrap w:val="0"/>
            <w:vAlign w:val="center"/>
          </w:tcPr>
          <w:p w14:paraId="48DBC3C3">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493" w:type="pct"/>
            <w:vMerge w:val="restart"/>
            <w:noWrap w:val="0"/>
            <w:vAlign w:val="center"/>
          </w:tcPr>
          <w:p w14:paraId="1E5854D9">
            <w:pPr>
              <w:pageBreakBefore w:val="0"/>
              <w:suppressAutoHyphens w:val="0"/>
              <w:overflowPunct/>
              <w:topLinePunct w:val="0"/>
              <w:bidi w:val="0"/>
              <w:spacing w:line="560" w:lineRule="exact"/>
              <w:jc w:val="center"/>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经济评价</w:t>
            </w:r>
          </w:p>
        </w:tc>
        <w:tc>
          <w:tcPr>
            <w:tcW w:w="493" w:type="pct"/>
            <w:vMerge w:val="restart"/>
            <w:noWrap w:val="0"/>
            <w:vAlign w:val="center"/>
          </w:tcPr>
          <w:p w14:paraId="23FBC55C">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472" w:type="pct"/>
            <w:vMerge w:val="restart"/>
            <w:noWrap w:val="0"/>
            <w:vAlign w:val="center"/>
          </w:tcPr>
          <w:p w14:paraId="1E8DB888">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50%</w:t>
            </w:r>
          </w:p>
        </w:tc>
        <w:tc>
          <w:tcPr>
            <w:tcW w:w="472" w:type="pct"/>
            <w:vMerge w:val="restart"/>
            <w:noWrap w:val="0"/>
            <w:vAlign w:val="center"/>
          </w:tcPr>
          <w:p w14:paraId="3DE84C9B">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469" w:type="pct"/>
            <w:vMerge w:val="continue"/>
            <w:noWrap w:val="0"/>
            <w:vAlign w:val="center"/>
          </w:tcPr>
          <w:p w14:paraId="5CCD9E69">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r>
      <w:tr w14:paraId="284B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030" w:type="pct"/>
            <w:noWrap w:val="0"/>
            <w:vAlign w:val="center"/>
          </w:tcPr>
          <w:p w14:paraId="5B9B5E2C">
            <w:pPr>
              <w:pageBreakBefore w:val="0"/>
              <w:suppressAutoHyphens w:val="0"/>
              <w:overflowPunct/>
              <w:topLinePunct w:val="0"/>
              <w:bidi w:val="0"/>
              <w:spacing w:line="560" w:lineRule="exact"/>
              <w:jc w:val="center"/>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药品申报价格</w:t>
            </w:r>
          </w:p>
        </w:tc>
        <w:tc>
          <w:tcPr>
            <w:tcW w:w="578" w:type="pct"/>
            <w:noWrap w:val="0"/>
            <w:vAlign w:val="center"/>
          </w:tcPr>
          <w:p w14:paraId="5365E660">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506" w:type="pct"/>
            <w:noWrap w:val="0"/>
            <w:vAlign w:val="center"/>
          </w:tcPr>
          <w:p w14:paraId="53B3DBFC">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80%</w:t>
            </w:r>
          </w:p>
        </w:tc>
        <w:tc>
          <w:tcPr>
            <w:tcW w:w="483" w:type="pct"/>
            <w:noWrap w:val="0"/>
            <w:vAlign w:val="center"/>
          </w:tcPr>
          <w:p w14:paraId="043B29EE">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493" w:type="pct"/>
            <w:vMerge w:val="continue"/>
            <w:noWrap w:val="0"/>
            <w:vAlign w:val="center"/>
          </w:tcPr>
          <w:p w14:paraId="6082A09B">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493" w:type="pct"/>
            <w:vMerge w:val="continue"/>
            <w:noWrap w:val="0"/>
            <w:vAlign w:val="center"/>
          </w:tcPr>
          <w:p w14:paraId="55E4AF45">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472" w:type="pct"/>
            <w:vMerge w:val="continue"/>
            <w:noWrap w:val="0"/>
            <w:vAlign w:val="center"/>
          </w:tcPr>
          <w:p w14:paraId="3F483A98">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472" w:type="pct"/>
            <w:vMerge w:val="continue"/>
            <w:noWrap w:val="0"/>
            <w:vAlign w:val="center"/>
          </w:tcPr>
          <w:p w14:paraId="7F158AC0">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c>
          <w:tcPr>
            <w:tcW w:w="469" w:type="pct"/>
            <w:vMerge w:val="continue"/>
            <w:noWrap w:val="0"/>
            <w:vAlign w:val="center"/>
          </w:tcPr>
          <w:p w14:paraId="2DFE6C6F">
            <w:pPr>
              <w:pageBreakBefore w:val="0"/>
              <w:suppressAutoHyphens w:val="0"/>
              <w:overflowPunct/>
              <w:topLinePunct w:val="0"/>
              <w:bidi w:val="0"/>
              <w:spacing w:line="560" w:lineRule="exact"/>
              <w:jc w:val="center"/>
              <w:rPr>
                <w:rFonts w:hint="eastAsia" w:ascii="仿宋" w:hAnsi="仿宋" w:eastAsia="仿宋" w:cs="仿宋"/>
                <w:color w:val="auto"/>
                <w:sz w:val="28"/>
                <w:szCs w:val="28"/>
                <w:highlight w:val="none"/>
              </w:rPr>
            </w:pPr>
          </w:p>
        </w:tc>
      </w:tr>
    </w:tbl>
    <w:p w14:paraId="647BD956">
      <w:pPr>
        <w:pageBreakBefore w:val="0"/>
        <w:overflowPunct/>
        <w:topLinePunct w:val="0"/>
        <w:bidi w:val="0"/>
        <w:spacing w:line="560" w:lineRule="exact"/>
        <w:rPr>
          <w:rFonts w:hint="eastAsia" w:ascii="仿宋" w:hAnsi="仿宋" w:eastAsia="仿宋" w:cs="仿宋"/>
          <w:color w:val="auto"/>
          <w:sz w:val="24"/>
          <w:highlight w:val="none"/>
        </w:rPr>
      </w:pPr>
    </w:p>
    <w:p w14:paraId="44AFCC09">
      <w:pPr>
        <w:pageBreakBefore w:val="0"/>
        <w:overflowPunct/>
        <w:topLinePunct w:val="0"/>
        <w:bidi w:val="0"/>
        <w:spacing w:line="560" w:lineRule="exact"/>
        <w:rPr>
          <w:rFonts w:hint="eastAsia" w:ascii="仿宋" w:hAnsi="仿宋" w:eastAsia="仿宋" w:cs="仿宋"/>
          <w:color w:val="auto"/>
          <w:sz w:val="24"/>
          <w:highlight w:val="none"/>
        </w:rPr>
        <w:sectPr>
          <w:footerReference r:id="rId3" w:type="default"/>
          <w:pgSz w:w="11906" w:h="16838"/>
          <w:pgMar w:top="2041" w:right="1474" w:bottom="1474" w:left="1587" w:header="851" w:footer="992" w:gutter="0"/>
          <w:pgNumType w:fmt="decimal"/>
          <w:cols w:space="720" w:num="1"/>
          <w:docGrid w:type="lines" w:linePitch="312" w:charSpace="0"/>
        </w:sectPr>
      </w:pPr>
    </w:p>
    <w:p w14:paraId="20F9BC78">
      <w:pPr>
        <w:keepNext w:val="0"/>
        <w:keepLines w:val="0"/>
        <w:pageBreakBefore w:val="0"/>
        <w:tabs>
          <w:tab w:val="center" w:pos="4153"/>
          <w:tab w:val="right" w:pos="8306"/>
        </w:tabs>
        <w:wordWrap/>
        <w:overflowPunct/>
        <w:topLinePunct w:val="0"/>
        <w:bidi w:val="0"/>
        <w:snapToGrid w:val="0"/>
        <w:spacing w:line="52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一、药品评价</w:t>
      </w:r>
    </w:p>
    <w:p w14:paraId="2D6F4E3F">
      <w:pPr>
        <w:keepNext w:val="0"/>
        <w:keepLines w:val="0"/>
        <w:pageBreakBefore w:val="0"/>
        <w:tabs>
          <w:tab w:val="center" w:pos="4153"/>
          <w:tab w:val="right" w:pos="8306"/>
        </w:tabs>
        <w:wordWrap/>
        <w:overflowPunct/>
        <w:topLinePunct w:val="0"/>
        <w:bidi w:val="0"/>
        <w:snapToGrid w:val="0"/>
        <w:spacing w:line="520" w:lineRule="exact"/>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w:t>
      </w:r>
      <w:r>
        <w:rPr>
          <w:rFonts w:hint="eastAsia" w:ascii="楷体_GB2312" w:hAnsi="楷体_GB2312" w:eastAsia="楷体_GB2312" w:cs="楷体_GB2312"/>
          <w:color w:val="auto"/>
          <w:sz w:val="32"/>
          <w:szCs w:val="32"/>
          <w:highlight w:val="none"/>
          <w:lang w:val="en-US" w:eastAsia="zh-CN"/>
        </w:rPr>
        <w:t>西药</w:t>
      </w:r>
      <w:r>
        <w:rPr>
          <w:rFonts w:hint="eastAsia" w:ascii="楷体_GB2312" w:hAnsi="楷体_GB2312" w:eastAsia="楷体_GB2312" w:cs="楷体_GB2312"/>
          <w:color w:val="auto"/>
          <w:sz w:val="32"/>
          <w:szCs w:val="32"/>
          <w:highlight w:val="none"/>
        </w:rPr>
        <w:t>质量评价指标</w:t>
      </w:r>
    </w:p>
    <w:p w14:paraId="2C04C771">
      <w:pPr>
        <w:keepNext w:val="0"/>
        <w:keepLines w:val="0"/>
        <w:pageBreakBefore w:val="0"/>
        <w:tabs>
          <w:tab w:val="center" w:pos="4153"/>
          <w:tab w:val="right" w:pos="8306"/>
        </w:tabs>
        <w:wordWrap/>
        <w:overflowPunct/>
        <w:topLinePunct w:val="0"/>
        <w:bidi w:val="0"/>
        <w:snapToGrid w:val="0"/>
        <w:spacing w:line="52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 xml:space="preserve"> </w:t>
      </w:r>
    </w:p>
    <w:tbl>
      <w:tblPr>
        <w:tblStyle w:val="15"/>
        <w:tblW w:w="87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
        <w:gridCol w:w="601"/>
        <w:gridCol w:w="1690"/>
        <w:gridCol w:w="4529"/>
        <w:gridCol w:w="840"/>
        <w:gridCol w:w="1110"/>
      </w:tblGrid>
      <w:tr w14:paraId="2DD39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07" w:type="dxa"/>
            <w:gridSpan w:val="2"/>
            <w:noWrap w:val="0"/>
            <w:vAlign w:val="top"/>
          </w:tcPr>
          <w:p w14:paraId="44750E09">
            <w:pPr>
              <w:keepNext w:val="0"/>
              <w:keepLines w:val="0"/>
              <w:pageBreakBefore w:val="0"/>
              <w:wordWrap/>
              <w:overflowPunct/>
              <w:topLinePunct w:val="0"/>
              <w:bidi w:val="0"/>
              <w:spacing w:before="203" w:line="520" w:lineRule="exact"/>
              <w:ind w:left="69"/>
              <w:rPr>
                <w:rFonts w:hint="eastAsia" w:ascii="仿宋" w:hAnsi="仿宋" w:eastAsia="仿宋" w:cs="仿宋"/>
                <w:color w:val="auto"/>
                <w:sz w:val="24"/>
                <w:highlight w:val="none"/>
              </w:rPr>
            </w:pPr>
            <w:r>
              <w:rPr>
                <w:rFonts w:hint="eastAsia" w:ascii="仿宋" w:hAnsi="仿宋" w:eastAsia="仿宋" w:cs="仿宋"/>
                <w:color w:val="auto"/>
                <w:spacing w:val="12"/>
                <w:sz w:val="24"/>
                <w:highlight w:val="none"/>
              </w:rPr>
              <w:t xml:space="preserve">序号 </w:t>
            </w:r>
          </w:p>
        </w:tc>
        <w:tc>
          <w:tcPr>
            <w:tcW w:w="1690" w:type="dxa"/>
            <w:noWrap w:val="0"/>
            <w:vAlign w:val="top"/>
          </w:tcPr>
          <w:p w14:paraId="11278706">
            <w:pPr>
              <w:keepNext w:val="0"/>
              <w:keepLines w:val="0"/>
              <w:pageBreakBefore w:val="0"/>
              <w:wordWrap/>
              <w:overflowPunct/>
              <w:topLinePunct w:val="0"/>
              <w:bidi w:val="0"/>
              <w:spacing w:before="225" w:line="520" w:lineRule="exact"/>
              <w:ind w:left="336"/>
              <w:rPr>
                <w:rFonts w:hint="eastAsia" w:ascii="仿宋" w:hAnsi="仿宋" w:eastAsia="仿宋" w:cs="仿宋"/>
                <w:color w:val="auto"/>
                <w:sz w:val="24"/>
                <w:highlight w:val="none"/>
              </w:rPr>
            </w:pPr>
            <w:r>
              <w:rPr>
                <w:rFonts w:hint="eastAsia" w:ascii="仿宋" w:hAnsi="仿宋" w:eastAsia="仿宋" w:cs="仿宋"/>
                <w:color w:val="auto"/>
                <w:spacing w:val="8"/>
                <w:sz w:val="24"/>
                <w:highlight w:val="none"/>
              </w:rPr>
              <w:t>评</w:t>
            </w:r>
            <w:r>
              <w:rPr>
                <w:rFonts w:hint="eastAsia" w:ascii="仿宋" w:hAnsi="仿宋" w:eastAsia="仿宋" w:cs="仿宋"/>
                <w:color w:val="auto"/>
                <w:spacing w:val="7"/>
                <w:sz w:val="24"/>
                <w:highlight w:val="none"/>
              </w:rPr>
              <w:t>分项</w:t>
            </w:r>
          </w:p>
        </w:tc>
        <w:tc>
          <w:tcPr>
            <w:tcW w:w="4529" w:type="dxa"/>
            <w:noWrap w:val="0"/>
            <w:vAlign w:val="top"/>
          </w:tcPr>
          <w:p w14:paraId="2BFCBA7A">
            <w:pPr>
              <w:keepNext w:val="0"/>
              <w:keepLines w:val="0"/>
              <w:pageBreakBefore w:val="0"/>
              <w:wordWrap/>
              <w:overflowPunct/>
              <w:topLinePunct w:val="0"/>
              <w:bidi w:val="0"/>
              <w:spacing w:before="225" w:line="520" w:lineRule="exact"/>
              <w:ind w:left="1800"/>
              <w:rPr>
                <w:rFonts w:hint="eastAsia" w:ascii="仿宋" w:hAnsi="仿宋" w:eastAsia="仿宋" w:cs="仿宋"/>
                <w:color w:val="auto"/>
                <w:sz w:val="24"/>
                <w:highlight w:val="none"/>
              </w:rPr>
            </w:pPr>
            <w:r>
              <w:rPr>
                <w:rFonts w:hint="eastAsia" w:ascii="仿宋" w:hAnsi="仿宋" w:eastAsia="仿宋" w:cs="仿宋"/>
                <w:color w:val="auto"/>
                <w:spacing w:val="8"/>
                <w:sz w:val="24"/>
                <w:highlight w:val="none"/>
              </w:rPr>
              <w:t>评分标准</w:t>
            </w:r>
          </w:p>
        </w:tc>
        <w:tc>
          <w:tcPr>
            <w:tcW w:w="840" w:type="dxa"/>
            <w:noWrap w:val="0"/>
            <w:vAlign w:val="top"/>
          </w:tcPr>
          <w:p w14:paraId="7C518433">
            <w:pPr>
              <w:keepNext w:val="0"/>
              <w:keepLines w:val="0"/>
              <w:pageBreakBefore w:val="0"/>
              <w:wordWrap/>
              <w:overflowPunct/>
              <w:topLinePunct w:val="0"/>
              <w:bidi w:val="0"/>
              <w:spacing w:before="225" w:line="520" w:lineRule="exact"/>
              <w:ind w:left="204"/>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分值</w:t>
            </w:r>
          </w:p>
        </w:tc>
        <w:tc>
          <w:tcPr>
            <w:tcW w:w="1110" w:type="dxa"/>
            <w:noWrap w:val="0"/>
            <w:vAlign w:val="top"/>
          </w:tcPr>
          <w:p w14:paraId="70C9846D">
            <w:pPr>
              <w:keepNext w:val="0"/>
              <w:keepLines w:val="0"/>
              <w:pageBreakBefore w:val="0"/>
              <w:wordWrap/>
              <w:overflowPunct/>
              <w:topLinePunct w:val="0"/>
              <w:bidi w:val="0"/>
              <w:spacing w:before="225" w:line="520" w:lineRule="exact"/>
              <w:ind w:left="441"/>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备注</w:t>
            </w:r>
          </w:p>
        </w:tc>
      </w:tr>
      <w:tr w14:paraId="26E81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07" w:type="dxa"/>
            <w:gridSpan w:val="2"/>
            <w:vMerge w:val="restart"/>
            <w:noWrap w:val="0"/>
            <w:vAlign w:val="top"/>
          </w:tcPr>
          <w:p w14:paraId="6492D93D">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2698CDF2">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13D6BFE9">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04E2CBAC">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68A7E28B">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450208F3">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237528A3">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684E8841">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6121F3D0">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7E4A2E48">
            <w:pPr>
              <w:keepNext w:val="0"/>
              <w:keepLines w:val="0"/>
              <w:pageBreakBefore w:val="0"/>
              <w:wordWrap/>
              <w:overflowPunct/>
              <w:topLinePunct w:val="0"/>
              <w:bidi w:val="0"/>
              <w:spacing w:before="61" w:line="520" w:lineRule="exact"/>
              <w:ind w:left="272"/>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90" w:type="dxa"/>
            <w:vMerge w:val="restart"/>
            <w:noWrap w:val="0"/>
            <w:vAlign w:val="top"/>
          </w:tcPr>
          <w:p w14:paraId="4782DA41">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55EFC660">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580292A3">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2D5F2DE1">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77546D7B">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0FCDEF62">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68BB9475">
            <w:pPr>
              <w:keepNext w:val="0"/>
              <w:keepLines w:val="0"/>
              <w:pageBreakBefore w:val="0"/>
              <w:wordWrap/>
              <w:overflowPunct/>
              <w:topLinePunct w:val="0"/>
              <w:bidi w:val="0"/>
              <w:spacing w:before="62" w:line="520" w:lineRule="exact"/>
              <w:ind w:left="222" w:right="225" w:firstLine="14"/>
              <w:jc w:val="center"/>
              <w:rPr>
                <w:rFonts w:hint="eastAsia" w:ascii="仿宋" w:hAnsi="仿宋" w:eastAsia="仿宋" w:cs="仿宋"/>
                <w:color w:val="auto"/>
                <w:sz w:val="24"/>
                <w:highlight w:val="none"/>
              </w:rPr>
            </w:pPr>
            <w:r>
              <w:rPr>
                <w:rFonts w:hint="eastAsia" w:ascii="仿宋" w:hAnsi="仿宋" w:eastAsia="仿宋" w:cs="仿宋"/>
                <w:color w:val="auto"/>
                <w:spacing w:val="9"/>
                <w:sz w:val="24"/>
                <w:highlight w:val="none"/>
              </w:rPr>
              <w:t>质</w:t>
            </w:r>
            <w:r>
              <w:rPr>
                <w:rFonts w:hint="eastAsia" w:ascii="仿宋" w:hAnsi="仿宋" w:eastAsia="仿宋" w:cs="仿宋"/>
                <w:color w:val="auto"/>
                <w:spacing w:val="7"/>
                <w:sz w:val="24"/>
                <w:highlight w:val="none"/>
              </w:rPr>
              <w:t>量认证</w:t>
            </w:r>
          </w:p>
          <w:p w14:paraId="3B7E899D">
            <w:pPr>
              <w:keepNext w:val="0"/>
              <w:keepLines w:val="0"/>
              <w:pageBreakBefore w:val="0"/>
              <w:wordWrap/>
              <w:overflowPunct/>
              <w:topLinePunct w:val="0"/>
              <w:bidi w:val="0"/>
              <w:spacing w:before="62" w:line="520" w:lineRule="exact"/>
              <w:ind w:left="222" w:right="225" w:firstLine="14"/>
              <w:jc w:val="center"/>
              <w:rPr>
                <w:rFonts w:hint="eastAsia" w:ascii="仿宋" w:hAnsi="仿宋" w:eastAsia="仿宋" w:cs="仿宋"/>
                <w:color w:val="auto"/>
                <w:sz w:val="24"/>
                <w:highlight w:val="none"/>
              </w:rPr>
            </w:pPr>
            <w:r>
              <w:rPr>
                <w:rFonts w:hint="eastAsia" w:ascii="仿宋" w:hAnsi="仿宋" w:eastAsia="仿宋" w:cs="仿宋"/>
                <w:color w:val="auto"/>
                <w:spacing w:val="9"/>
                <w:sz w:val="24"/>
                <w:highlight w:val="none"/>
              </w:rPr>
              <w:t>(35 分)</w:t>
            </w:r>
          </w:p>
        </w:tc>
        <w:tc>
          <w:tcPr>
            <w:tcW w:w="4529" w:type="dxa"/>
            <w:noWrap w:val="0"/>
            <w:vAlign w:val="center"/>
          </w:tcPr>
          <w:p w14:paraId="482AF87D">
            <w:pPr>
              <w:keepNext w:val="0"/>
              <w:keepLines w:val="0"/>
              <w:pageBreakBefore w:val="0"/>
              <w:wordWrap/>
              <w:overflowPunct/>
              <w:topLinePunct w:val="0"/>
              <w:bidi w:val="0"/>
              <w:spacing w:before="76" w:line="520" w:lineRule="exact"/>
              <w:ind w:left="112" w:right="103" w:firstLine="3"/>
              <w:rPr>
                <w:rFonts w:hint="eastAsia" w:ascii="仿宋" w:hAnsi="仿宋" w:eastAsia="仿宋" w:cs="仿宋"/>
                <w:color w:val="auto"/>
                <w:spacing w:val="18"/>
                <w:sz w:val="24"/>
                <w:highlight w:val="none"/>
                <w:lang w:eastAsia="zh-CN"/>
              </w:rPr>
            </w:pPr>
            <w:r>
              <w:rPr>
                <w:rFonts w:hint="eastAsia" w:ascii="仿宋" w:hAnsi="仿宋" w:eastAsia="仿宋" w:cs="仿宋"/>
                <w:color w:val="auto"/>
                <w:spacing w:val="18"/>
                <w:sz w:val="24"/>
                <w:highlight w:val="none"/>
              </w:rPr>
              <w:t>1.获得美国/英国/法国/德国/日本国家质量认证机构认可的权威机构生物等效性评价认定的药品；（</w:t>
            </w:r>
            <w:r>
              <w:rPr>
                <w:rFonts w:hint="eastAsia" w:ascii="仿宋" w:hAnsi="仿宋" w:eastAsia="仿宋" w:cs="仿宋"/>
                <w:color w:val="auto"/>
                <w:spacing w:val="7"/>
                <w:sz w:val="24"/>
                <w:highlight w:val="none"/>
                <w:lang w:val="en-US" w:eastAsia="zh-CN"/>
              </w:rPr>
              <w:t>满足一项即可，</w:t>
            </w:r>
            <w:r>
              <w:rPr>
                <w:rFonts w:hint="eastAsia" w:ascii="仿宋" w:hAnsi="仿宋" w:eastAsia="仿宋" w:cs="仿宋"/>
                <w:color w:val="auto"/>
                <w:spacing w:val="18"/>
                <w:sz w:val="24"/>
                <w:highlight w:val="none"/>
              </w:rPr>
              <w:t>提供证明材料</w:t>
            </w:r>
            <w:r>
              <w:rPr>
                <w:rFonts w:hint="eastAsia" w:ascii="仿宋" w:hAnsi="仿宋" w:eastAsia="仿宋" w:cs="仿宋"/>
                <w:color w:val="auto"/>
                <w:spacing w:val="18"/>
                <w:sz w:val="24"/>
                <w:highlight w:val="none"/>
                <w:lang w:eastAsia="zh-CN"/>
              </w:rPr>
              <w:t>）</w:t>
            </w:r>
          </w:p>
          <w:p w14:paraId="4F2617B4">
            <w:pPr>
              <w:keepNext w:val="0"/>
              <w:keepLines w:val="0"/>
              <w:pageBreakBefore w:val="0"/>
              <w:wordWrap/>
              <w:overflowPunct/>
              <w:topLinePunct w:val="0"/>
              <w:bidi w:val="0"/>
              <w:spacing w:before="76" w:line="520" w:lineRule="exact"/>
              <w:ind w:left="112" w:right="103" w:firstLine="3"/>
              <w:rPr>
                <w:rFonts w:hint="eastAsia" w:ascii="仿宋" w:hAnsi="仿宋" w:eastAsia="仿宋" w:cs="仿宋"/>
                <w:color w:val="auto"/>
                <w:spacing w:val="8"/>
                <w:position w:val="1"/>
                <w:sz w:val="24"/>
                <w:highlight w:val="none"/>
              </w:rPr>
            </w:pPr>
            <w:r>
              <w:rPr>
                <w:rFonts w:hint="eastAsia" w:ascii="仿宋" w:hAnsi="仿宋" w:eastAsia="仿宋" w:cs="仿宋"/>
                <w:color w:val="auto"/>
                <w:spacing w:val="18"/>
                <w:sz w:val="24"/>
                <w:highlight w:val="none"/>
              </w:rPr>
              <w:t>2.获得美国/英国/法国/德国/日本国家质量体系认证并依此生产的药品。（</w:t>
            </w:r>
            <w:r>
              <w:rPr>
                <w:rFonts w:hint="eastAsia" w:ascii="仿宋" w:hAnsi="仿宋" w:eastAsia="仿宋" w:cs="仿宋"/>
                <w:color w:val="auto"/>
                <w:spacing w:val="7"/>
                <w:sz w:val="24"/>
                <w:highlight w:val="none"/>
                <w:lang w:val="en-US" w:eastAsia="zh-CN"/>
              </w:rPr>
              <w:t>满足一项即可，</w:t>
            </w:r>
            <w:r>
              <w:rPr>
                <w:rFonts w:hint="eastAsia" w:ascii="仿宋" w:hAnsi="仿宋" w:eastAsia="仿宋" w:cs="仿宋"/>
                <w:color w:val="auto"/>
                <w:spacing w:val="18"/>
                <w:sz w:val="24"/>
                <w:highlight w:val="none"/>
              </w:rPr>
              <w:t>提供证明材料）</w:t>
            </w:r>
          </w:p>
        </w:tc>
        <w:tc>
          <w:tcPr>
            <w:tcW w:w="840" w:type="dxa"/>
            <w:noWrap w:val="0"/>
            <w:vAlign w:val="center"/>
          </w:tcPr>
          <w:p w14:paraId="1C35B34B">
            <w:pPr>
              <w:keepNext w:val="0"/>
              <w:keepLines w:val="0"/>
              <w:pageBreakBefore w:val="0"/>
              <w:wordWrap/>
              <w:overflowPunct/>
              <w:topLinePunct w:val="0"/>
              <w:bidi w:val="0"/>
              <w:spacing w:line="520" w:lineRule="exact"/>
              <w:jc w:val="center"/>
              <w:rPr>
                <w:rFonts w:hint="eastAsia" w:ascii="仿宋" w:hAnsi="仿宋" w:eastAsia="仿宋" w:cs="仿宋"/>
                <w:color w:val="auto"/>
                <w:sz w:val="24"/>
                <w:highlight w:val="none"/>
              </w:rPr>
            </w:pPr>
          </w:p>
          <w:p w14:paraId="5EBDC1E3">
            <w:pPr>
              <w:keepNext w:val="0"/>
              <w:keepLines w:val="0"/>
              <w:pageBreakBefore w:val="0"/>
              <w:wordWrap/>
              <w:overflowPunct/>
              <w:topLinePunct w:val="0"/>
              <w:bidi w:val="0"/>
              <w:spacing w:before="62" w:line="520" w:lineRule="exact"/>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35</w:t>
            </w:r>
          </w:p>
        </w:tc>
        <w:tc>
          <w:tcPr>
            <w:tcW w:w="1110" w:type="dxa"/>
            <w:vMerge w:val="restart"/>
            <w:noWrap w:val="0"/>
            <w:vAlign w:val="center"/>
          </w:tcPr>
          <w:p w14:paraId="776770D6">
            <w:pPr>
              <w:keepNext w:val="0"/>
              <w:keepLines w:val="0"/>
              <w:pageBreakBefore w:val="0"/>
              <w:wordWrap/>
              <w:overflowPunct/>
              <w:topLinePunct w:val="0"/>
              <w:bidi w:val="0"/>
              <w:spacing w:line="520" w:lineRule="exact"/>
              <w:jc w:val="center"/>
              <w:rPr>
                <w:rFonts w:hint="eastAsia" w:ascii="仿宋" w:hAnsi="仿宋" w:eastAsia="仿宋" w:cs="仿宋"/>
                <w:color w:val="auto"/>
                <w:sz w:val="24"/>
                <w:highlight w:val="none"/>
              </w:rPr>
            </w:pPr>
          </w:p>
          <w:p w14:paraId="2ED80BE8">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3960A2B2">
            <w:pPr>
              <w:keepNext w:val="0"/>
              <w:keepLines w:val="0"/>
              <w:pageBreakBefore w:val="0"/>
              <w:wordWrap/>
              <w:overflowPunct/>
              <w:topLinePunct w:val="0"/>
              <w:bidi w:val="0"/>
              <w:spacing w:before="62" w:line="520" w:lineRule="exact"/>
              <w:jc w:val="center"/>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同一产品按</w:t>
            </w:r>
            <w:r>
              <w:rPr>
                <w:rFonts w:hint="eastAsia" w:ascii="仿宋" w:hAnsi="仿宋" w:eastAsia="仿宋" w:cs="仿宋"/>
                <w:color w:val="auto"/>
                <w:spacing w:val="10"/>
                <w:sz w:val="24"/>
                <w:highlight w:val="none"/>
              </w:rPr>
              <w:t>就</w:t>
            </w:r>
            <w:r>
              <w:rPr>
                <w:rFonts w:hint="eastAsia" w:ascii="仿宋" w:hAnsi="仿宋" w:eastAsia="仿宋" w:cs="仿宋"/>
                <w:color w:val="auto"/>
                <w:spacing w:val="7"/>
                <w:sz w:val="24"/>
                <w:highlight w:val="none"/>
              </w:rPr>
              <w:t>高原则取</w:t>
            </w:r>
            <w:r>
              <w:rPr>
                <w:rFonts w:hint="eastAsia" w:ascii="仿宋" w:hAnsi="仿宋" w:eastAsia="仿宋" w:cs="仿宋"/>
                <w:color w:val="auto"/>
                <w:spacing w:val="7"/>
                <w:position w:val="2"/>
                <w:sz w:val="24"/>
                <w:highlight w:val="none"/>
              </w:rPr>
              <w:t>一项得分</w:t>
            </w:r>
          </w:p>
        </w:tc>
      </w:tr>
      <w:tr w14:paraId="36E1B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trPr>
        <w:tc>
          <w:tcPr>
            <w:tcW w:w="607" w:type="dxa"/>
            <w:gridSpan w:val="2"/>
            <w:vMerge w:val="continue"/>
            <w:tcBorders>
              <w:bottom w:val="nil"/>
            </w:tcBorders>
            <w:noWrap w:val="0"/>
            <w:vAlign w:val="top"/>
          </w:tcPr>
          <w:p w14:paraId="2270EE30">
            <w:pPr>
              <w:keepNext w:val="0"/>
              <w:keepLines w:val="0"/>
              <w:pageBreakBefore w:val="0"/>
              <w:wordWrap/>
              <w:overflowPunct/>
              <w:topLinePunct w:val="0"/>
              <w:bidi w:val="0"/>
              <w:spacing w:before="76" w:line="520" w:lineRule="exact"/>
              <w:ind w:left="112" w:right="103" w:firstLine="3"/>
              <w:rPr>
                <w:rFonts w:hint="eastAsia" w:ascii="仿宋" w:hAnsi="仿宋" w:eastAsia="仿宋" w:cs="仿宋"/>
                <w:color w:val="auto"/>
                <w:highlight w:val="none"/>
              </w:rPr>
            </w:pPr>
          </w:p>
        </w:tc>
        <w:tc>
          <w:tcPr>
            <w:tcW w:w="1690" w:type="dxa"/>
            <w:vMerge w:val="continue"/>
            <w:tcBorders>
              <w:bottom w:val="nil"/>
            </w:tcBorders>
            <w:noWrap w:val="0"/>
            <w:vAlign w:val="top"/>
          </w:tcPr>
          <w:p w14:paraId="41750508">
            <w:pPr>
              <w:keepNext w:val="0"/>
              <w:keepLines w:val="0"/>
              <w:pageBreakBefore w:val="0"/>
              <w:wordWrap/>
              <w:overflowPunct/>
              <w:topLinePunct w:val="0"/>
              <w:bidi w:val="0"/>
              <w:spacing w:before="76" w:line="520" w:lineRule="exact"/>
              <w:ind w:left="112" w:right="103" w:firstLine="3"/>
              <w:rPr>
                <w:rFonts w:hint="eastAsia" w:ascii="仿宋" w:hAnsi="仿宋" w:eastAsia="仿宋" w:cs="仿宋"/>
                <w:color w:val="auto"/>
                <w:highlight w:val="none"/>
              </w:rPr>
            </w:pPr>
          </w:p>
        </w:tc>
        <w:tc>
          <w:tcPr>
            <w:tcW w:w="4529" w:type="dxa"/>
            <w:noWrap w:val="0"/>
            <w:vAlign w:val="center"/>
          </w:tcPr>
          <w:p w14:paraId="43DE3225">
            <w:pPr>
              <w:keepNext w:val="0"/>
              <w:keepLines w:val="0"/>
              <w:pageBreakBefore w:val="0"/>
              <w:wordWrap/>
              <w:overflowPunct/>
              <w:topLinePunct w:val="0"/>
              <w:bidi w:val="0"/>
              <w:spacing w:before="76" w:line="520" w:lineRule="exact"/>
              <w:ind w:left="115" w:right="103"/>
              <w:rPr>
                <w:rFonts w:hint="eastAsia" w:ascii="仿宋" w:hAnsi="仿宋" w:eastAsia="仿宋" w:cs="仿宋"/>
                <w:color w:val="auto"/>
                <w:spacing w:val="7"/>
                <w:sz w:val="24"/>
                <w:highlight w:val="none"/>
              </w:rPr>
            </w:pPr>
            <w:r>
              <w:rPr>
                <w:rFonts w:hint="eastAsia" w:ascii="仿宋" w:hAnsi="仿宋" w:eastAsia="仿宋" w:cs="仿宋"/>
                <w:color w:val="auto"/>
                <w:spacing w:val="13"/>
                <w:sz w:val="24"/>
                <w:highlight w:val="none"/>
              </w:rPr>
              <w:t>1.通过国家药品监督管理局仿制药质量和疗</w:t>
            </w:r>
            <w:r>
              <w:rPr>
                <w:rFonts w:hint="eastAsia" w:ascii="仿宋" w:hAnsi="仿宋" w:eastAsia="仿宋" w:cs="仿宋"/>
                <w:color w:val="auto"/>
                <w:spacing w:val="10"/>
                <w:sz w:val="24"/>
                <w:highlight w:val="none"/>
              </w:rPr>
              <w:t>效</w:t>
            </w:r>
            <w:r>
              <w:rPr>
                <w:rFonts w:hint="eastAsia" w:ascii="仿宋" w:hAnsi="仿宋" w:eastAsia="仿宋" w:cs="仿宋"/>
                <w:color w:val="auto"/>
                <w:spacing w:val="8"/>
                <w:sz w:val="24"/>
                <w:highlight w:val="none"/>
              </w:rPr>
              <w:t>一致性评价的仿制药品</w:t>
            </w:r>
            <w:r>
              <w:rPr>
                <w:rFonts w:hint="eastAsia" w:ascii="仿宋" w:hAnsi="仿宋" w:eastAsia="仿宋" w:cs="仿宋"/>
                <w:color w:val="auto"/>
                <w:spacing w:val="7"/>
                <w:sz w:val="24"/>
                <w:highlight w:val="none"/>
              </w:rPr>
              <w:t>；（提供证明材料）</w:t>
            </w:r>
          </w:p>
          <w:p w14:paraId="57A13A12">
            <w:pPr>
              <w:keepNext w:val="0"/>
              <w:keepLines w:val="0"/>
              <w:pageBreakBefore w:val="0"/>
              <w:wordWrap/>
              <w:overflowPunct/>
              <w:topLinePunct w:val="0"/>
              <w:bidi w:val="0"/>
              <w:spacing w:before="76" w:line="520" w:lineRule="exact"/>
              <w:ind w:left="115" w:right="103"/>
              <w:rPr>
                <w:rFonts w:hint="eastAsia" w:ascii="仿宋" w:hAnsi="仿宋" w:eastAsia="仿宋" w:cs="仿宋"/>
                <w:strike/>
                <w:color w:val="auto"/>
                <w:spacing w:val="16"/>
                <w:position w:val="1"/>
                <w:sz w:val="24"/>
                <w:highlight w:val="none"/>
              </w:rPr>
            </w:pPr>
            <w:r>
              <w:rPr>
                <w:rFonts w:hint="eastAsia" w:ascii="仿宋" w:hAnsi="仿宋" w:eastAsia="仿宋" w:cs="仿宋"/>
                <w:color w:val="auto"/>
                <w:spacing w:val="18"/>
                <w:sz w:val="24"/>
                <w:highlight w:val="none"/>
              </w:rPr>
              <w:t>2.根据《</w:t>
            </w:r>
            <w:bookmarkStart w:id="1" w:name="OLE_LINK10"/>
            <w:r>
              <w:rPr>
                <w:rFonts w:hint="eastAsia" w:ascii="仿宋" w:hAnsi="仿宋" w:eastAsia="仿宋" w:cs="仿宋"/>
                <w:color w:val="auto"/>
                <w:spacing w:val="18"/>
                <w:sz w:val="24"/>
                <w:highlight w:val="none"/>
              </w:rPr>
              <w:t>国家食品药品监督管理总局关于发布化学药品注册分类改革工作方案的公告</w:t>
            </w:r>
            <w:bookmarkEnd w:id="1"/>
            <w:r>
              <w:rPr>
                <w:rFonts w:hint="eastAsia" w:ascii="仿宋" w:hAnsi="仿宋" w:eastAsia="仿宋" w:cs="仿宋"/>
                <w:color w:val="auto"/>
                <w:spacing w:val="18"/>
                <w:sz w:val="24"/>
                <w:highlight w:val="none"/>
              </w:rPr>
              <w:t>》〔2016年第51号〕，</w:t>
            </w:r>
            <w:bookmarkStart w:id="2" w:name="OLE_LINK11"/>
            <w:r>
              <w:rPr>
                <w:rFonts w:hint="eastAsia" w:ascii="仿宋" w:hAnsi="仿宋" w:eastAsia="仿宋" w:cs="仿宋"/>
                <w:color w:val="auto"/>
                <w:spacing w:val="18"/>
                <w:sz w:val="24"/>
                <w:highlight w:val="none"/>
              </w:rPr>
              <w:t>按化学药品新注册分类批准的仿制药品</w:t>
            </w:r>
            <w:bookmarkEnd w:id="2"/>
            <w:r>
              <w:rPr>
                <w:rFonts w:hint="eastAsia" w:ascii="仿宋" w:hAnsi="仿宋" w:eastAsia="仿宋" w:cs="仿宋"/>
                <w:color w:val="auto"/>
                <w:spacing w:val="18"/>
                <w:sz w:val="24"/>
                <w:highlight w:val="none"/>
              </w:rPr>
              <w:t>（提供证明材料）</w:t>
            </w:r>
          </w:p>
        </w:tc>
        <w:tc>
          <w:tcPr>
            <w:tcW w:w="840" w:type="dxa"/>
            <w:noWrap w:val="0"/>
            <w:vAlign w:val="center"/>
          </w:tcPr>
          <w:p w14:paraId="221C8434">
            <w:pPr>
              <w:keepNext w:val="0"/>
              <w:keepLines w:val="0"/>
              <w:pageBreakBefore w:val="0"/>
              <w:wordWrap/>
              <w:overflowPunct/>
              <w:topLinePunct w:val="0"/>
              <w:bidi w:val="0"/>
              <w:spacing w:before="76" w:line="520" w:lineRule="exact"/>
              <w:ind w:left="112" w:right="103" w:firstLine="3"/>
              <w:jc w:val="center"/>
              <w:rPr>
                <w:rFonts w:hint="eastAsia" w:ascii="仿宋" w:hAnsi="仿宋" w:eastAsia="仿宋" w:cs="仿宋"/>
                <w:strike/>
                <w:color w:val="auto"/>
                <w:spacing w:val="16"/>
                <w:position w:val="1"/>
                <w:sz w:val="24"/>
                <w:highlight w:val="none"/>
              </w:rPr>
            </w:pPr>
            <w:r>
              <w:rPr>
                <w:rFonts w:hint="eastAsia" w:ascii="仿宋" w:hAnsi="仿宋" w:eastAsia="仿宋" w:cs="仿宋"/>
                <w:color w:val="auto"/>
                <w:spacing w:val="-1"/>
                <w:sz w:val="24"/>
                <w:highlight w:val="none"/>
              </w:rPr>
              <w:t>30</w:t>
            </w:r>
          </w:p>
        </w:tc>
        <w:tc>
          <w:tcPr>
            <w:tcW w:w="1110" w:type="dxa"/>
            <w:vMerge w:val="continue"/>
            <w:tcBorders>
              <w:bottom w:val="nil"/>
            </w:tcBorders>
            <w:noWrap w:val="0"/>
            <w:vAlign w:val="center"/>
          </w:tcPr>
          <w:p w14:paraId="202CA560">
            <w:pPr>
              <w:keepNext w:val="0"/>
              <w:keepLines w:val="0"/>
              <w:pageBreakBefore w:val="0"/>
              <w:wordWrap/>
              <w:overflowPunct/>
              <w:topLinePunct w:val="0"/>
              <w:bidi w:val="0"/>
              <w:spacing w:before="76" w:line="520" w:lineRule="exact"/>
              <w:ind w:left="112" w:right="103" w:firstLine="3"/>
              <w:jc w:val="center"/>
              <w:rPr>
                <w:rFonts w:hint="eastAsia" w:ascii="仿宋" w:hAnsi="仿宋" w:eastAsia="仿宋" w:cs="仿宋"/>
                <w:strike/>
                <w:color w:val="auto"/>
                <w:spacing w:val="16"/>
                <w:position w:val="1"/>
                <w:sz w:val="24"/>
                <w:highlight w:val="none"/>
              </w:rPr>
            </w:pPr>
          </w:p>
        </w:tc>
      </w:tr>
      <w:tr w14:paraId="23264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607" w:type="dxa"/>
            <w:gridSpan w:val="2"/>
            <w:vMerge w:val="continue"/>
            <w:tcBorders>
              <w:top w:val="nil"/>
            </w:tcBorders>
            <w:noWrap w:val="0"/>
            <w:vAlign w:val="top"/>
          </w:tcPr>
          <w:p w14:paraId="65B3823C">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tc>
        <w:tc>
          <w:tcPr>
            <w:tcW w:w="1690" w:type="dxa"/>
            <w:vMerge w:val="continue"/>
            <w:tcBorders>
              <w:top w:val="nil"/>
            </w:tcBorders>
            <w:noWrap w:val="0"/>
            <w:vAlign w:val="top"/>
          </w:tcPr>
          <w:p w14:paraId="1E9404A3">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tc>
        <w:tc>
          <w:tcPr>
            <w:tcW w:w="4529" w:type="dxa"/>
            <w:noWrap w:val="0"/>
            <w:vAlign w:val="center"/>
          </w:tcPr>
          <w:p w14:paraId="4C504D41">
            <w:pPr>
              <w:keepNext w:val="0"/>
              <w:keepLines w:val="0"/>
              <w:pageBreakBefore w:val="0"/>
              <w:wordWrap/>
              <w:overflowPunct/>
              <w:topLinePunct w:val="0"/>
              <w:bidi w:val="0"/>
              <w:spacing w:before="78" w:line="520" w:lineRule="exact"/>
              <w:ind w:right="105"/>
              <w:rPr>
                <w:rFonts w:hint="eastAsia" w:ascii="仿宋" w:hAnsi="仿宋" w:eastAsia="仿宋" w:cs="仿宋"/>
                <w:color w:val="auto"/>
                <w:spacing w:val="4"/>
                <w:sz w:val="24"/>
                <w:highlight w:val="none"/>
              </w:rPr>
            </w:pPr>
            <w:r>
              <w:rPr>
                <w:rFonts w:hint="eastAsia" w:ascii="仿宋" w:hAnsi="仿宋" w:eastAsia="仿宋" w:cs="仿宋"/>
                <w:color w:val="auto"/>
                <w:spacing w:val="18"/>
                <w:sz w:val="24"/>
                <w:highlight w:val="none"/>
              </w:rPr>
              <w:t>1.符合《中华人民共和国药典》、《中华人民共和国卫生部药品标准》及《国家食品药品监督管理局药品标准》的药品（提供证明材料）</w:t>
            </w:r>
          </w:p>
        </w:tc>
        <w:tc>
          <w:tcPr>
            <w:tcW w:w="840" w:type="dxa"/>
            <w:noWrap w:val="0"/>
            <w:vAlign w:val="center"/>
          </w:tcPr>
          <w:p w14:paraId="239082F7">
            <w:pPr>
              <w:keepNext w:val="0"/>
              <w:keepLines w:val="0"/>
              <w:pageBreakBefore w:val="0"/>
              <w:wordWrap/>
              <w:overflowPunct/>
              <w:topLinePunct w:val="0"/>
              <w:bidi w:val="0"/>
              <w:spacing w:before="61" w:line="520" w:lineRule="exact"/>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25</w:t>
            </w:r>
          </w:p>
        </w:tc>
        <w:tc>
          <w:tcPr>
            <w:tcW w:w="1110" w:type="dxa"/>
            <w:vMerge w:val="continue"/>
            <w:tcBorders>
              <w:top w:val="nil"/>
            </w:tcBorders>
            <w:noWrap w:val="0"/>
            <w:vAlign w:val="center"/>
          </w:tcPr>
          <w:p w14:paraId="78766602">
            <w:pPr>
              <w:keepNext w:val="0"/>
              <w:keepLines w:val="0"/>
              <w:pageBreakBefore w:val="0"/>
              <w:wordWrap/>
              <w:overflowPunct/>
              <w:topLinePunct w:val="0"/>
              <w:bidi w:val="0"/>
              <w:spacing w:line="520" w:lineRule="exact"/>
              <w:jc w:val="center"/>
              <w:rPr>
                <w:rFonts w:hint="eastAsia" w:ascii="仿宋" w:hAnsi="仿宋" w:eastAsia="仿宋" w:cs="仿宋"/>
                <w:color w:val="auto"/>
                <w:sz w:val="24"/>
                <w:highlight w:val="none"/>
              </w:rPr>
            </w:pPr>
          </w:p>
        </w:tc>
      </w:tr>
      <w:tr w14:paraId="3F069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07" w:type="dxa"/>
            <w:gridSpan w:val="2"/>
            <w:vMerge w:val="restart"/>
            <w:tcBorders>
              <w:bottom w:val="nil"/>
            </w:tcBorders>
            <w:noWrap w:val="0"/>
            <w:vAlign w:val="top"/>
          </w:tcPr>
          <w:p w14:paraId="6A5127CD">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69B42D39">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7D86F7C5">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267AE573">
            <w:pPr>
              <w:keepNext w:val="0"/>
              <w:keepLines w:val="0"/>
              <w:pageBreakBefore w:val="0"/>
              <w:wordWrap/>
              <w:overflowPunct/>
              <w:topLinePunct w:val="0"/>
              <w:bidi w:val="0"/>
              <w:spacing w:before="62" w:line="520" w:lineRule="exact"/>
              <w:ind w:left="26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90" w:type="dxa"/>
            <w:vMerge w:val="restart"/>
            <w:tcBorders>
              <w:bottom w:val="nil"/>
            </w:tcBorders>
            <w:noWrap w:val="0"/>
            <w:vAlign w:val="top"/>
          </w:tcPr>
          <w:p w14:paraId="01B135B0">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644D15FE">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0F098ED9">
            <w:pPr>
              <w:keepNext w:val="0"/>
              <w:keepLines w:val="0"/>
              <w:pageBreakBefore w:val="0"/>
              <w:wordWrap/>
              <w:overflowPunct/>
              <w:topLinePunct w:val="0"/>
              <w:bidi w:val="0"/>
              <w:spacing w:before="62" w:line="520" w:lineRule="exact"/>
              <w:ind w:left="222" w:right="225" w:firstLine="14"/>
              <w:jc w:val="center"/>
              <w:rPr>
                <w:rFonts w:hint="eastAsia" w:ascii="仿宋" w:hAnsi="仿宋" w:eastAsia="仿宋" w:cs="仿宋"/>
                <w:color w:val="auto"/>
                <w:sz w:val="24"/>
                <w:highlight w:val="none"/>
              </w:rPr>
            </w:pPr>
            <w:r>
              <w:rPr>
                <w:rFonts w:hint="eastAsia" w:ascii="仿宋" w:hAnsi="仿宋" w:eastAsia="仿宋" w:cs="仿宋"/>
                <w:color w:val="auto"/>
                <w:spacing w:val="9"/>
                <w:sz w:val="24"/>
                <w:highlight w:val="none"/>
              </w:rPr>
              <w:t>技</w:t>
            </w:r>
            <w:r>
              <w:rPr>
                <w:rFonts w:hint="eastAsia" w:ascii="仿宋" w:hAnsi="仿宋" w:eastAsia="仿宋" w:cs="仿宋"/>
                <w:color w:val="auto"/>
                <w:spacing w:val="7"/>
                <w:sz w:val="24"/>
                <w:highlight w:val="none"/>
              </w:rPr>
              <w:t>术优势</w:t>
            </w:r>
            <w:r>
              <w:rPr>
                <w:rFonts w:hint="eastAsia" w:ascii="仿宋" w:hAnsi="仿宋" w:eastAsia="仿宋" w:cs="仿宋"/>
                <w:color w:val="auto"/>
                <w:spacing w:val="9"/>
                <w:sz w:val="24"/>
                <w:highlight w:val="none"/>
              </w:rPr>
              <w:t>(10 分)</w:t>
            </w:r>
          </w:p>
        </w:tc>
        <w:tc>
          <w:tcPr>
            <w:tcW w:w="4529" w:type="dxa"/>
            <w:noWrap w:val="0"/>
            <w:vAlign w:val="top"/>
          </w:tcPr>
          <w:p w14:paraId="7C095971">
            <w:pPr>
              <w:keepNext w:val="0"/>
              <w:keepLines w:val="0"/>
              <w:pageBreakBefore w:val="0"/>
              <w:wordWrap/>
              <w:overflowPunct/>
              <w:topLinePunct w:val="0"/>
              <w:bidi w:val="0"/>
              <w:spacing w:before="61" w:line="520" w:lineRule="exact"/>
              <w:ind w:left="114" w:right="102"/>
              <w:rPr>
                <w:rFonts w:hint="eastAsia" w:ascii="仿宋" w:hAnsi="仿宋" w:eastAsia="仿宋" w:cs="仿宋"/>
                <w:color w:val="auto"/>
                <w:spacing w:val="12"/>
                <w:sz w:val="24"/>
                <w:highlight w:val="none"/>
              </w:rPr>
            </w:pPr>
          </w:p>
          <w:p w14:paraId="336FD3FE">
            <w:pPr>
              <w:keepNext w:val="0"/>
              <w:keepLines w:val="0"/>
              <w:pageBreakBefore w:val="0"/>
              <w:wordWrap/>
              <w:overflowPunct/>
              <w:topLinePunct w:val="0"/>
              <w:bidi w:val="0"/>
              <w:spacing w:before="61" w:line="520" w:lineRule="exact"/>
              <w:ind w:left="114" w:right="102"/>
              <w:rPr>
                <w:rFonts w:hint="eastAsia" w:ascii="仿宋" w:hAnsi="仿宋" w:eastAsia="仿宋" w:cs="仿宋"/>
                <w:color w:val="auto"/>
                <w:spacing w:val="8"/>
                <w:sz w:val="24"/>
                <w:highlight w:val="none"/>
              </w:rPr>
            </w:pPr>
            <w:r>
              <w:rPr>
                <w:rFonts w:hint="eastAsia" w:ascii="仿宋" w:hAnsi="仿宋" w:eastAsia="仿宋" w:cs="仿宋"/>
                <w:color w:val="auto"/>
                <w:spacing w:val="12"/>
                <w:sz w:val="24"/>
                <w:highlight w:val="none"/>
              </w:rPr>
              <w:t>202</w:t>
            </w:r>
            <w:r>
              <w:rPr>
                <w:rFonts w:hint="eastAsia" w:ascii="仿宋" w:hAnsi="仿宋" w:eastAsia="仿宋" w:cs="仿宋"/>
                <w:color w:val="auto"/>
                <w:spacing w:val="12"/>
                <w:sz w:val="24"/>
                <w:highlight w:val="none"/>
                <w:lang w:val="en-US" w:eastAsia="zh-CN"/>
              </w:rPr>
              <w:t>1</w:t>
            </w:r>
            <w:r>
              <w:rPr>
                <w:rFonts w:hint="eastAsia" w:ascii="仿宋" w:hAnsi="仿宋" w:eastAsia="仿宋" w:cs="仿宋"/>
                <w:color w:val="auto"/>
                <w:spacing w:val="6"/>
                <w:sz w:val="24"/>
                <w:highlight w:val="none"/>
              </w:rPr>
              <w:t>-</w:t>
            </w:r>
            <w:r>
              <w:rPr>
                <w:rFonts w:hint="eastAsia" w:ascii="仿宋" w:hAnsi="仿宋" w:eastAsia="仿宋" w:cs="仿宋"/>
                <w:color w:val="auto"/>
                <w:spacing w:val="6"/>
                <w:sz w:val="24"/>
                <w:highlight w:val="none"/>
                <w:lang w:val="en-US" w:eastAsia="zh-CN"/>
              </w:rPr>
              <w:t>2024</w:t>
            </w:r>
            <w:r>
              <w:rPr>
                <w:rFonts w:hint="eastAsia" w:ascii="仿宋" w:hAnsi="仿宋" w:eastAsia="仿宋" w:cs="仿宋"/>
                <w:color w:val="auto"/>
                <w:spacing w:val="6"/>
                <w:sz w:val="24"/>
                <w:highlight w:val="none"/>
              </w:rPr>
              <w:t>年度获得国家科学技术奖 (包括国家</w:t>
            </w:r>
            <w:r>
              <w:rPr>
                <w:rFonts w:hint="eastAsia" w:ascii="仿宋" w:hAnsi="仿宋" w:eastAsia="仿宋" w:cs="仿宋"/>
                <w:color w:val="auto"/>
                <w:spacing w:val="15"/>
                <w:sz w:val="24"/>
                <w:highlight w:val="none"/>
              </w:rPr>
              <w:t>最</w:t>
            </w:r>
            <w:r>
              <w:rPr>
                <w:rFonts w:hint="eastAsia" w:ascii="仿宋" w:hAnsi="仿宋" w:eastAsia="仿宋" w:cs="仿宋"/>
                <w:color w:val="auto"/>
                <w:spacing w:val="8"/>
                <w:sz w:val="24"/>
                <w:highlight w:val="none"/>
              </w:rPr>
              <w:t>高科学技术奖、国家自然科学奖、国家技术发</w:t>
            </w:r>
            <w:r>
              <w:rPr>
                <w:rFonts w:hint="eastAsia" w:ascii="仿宋" w:hAnsi="仿宋" w:eastAsia="仿宋" w:cs="仿宋"/>
                <w:color w:val="auto"/>
                <w:spacing w:val="15"/>
                <w:sz w:val="24"/>
                <w:highlight w:val="none"/>
              </w:rPr>
              <w:t>明</w:t>
            </w:r>
            <w:r>
              <w:rPr>
                <w:rFonts w:hint="eastAsia" w:ascii="仿宋" w:hAnsi="仿宋" w:eastAsia="仿宋" w:cs="仿宋"/>
                <w:color w:val="auto"/>
                <w:spacing w:val="8"/>
                <w:sz w:val="24"/>
                <w:highlight w:val="none"/>
              </w:rPr>
              <w:t>奖、国家科学技术进步奖、中华人民共和国国</w:t>
            </w:r>
            <w:r>
              <w:rPr>
                <w:rFonts w:hint="eastAsia" w:ascii="仿宋" w:hAnsi="仿宋" w:eastAsia="仿宋" w:cs="仿宋"/>
                <w:color w:val="auto"/>
                <w:spacing w:val="16"/>
                <w:sz w:val="24"/>
                <w:highlight w:val="none"/>
              </w:rPr>
              <w:t>际</w:t>
            </w:r>
            <w:r>
              <w:rPr>
                <w:rFonts w:hint="eastAsia" w:ascii="仿宋" w:hAnsi="仿宋" w:eastAsia="仿宋" w:cs="仿宋"/>
                <w:color w:val="auto"/>
                <w:spacing w:val="11"/>
                <w:sz w:val="24"/>
                <w:highlight w:val="none"/>
              </w:rPr>
              <w:t>科</w:t>
            </w:r>
            <w:r>
              <w:rPr>
                <w:rFonts w:hint="eastAsia" w:ascii="仿宋" w:hAnsi="仿宋" w:eastAsia="仿宋" w:cs="仿宋"/>
                <w:color w:val="auto"/>
                <w:spacing w:val="8"/>
                <w:sz w:val="24"/>
                <w:highlight w:val="none"/>
              </w:rPr>
              <w:t>学技术合作奖)二等奖以上</w:t>
            </w:r>
            <w:r>
              <w:rPr>
                <w:rFonts w:hint="eastAsia" w:ascii="仿宋" w:hAnsi="仿宋" w:eastAsia="仿宋" w:cs="仿宋"/>
                <w:color w:val="auto"/>
                <w:spacing w:val="7"/>
                <w:sz w:val="24"/>
                <w:highlight w:val="none"/>
              </w:rPr>
              <w:t>（</w:t>
            </w:r>
            <w:r>
              <w:rPr>
                <w:rFonts w:hint="eastAsia" w:ascii="仿宋" w:hAnsi="仿宋" w:eastAsia="仿宋" w:cs="仿宋"/>
                <w:color w:val="auto"/>
                <w:spacing w:val="7"/>
                <w:sz w:val="24"/>
                <w:highlight w:val="none"/>
                <w:lang w:val="en-US" w:eastAsia="zh-CN"/>
              </w:rPr>
              <w:t>满足一项即可，</w:t>
            </w:r>
            <w:r>
              <w:rPr>
                <w:rFonts w:hint="eastAsia" w:ascii="仿宋" w:hAnsi="仿宋" w:eastAsia="仿宋" w:cs="仿宋"/>
                <w:color w:val="auto"/>
                <w:spacing w:val="7"/>
                <w:sz w:val="24"/>
                <w:highlight w:val="none"/>
              </w:rPr>
              <w:t>提供证明材料）</w:t>
            </w:r>
          </w:p>
          <w:p w14:paraId="35DD3D00">
            <w:pPr>
              <w:keepNext w:val="0"/>
              <w:keepLines w:val="0"/>
              <w:pageBreakBefore w:val="0"/>
              <w:wordWrap/>
              <w:overflowPunct/>
              <w:topLinePunct w:val="0"/>
              <w:bidi w:val="0"/>
              <w:spacing w:before="61" w:line="520" w:lineRule="exact"/>
              <w:ind w:right="102"/>
              <w:rPr>
                <w:rFonts w:hint="eastAsia" w:ascii="仿宋" w:hAnsi="仿宋" w:eastAsia="仿宋" w:cs="仿宋"/>
                <w:color w:val="auto"/>
                <w:spacing w:val="8"/>
                <w:sz w:val="24"/>
                <w:highlight w:val="none"/>
              </w:rPr>
            </w:pPr>
          </w:p>
        </w:tc>
        <w:tc>
          <w:tcPr>
            <w:tcW w:w="840" w:type="dxa"/>
            <w:noWrap w:val="0"/>
            <w:vAlign w:val="top"/>
          </w:tcPr>
          <w:p w14:paraId="2B3A1B71">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007B798B">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p w14:paraId="51C31331">
            <w:pPr>
              <w:keepNext w:val="0"/>
              <w:keepLines w:val="0"/>
              <w:pageBreakBefore w:val="0"/>
              <w:wordWrap/>
              <w:overflowPunct/>
              <w:topLinePunct w:val="0"/>
              <w:bidi w:val="0"/>
              <w:spacing w:before="62" w:line="520" w:lineRule="exact"/>
              <w:ind w:left="303"/>
              <w:rPr>
                <w:rFonts w:hint="eastAsia" w:ascii="仿宋" w:hAnsi="仿宋" w:eastAsia="仿宋" w:cs="仿宋"/>
                <w:color w:val="auto"/>
                <w:sz w:val="24"/>
                <w:highlight w:val="none"/>
              </w:rPr>
            </w:pPr>
          </w:p>
          <w:p w14:paraId="7902622D">
            <w:pPr>
              <w:keepNext w:val="0"/>
              <w:keepLines w:val="0"/>
              <w:pageBreakBefore w:val="0"/>
              <w:wordWrap/>
              <w:overflowPunct/>
              <w:topLinePunct w:val="0"/>
              <w:bidi w:val="0"/>
              <w:spacing w:before="62" w:line="520" w:lineRule="exact"/>
              <w:ind w:left="303"/>
              <w:rPr>
                <w:rFonts w:hint="eastAsia" w:ascii="仿宋" w:hAnsi="仿宋" w:eastAsia="仿宋" w:cs="仿宋"/>
                <w:color w:val="auto"/>
                <w:sz w:val="24"/>
                <w:highlight w:val="none"/>
              </w:rPr>
            </w:pPr>
          </w:p>
          <w:p w14:paraId="278E5FD0">
            <w:pPr>
              <w:keepNext w:val="0"/>
              <w:keepLines w:val="0"/>
              <w:pageBreakBefore w:val="0"/>
              <w:wordWrap/>
              <w:overflowPunct/>
              <w:topLinePunct w:val="0"/>
              <w:bidi w:val="0"/>
              <w:spacing w:before="62" w:line="520" w:lineRule="exact"/>
              <w:ind w:left="303"/>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110" w:type="dxa"/>
            <w:vMerge w:val="restart"/>
            <w:tcBorders>
              <w:bottom w:val="nil"/>
            </w:tcBorders>
            <w:noWrap w:val="0"/>
            <w:vAlign w:val="center"/>
          </w:tcPr>
          <w:p w14:paraId="01E6DBF3">
            <w:pPr>
              <w:keepNext w:val="0"/>
              <w:keepLines w:val="0"/>
              <w:pageBreakBefore w:val="0"/>
              <w:wordWrap/>
              <w:overflowPunct/>
              <w:topLinePunct w:val="0"/>
              <w:bidi w:val="0"/>
              <w:spacing w:line="520" w:lineRule="exact"/>
              <w:jc w:val="center"/>
              <w:rPr>
                <w:rFonts w:hint="eastAsia" w:ascii="仿宋" w:hAnsi="仿宋" w:eastAsia="仿宋" w:cs="仿宋"/>
                <w:color w:val="auto"/>
                <w:sz w:val="24"/>
                <w:highlight w:val="none"/>
              </w:rPr>
            </w:pPr>
          </w:p>
          <w:p w14:paraId="57239F64">
            <w:pPr>
              <w:keepNext w:val="0"/>
              <w:keepLines w:val="0"/>
              <w:pageBreakBefore w:val="0"/>
              <w:wordWrap/>
              <w:overflowPunct/>
              <w:topLinePunct w:val="0"/>
              <w:bidi w:val="0"/>
              <w:spacing w:before="62" w:line="520" w:lineRule="exact"/>
              <w:jc w:val="center"/>
              <w:rPr>
                <w:rFonts w:hint="eastAsia" w:ascii="仿宋" w:hAnsi="仿宋" w:eastAsia="仿宋" w:cs="仿宋"/>
                <w:color w:val="auto"/>
                <w:spacing w:val="4"/>
                <w:sz w:val="24"/>
                <w:highlight w:val="none"/>
              </w:rPr>
            </w:pPr>
          </w:p>
          <w:p w14:paraId="68D4B7EF">
            <w:pPr>
              <w:keepNext w:val="0"/>
              <w:keepLines w:val="0"/>
              <w:pageBreakBefore w:val="0"/>
              <w:wordWrap/>
              <w:overflowPunct/>
              <w:topLinePunct w:val="0"/>
              <w:bidi w:val="0"/>
              <w:spacing w:before="62" w:line="520" w:lineRule="exact"/>
              <w:jc w:val="center"/>
              <w:rPr>
                <w:rFonts w:hint="eastAsia" w:ascii="仿宋" w:hAnsi="仿宋" w:eastAsia="仿宋" w:cs="仿宋"/>
                <w:color w:val="auto"/>
                <w:spacing w:val="7"/>
                <w:position w:val="2"/>
                <w:sz w:val="24"/>
                <w:highlight w:val="none"/>
              </w:rPr>
            </w:pPr>
            <w:r>
              <w:rPr>
                <w:rFonts w:hint="eastAsia" w:ascii="仿宋" w:hAnsi="仿宋" w:eastAsia="仿宋" w:cs="仿宋"/>
                <w:color w:val="auto"/>
                <w:spacing w:val="4"/>
                <w:sz w:val="24"/>
                <w:highlight w:val="none"/>
              </w:rPr>
              <w:t>同一产品按</w:t>
            </w:r>
            <w:r>
              <w:rPr>
                <w:rFonts w:hint="eastAsia" w:ascii="仿宋" w:hAnsi="仿宋" w:eastAsia="仿宋" w:cs="仿宋"/>
                <w:color w:val="auto"/>
                <w:spacing w:val="10"/>
                <w:sz w:val="24"/>
                <w:highlight w:val="none"/>
              </w:rPr>
              <w:t>就</w:t>
            </w:r>
            <w:r>
              <w:rPr>
                <w:rFonts w:hint="eastAsia" w:ascii="仿宋" w:hAnsi="仿宋" w:eastAsia="仿宋" w:cs="仿宋"/>
                <w:color w:val="auto"/>
                <w:spacing w:val="7"/>
                <w:sz w:val="24"/>
                <w:highlight w:val="none"/>
              </w:rPr>
              <w:t>高原则取</w:t>
            </w:r>
            <w:r>
              <w:rPr>
                <w:rFonts w:hint="eastAsia" w:ascii="仿宋" w:hAnsi="仿宋" w:eastAsia="仿宋" w:cs="仿宋"/>
                <w:color w:val="auto"/>
                <w:spacing w:val="7"/>
                <w:position w:val="2"/>
                <w:sz w:val="24"/>
                <w:highlight w:val="none"/>
              </w:rPr>
              <w:t>一项得分</w:t>
            </w:r>
          </w:p>
          <w:p w14:paraId="0BDB7BC7">
            <w:pPr>
              <w:keepNext w:val="0"/>
              <w:keepLines w:val="0"/>
              <w:pageBreakBefore w:val="0"/>
              <w:wordWrap/>
              <w:overflowPunct/>
              <w:topLinePunct w:val="0"/>
              <w:bidi w:val="0"/>
              <w:spacing w:before="62" w:line="520" w:lineRule="exact"/>
              <w:jc w:val="center"/>
              <w:rPr>
                <w:rFonts w:hint="eastAsia" w:ascii="仿宋" w:hAnsi="仿宋" w:eastAsia="仿宋" w:cs="仿宋"/>
                <w:color w:val="auto"/>
                <w:spacing w:val="7"/>
                <w:position w:val="2"/>
                <w:sz w:val="24"/>
                <w:highlight w:val="none"/>
              </w:rPr>
            </w:pPr>
          </w:p>
        </w:tc>
      </w:tr>
      <w:tr w14:paraId="42400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607" w:type="dxa"/>
            <w:gridSpan w:val="2"/>
            <w:vMerge w:val="continue"/>
            <w:tcBorders>
              <w:top w:val="nil"/>
            </w:tcBorders>
            <w:noWrap w:val="0"/>
            <w:vAlign w:val="top"/>
          </w:tcPr>
          <w:p w14:paraId="15CFBEEE">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tc>
        <w:tc>
          <w:tcPr>
            <w:tcW w:w="1690" w:type="dxa"/>
            <w:vMerge w:val="continue"/>
            <w:tcBorders>
              <w:top w:val="nil"/>
            </w:tcBorders>
            <w:noWrap w:val="0"/>
            <w:vAlign w:val="top"/>
          </w:tcPr>
          <w:p w14:paraId="47A626AD">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tc>
        <w:tc>
          <w:tcPr>
            <w:tcW w:w="4529" w:type="dxa"/>
            <w:noWrap w:val="0"/>
            <w:vAlign w:val="top"/>
          </w:tcPr>
          <w:p w14:paraId="68262460">
            <w:pPr>
              <w:keepNext w:val="0"/>
              <w:keepLines w:val="0"/>
              <w:pageBreakBefore w:val="0"/>
              <w:wordWrap/>
              <w:overflowPunct/>
              <w:topLinePunct w:val="0"/>
              <w:bidi w:val="0"/>
              <w:spacing w:before="204" w:line="520" w:lineRule="exact"/>
              <w:ind w:left="114"/>
              <w:rPr>
                <w:rFonts w:hint="eastAsia" w:ascii="仿宋" w:hAnsi="仿宋" w:eastAsia="仿宋" w:cs="仿宋"/>
                <w:color w:val="auto"/>
                <w:sz w:val="24"/>
                <w:highlight w:val="none"/>
              </w:rPr>
            </w:pPr>
            <w:r>
              <w:rPr>
                <w:rFonts w:hint="eastAsia" w:ascii="仿宋" w:hAnsi="仿宋" w:eastAsia="仿宋" w:cs="仿宋"/>
                <w:color w:val="auto"/>
                <w:spacing w:val="9"/>
                <w:sz w:val="24"/>
                <w:highlight w:val="none"/>
              </w:rPr>
              <w:t>首</w:t>
            </w:r>
            <w:r>
              <w:rPr>
                <w:rFonts w:hint="eastAsia" w:ascii="仿宋" w:hAnsi="仿宋" w:eastAsia="仿宋" w:cs="仿宋"/>
                <w:color w:val="auto"/>
                <w:spacing w:val="6"/>
                <w:sz w:val="24"/>
                <w:highlight w:val="none"/>
              </w:rPr>
              <w:t>仿(创)药</w:t>
            </w:r>
            <w:r>
              <w:rPr>
                <w:rFonts w:hint="eastAsia" w:ascii="仿宋" w:hAnsi="仿宋" w:eastAsia="仿宋" w:cs="仿宋"/>
                <w:color w:val="auto"/>
                <w:spacing w:val="8"/>
                <w:sz w:val="24"/>
                <w:highlight w:val="none"/>
              </w:rPr>
              <w:t>品</w:t>
            </w:r>
            <w:r>
              <w:rPr>
                <w:rFonts w:hint="eastAsia" w:ascii="仿宋" w:hAnsi="仿宋" w:eastAsia="仿宋" w:cs="仿宋"/>
                <w:color w:val="auto"/>
                <w:spacing w:val="7"/>
                <w:sz w:val="24"/>
                <w:highlight w:val="none"/>
              </w:rPr>
              <w:t>（提供证明材料）</w:t>
            </w:r>
          </w:p>
        </w:tc>
        <w:tc>
          <w:tcPr>
            <w:tcW w:w="840" w:type="dxa"/>
            <w:noWrap w:val="0"/>
            <w:vAlign w:val="top"/>
          </w:tcPr>
          <w:p w14:paraId="12C57E70">
            <w:pPr>
              <w:keepNext w:val="0"/>
              <w:keepLines w:val="0"/>
              <w:pageBreakBefore w:val="0"/>
              <w:wordWrap/>
              <w:overflowPunct/>
              <w:topLinePunct w:val="0"/>
              <w:bidi w:val="0"/>
              <w:spacing w:before="235" w:line="520" w:lineRule="exact"/>
              <w:ind w:left="315"/>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110" w:type="dxa"/>
            <w:vMerge w:val="continue"/>
            <w:tcBorders>
              <w:top w:val="nil"/>
            </w:tcBorders>
            <w:noWrap w:val="0"/>
            <w:vAlign w:val="top"/>
          </w:tcPr>
          <w:p w14:paraId="5C1A956C">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tc>
      </w:tr>
      <w:tr w14:paraId="17B73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7" w:type="dxa"/>
            <w:gridSpan w:val="2"/>
            <w:vMerge w:val="restart"/>
            <w:tcBorders>
              <w:bottom w:val="nil"/>
            </w:tcBorders>
            <w:noWrap w:val="0"/>
            <w:vAlign w:val="top"/>
          </w:tcPr>
          <w:p w14:paraId="2C97A038">
            <w:pPr>
              <w:keepNext w:val="0"/>
              <w:keepLines w:val="0"/>
              <w:pageBreakBefore w:val="0"/>
              <w:wordWrap/>
              <w:overflowPunct/>
              <w:topLinePunct w:val="0"/>
              <w:bidi w:val="0"/>
              <w:spacing w:line="520" w:lineRule="exact"/>
              <w:jc w:val="center"/>
              <w:rPr>
                <w:rFonts w:hint="eastAsia" w:ascii="仿宋" w:hAnsi="仿宋" w:eastAsia="仿宋" w:cs="仿宋"/>
                <w:color w:val="auto"/>
                <w:sz w:val="24"/>
                <w:highlight w:val="none"/>
              </w:rPr>
            </w:pPr>
          </w:p>
          <w:p w14:paraId="4889272E">
            <w:pPr>
              <w:keepNext w:val="0"/>
              <w:keepLines w:val="0"/>
              <w:pageBreakBefore w:val="0"/>
              <w:wordWrap/>
              <w:overflowPunct/>
              <w:topLinePunct w:val="0"/>
              <w:bidi w:val="0"/>
              <w:spacing w:line="520" w:lineRule="exact"/>
              <w:jc w:val="center"/>
              <w:rPr>
                <w:rFonts w:hint="eastAsia" w:ascii="仿宋" w:hAnsi="仿宋" w:eastAsia="仿宋" w:cs="仿宋"/>
                <w:color w:val="auto"/>
                <w:sz w:val="24"/>
                <w:highlight w:val="none"/>
              </w:rPr>
            </w:pPr>
          </w:p>
          <w:p w14:paraId="640D0588">
            <w:pPr>
              <w:keepNext w:val="0"/>
              <w:keepLines w:val="0"/>
              <w:pageBreakBefore w:val="0"/>
              <w:wordWrap/>
              <w:overflowPunct/>
              <w:topLinePunct w:val="0"/>
              <w:bidi w:val="0"/>
              <w:spacing w:before="62" w:line="520" w:lineRule="exact"/>
              <w:rPr>
                <w:rFonts w:hint="eastAsia" w:ascii="仿宋" w:hAnsi="仿宋" w:eastAsia="仿宋" w:cs="仿宋"/>
                <w:color w:val="auto"/>
                <w:sz w:val="24"/>
                <w:highlight w:val="none"/>
              </w:rPr>
            </w:pPr>
          </w:p>
          <w:p w14:paraId="47044920">
            <w:pPr>
              <w:keepNext w:val="0"/>
              <w:keepLines w:val="0"/>
              <w:pageBreakBefore w:val="0"/>
              <w:wordWrap/>
              <w:overflowPunct/>
              <w:topLinePunct w:val="0"/>
              <w:bidi w:val="0"/>
              <w:spacing w:before="62" w:line="520" w:lineRule="exact"/>
              <w:ind w:left="261"/>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90" w:type="dxa"/>
            <w:vMerge w:val="restart"/>
            <w:tcBorders>
              <w:bottom w:val="nil"/>
            </w:tcBorders>
            <w:noWrap w:val="0"/>
            <w:vAlign w:val="top"/>
          </w:tcPr>
          <w:p w14:paraId="257A0BC8">
            <w:pPr>
              <w:keepNext w:val="0"/>
              <w:keepLines w:val="0"/>
              <w:pageBreakBefore w:val="0"/>
              <w:wordWrap/>
              <w:overflowPunct/>
              <w:topLinePunct w:val="0"/>
              <w:bidi w:val="0"/>
              <w:spacing w:line="520" w:lineRule="exact"/>
              <w:jc w:val="center"/>
              <w:rPr>
                <w:rFonts w:hint="eastAsia" w:ascii="仿宋" w:hAnsi="仿宋" w:eastAsia="仿宋" w:cs="仿宋"/>
                <w:color w:val="auto"/>
                <w:sz w:val="24"/>
                <w:highlight w:val="none"/>
              </w:rPr>
            </w:pPr>
          </w:p>
          <w:p w14:paraId="6849BDEF">
            <w:pPr>
              <w:keepNext w:val="0"/>
              <w:keepLines w:val="0"/>
              <w:pageBreakBefore w:val="0"/>
              <w:wordWrap/>
              <w:overflowPunct/>
              <w:topLinePunct w:val="0"/>
              <w:bidi w:val="0"/>
              <w:spacing w:before="61" w:line="520" w:lineRule="exact"/>
              <w:ind w:left="338"/>
              <w:jc w:val="center"/>
              <w:rPr>
                <w:rFonts w:hint="eastAsia" w:ascii="仿宋" w:hAnsi="仿宋" w:eastAsia="仿宋" w:cs="仿宋"/>
                <w:color w:val="auto"/>
                <w:spacing w:val="7"/>
                <w:position w:val="8"/>
                <w:sz w:val="24"/>
                <w:highlight w:val="none"/>
              </w:rPr>
            </w:pPr>
          </w:p>
          <w:p w14:paraId="64F3ABC6">
            <w:pPr>
              <w:keepNext w:val="0"/>
              <w:keepLines w:val="0"/>
              <w:pageBreakBefore w:val="0"/>
              <w:wordWrap/>
              <w:overflowPunct/>
              <w:topLinePunct w:val="0"/>
              <w:bidi w:val="0"/>
              <w:spacing w:before="61" w:line="520" w:lineRule="exact"/>
              <w:jc w:val="center"/>
              <w:rPr>
                <w:rFonts w:hint="eastAsia" w:ascii="仿宋" w:hAnsi="仿宋" w:eastAsia="仿宋" w:cs="仿宋"/>
                <w:color w:val="auto"/>
                <w:sz w:val="24"/>
                <w:highlight w:val="none"/>
              </w:rPr>
            </w:pPr>
            <w:r>
              <w:rPr>
                <w:rFonts w:hint="eastAsia" w:ascii="仿宋" w:hAnsi="仿宋" w:eastAsia="仿宋" w:cs="仿宋"/>
                <w:color w:val="auto"/>
                <w:spacing w:val="7"/>
                <w:position w:val="8"/>
                <w:sz w:val="24"/>
                <w:highlight w:val="none"/>
              </w:rPr>
              <w:t>经济</w:t>
            </w:r>
            <w:r>
              <w:rPr>
                <w:rFonts w:hint="eastAsia" w:ascii="仿宋" w:hAnsi="仿宋" w:eastAsia="仿宋" w:cs="仿宋"/>
                <w:color w:val="auto"/>
                <w:spacing w:val="6"/>
                <w:position w:val="8"/>
                <w:sz w:val="24"/>
                <w:highlight w:val="none"/>
              </w:rPr>
              <w:t>性</w:t>
            </w:r>
          </w:p>
          <w:p w14:paraId="3363DE9D">
            <w:pPr>
              <w:keepNext w:val="0"/>
              <w:keepLines w:val="0"/>
              <w:pageBreakBefore w:val="0"/>
              <w:wordWrap/>
              <w:overflowPunct/>
              <w:topLinePunct w:val="0"/>
              <w:bidi w:val="0"/>
              <w:spacing w:line="520" w:lineRule="exact"/>
              <w:jc w:val="center"/>
              <w:rPr>
                <w:rFonts w:hint="eastAsia" w:ascii="仿宋" w:hAnsi="仿宋" w:eastAsia="仿宋" w:cs="仿宋"/>
                <w:color w:val="auto"/>
                <w:sz w:val="24"/>
                <w:highlight w:val="none"/>
              </w:rPr>
            </w:pPr>
            <w:r>
              <w:rPr>
                <w:rFonts w:hint="eastAsia" w:ascii="仿宋" w:hAnsi="仿宋" w:eastAsia="仿宋" w:cs="仿宋"/>
                <w:color w:val="auto"/>
                <w:spacing w:val="12"/>
                <w:sz w:val="24"/>
                <w:highlight w:val="none"/>
              </w:rPr>
              <w:t>(</w:t>
            </w:r>
            <w:r>
              <w:rPr>
                <w:rFonts w:hint="eastAsia" w:ascii="仿宋" w:hAnsi="仿宋" w:eastAsia="仿宋" w:cs="仿宋"/>
                <w:color w:val="auto"/>
                <w:spacing w:val="11"/>
                <w:sz w:val="24"/>
                <w:highlight w:val="none"/>
              </w:rPr>
              <w:t>40分)</w:t>
            </w:r>
          </w:p>
        </w:tc>
        <w:tc>
          <w:tcPr>
            <w:tcW w:w="4529" w:type="dxa"/>
            <w:noWrap w:val="0"/>
            <w:vAlign w:val="top"/>
          </w:tcPr>
          <w:p w14:paraId="5D9C3FC7">
            <w:pPr>
              <w:keepNext w:val="0"/>
              <w:keepLines w:val="0"/>
              <w:pageBreakBefore w:val="0"/>
              <w:wordWrap/>
              <w:overflowPunct/>
              <w:topLinePunct w:val="0"/>
              <w:bidi w:val="0"/>
              <w:spacing w:before="219" w:line="520" w:lineRule="exact"/>
              <w:ind w:left="63"/>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根据《</w:t>
            </w:r>
            <w:bookmarkStart w:id="3" w:name="OLE_LINK5"/>
            <w:r>
              <w:rPr>
                <w:rFonts w:hint="eastAsia" w:ascii="仿宋" w:hAnsi="仿宋" w:eastAsia="仿宋" w:cs="仿宋"/>
                <w:color w:val="auto"/>
                <w:spacing w:val="4"/>
                <w:sz w:val="24"/>
                <w:highlight w:val="none"/>
              </w:rPr>
              <w:t>国家基本药物目录</w:t>
            </w:r>
            <w:bookmarkEnd w:id="3"/>
            <w:r>
              <w:rPr>
                <w:rFonts w:hint="eastAsia" w:ascii="仿宋" w:hAnsi="仿宋" w:eastAsia="仿宋" w:cs="仿宋"/>
                <w:color w:val="auto"/>
                <w:spacing w:val="4"/>
                <w:sz w:val="24"/>
                <w:highlight w:val="none"/>
              </w:rPr>
              <w:t>(2018版)》，国家基本药物（20分），非国家基本药物（10分）</w:t>
            </w:r>
            <w:r>
              <w:rPr>
                <w:rFonts w:hint="eastAsia" w:ascii="仿宋" w:hAnsi="仿宋" w:eastAsia="仿宋" w:cs="仿宋"/>
                <w:color w:val="auto"/>
                <w:spacing w:val="7"/>
                <w:sz w:val="24"/>
                <w:highlight w:val="none"/>
              </w:rPr>
              <w:t>（提供证明材料）</w:t>
            </w:r>
          </w:p>
        </w:tc>
        <w:tc>
          <w:tcPr>
            <w:tcW w:w="840" w:type="dxa"/>
            <w:noWrap w:val="0"/>
            <w:vAlign w:val="center"/>
          </w:tcPr>
          <w:p w14:paraId="3640A483">
            <w:pPr>
              <w:keepNext w:val="0"/>
              <w:keepLines w:val="0"/>
              <w:pageBreakBefore w:val="0"/>
              <w:wordWrap/>
              <w:overflowPunct/>
              <w:topLinePunct w:val="0"/>
              <w:bidi w:val="0"/>
              <w:spacing w:before="239" w:line="5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1110" w:type="dxa"/>
            <w:vMerge w:val="restart"/>
            <w:tcBorders>
              <w:bottom w:val="nil"/>
            </w:tcBorders>
            <w:noWrap w:val="0"/>
            <w:vAlign w:val="center"/>
          </w:tcPr>
          <w:p w14:paraId="00EC5E94">
            <w:pPr>
              <w:keepNext w:val="0"/>
              <w:keepLines w:val="0"/>
              <w:pageBreakBefore w:val="0"/>
              <w:wordWrap/>
              <w:overflowPunct/>
              <w:topLinePunct w:val="0"/>
              <w:bidi w:val="0"/>
              <w:spacing w:line="520" w:lineRule="exact"/>
              <w:jc w:val="center"/>
              <w:rPr>
                <w:rFonts w:hint="eastAsia" w:ascii="仿宋" w:hAnsi="仿宋" w:eastAsia="仿宋" w:cs="仿宋"/>
                <w:color w:val="auto"/>
                <w:sz w:val="24"/>
                <w:highlight w:val="none"/>
              </w:rPr>
            </w:pPr>
          </w:p>
          <w:p w14:paraId="55873BF2">
            <w:pPr>
              <w:keepNext w:val="0"/>
              <w:keepLines w:val="0"/>
              <w:pageBreakBefore w:val="0"/>
              <w:wordWrap/>
              <w:overflowPunct/>
              <w:topLinePunct w:val="0"/>
              <w:bidi w:val="0"/>
              <w:spacing w:line="520" w:lineRule="exact"/>
              <w:ind w:left="6" w:hanging="6"/>
              <w:jc w:val="center"/>
              <w:rPr>
                <w:rFonts w:hint="eastAsia" w:ascii="仿宋" w:hAnsi="仿宋" w:eastAsia="仿宋" w:cs="仿宋"/>
                <w:color w:val="auto"/>
                <w:sz w:val="24"/>
                <w:highlight w:val="none"/>
              </w:rPr>
            </w:pPr>
          </w:p>
        </w:tc>
      </w:tr>
      <w:tr w14:paraId="428A3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7" w:type="dxa"/>
            <w:gridSpan w:val="2"/>
            <w:vMerge w:val="continue"/>
            <w:tcBorders>
              <w:top w:val="nil"/>
            </w:tcBorders>
            <w:noWrap w:val="0"/>
            <w:vAlign w:val="top"/>
          </w:tcPr>
          <w:p w14:paraId="18788E9A">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tc>
        <w:tc>
          <w:tcPr>
            <w:tcW w:w="1690" w:type="dxa"/>
            <w:vMerge w:val="continue"/>
            <w:tcBorders>
              <w:top w:val="nil"/>
            </w:tcBorders>
            <w:noWrap w:val="0"/>
            <w:vAlign w:val="top"/>
          </w:tcPr>
          <w:p w14:paraId="7D5B2CEA">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tc>
        <w:tc>
          <w:tcPr>
            <w:tcW w:w="4529" w:type="dxa"/>
            <w:noWrap w:val="0"/>
            <w:vAlign w:val="center"/>
          </w:tcPr>
          <w:p w14:paraId="3FF80AD6">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r>
              <w:rPr>
                <w:rFonts w:hint="eastAsia" w:ascii="仿宋" w:hAnsi="仿宋" w:eastAsia="仿宋" w:cs="仿宋"/>
                <w:color w:val="auto"/>
                <w:spacing w:val="25"/>
                <w:sz w:val="24"/>
                <w:highlight w:val="none"/>
              </w:rPr>
              <w:t>根据《国家基本医疗保险、工伤保险和生育保险药品目录（202</w:t>
            </w:r>
            <w:r>
              <w:rPr>
                <w:rFonts w:hint="eastAsia" w:ascii="仿宋" w:hAnsi="仿宋" w:eastAsia="仿宋" w:cs="仿宋"/>
                <w:color w:val="auto"/>
                <w:spacing w:val="25"/>
                <w:sz w:val="24"/>
                <w:highlight w:val="none"/>
                <w:lang w:val="en-US" w:eastAsia="zh-CN"/>
              </w:rPr>
              <w:t>4</w:t>
            </w:r>
            <w:r>
              <w:rPr>
                <w:rFonts w:hint="eastAsia" w:ascii="仿宋" w:hAnsi="仿宋" w:eastAsia="仿宋" w:cs="仿宋"/>
                <w:color w:val="auto"/>
                <w:spacing w:val="25"/>
                <w:sz w:val="24"/>
                <w:highlight w:val="none"/>
              </w:rPr>
              <w:t>年）》</w:t>
            </w:r>
            <w:r>
              <w:rPr>
                <w:rFonts w:hint="eastAsia" w:ascii="仿宋" w:hAnsi="仿宋" w:eastAsia="仿宋" w:cs="仿宋"/>
                <w:color w:val="auto"/>
                <w:spacing w:val="17"/>
                <w:sz w:val="24"/>
                <w:highlight w:val="none"/>
              </w:rPr>
              <w:t>，甲类（20分）、乙类（15分）、丙类（10分）</w:t>
            </w:r>
            <w:r>
              <w:rPr>
                <w:rFonts w:hint="eastAsia" w:ascii="仿宋" w:hAnsi="仿宋" w:eastAsia="仿宋" w:cs="仿宋"/>
                <w:color w:val="auto"/>
                <w:spacing w:val="7"/>
                <w:sz w:val="24"/>
                <w:highlight w:val="none"/>
              </w:rPr>
              <w:t>（</w:t>
            </w:r>
            <w:bookmarkStart w:id="4" w:name="OLE_LINK6"/>
            <w:r>
              <w:rPr>
                <w:rFonts w:hint="eastAsia" w:ascii="仿宋" w:hAnsi="仿宋" w:eastAsia="仿宋" w:cs="仿宋"/>
                <w:color w:val="auto"/>
                <w:spacing w:val="7"/>
                <w:sz w:val="24"/>
                <w:highlight w:val="none"/>
                <w:lang w:val="en-US" w:eastAsia="zh-CN"/>
              </w:rPr>
              <w:t>甲类和乙类</w:t>
            </w:r>
            <w:bookmarkEnd w:id="4"/>
            <w:r>
              <w:rPr>
                <w:rFonts w:hint="eastAsia" w:ascii="仿宋" w:hAnsi="仿宋" w:eastAsia="仿宋" w:cs="仿宋"/>
                <w:color w:val="auto"/>
                <w:spacing w:val="7"/>
                <w:sz w:val="24"/>
                <w:highlight w:val="none"/>
              </w:rPr>
              <w:t>提供证明材料</w:t>
            </w:r>
            <w:bookmarkStart w:id="5" w:name="OLE_LINK7"/>
            <w:r>
              <w:rPr>
                <w:rFonts w:hint="eastAsia" w:ascii="仿宋" w:hAnsi="仿宋" w:eastAsia="仿宋" w:cs="仿宋"/>
                <w:color w:val="auto"/>
                <w:spacing w:val="7"/>
                <w:sz w:val="24"/>
                <w:highlight w:val="none"/>
                <w:lang w:eastAsia="zh-CN"/>
              </w:rPr>
              <w:t>，</w:t>
            </w:r>
            <w:r>
              <w:rPr>
                <w:rFonts w:hint="eastAsia" w:ascii="仿宋" w:hAnsi="仿宋" w:eastAsia="仿宋" w:cs="仿宋"/>
                <w:color w:val="auto"/>
                <w:spacing w:val="7"/>
                <w:sz w:val="24"/>
                <w:highlight w:val="none"/>
                <w:lang w:val="en-US" w:eastAsia="zh-CN"/>
              </w:rPr>
              <w:t>丙类提供情况说明</w:t>
            </w:r>
            <w:bookmarkEnd w:id="5"/>
            <w:r>
              <w:rPr>
                <w:rFonts w:hint="eastAsia" w:ascii="仿宋" w:hAnsi="仿宋" w:eastAsia="仿宋" w:cs="仿宋"/>
                <w:color w:val="auto"/>
                <w:spacing w:val="7"/>
                <w:sz w:val="24"/>
                <w:highlight w:val="none"/>
              </w:rPr>
              <w:t>）</w:t>
            </w:r>
          </w:p>
        </w:tc>
        <w:tc>
          <w:tcPr>
            <w:tcW w:w="840" w:type="dxa"/>
            <w:noWrap w:val="0"/>
            <w:vAlign w:val="top"/>
          </w:tcPr>
          <w:p w14:paraId="31578DCE">
            <w:pPr>
              <w:keepNext w:val="0"/>
              <w:keepLines w:val="0"/>
              <w:pageBreakBefore w:val="0"/>
              <w:wordWrap/>
              <w:overflowPunct/>
              <w:topLinePunct w:val="0"/>
              <w:bidi w:val="0"/>
              <w:spacing w:before="251" w:line="520" w:lineRule="exact"/>
              <w:ind w:left="355"/>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1110" w:type="dxa"/>
            <w:vMerge w:val="continue"/>
            <w:tcBorders>
              <w:top w:val="nil"/>
            </w:tcBorders>
            <w:noWrap w:val="0"/>
            <w:vAlign w:val="top"/>
          </w:tcPr>
          <w:p w14:paraId="63705CE8">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tc>
      </w:tr>
      <w:tr w14:paraId="185D3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607" w:type="dxa"/>
            <w:gridSpan w:val="2"/>
            <w:noWrap w:val="0"/>
            <w:vAlign w:val="top"/>
          </w:tcPr>
          <w:p w14:paraId="059467DF">
            <w:pPr>
              <w:keepNext w:val="0"/>
              <w:keepLines w:val="0"/>
              <w:pageBreakBefore w:val="0"/>
              <w:wordWrap/>
              <w:overflowPunct/>
              <w:topLinePunct w:val="0"/>
              <w:bidi w:val="0"/>
              <w:spacing w:before="292" w:line="520" w:lineRule="exact"/>
              <w:ind w:left="256"/>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690" w:type="dxa"/>
            <w:noWrap w:val="0"/>
            <w:vAlign w:val="top"/>
          </w:tcPr>
          <w:p w14:paraId="1E517A2A">
            <w:pPr>
              <w:keepNext w:val="0"/>
              <w:keepLines w:val="0"/>
              <w:pageBreakBefore w:val="0"/>
              <w:wordWrap/>
              <w:overflowPunct/>
              <w:topLinePunct w:val="0"/>
              <w:bidi w:val="0"/>
              <w:spacing w:before="120" w:beforeLines="50" w:line="520" w:lineRule="exact"/>
              <w:ind w:left="28" w:hanging="28"/>
              <w:jc w:val="center"/>
              <w:rPr>
                <w:rFonts w:hint="eastAsia" w:ascii="仿宋" w:hAnsi="仿宋" w:eastAsia="仿宋" w:cs="仿宋"/>
                <w:color w:val="auto"/>
                <w:spacing w:val="6"/>
                <w:sz w:val="24"/>
                <w:highlight w:val="none"/>
              </w:rPr>
            </w:pPr>
            <w:r>
              <w:rPr>
                <w:rFonts w:hint="eastAsia" w:ascii="仿宋" w:hAnsi="仿宋" w:eastAsia="仿宋" w:cs="仿宋"/>
                <w:color w:val="auto"/>
                <w:spacing w:val="8"/>
                <w:sz w:val="24"/>
                <w:highlight w:val="none"/>
              </w:rPr>
              <w:t>原</w:t>
            </w:r>
            <w:r>
              <w:rPr>
                <w:rFonts w:hint="eastAsia" w:ascii="仿宋" w:hAnsi="仿宋" w:eastAsia="仿宋" w:cs="仿宋"/>
                <w:color w:val="auto"/>
                <w:spacing w:val="6"/>
                <w:sz w:val="24"/>
                <w:highlight w:val="none"/>
              </w:rPr>
              <w:t>料质量</w:t>
            </w:r>
          </w:p>
          <w:p w14:paraId="596E559B">
            <w:pPr>
              <w:keepNext w:val="0"/>
              <w:keepLines w:val="0"/>
              <w:pageBreakBefore w:val="0"/>
              <w:wordWrap/>
              <w:overflowPunct/>
              <w:topLinePunct w:val="0"/>
              <w:bidi w:val="0"/>
              <w:spacing w:before="120" w:beforeLines="50" w:line="520" w:lineRule="exact"/>
              <w:ind w:left="28" w:hanging="28"/>
              <w:jc w:val="center"/>
              <w:rPr>
                <w:rFonts w:hint="eastAsia" w:ascii="仿宋" w:hAnsi="仿宋" w:eastAsia="仿宋" w:cs="仿宋"/>
                <w:color w:val="auto"/>
                <w:sz w:val="24"/>
                <w:highlight w:val="none"/>
              </w:rPr>
            </w:pPr>
            <w:r>
              <w:rPr>
                <w:rFonts w:hint="eastAsia" w:ascii="仿宋" w:hAnsi="仿宋" w:eastAsia="仿宋" w:cs="仿宋"/>
                <w:color w:val="auto"/>
                <w:spacing w:val="12"/>
                <w:sz w:val="24"/>
                <w:highlight w:val="none"/>
              </w:rPr>
              <w:t>(</w:t>
            </w:r>
            <w:r>
              <w:rPr>
                <w:rFonts w:hint="eastAsia" w:ascii="仿宋" w:hAnsi="仿宋" w:eastAsia="仿宋" w:cs="仿宋"/>
                <w:color w:val="auto"/>
                <w:spacing w:val="11"/>
                <w:sz w:val="24"/>
                <w:highlight w:val="none"/>
              </w:rPr>
              <w:t>5 分)</w:t>
            </w:r>
          </w:p>
        </w:tc>
        <w:tc>
          <w:tcPr>
            <w:tcW w:w="4529" w:type="dxa"/>
            <w:noWrap w:val="0"/>
            <w:vAlign w:val="top"/>
          </w:tcPr>
          <w:p w14:paraId="1BF7A3EB">
            <w:pPr>
              <w:keepNext w:val="0"/>
              <w:keepLines w:val="0"/>
              <w:pageBreakBefore w:val="0"/>
              <w:wordWrap/>
              <w:overflowPunct/>
              <w:topLinePunct w:val="0"/>
              <w:bidi w:val="0"/>
              <w:spacing w:before="105" w:line="520" w:lineRule="exact"/>
              <w:ind w:left="111" w:right="102" w:firstLine="2"/>
              <w:rPr>
                <w:rFonts w:hint="eastAsia" w:ascii="仿宋" w:hAnsi="仿宋" w:eastAsia="仿宋" w:cs="仿宋"/>
                <w:color w:val="auto"/>
                <w:sz w:val="24"/>
                <w:highlight w:val="none"/>
              </w:rPr>
            </w:pPr>
            <w:r>
              <w:rPr>
                <w:rFonts w:hint="eastAsia" w:ascii="仿宋" w:hAnsi="仿宋" w:eastAsia="仿宋" w:cs="仿宋"/>
                <w:color w:val="auto"/>
                <w:spacing w:val="32"/>
                <w:sz w:val="24"/>
                <w:highlight w:val="none"/>
              </w:rPr>
              <w:t>药</w:t>
            </w:r>
            <w:r>
              <w:rPr>
                <w:rFonts w:hint="eastAsia" w:ascii="仿宋" w:hAnsi="仿宋" w:eastAsia="仿宋" w:cs="仿宋"/>
                <w:color w:val="auto"/>
                <w:spacing w:val="8"/>
                <w:sz w:val="24"/>
                <w:highlight w:val="none"/>
              </w:rPr>
              <w:t>品</w:t>
            </w:r>
            <w:r>
              <w:rPr>
                <w:rFonts w:hint="eastAsia" w:ascii="仿宋" w:hAnsi="仿宋" w:eastAsia="仿宋" w:cs="仿宋"/>
                <w:color w:val="auto"/>
                <w:spacing w:val="16"/>
                <w:sz w:val="24"/>
                <w:highlight w:val="none"/>
              </w:rPr>
              <w:t>原料通过美国/英国/法国/德国/日本质量</w:t>
            </w:r>
            <w:r>
              <w:rPr>
                <w:rFonts w:hint="eastAsia" w:ascii="仿宋" w:hAnsi="仿宋" w:eastAsia="仿宋" w:cs="仿宋"/>
                <w:color w:val="auto"/>
                <w:spacing w:val="11"/>
                <w:sz w:val="24"/>
                <w:highlight w:val="none"/>
              </w:rPr>
              <w:t>认</w:t>
            </w:r>
            <w:r>
              <w:rPr>
                <w:rFonts w:hint="eastAsia" w:ascii="仿宋" w:hAnsi="仿宋" w:eastAsia="仿宋" w:cs="仿宋"/>
                <w:color w:val="auto"/>
                <w:spacing w:val="8"/>
                <w:sz w:val="24"/>
                <w:highlight w:val="none"/>
              </w:rPr>
              <w:t>证机构认证</w:t>
            </w:r>
            <w:r>
              <w:rPr>
                <w:rFonts w:hint="eastAsia" w:ascii="仿宋" w:hAnsi="仿宋" w:eastAsia="仿宋" w:cs="仿宋"/>
                <w:color w:val="auto"/>
                <w:spacing w:val="7"/>
                <w:sz w:val="24"/>
                <w:highlight w:val="none"/>
              </w:rPr>
              <w:t>（</w:t>
            </w:r>
            <w:r>
              <w:rPr>
                <w:rFonts w:hint="eastAsia" w:ascii="仿宋" w:hAnsi="仿宋" w:eastAsia="仿宋" w:cs="仿宋"/>
                <w:color w:val="auto"/>
                <w:spacing w:val="7"/>
                <w:sz w:val="24"/>
                <w:highlight w:val="none"/>
                <w:lang w:val="en-US" w:eastAsia="zh-CN"/>
              </w:rPr>
              <w:t>满足一项即可，</w:t>
            </w:r>
            <w:r>
              <w:rPr>
                <w:rFonts w:hint="eastAsia" w:ascii="仿宋" w:hAnsi="仿宋" w:eastAsia="仿宋" w:cs="仿宋"/>
                <w:color w:val="auto"/>
                <w:spacing w:val="7"/>
                <w:sz w:val="24"/>
                <w:highlight w:val="none"/>
              </w:rPr>
              <w:t>提供证明材料）</w:t>
            </w:r>
          </w:p>
        </w:tc>
        <w:tc>
          <w:tcPr>
            <w:tcW w:w="840" w:type="dxa"/>
            <w:noWrap w:val="0"/>
            <w:vAlign w:val="top"/>
          </w:tcPr>
          <w:p w14:paraId="2420E581">
            <w:pPr>
              <w:keepNext w:val="0"/>
              <w:keepLines w:val="0"/>
              <w:pageBreakBefore w:val="0"/>
              <w:wordWrap/>
              <w:overflowPunct/>
              <w:topLinePunct w:val="0"/>
              <w:bidi w:val="0"/>
              <w:spacing w:before="294" w:line="520" w:lineRule="exact"/>
              <w:ind w:left="355"/>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110" w:type="dxa"/>
            <w:noWrap w:val="0"/>
            <w:vAlign w:val="top"/>
          </w:tcPr>
          <w:p w14:paraId="51E0F071">
            <w:pPr>
              <w:keepNext w:val="0"/>
              <w:keepLines w:val="0"/>
              <w:pageBreakBefore w:val="0"/>
              <w:wordWrap/>
              <w:overflowPunct/>
              <w:topLinePunct w:val="0"/>
              <w:bidi w:val="0"/>
              <w:spacing w:line="520" w:lineRule="exact"/>
              <w:rPr>
                <w:rFonts w:hint="eastAsia" w:ascii="仿宋" w:hAnsi="仿宋" w:eastAsia="仿宋" w:cs="仿宋"/>
                <w:color w:val="auto"/>
                <w:sz w:val="24"/>
                <w:highlight w:val="none"/>
              </w:rPr>
            </w:pPr>
          </w:p>
        </w:tc>
      </w:tr>
      <w:tr w14:paraId="6F400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trHeight w:val="604" w:hRule="atLeast"/>
        </w:trPr>
        <w:tc>
          <w:tcPr>
            <w:tcW w:w="601" w:type="dxa"/>
            <w:vMerge w:val="restart"/>
            <w:tcBorders>
              <w:bottom w:val="nil"/>
            </w:tcBorders>
            <w:noWrap w:val="0"/>
            <w:vAlign w:val="top"/>
          </w:tcPr>
          <w:p w14:paraId="0F8B4578">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仿宋" w:hAnsi="仿宋" w:eastAsia="仿宋" w:cs="仿宋"/>
                <w:snapToGrid w:val="0"/>
                <w:color w:val="auto"/>
                <w:kern w:val="0"/>
                <w:sz w:val="24"/>
                <w:highlight w:val="none"/>
              </w:rPr>
            </w:pPr>
          </w:p>
          <w:p w14:paraId="61C17EEB">
            <w:pPr>
              <w:keepNext w:val="0"/>
              <w:keepLines w:val="0"/>
              <w:pageBreakBefore w:val="0"/>
              <w:widowControl/>
              <w:kinsoku w:val="0"/>
              <w:wordWrap/>
              <w:overflowPunct/>
              <w:topLinePunct w:val="0"/>
              <w:autoSpaceDE w:val="0"/>
              <w:autoSpaceDN w:val="0"/>
              <w:bidi w:val="0"/>
              <w:adjustRightInd w:val="0"/>
              <w:snapToGrid w:val="0"/>
              <w:spacing w:before="62" w:line="520" w:lineRule="exact"/>
              <w:ind w:left="262"/>
              <w:jc w:val="left"/>
              <w:textAlignment w:val="baseline"/>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5</w:t>
            </w:r>
          </w:p>
        </w:tc>
        <w:tc>
          <w:tcPr>
            <w:tcW w:w="1690" w:type="dxa"/>
            <w:vMerge w:val="restart"/>
            <w:tcBorders>
              <w:bottom w:val="nil"/>
            </w:tcBorders>
            <w:noWrap w:val="0"/>
            <w:vAlign w:val="top"/>
          </w:tcPr>
          <w:p w14:paraId="1DF1E95E">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仿宋" w:hAnsi="仿宋" w:eastAsia="仿宋" w:cs="仿宋"/>
                <w:snapToGrid w:val="0"/>
                <w:color w:val="auto"/>
                <w:kern w:val="0"/>
                <w:sz w:val="24"/>
                <w:highlight w:val="none"/>
              </w:rPr>
            </w:pPr>
          </w:p>
          <w:p w14:paraId="30B16505">
            <w:pPr>
              <w:keepNext w:val="0"/>
              <w:keepLines w:val="0"/>
              <w:pageBreakBefore w:val="0"/>
              <w:wordWrap/>
              <w:overflowPunct/>
              <w:topLinePunct w:val="0"/>
              <w:bidi w:val="0"/>
              <w:spacing w:line="520" w:lineRule="exact"/>
              <w:ind w:firstLine="17"/>
              <w:jc w:val="center"/>
              <w:rPr>
                <w:rFonts w:hint="eastAsia" w:ascii="仿宋" w:hAnsi="仿宋" w:eastAsia="仿宋" w:cs="仿宋"/>
                <w:color w:val="auto"/>
                <w:spacing w:val="7"/>
                <w:sz w:val="24"/>
                <w:highlight w:val="none"/>
              </w:rPr>
            </w:pPr>
            <w:r>
              <w:rPr>
                <w:rFonts w:hint="eastAsia" w:ascii="仿宋" w:hAnsi="仿宋" w:eastAsia="仿宋" w:cs="仿宋"/>
                <w:color w:val="auto"/>
                <w:spacing w:val="7"/>
                <w:sz w:val="24"/>
                <w:highlight w:val="none"/>
              </w:rPr>
              <w:t>体系认证</w:t>
            </w:r>
          </w:p>
          <w:p w14:paraId="30853348">
            <w:pPr>
              <w:keepNext w:val="0"/>
              <w:keepLines w:val="0"/>
              <w:pageBreakBefore w:val="0"/>
              <w:wordWrap/>
              <w:overflowPunct/>
              <w:topLinePunct w:val="0"/>
              <w:bidi w:val="0"/>
              <w:spacing w:line="520" w:lineRule="exact"/>
              <w:ind w:firstLine="17"/>
              <w:jc w:val="center"/>
              <w:rPr>
                <w:rFonts w:hint="eastAsia" w:ascii="仿宋" w:hAnsi="仿宋" w:eastAsia="仿宋" w:cs="仿宋"/>
                <w:snapToGrid w:val="0"/>
                <w:color w:val="auto"/>
                <w:kern w:val="0"/>
                <w:sz w:val="24"/>
                <w:highlight w:val="none"/>
              </w:rPr>
            </w:pPr>
            <w:r>
              <w:rPr>
                <w:rFonts w:hint="eastAsia" w:ascii="仿宋" w:hAnsi="仿宋" w:eastAsia="仿宋" w:cs="仿宋"/>
                <w:color w:val="auto"/>
                <w:spacing w:val="7"/>
                <w:sz w:val="24"/>
                <w:highlight w:val="none"/>
              </w:rPr>
              <w:t>(10 分)</w:t>
            </w:r>
          </w:p>
        </w:tc>
        <w:tc>
          <w:tcPr>
            <w:tcW w:w="4529" w:type="dxa"/>
            <w:noWrap w:val="0"/>
            <w:vAlign w:val="top"/>
          </w:tcPr>
          <w:p w14:paraId="727B91E5">
            <w:pPr>
              <w:keepNext w:val="0"/>
              <w:keepLines w:val="0"/>
              <w:pageBreakBefore w:val="0"/>
              <w:widowControl/>
              <w:kinsoku w:val="0"/>
              <w:wordWrap/>
              <w:overflowPunct/>
              <w:topLinePunct w:val="0"/>
              <w:autoSpaceDE w:val="0"/>
              <w:autoSpaceDN w:val="0"/>
              <w:bidi w:val="0"/>
              <w:adjustRightInd w:val="0"/>
              <w:snapToGrid w:val="0"/>
              <w:spacing w:before="202" w:line="520" w:lineRule="exact"/>
              <w:ind w:left="114"/>
              <w:jc w:val="left"/>
              <w:textAlignment w:val="baseline"/>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spacing w:val="10"/>
                <w:kern w:val="0"/>
                <w:sz w:val="24"/>
                <w:highlight w:val="none"/>
              </w:rPr>
              <w:t xml:space="preserve">企业实验室获得国家实验室 </w:t>
            </w:r>
            <w:r>
              <w:rPr>
                <w:rFonts w:hint="eastAsia" w:ascii="仿宋" w:hAnsi="仿宋" w:eastAsia="仿宋" w:cs="仿宋"/>
                <w:snapToGrid w:val="0"/>
                <w:color w:val="auto"/>
                <w:kern w:val="0"/>
                <w:sz w:val="24"/>
                <w:highlight w:val="none"/>
              </w:rPr>
              <w:t>CNAS</w:t>
            </w:r>
            <w:r>
              <w:rPr>
                <w:rFonts w:hint="eastAsia" w:ascii="仿宋" w:hAnsi="仿宋" w:eastAsia="仿宋" w:cs="仿宋"/>
                <w:snapToGrid w:val="0"/>
                <w:color w:val="auto"/>
                <w:spacing w:val="10"/>
                <w:kern w:val="0"/>
                <w:sz w:val="24"/>
                <w:highlight w:val="none"/>
              </w:rPr>
              <w:t xml:space="preserve"> 认</w:t>
            </w:r>
            <w:r>
              <w:rPr>
                <w:rFonts w:hint="eastAsia" w:ascii="仿宋" w:hAnsi="仿宋" w:eastAsia="仿宋" w:cs="仿宋"/>
                <w:snapToGrid w:val="0"/>
                <w:color w:val="auto"/>
                <w:spacing w:val="7"/>
                <w:kern w:val="0"/>
                <w:sz w:val="24"/>
                <w:highlight w:val="none"/>
              </w:rPr>
              <w:t>证</w:t>
            </w:r>
            <w:r>
              <w:rPr>
                <w:rFonts w:hint="eastAsia" w:ascii="仿宋" w:hAnsi="仿宋" w:eastAsia="仿宋" w:cs="仿宋"/>
                <w:color w:val="auto"/>
                <w:spacing w:val="7"/>
                <w:sz w:val="24"/>
                <w:highlight w:val="none"/>
              </w:rPr>
              <w:t>（提供证明材料）</w:t>
            </w:r>
          </w:p>
        </w:tc>
        <w:tc>
          <w:tcPr>
            <w:tcW w:w="840" w:type="dxa"/>
            <w:noWrap w:val="0"/>
            <w:vAlign w:val="top"/>
          </w:tcPr>
          <w:p w14:paraId="5D1B591A">
            <w:pPr>
              <w:keepNext w:val="0"/>
              <w:keepLines w:val="0"/>
              <w:pageBreakBefore w:val="0"/>
              <w:widowControl/>
              <w:kinsoku w:val="0"/>
              <w:wordWrap/>
              <w:overflowPunct/>
              <w:topLinePunct w:val="0"/>
              <w:autoSpaceDE w:val="0"/>
              <w:autoSpaceDN w:val="0"/>
              <w:bidi w:val="0"/>
              <w:adjustRightInd w:val="0"/>
              <w:snapToGrid w:val="0"/>
              <w:spacing w:before="235" w:line="520" w:lineRule="exact"/>
              <w:ind w:left="355"/>
              <w:jc w:val="left"/>
              <w:textAlignment w:val="baseline"/>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w:t>
            </w:r>
          </w:p>
        </w:tc>
        <w:tc>
          <w:tcPr>
            <w:tcW w:w="1110" w:type="dxa"/>
            <w:vMerge w:val="restart"/>
            <w:tcBorders>
              <w:bottom w:val="nil"/>
            </w:tcBorders>
            <w:noWrap w:val="0"/>
            <w:vAlign w:val="center"/>
          </w:tcPr>
          <w:p w14:paraId="337EA4A3">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spacing w:val="8"/>
                <w:kern w:val="0"/>
                <w:sz w:val="24"/>
                <w:highlight w:val="none"/>
              </w:rPr>
              <w:t>满足任意一</w:t>
            </w:r>
            <w:r>
              <w:rPr>
                <w:rFonts w:hint="eastAsia" w:ascii="仿宋" w:hAnsi="仿宋" w:eastAsia="仿宋" w:cs="仿宋"/>
                <w:snapToGrid w:val="0"/>
                <w:color w:val="auto"/>
                <w:spacing w:val="9"/>
                <w:kern w:val="0"/>
                <w:sz w:val="24"/>
                <w:highlight w:val="none"/>
              </w:rPr>
              <w:t>项</w:t>
            </w:r>
            <w:r>
              <w:rPr>
                <w:rFonts w:hint="eastAsia" w:ascii="仿宋" w:hAnsi="仿宋" w:eastAsia="仿宋" w:cs="仿宋"/>
                <w:snapToGrid w:val="0"/>
                <w:color w:val="auto"/>
                <w:spacing w:val="7"/>
                <w:kern w:val="0"/>
                <w:sz w:val="24"/>
                <w:highlight w:val="none"/>
              </w:rPr>
              <w:t>即可得分</w:t>
            </w:r>
          </w:p>
        </w:tc>
      </w:tr>
      <w:tr w14:paraId="588D2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trHeight w:val="604" w:hRule="atLeast"/>
        </w:trPr>
        <w:tc>
          <w:tcPr>
            <w:tcW w:w="601" w:type="dxa"/>
            <w:vMerge w:val="continue"/>
            <w:tcBorders>
              <w:top w:val="nil"/>
            </w:tcBorders>
            <w:noWrap w:val="0"/>
            <w:vAlign w:val="top"/>
          </w:tcPr>
          <w:p w14:paraId="11E946C4">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仿宋" w:hAnsi="仿宋" w:eastAsia="仿宋" w:cs="仿宋"/>
                <w:snapToGrid w:val="0"/>
                <w:color w:val="auto"/>
                <w:kern w:val="0"/>
                <w:sz w:val="24"/>
                <w:highlight w:val="none"/>
              </w:rPr>
            </w:pPr>
          </w:p>
        </w:tc>
        <w:tc>
          <w:tcPr>
            <w:tcW w:w="1690" w:type="dxa"/>
            <w:vMerge w:val="continue"/>
            <w:tcBorders>
              <w:top w:val="nil"/>
            </w:tcBorders>
            <w:noWrap w:val="0"/>
            <w:vAlign w:val="top"/>
          </w:tcPr>
          <w:p w14:paraId="249B1A7C">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仿宋" w:hAnsi="仿宋" w:eastAsia="仿宋" w:cs="仿宋"/>
                <w:snapToGrid w:val="0"/>
                <w:color w:val="auto"/>
                <w:kern w:val="0"/>
                <w:sz w:val="24"/>
                <w:highlight w:val="none"/>
              </w:rPr>
            </w:pPr>
          </w:p>
        </w:tc>
        <w:tc>
          <w:tcPr>
            <w:tcW w:w="4529" w:type="dxa"/>
            <w:noWrap w:val="0"/>
            <w:vAlign w:val="top"/>
          </w:tcPr>
          <w:p w14:paraId="2420E5EC">
            <w:pPr>
              <w:keepNext w:val="0"/>
              <w:keepLines w:val="0"/>
              <w:pageBreakBefore w:val="0"/>
              <w:widowControl/>
              <w:kinsoku w:val="0"/>
              <w:wordWrap/>
              <w:overflowPunct/>
              <w:topLinePunct w:val="0"/>
              <w:autoSpaceDE w:val="0"/>
              <w:autoSpaceDN w:val="0"/>
              <w:bidi w:val="0"/>
              <w:adjustRightInd w:val="0"/>
              <w:snapToGrid w:val="0"/>
              <w:spacing w:before="205" w:line="520" w:lineRule="exact"/>
              <w:ind w:left="114"/>
              <w:jc w:val="left"/>
              <w:textAlignment w:val="baseline"/>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spacing w:val="4"/>
                <w:kern w:val="0"/>
                <w:sz w:val="24"/>
                <w:highlight w:val="none"/>
              </w:rPr>
              <w:t>企</w:t>
            </w:r>
            <w:r>
              <w:rPr>
                <w:rFonts w:hint="eastAsia" w:ascii="仿宋" w:hAnsi="仿宋" w:eastAsia="仿宋" w:cs="仿宋"/>
                <w:snapToGrid w:val="0"/>
                <w:color w:val="auto"/>
                <w:spacing w:val="3"/>
                <w:kern w:val="0"/>
                <w:sz w:val="24"/>
                <w:highlight w:val="none"/>
              </w:rPr>
              <w:t>业通过</w:t>
            </w:r>
            <w:r>
              <w:rPr>
                <w:rFonts w:hint="eastAsia" w:ascii="仿宋" w:hAnsi="仿宋" w:eastAsia="仿宋" w:cs="仿宋"/>
                <w:snapToGrid w:val="0"/>
                <w:color w:val="auto"/>
                <w:kern w:val="0"/>
                <w:sz w:val="24"/>
                <w:highlight w:val="none"/>
              </w:rPr>
              <w:t>ISO</w:t>
            </w:r>
            <w:r>
              <w:rPr>
                <w:rFonts w:hint="eastAsia" w:ascii="仿宋" w:hAnsi="仿宋" w:eastAsia="仿宋" w:cs="仿宋"/>
                <w:snapToGrid w:val="0"/>
                <w:color w:val="auto"/>
                <w:spacing w:val="3"/>
                <w:kern w:val="0"/>
                <w:sz w:val="24"/>
                <w:highlight w:val="none"/>
              </w:rPr>
              <w:t>14000环境管理体系认证</w:t>
            </w:r>
            <w:r>
              <w:rPr>
                <w:rFonts w:hint="eastAsia" w:ascii="仿宋" w:hAnsi="仿宋" w:eastAsia="仿宋" w:cs="仿宋"/>
                <w:color w:val="auto"/>
                <w:spacing w:val="7"/>
                <w:sz w:val="24"/>
                <w:highlight w:val="none"/>
              </w:rPr>
              <w:t>（提供证明材料）</w:t>
            </w:r>
          </w:p>
        </w:tc>
        <w:tc>
          <w:tcPr>
            <w:tcW w:w="840" w:type="dxa"/>
            <w:noWrap w:val="0"/>
            <w:vAlign w:val="top"/>
          </w:tcPr>
          <w:p w14:paraId="6924C724">
            <w:pPr>
              <w:keepNext w:val="0"/>
              <w:keepLines w:val="0"/>
              <w:pageBreakBefore w:val="0"/>
              <w:widowControl/>
              <w:kinsoku w:val="0"/>
              <w:wordWrap/>
              <w:overflowPunct/>
              <w:topLinePunct w:val="0"/>
              <w:autoSpaceDE w:val="0"/>
              <w:autoSpaceDN w:val="0"/>
              <w:bidi w:val="0"/>
              <w:adjustRightInd w:val="0"/>
              <w:snapToGrid w:val="0"/>
              <w:spacing w:before="238" w:line="520" w:lineRule="exact"/>
              <w:ind w:left="355"/>
              <w:jc w:val="left"/>
              <w:textAlignment w:val="baseline"/>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w:t>
            </w:r>
          </w:p>
        </w:tc>
        <w:tc>
          <w:tcPr>
            <w:tcW w:w="1110" w:type="dxa"/>
            <w:vMerge w:val="continue"/>
            <w:tcBorders>
              <w:top w:val="nil"/>
            </w:tcBorders>
            <w:noWrap w:val="0"/>
            <w:vAlign w:val="top"/>
          </w:tcPr>
          <w:p w14:paraId="322B88BF">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仿宋" w:hAnsi="仿宋" w:eastAsia="仿宋" w:cs="仿宋"/>
                <w:snapToGrid w:val="0"/>
                <w:color w:val="auto"/>
                <w:kern w:val="0"/>
                <w:sz w:val="24"/>
                <w:highlight w:val="none"/>
              </w:rPr>
            </w:pPr>
          </w:p>
        </w:tc>
      </w:tr>
    </w:tbl>
    <w:p w14:paraId="37CBB01F">
      <w:pPr>
        <w:pageBreakBefore w:val="0"/>
        <w:overflowPunct/>
        <w:topLinePunct w:val="0"/>
        <w:bidi w:val="0"/>
        <w:spacing w:after="156" w:afterLines="50" w:line="560" w:lineRule="exact"/>
        <w:jc w:val="center"/>
        <w:rPr>
          <w:rFonts w:hint="eastAsia" w:ascii="方正小标宋_GBK" w:hAnsi="方正小标宋_GBK" w:eastAsia="方正小标宋_GBK" w:cs="方正小标宋_GBK"/>
          <w:color w:val="auto"/>
          <w:spacing w:val="23"/>
          <w:kern w:val="0"/>
          <w:sz w:val="36"/>
          <w:szCs w:val="36"/>
          <w:highlight w:val="none"/>
          <w:shd w:val="clear" w:color="auto" w:fill="auto"/>
          <w:lang w:val="en-US" w:eastAsia="zh-CN"/>
        </w:rPr>
      </w:pPr>
    </w:p>
    <w:p w14:paraId="43AEF17A">
      <w:pPr>
        <w:jc w:val="center"/>
        <w:rPr>
          <w:color w:val="auto"/>
          <w:highlight w:val="none"/>
        </w:rPr>
      </w:pPr>
    </w:p>
    <w:p w14:paraId="2F9FF593">
      <w:pPr>
        <w:pStyle w:val="8"/>
        <w:rPr>
          <w:color w:val="auto"/>
          <w:highlight w:val="none"/>
        </w:rPr>
      </w:pPr>
    </w:p>
    <w:p w14:paraId="2A3E2D05">
      <w:pPr>
        <w:pageBreakBefore w:val="0"/>
        <w:tabs>
          <w:tab w:val="center" w:pos="4153"/>
          <w:tab w:val="right" w:pos="8306"/>
        </w:tabs>
        <w:overflowPunct/>
        <w:topLinePunct w:val="0"/>
        <w:bidi w:val="0"/>
        <w:snapToGrid w:val="0"/>
        <w:spacing w:line="560" w:lineRule="exact"/>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（二）市场供应评价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6287"/>
        <w:gridCol w:w="1320"/>
      </w:tblGrid>
      <w:tr w14:paraId="5777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02" w:type="dxa"/>
            <w:noWrap w:val="0"/>
            <w:vAlign w:val="center"/>
          </w:tcPr>
          <w:p w14:paraId="5EBA6741">
            <w:pPr>
              <w:pageBreakBefore w:val="0"/>
              <w:widowControl/>
              <w:overflowPunct/>
              <w:topLinePunct w:val="0"/>
              <w:bidi w:val="0"/>
              <w:spacing w:line="560" w:lineRule="exact"/>
              <w:jc w:val="center"/>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项目</w:t>
            </w:r>
          </w:p>
        </w:tc>
        <w:tc>
          <w:tcPr>
            <w:tcW w:w="6287" w:type="dxa"/>
            <w:noWrap w:val="0"/>
            <w:vAlign w:val="center"/>
          </w:tcPr>
          <w:p w14:paraId="2F14CA3F">
            <w:pPr>
              <w:pageBreakBefore w:val="0"/>
              <w:widowControl/>
              <w:overflowPunct/>
              <w:topLinePunct w:val="0"/>
              <w:bidi w:val="0"/>
              <w:spacing w:line="560" w:lineRule="exact"/>
              <w:jc w:val="center"/>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内容</w:t>
            </w:r>
          </w:p>
        </w:tc>
        <w:tc>
          <w:tcPr>
            <w:tcW w:w="1320" w:type="dxa"/>
            <w:noWrap w:val="0"/>
            <w:vAlign w:val="center"/>
          </w:tcPr>
          <w:p w14:paraId="1EDEC592">
            <w:pPr>
              <w:pageBreakBefore w:val="0"/>
              <w:widowControl/>
              <w:overflowPunct/>
              <w:topLinePunct w:val="0"/>
              <w:bidi w:val="0"/>
              <w:spacing w:line="560" w:lineRule="exact"/>
              <w:jc w:val="center"/>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分值</w:t>
            </w:r>
          </w:p>
        </w:tc>
      </w:tr>
      <w:tr w14:paraId="0E93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02" w:type="dxa"/>
            <w:tcBorders>
              <w:bottom w:val="single" w:color="auto" w:sz="4" w:space="0"/>
            </w:tcBorders>
            <w:noWrap w:val="0"/>
            <w:vAlign w:val="center"/>
          </w:tcPr>
          <w:p w14:paraId="79B2AFA7">
            <w:pPr>
              <w:pageBreakBefore w:val="0"/>
              <w:widowControl/>
              <w:overflowPunct/>
              <w:topLinePunct w:val="0"/>
              <w:bidi w:val="0"/>
              <w:spacing w:line="560" w:lineRule="exact"/>
              <w:jc w:val="center"/>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销售收入（50分）</w:t>
            </w:r>
          </w:p>
        </w:tc>
        <w:tc>
          <w:tcPr>
            <w:tcW w:w="6287" w:type="dxa"/>
            <w:tcBorders>
              <w:bottom w:val="single" w:color="auto" w:sz="4" w:space="0"/>
            </w:tcBorders>
            <w:noWrap w:val="0"/>
            <w:vAlign w:val="center"/>
          </w:tcPr>
          <w:p w14:paraId="288575AF">
            <w:pPr>
              <w:pageBreakBefore w:val="0"/>
              <w:widowControl/>
              <w:overflowPunct/>
              <w:topLinePunct w:val="0"/>
              <w:bidi w:val="0"/>
              <w:spacing w:line="560" w:lineRule="exact"/>
              <w:jc w:val="left"/>
              <w:rPr>
                <w:rFonts w:hint="default" w:ascii="仿宋" w:hAnsi="仿宋" w:eastAsia="仿宋" w:cs="仿宋"/>
                <w:color w:val="auto"/>
                <w:kern w:val="0"/>
                <w:sz w:val="26"/>
                <w:szCs w:val="26"/>
                <w:highlight w:val="none"/>
                <w:lang w:val="en-US" w:eastAsia="zh-CN"/>
              </w:rPr>
            </w:pPr>
            <w:r>
              <w:rPr>
                <w:rFonts w:hint="eastAsia" w:ascii="仿宋" w:hAnsi="仿宋" w:eastAsia="仿宋" w:cs="仿宋"/>
                <w:color w:val="auto"/>
                <w:kern w:val="0"/>
                <w:sz w:val="26"/>
                <w:szCs w:val="26"/>
                <w:highlight w:val="none"/>
              </w:rPr>
              <w:t>202</w:t>
            </w:r>
            <w:r>
              <w:rPr>
                <w:rFonts w:hint="eastAsia" w:ascii="仿宋" w:hAnsi="仿宋" w:eastAsia="仿宋" w:cs="仿宋"/>
                <w:color w:val="auto"/>
                <w:kern w:val="0"/>
                <w:sz w:val="26"/>
                <w:szCs w:val="26"/>
                <w:highlight w:val="none"/>
                <w:lang w:val="en-US" w:eastAsia="zh-CN"/>
              </w:rPr>
              <w:t>4</w:t>
            </w:r>
            <w:r>
              <w:rPr>
                <w:rFonts w:hint="eastAsia" w:ascii="仿宋" w:hAnsi="仿宋" w:eastAsia="仿宋" w:cs="仿宋"/>
                <w:color w:val="auto"/>
                <w:kern w:val="0"/>
                <w:sz w:val="26"/>
                <w:szCs w:val="26"/>
                <w:highlight w:val="none"/>
              </w:rPr>
              <w:t>年</w:t>
            </w:r>
            <w:bookmarkStart w:id="6" w:name="OLE_LINK4"/>
            <w:r>
              <w:rPr>
                <w:rFonts w:hint="eastAsia" w:ascii="仿宋" w:hAnsi="仿宋" w:eastAsia="仿宋" w:cs="仿宋"/>
                <w:color w:val="auto"/>
                <w:kern w:val="0"/>
                <w:sz w:val="26"/>
                <w:szCs w:val="26"/>
                <w:highlight w:val="none"/>
                <w:lang w:val="en-US" w:eastAsia="zh-CN"/>
              </w:rPr>
              <w:t>生产</w:t>
            </w:r>
            <w:r>
              <w:rPr>
                <w:rFonts w:hint="eastAsia" w:ascii="仿宋" w:hAnsi="仿宋" w:eastAsia="仿宋" w:cs="仿宋"/>
                <w:color w:val="auto"/>
                <w:kern w:val="0"/>
                <w:sz w:val="26"/>
                <w:szCs w:val="26"/>
                <w:highlight w:val="none"/>
              </w:rPr>
              <w:t>企业</w:t>
            </w:r>
            <w:bookmarkEnd w:id="6"/>
            <w:r>
              <w:rPr>
                <w:rFonts w:hint="eastAsia" w:ascii="仿宋" w:hAnsi="仿宋" w:eastAsia="仿宋" w:cs="仿宋"/>
                <w:color w:val="auto"/>
                <w:kern w:val="0"/>
                <w:sz w:val="26"/>
                <w:szCs w:val="26"/>
                <w:highlight w:val="none"/>
                <w:lang w:val="en-US" w:eastAsia="zh-CN"/>
              </w:rPr>
              <w:t>所有品种</w:t>
            </w:r>
            <w:r>
              <w:rPr>
                <w:rFonts w:hint="eastAsia" w:ascii="仿宋" w:hAnsi="仿宋" w:eastAsia="仿宋" w:cs="仿宋"/>
                <w:color w:val="auto"/>
                <w:kern w:val="0"/>
                <w:sz w:val="26"/>
                <w:szCs w:val="26"/>
                <w:highlight w:val="none"/>
              </w:rPr>
              <w:t>年销售</w:t>
            </w:r>
            <w:r>
              <w:rPr>
                <w:rFonts w:hint="eastAsia" w:ascii="仿宋" w:hAnsi="仿宋" w:eastAsia="仿宋" w:cs="仿宋"/>
                <w:color w:val="auto"/>
                <w:kern w:val="0"/>
                <w:sz w:val="26"/>
                <w:szCs w:val="26"/>
                <w:highlight w:val="none"/>
                <w:lang w:val="en-US" w:eastAsia="zh-CN"/>
              </w:rPr>
              <w:t>未达到</w:t>
            </w:r>
            <w:r>
              <w:rPr>
                <w:rFonts w:hint="eastAsia" w:ascii="仿宋" w:hAnsi="仿宋" w:eastAsia="仿宋" w:cs="仿宋"/>
                <w:color w:val="auto"/>
                <w:kern w:val="0"/>
                <w:sz w:val="26"/>
                <w:szCs w:val="26"/>
                <w:highlight w:val="none"/>
              </w:rPr>
              <w:t>1000 万元</w:t>
            </w:r>
            <w:r>
              <w:rPr>
                <w:rFonts w:hint="eastAsia" w:ascii="仿宋" w:hAnsi="仿宋" w:eastAsia="仿宋" w:cs="仿宋"/>
                <w:color w:val="auto"/>
                <w:kern w:val="0"/>
                <w:sz w:val="26"/>
                <w:szCs w:val="26"/>
                <w:highlight w:val="none"/>
                <w:lang w:eastAsia="zh-CN"/>
              </w:rPr>
              <w:t>，</w:t>
            </w:r>
            <w:r>
              <w:rPr>
                <w:rFonts w:hint="eastAsia" w:ascii="仿宋" w:hAnsi="仿宋" w:eastAsia="仿宋" w:cs="仿宋"/>
                <w:color w:val="auto"/>
                <w:kern w:val="0"/>
                <w:sz w:val="26"/>
                <w:szCs w:val="26"/>
                <w:highlight w:val="none"/>
                <w:lang w:val="en-US" w:eastAsia="zh-CN"/>
              </w:rPr>
              <w:t>不得分；</w:t>
            </w:r>
            <w:r>
              <w:rPr>
                <w:rFonts w:hint="eastAsia" w:ascii="仿宋" w:hAnsi="仿宋" w:eastAsia="仿宋" w:cs="仿宋"/>
                <w:color w:val="auto"/>
                <w:kern w:val="0"/>
                <w:sz w:val="26"/>
                <w:szCs w:val="26"/>
                <w:highlight w:val="none"/>
              </w:rPr>
              <w:t>达到</w:t>
            </w:r>
            <w:bookmarkStart w:id="7" w:name="OLE_LINK8"/>
            <w:r>
              <w:rPr>
                <w:rFonts w:hint="eastAsia" w:ascii="仿宋" w:hAnsi="仿宋" w:eastAsia="仿宋" w:cs="仿宋"/>
                <w:color w:val="auto"/>
                <w:kern w:val="0"/>
                <w:sz w:val="26"/>
                <w:szCs w:val="26"/>
                <w:highlight w:val="none"/>
              </w:rPr>
              <w:t>1000 万元</w:t>
            </w:r>
            <w:bookmarkEnd w:id="7"/>
            <w:r>
              <w:rPr>
                <w:rFonts w:hint="eastAsia" w:ascii="仿宋" w:hAnsi="仿宋" w:eastAsia="仿宋" w:cs="仿宋"/>
                <w:color w:val="auto"/>
                <w:kern w:val="0"/>
                <w:sz w:val="26"/>
                <w:szCs w:val="26"/>
                <w:highlight w:val="none"/>
              </w:rPr>
              <w:t>，得5分；每超过1000万元，加2.5分，满分不超过 50 分</w:t>
            </w:r>
            <w:r>
              <w:rPr>
                <w:rFonts w:hint="eastAsia" w:ascii="仿宋" w:hAnsi="仿宋" w:eastAsia="仿宋" w:cs="仿宋"/>
                <w:color w:val="auto"/>
                <w:kern w:val="0"/>
                <w:sz w:val="26"/>
                <w:szCs w:val="26"/>
                <w:highlight w:val="none"/>
                <w:lang w:val="en-US" w:eastAsia="zh-CN"/>
              </w:rPr>
              <w:t>。</w:t>
            </w:r>
          </w:p>
          <w:p w14:paraId="39707B68">
            <w:pPr>
              <w:pageBreakBefore w:val="0"/>
              <w:widowControl/>
              <w:overflowPunct/>
              <w:topLinePunct w:val="0"/>
              <w:bidi w:val="0"/>
              <w:spacing w:line="560" w:lineRule="exact"/>
              <w:jc w:val="left"/>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（提供纳税申报表）</w:t>
            </w:r>
          </w:p>
        </w:tc>
        <w:tc>
          <w:tcPr>
            <w:tcW w:w="1320" w:type="dxa"/>
            <w:noWrap w:val="0"/>
            <w:vAlign w:val="center"/>
          </w:tcPr>
          <w:p w14:paraId="2C27916B">
            <w:pPr>
              <w:pageBreakBefore w:val="0"/>
              <w:widowControl/>
              <w:overflowPunct/>
              <w:topLinePunct w:val="0"/>
              <w:bidi w:val="0"/>
              <w:spacing w:line="560" w:lineRule="exact"/>
              <w:jc w:val="center"/>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50</w:t>
            </w:r>
          </w:p>
        </w:tc>
      </w:tr>
      <w:tr w14:paraId="379F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1402" w:type="dxa"/>
            <w:tcBorders>
              <w:top w:val="nil"/>
            </w:tcBorders>
            <w:noWrap w:val="0"/>
            <w:vAlign w:val="center"/>
          </w:tcPr>
          <w:p w14:paraId="50E9C612">
            <w:pPr>
              <w:pageBreakBefore w:val="0"/>
              <w:widowControl/>
              <w:overflowPunct/>
              <w:topLinePunct w:val="0"/>
              <w:bidi w:val="0"/>
              <w:spacing w:line="560" w:lineRule="exact"/>
              <w:jc w:val="center"/>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公立医疗机构</w:t>
            </w:r>
          </w:p>
          <w:p w14:paraId="4CA4058A">
            <w:pPr>
              <w:pageBreakBefore w:val="0"/>
              <w:widowControl/>
              <w:overflowPunct/>
              <w:topLinePunct w:val="0"/>
              <w:bidi w:val="0"/>
              <w:spacing w:line="560" w:lineRule="exact"/>
              <w:jc w:val="center"/>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覆盖率</w:t>
            </w:r>
          </w:p>
          <w:p w14:paraId="1A753A45">
            <w:pPr>
              <w:pageBreakBefore w:val="0"/>
              <w:widowControl/>
              <w:overflowPunct/>
              <w:topLinePunct w:val="0"/>
              <w:bidi w:val="0"/>
              <w:spacing w:line="560" w:lineRule="exact"/>
              <w:jc w:val="center"/>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（50分）</w:t>
            </w:r>
          </w:p>
        </w:tc>
        <w:tc>
          <w:tcPr>
            <w:tcW w:w="6287" w:type="dxa"/>
            <w:tcBorders>
              <w:top w:val="nil"/>
            </w:tcBorders>
            <w:noWrap w:val="0"/>
            <w:vAlign w:val="center"/>
          </w:tcPr>
          <w:p w14:paraId="6A43F252">
            <w:pPr>
              <w:pageBreakBefore w:val="0"/>
              <w:widowControl/>
              <w:overflowPunct/>
              <w:topLinePunct w:val="0"/>
              <w:bidi w:val="0"/>
              <w:spacing w:line="560" w:lineRule="exact"/>
              <w:jc w:val="left"/>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202</w:t>
            </w:r>
            <w:r>
              <w:rPr>
                <w:rFonts w:hint="eastAsia" w:ascii="仿宋" w:hAnsi="仿宋" w:eastAsia="仿宋" w:cs="仿宋"/>
                <w:color w:val="auto"/>
                <w:kern w:val="0"/>
                <w:sz w:val="26"/>
                <w:szCs w:val="26"/>
                <w:highlight w:val="none"/>
                <w:lang w:val="en-US" w:eastAsia="zh-CN"/>
              </w:rPr>
              <w:t>4</w:t>
            </w:r>
            <w:r>
              <w:rPr>
                <w:rFonts w:hint="eastAsia" w:ascii="仿宋" w:hAnsi="仿宋" w:eastAsia="仿宋" w:cs="仿宋"/>
                <w:color w:val="auto"/>
                <w:kern w:val="0"/>
                <w:sz w:val="26"/>
                <w:szCs w:val="26"/>
                <w:highlight w:val="none"/>
              </w:rPr>
              <w:t>年</w:t>
            </w:r>
            <w:r>
              <w:rPr>
                <w:rFonts w:hint="eastAsia" w:ascii="仿宋" w:hAnsi="仿宋" w:eastAsia="仿宋" w:cs="仿宋"/>
                <w:color w:val="auto"/>
                <w:kern w:val="0"/>
                <w:sz w:val="26"/>
                <w:szCs w:val="26"/>
                <w:highlight w:val="none"/>
                <w:lang w:val="en-US" w:eastAsia="zh-CN"/>
              </w:rPr>
              <w:t>生产</w:t>
            </w:r>
            <w:r>
              <w:rPr>
                <w:rFonts w:hint="eastAsia" w:ascii="仿宋" w:hAnsi="仿宋" w:eastAsia="仿宋" w:cs="仿宋"/>
                <w:color w:val="auto"/>
                <w:kern w:val="0"/>
                <w:sz w:val="26"/>
                <w:szCs w:val="26"/>
                <w:highlight w:val="none"/>
              </w:rPr>
              <w:t>企业</w:t>
            </w:r>
            <w:bookmarkStart w:id="8" w:name="OLE_LINK9"/>
            <w:r>
              <w:rPr>
                <w:rFonts w:hint="eastAsia" w:ascii="仿宋" w:hAnsi="仿宋" w:eastAsia="仿宋" w:cs="仿宋"/>
                <w:color w:val="auto"/>
                <w:kern w:val="0"/>
                <w:sz w:val="26"/>
                <w:szCs w:val="26"/>
                <w:highlight w:val="none"/>
                <w:lang w:val="en-US" w:eastAsia="zh-CN"/>
              </w:rPr>
              <w:t>所有品种</w:t>
            </w:r>
            <w:bookmarkEnd w:id="8"/>
            <w:r>
              <w:rPr>
                <w:rFonts w:hint="eastAsia" w:ascii="仿宋" w:hAnsi="仿宋" w:eastAsia="仿宋" w:cs="仿宋"/>
                <w:color w:val="auto"/>
                <w:kern w:val="0"/>
                <w:sz w:val="26"/>
                <w:szCs w:val="26"/>
                <w:highlight w:val="none"/>
              </w:rPr>
              <w:t>宜宾市公立医疗机构覆盖率得分区间：</w:t>
            </w:r>
          </w:p>
          <w:p w14:paraId="24A82243">
            <w:pPr>
              <w:pageBreakBefore w:val="0"/>
              <w:widowControl/>
              <w:overflowPunct/>
              <w:topLinePunct w:val="0"/>
              <w:bidi w:val="0"/>
              <w:spacing w:line="560" w:lineRule="exact"/>
              <w:jc w:val="left"/>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1.80%≤覆盖率，得 50 分；</w:t>
            </w:r>
          </w:p>
          <w:p w14:paraId="78FEDD0E">
            <w:pPr>
              <w:pageBreakBefore w:val="0"/>
              <w:widowControl/>
              <w:overflowPunct/>
              <w:topLinePunct w:val="0"/>
              <w:bidi w:val="0"/>
              <w:spacing w:line="560" w:lineRule="exact"/>
              <w:jc w:val="left"/>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2.60%≤覆盖率＜80% ，得 40 分；</w:t>
            </w:r>
          </w:p>
          <w:p w14:paraId="08F4BEB8">
            <w:pPr>
              <w:pageBreakBefore w:val="0"/>
              <w:widowControl/>
              <w:overflowPunct/>
              <w:topLinePunct w:val="0"/>
              <w:bidi w:val="0"/>
              <w:spacing w:line="560" w:lineRule="exact"/>
              <w:jc w:val="left"/>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3.40%≤覆盖率＜60% ，得 30 分；</w:t>
            </w:r>
          </w:p>
          <w:p w14:paraId="168718D3">
            <w:pPr>
              <w:pageBreakBefore w:val="0"/>
              <w:widowControl/>
              <w:overflowPunct/>
              <w:topLinePunct w:val="0"/>
              <w:bidi w:val="0"/>
              <w:spacing w:line="560" w:lineRule="exact"/>
              <w:jc w:val="left"/>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4.20%≤覆盖率＜40% ，得 20 分；</w:t>
            </w:r>
          </w:p>
          <w:p w14:paraId="267D973B">
            <w:pPr>
              <w:pageBreakBefore w:val="0"/>
              <w:widowControl/>
              <w:numPr>
                <w:ilvl w:val="0"/>
                <w:numId w:val="2"/>
              </w:numPr>
              <w:overflowPunct/>
              <w:topLinePunct w:val="0"/>
              <w:bidi w:val="0"/>
              <w:spacing w:line="560" w:lineRule="exact"/>
              <w:jc w:val="left"/>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覆盖率＜20%，得10分。</w:t>
            </w:r>
          </w:p>
          <w:p w14:paraId="7671530A">
            <w:pPr>
              <w:pageBreakBefore w:val="0"/>
              <w:widowControl/>
              <w:numPr>
                <w:ilvl w:val="0"/>
                <w:numId w:val="0"/>
              </w:numPr>
              <w:overflowPunct/>
              <w:topLinePunct w:val="0"/>
              <w:bidi w:val="0"/>
              <w:spacing w:line="560" w:lineRule="exact"/>
              <w:jc w:val="left"/>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（提供证明材料</w:t>
            </w:r>
            <w:r>
              <w:rPr>
                <w:rFonts w:hint="eastAsia" w:ascii="仿宋" w:hAnsi="仿宋" w:eastAsia="仿宋" w:cs="仿宋"/>
                <w:color w:val="auto"/>
                <w:kern w:val="0"/>
                <w:sz w:val="26"/>
                <w:szCs w:val="26"/>
                <w:highlight w:val="none"/>
                <w:lang w:eastAsia="zh-CN"/>
              </w:rPr>
              <w:t>，</w:t>
            </w:r>
            <w:r>
              <w:rPr>
                <w:rFonts w:hint="eastAsia" w:ascii="仿宋" w:hAnsi="仿宋" w:eastAsia="仿宋" w:cs="仿宋"/>
                <w:color w:val="auto"/>
                <w:kern w:val="0"/>
                <w:sz w:val="26"/>
                <w:szCs w:val="26"/>
                <w:highlight w:val="none"/>
                <w:lang w:val="en-US" w:eastAsia="zh-CN"/>
              </w:rPr>
              <w:t>医疗机构名单不重复填报</w:t>
            </w:r>
            <w:r>
              <w:rPr>
                <w:rFonts w:hint="eastAsia" w:ascii="仿宋" w:hAnsi="仿宋" w:eastAsia="仿宋" w:cs="仿宋"/>
                <w:color w:val="auto"/>
                <w:kern w:val="0"/>
                <w:sz w:val="26"/>
                <w:szCs w:val="26"/>
                <w:highlight w:val="none"/>
              </w:rPr>
              <w:t>）</w:t>
            </w:r>
          </w:p>
        </w:tc>
        <w:tc>
          <w:tcPr>
            <w:tcW w:w="1320" w:type="dxa"/>
            <w:tcBorders>
              <w:top w:val="nil"/>
            </w:tcBorders>
            <w:noWrap w:val="0"/>
            <w:vAlign w:val="center"/>
          </w:tcPr>
          <w:p w14:paraId="44461158">
            <w:pPr>
              <w:pageBreakBefore w:val="0"/>
              <w:widowControl/>
              <w:overflowPunct/>
              <w:topLinePunct w:val="0"/>
              <w:bidi w:val="0"/>
              <w:spacing w:line="560" w:lineRule="exact"/>
              <w:jc w:val="center"/>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50</w:t>
            </w:r>
          </w:p>
        </w:tc>
      </w:tr>
    </w:tbl>
    <w:p w14:paraId="1F936C28">
      <w:pPr>
        <w:pageBreakBefore w:val="0"/>
        <w:overflowPunct/>
        <w:topLinePunct w:val="0"/>
        <w:bidi w:val="0"/>
        <w:spacing w:line="560" w:lineRule="exact"/>
        <w:rPr>
          <w:rFonts w:hint="eastAsia" w:ascii="仿宋" w:hAnsi="仿宋" w:eastAsia="仿宋" w:cs="仿宋"/>
          <w:color w:val="auto"/>
          <w:highlight w:val="none"/>
        </w:rPr>
      </w:pPr>
    </w:p>
    <w:p w14:paraId="2AED6EAB">
      <w:pPr>
        <w:pageBreakBefore w:val="0"/>
        <w:overflowPunct/>
        <w:topLinePunct w:val="0"/>
        <w:bidi w:val="0"/>
        <w:spacing w:line="560" w:lineRule="exact"/>
        <w:rPr>
          <w:rFonts w:hint="eastAsia" w:ascii="仿宋" w:hAnsi="仿宋" w:eastAsia="仿宋" w:cs="仿宋"/>
          <w:color w:val="auto"/>
          <w:highlight w:val="none"/>
        </w:rPr>
      </w:pPr>
    </w:p>
    <w:p w14:paraId="1CF35781">
      <w:pPr>
        <w:pageBreakBefore w:val="0"/>
        <w:overflowPunct/>
        <w:topLinePunct w:val="0"/>
        <w:bidi w:val="0"/>
        <w:spacing w:after="156" w:afterLines="50" w:line="560" w:lineRule="exact"/>
        <w:jc w:val="center"/>
        <w:rPr>
          <w:rFonts w:hint="eastAsia" w:ascii="方正小标宋_GBK" w:hAnsi="方正小标宋_GBK" w:eastAsia="方正小标宋_GBK" w:cs="方正小标宋_GBK"/>
          <w:color w:val="auto"/>
          <w:spacing w:val="23"/>
          <w:kern w:val="0"/>
          <w:sz w:val="36"/>
          <w:szCs w:val="36"/>
          <w:highlight w:val="none"/>
          <w:shd w:val="clear" w:color="auto" w:fill="auto"/>
          <w:lang w:val="en-US" w:eastAsia="zh-CN"/>
        </w:rPr>
      </w:pPr>
    </w:p>
    <w:p w14:paraId="245189B6">
      <w:pPr>
        <w:pageBreakBefore w:val="0"/>
        <w:overflowPunct/>
        <w:topLinePunct w:val="0"/>
        <w:bidi w:val="0"/>
        <w:spacing w:after="156" w:afterLines="50" w:line="560" w:lineRule="exact"/>
        <w:jc w:val="center"/>
        <w:rPr>
          <w:rFonts w:hint="eastAsia" w:ascii="方正小标宋_GBK" w:hAnsi="方正小标宋_GBK" w:eastAsia="方正小标宋_GBK" w:cs="方正小标宋_GBK"/>
          <w:color w:val="auto"/>
          <w:spacing w:val="23"/>
          <w:kern w:val="0"/>
          <w:sz w:val="36"/>
          <w:szCs w:val="36"/>
          <w:highlight w:val="none"/>
          <w:shd w:val="clear" w:color="auto" w:fill="auto"/>
          <w:lang w:val="en-US" w:eastAsia="zh-CN"/>
        </w:rPr>
      </w:pPr>
    </w:p>
    <w:p w14:paraId="63001621">
      <w:pPr>
        <w:pageBreakBefore w:val="0"/>
        <w:overflowPunct/>
        <w:topLinePunct w:val="0"/>
        <w:bidi w:val="0"/>
        <w:spacing w:after="156" w:afterLines="50" w:line="560" w:lineRule="exact"/>
        <w:jc w:val="center"/>
        <w:rPr>
          <w:rFonts w:hint="eastAsia" w:ascii="方正小标宋_GBK" w:hAnsi="方正小标宋_GBK" w:eastAsia="方正小标宋_GBK" w:cs="方正小标宋_GBK"/>
          <w:color w:val="auto"/>
          <w:spacing w:val="23"/>
          <w:kern w:val="0"/>
          <w:sz w:val="36"/>
          <w:szCs w:val="36"/>
          <w:highlight w:val="none"/>
          <w:shd w:val="clear" w:color="auto" w:fill="auto"/>
          <w:lang w:val="en-US" w:eastAsia="zh-CN"/>
        </w:rPr>
      </w:pPr>
    </w:p>
    <w:p w14:paraId="0334C963">
      <w:pPr>
        <w:pageBreakBefore w:val="0"/>
        <w:overflowPunct/>
        <w:topLinePunct w:val="0"/>
        <w:bidi w:val="0"/>
        <w:spacing w:after="156" w:afterLines="50" w:line="560" w:lineRule="exact"/>
        <w:jc w:val="center"/>
        <w:rPr>
          <w:rFonts w:hint="eastAsia" w:ascii="方正小标宋_GBK" w:hAnsi="方正小标宋_GBK" w:eastAsia="方正小标宋_GBK" w:cs="方正小标宋_GBK"/>
          <w:color w:val="auto"/>
          <w:spacing w:val="23"/>
          <w:kern w:val="0"/>
          <w:sz w:val="36"/>
          <w:szCs w:val="36"/>
          <w:highlight w:val="none"/>
          <w:shd w:val="clear" w:color="auto" w:fill="auto"/>
          <w:lang w:val="en-US" w:eastAsia="zh-CN"/>
        </w:rPr>
      </w:pPr>
    </w:p>
    <w:p w14:paraId="4019FFDB">
      <w:pPr>
        <w:pageBreakBefore w:val="0"/>
        <w:overflowPunct/>
        <w:topLinePunct w:val="0"/>
        <w:bidi w:val="0"/>
        <w:spacing w:after="156" w:afterLines="50" w:line="560" w:lineRule="exact"/>
        <w:jc w:val="center"/>
        <w:rPr>
          <w:rFonts w:hint="eastAsia" w:ascii="方正小标宋_GBK" w:hAnsi="方正小标宋_GBK" w:eastAsia="方正小标宋_GBK" w:cs="方正小标宋_GBK"/>
          <w:color w:val="auto"/>
          <w:spacing w:val="23"/>
          <w:kern w:val="0"/>
          <w:sz w:val="36"/>
          <w:szCs w:val="36"/>
          <w:highlight w:val="none"/>
          <w:shd w:val="clear" w:color="auto" w:fill="auto"/>
          <w:lang w:val="en-US" w:eastAsia="zh-CN"/>
        </w:rPr>
      </w:pPr>
    </w:p>
    <w:p w14:paraId="0C1C9C39">
      <w:pPr>
        <w:pageBreakBefore w:val="0"/>
        <w:overflowPunct/>
        <w:topLinePunct w:val="0"/>
        <w:bidi w:val="0"/>
        <w:spacing w:after="156" w:afterLines="50" w:line="560" w:lineRule="exact"/>
        <w:jc w:val="center"/>
        <w:rPr>
          <w:rFonts w:hint="eastAsia" w:ascii="方正小标宋_GBK" w:hAnsi="方正小标宋_GBK" w:eastAsia="方正小标宋_GBK" w:cs="方正小标宋_GBK"/>
          <w:color w:val="auto"/>
          <w:spacing w:val="23"/>
          <w:kern w:val="0"/>
          <w:sz w:val="36"/>
          <w:szCs w:val="36"/>
          <w:highlight w:val="none"/>
          <w:shd w:val="clear" w:color="auto" w:fill="auto"/>
          <w:lang w:val="en-US" w:eastAsia="zh-CN"/>
        </w:rPr>
      </w:pPr>
    </w:p>
    <w:p w14:paraId="66CEDFAF">
      <w:pPr>
        <w:pageBreakBefore w:val="0"/>
        <w:overflowPunct/>
        <w:topLinePunct w:val="0"/>
        <w:bidi w:val="0"/>
        <w:spacing w:before="0" w:after="0" w:line="560" w:lineRule="exact"/>
        <w:jc w:val="center"/>
        <w:rPr>
          <w:rFonts w:hint="eastAsia" w:ascii="仿宋" w:hAnsi="仿宋" w:eastAsia="仿宋" w:cs="仿宋"/>
          <w:b w:val="0"/>
          <w:bCs w:val="0"/>
          <w:color w:val="auto"/>
          <w:sz w:val="32"/>
          <w:szCs w:val="32"/>
          <w:highlight w:val="none"/>
        </w:rPr>
      </w:pPr>
    </w:p>
    <w:p w14:paraId="75DB7133">
      <w:pPr>
        <w:pStyle w:val="5"/>
        <w:pageBreakBefore w:val="0"/>
        <w:kinsoku/>
        <w:wordWrap/>
        <w:overflowPunct/>
        <w:topLinePunct w:val="0"/>
        <w:autoSpaceDE/>
        <w:autoSpaceDN/>
        <w:bidi w:val="0"/>
        <w:adjustRightInd/>
        <w:snapToGrid/>
        <w:spacing w:before="0" w:after="240" w:afterLines="100" w:line="440" w:lineRule="exact"/>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二、履约评价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6359"/>
        <w:gridCol w:w="1323"/>
      </w:tblGrid>
      <w:tr w14:paraId="2E58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76" w:type="dxa"/>
            <w:noWrap w:val="0"/>
            <w:vAlign w:val="center"/>
          </w:tcPr>
          <w:p w14:paraId="05B511B5">
            <w:pPr>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项目</w:t>
            </w:r>
          </w:p>
        </w:tc>
        <w:tc>
          <w:tcPr>
            <w:tcW w:w="6359" w:type="dxa"/>
            <w:noWrap w:val="0"/>
            <w:vAlign w:val="center"/>
          </w:tcPr>
          <w:p w14:paraId="048A8696">
            <w:pPr>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内容</w:t>
            </w:r>
          </w:p>
        </w:tc>
        <w:tc>
          <w:tcPr>
            <w:tcW w:w="1323" w:type="dxa"/>
            <w:noWrap w:val="0"/>
            <w:vAlign w:val="center"/>
          </w:tcPr>
          <w:p w14:paraId="1CFBC196">
            <w:pPr>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分值</w:t>
            </w:r>
          </w:p>
        </w:tc>
      </w:tr>
      <w:tr w14:paraId="47F9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76" w:type="dxa"/>
            <w:vMerge w:val="restart"/>
            <w:noWrap w:val="0"/>
            <w:vAlign w:val="center"/>
          </w:tcPr>
          <w:p w14:paraId="2375950D">
            <w:pPr>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承诺事项（100分）</w:t>
            </w:r>
          </w:p>
        </w:tc>
        <w:tc>
          <w:tcPr>
            <w:tcW w:w="6359" w:type="dxa"/>
            <w:noWrap w:val="0"/>
            <w:vAlign w:val="center"/>
          </w:tcPr>
          <w:p w14:paraId="0423A2DA">
            <w:pPr>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lang w:bidi="ar"/>
              </w:rPr>
              <w:t>具有履行药品生产供应能力；</w:t>
            </w:r>
          </w:p>
        </w:tc>
        <w:tc>
          <w:tcPr>
            <w:tcW w:w="1323" w:type="dxa"/>
            <w:noWrap w:val="0"/>
            <w:vAlign w:val="center"/>
          </w:tcPr>
          <w:p w14:paraId="45864906">
            <w:pPr>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5</w:t>
            </w:r>
          </w:p>
        </w:tc>
      </w:tr>
      <w:tr w14:paraId="3FDB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376" w:type="dxa"/>
            <w:vMerge w:val="continue"/>
            <w:noWrap w:val="0"/>
            <w:vAlign w:val="center"/>
          </w:tcPr>
          <w:p w14:paraId="396B7D46">
            <w:pPr>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6"/>
                <w:szCs w:val="26"/>
                <w:highlight w:val="none"/>
              </w:rPr>
            </w:pPr>
          </w:p>
        </w:tc>
        <w:tc>
          <w:tcPr>
            <w:tcW w:w="6359" w:type="dxa"/>
            <w:noWrap w:val="0"/>
            <w:vAlign w:val="center"/>
          </w:tcPr>
          <w:p w14:paraId="58BF3342">
            <w:pPr>
              <w:pageBreakBefore w:val="0"/>
              <w:widowControl/>
              <w:kinsoku/>
              <w:wordWrap/>
              <w:overflowPunct/>
              <w:topLinePunct w:val="0"/>
              <w:autoSpaceDE/>
              <w:autoSpaceDN/>
              <w:bidi w:val="0"/>
              <w:adjustRightInd/>
              <w:snapToGrid/>
              <w:spacing w:before="120" w:beforeLines="50" w:after="120" w:afterLines="50" w:line="440" w:lineRule="exact"/>
              <w:jc w:val="left"/>
              <w:textAlignment w:val="auto"/>
              <w:rPr>
                <w:rFonts w:hint="eastAsia" w:ascii="仿宋" w:hAnsi="仿宋" w:eastAsia="仿宋" w:cs="仿宋"/>
                <w:color w:val="auto"/>
                <w:kern w:val="0"/>
                <w:sz w:val="26"/>
                <w:szCs w:val="26"/>
                <w:highlight w:val="none"/>
                <w:lang w:bidi="ar"/>
              </w:rPr>
            </w:pPr>
            <w:r>
              <w:rPr>
                <w:rFonts w:hint="eastAsia" w:ascii="仿宋" w:hAnsi="仿宋" w:eastAsia="仿宋" w:cs="仿宋"/>
                <w:color w:val="auto"/>
                <w:kern w:val="0"/>
                <w:sz w:val="26"/>
                <w:szCs w:val="26"/>
                <w:highlight w:val="none"/>
                <w:lang w:bidi="ar"/>
              </w:rPr>
              <w:t>参加本次药品集中采购活动前两年内，在药品生产活动中无严重违法记录</w:t>
            </w:r>
          </w:p>
        </w:tc>
        <w:tc>
          <w:tcPr>
            <w:tcW w:w="1323" w:type="dxa"/>
            <w:noWrap w:val="0"/>
            <w:vAlign w:val="center"/>
          </w:tcPr>
          <w:p w14:paraId="4982286E">
            <w:pPr>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10</w:t>
            </w:r>
          </w:p>
        </w:tc>
      </w:tr>
      <w:tr w14:paraId="4FAA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376" w:type="dxa"/>
            <w:vMerge w:val="continue"/>
            <w:noWrap w:val="0"/>
            <w:vAlign w:val="center"/>
          </w:tcPr>
          <w:p w14:paraId="1EDC8218">
            <w:pPr>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6"/>
                <w:szCs w:val="26"/>
                <w:highlight w:val="none"/>
              </w:rPr>
            </w:pPr>
          </w:p>
        </w:tc>
        <w:tc>
          <w:tcPr>
            <w:tcW w:w="6359" w:type="dxa"/>
            <w:noWrap w:val="0"/>
            <w:vAlign w:val="center"/>
          </w:tcPr>
          <w:p w14:paraId="64CD4CCE">
            <w:pPr>
              <w:pageBreakBefore w:val="0"/>
              <w:widowControl/>
              <w:numPr>
                <w:ilvl w:val="0"/>
                <w:numId w:val="0"/>
              </w:numPr>
              <w:kinsoku/>
              <w:wordWrap/>
              <w:overflowPunct/>
              <w:topLinePunct w:val="0"/>
              <w:autoSpaceDE/>
              <w:autoSpaceDN/>
              <w:bidi w:val="0"/>
              <w:adjustRightInd/>
              <w:snapToGrid/>
              <w:spacing w:before="0" w:beforeLines="-2147483648" w:after="0" w:afterLines="-2147483648" w:line="440" w:lineRule="exact"/>
              <w:jc w:val="left"/>
              <w:textAlignment w:val="auto"/>
              <w:rPr>
                <w:rFonts w:hint="eastAsia" w:ascii="仿宋" w:hAnsi="仿宋" w:eastAsia="仿宋" w:cs="仿宋"/>
                <w:color w:val="auto"/>
                <w:kern w:val="0"/>
                <w:sz w:val="24"/>
                <w:szCs w:val="24"/>
                <w:highlight w:val="none"/>
                <w:lang w:eastAsia="zh-CN" w:bidi="ar"/>
              </w:rPr>
            </w:pPr>
            <w:r>
              <w:rPr>
                <w:rFonts w:hint="default" w:ascii="仿宋" w:hAnsi="仿宋" w:eastAsia="仿宋" w:cs="仿宋"/>
                <w:color w:val="auto"/>
                <w:kern w:val="0"/>
                <w:sz w:val="26"/>
                <w:szCs w:val="26"/>
                <w:highlight w:val="none"/>
                <w:lang w:bidi="ar"/>
              </w:rPr>
              <w:t>对药品的质量负责，一旦中选，作为供应保障的第一责任人，及时、足量按要求组织生产，并向配送企业发送药品，满足医疗机构临床用药需求</w:t>
            </w:r>
            <w:r>
              <w:rPr>
                <w:rFonts w:hint="default" w:ascii="仿宋" w:hAnsi="仿宋" w:eastAsia="仿宋" w:cs="仿宋"/>
                <w:color w:val="auto"/>
                <w:kern w:val="0"/>
                <w:sz w:val="26"/>
                <w:szCs w:val="26"/>
                <w:highlight w:val="none"/>
                <w:lang w:eastAsia="zh-CN" w:bidi="ar"/>
              </w:rPr>
              <w:t>，</w:t>
            </w:r>
            <w:r>
              <w:rPr>
                <w:rFonts w:hint="default" w:ascii="仿宋" w:hAnsi="仿宋" w:eastAsia="仿宋" w:cs="仿宋"/>
                <w:color w:val="auto"/>
                <w:kern w:val="0"/>
                <w:sz w:val="26"/>
                <w:szCs w:val="26"/>
                <w:highlight w:val="none"/>
                <w:lang w:val="en-US" w:eastAsia="zh-CN" w:bidi="ar"/>
              </w:rPr>
              <w:t>如未能按时、按量、保质满足医疗机构用药需求，将按照信用评价机制取消中选资格，启动退出机制。</w:t>
            </w:r>
          </w:p>
        </w:tc>
        <w:tc>
          <w:tcPr>
            <w:tcW w:w="1323" w:type="dxa"/>
            <w:noWrap w:val="0"/>
            <w:vAlign w:val="center"/>
          </w:tcPr>
          <w:p w14:paraId="48E5F1FA">
            <w:pPr>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50</w:t>
            </w:r>
          </w:p>
        </w:tc>
      </w:tr>
      <w:tr w14:paraId="4311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76" w:type="dxa"/>
            <w:vMerge w:val="continue"/>
            <w:noWrap w:val="0"/>
            <w:vAlign w:val="center"/>
          </w:tcPr>
          <w:p w14:paraId="2E50A836">
            <w:pPr>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6"/>
                <w:szCs w:val="26"/>
                <w:highlight w:val="none"/>
              </w:rPr>
            </w:pPr>
          </w:p>
        </w:tc>
        <w:tc>
          <w:tcPr>
            <w:tcW w:w="6359" w:type="dxa"/>
            <w:noWrap w:val="0"/>
            <w:vAlign w:val="center"/>
          </w:tcPr>
          <w:p w14:paraId="3CB027A5">
            <w:pPr>
              <w:pageBreakBefore w:val="0"/>
              <w:widowControl/>
              <w:kinsoku/>
              <w:wordWrap/>
              <w:overflowPunct/>
              <w:topLinePunct w:val="0"/>
              <w:autoSpaceDE/>
              <w:autoSpaceDN/>
              <w:bidi w:val="0"/>
              <w:adjustRightInd/>
              <w:snapToGrid/>
              <w:spacing w:before="120" w:beforeLines="50" w:after="120" w:afterLines="50" w:line="440" w:lineRule="exact"/>
              <w:jc w:val="left"/>
              <w:textAlignment w:val="auto"/>
              <w:rPr>
                <w:rFonts w:hint="eastAsia" w:ascii="仿宋" w:hAnsi="仿宋" w:eastAsia="仿宋" w:cs="仿宋"/>
                <w:color w:val="auto"/>
                <w:kern w:val="0"/>
                <w:sz w:val="26"/>
                <w:szCs w:val="26"/>
                <w:highlight w:val="none"/>
                <w:lang w:bidi="ar"/>
              </w:rPr>
            </w:pPr>
            <w:r>
              <w:rPr>
                <w:rFonts w:hint="eastAsia" w:ascii="仿宋" w:hAnsi="仿宋" w:eastAsia="仿宋" w:cs="仿宋"/>
                <w:color w:val="auto"/>
                <w:kern w:val="0"/>
                <w:sz w:val="26"/>
                <w:szCs w:val="26"/>
                <w:highlight w:val="none"/>
                <w:lang w:bidi="ar"/>
              </w:rPr>
              <w:t>申报品种在本次药品集中采购活动前两年内不存在省级（含）以上药品监督管理部门质量检验不合格情况，且不存在因不符合药品生产质量管理规范被药品监督管理部门处以暂停生产、销售、使用、进口等控制措施的情况（其中涉及的仿制药是指通过国家药品监督管理部门仿制药质量和疗效一致性评价上市后出现上述情况的）。</w:t>
            </w:r>
          </w:p>
        </w:tc>
        <w:tc>
          <w:tcPr>
            <w:tcW w:w="1323" w:type="dxa"/>
            <w:noWrap w:val="0"/>
            <w:vAlign w:val="center"/>
          </w:tcPr>
          <w:p w14:paraId="6FF30D20">
            <w:pPr>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10</w:t>
            </w:r>
          </w:p>
        </w:tc>
      </w:tr>
      <w:tr w14:paraId="5CAE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76" w:type="dxa"/>
            <w:vMerge w:val="continue"/>
            <w:noWrap w:val="0"/>
            <w:vAlign w:val="center"/>
          </w:tcPr>
          <w:p w14:paraId="35C418CC">
            <w:pPr>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6"/>
                <w:szCs w:val="26"/>
                <w:highlight w:val="none"/>
              </w:rPr>
            </w:pPr>
          </w:p>
        </w:tc>
        <w:tc>
          <w:tcPr>
            <w:tcW w:w="6359" w:type="dxa"/>
            <w:noWrap w:val="0"/>
            <w:vAlign w:val="center"/>
          </w:tcPr>
          <w:p w14:paraId="1AEC286E">
            <w:pPr>
              <w:pageBreakBefore w:val="0"/>
              <w:widowControl/>
              <w:kinsoku/>
              <w:wordWrap/>
              <w:overflowPunct/>
              <w:topLinePunct w:val="0"/>
              <w:autoSpaceDE/>
              <w:autoSpaceDN/>
              <w:bidi w:val="0"/>
              <w:adjustRightInd/>
              <w:snapToGrid/>
              <w:spacing w:before="120" w:beforeLines="50" w:after="120" w:afterLines="50" w:line="440" w:lineRule="exact"/>
              <w:jc w:val="left"/>
              <w:textAlignment w:val="auto"/>
              <w:rPr>
                <w:rFonts w:hint="eastAsia" w:ascii="仿宋" w:hAnsi="仿宋" w:eastAsia="仿宋" w:cs="仿宋"/>
                <w:color w:val="auto"/>
                <w:kern w:val="0"/>
                <w:sz w:val="26"/>
                <w:szCs w:val="26"/>
                <w:highlight w:val="none"/>
                <w:lang w:bidi="ar"/>
              </w:rPr>
            </w:pPr>
            <w:r>
              <w:rPr>
                <w:rFonts w:hint="eastAsia" w:ascii="仿宋" w:hAnsi="仿宋" w:eastAsia="仿宋" w:cs="仿宋"/>
                <w:color w:val="auto"/>
                <w:kern w:val="0"/>
                <w:sz w:val="26"/>
                <w:szCs w:val="26"/>
                <w:highlight w:val="none"/>
                <w:lang w:bidi="ar"/>
              </w:rPr>
              <w:t>申报企业未被列入当前《全国医药价格和招采失信企业风险警示名单》。</w:t>
            </w:r>
          </w:p>
        </w:tc>
        <w:tc>
          <w:tcPr>
            <w:tcW w:w="1323" w:type="dxa"/>
            <w:noWrap w:val="0"/>
            <w:vAlign w:val="center"/>
          </w:tcPr>
          <w:p w14:paraId="4A820241">
            <w:pPr>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10</w:t>
            </w:r>
          </w:p>
        </w:tc>
      </w:tr>
      <w:tr w14:paraId="54D6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76" w:type="dxa"/>
            <w:vMerge w:val="continue"/>
            <w:noWrap w:val="0"/>
            <w:vAlign w:val="center"/>
          </w:tcPr>
          <w:p w14:paraId="6EAF2DEE">
            <w:pPr>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6"/>
                <w:szCs w:val="26"/>
                <w:highlight w:val="none"/>
              </w:rPr>
            </w:pPr>
          </w:p>
        </w:tc>
        <w:tc>
          <w:tcPr>
            <w:tcW w:w="6359" w:type="dxa"/>
            <w:noWrap w:val="0"/>
            <w:vAlign w:val="center"/>
          </w:tcPr>
          <w:p w14:paraId="4970B9C3">
            <w:pPr>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kern w:val="0"/>
                <w:sz w:val="26"/>
                <w:szCs w:val="26"/>
                <w:highlight w:val="none"/>
                <w:lang w:bidi="ar"/>
              </w:rPr>
            </w:pPr>
            <w:r>
              <w:rPr>
                <w:rFonts w:hint="eastAsia" w:ascii="仿宋" w:hAnsi="仿宋" w:eastAsia="仿宋" w:cs="仿宋"/>
                <w:color w:val="auto"/>
                <w:kern w:val="0"/>
                <w:sz w:val="26"/>
                <w:szCs w:val="26"/>
                <w:highlight w:val="none"/>
                <w:lang w:bidi="ar"/>
              </w:rPr>
              <w:t>本次集中采购供应的药品，应是临床常用包装</w:t>
            </w:r>
          </w:p>
        </w:tc>
        <w:tc>
          <w:tcPr>
            <w:tcW w:w="1323" w:type="dxa"/>
            <w:noWrap w:val="0"/>
            <w:vAlign w:val="center"/>
          </w:tcPr>
          <w:p w14:paraId="3403763B">
            <w:pPr>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10</w:t>
            </w:r>
          </w:p>
        </w:tc>
      </w:tr>
      <w:tr w14:paraId="22A8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76" w:type="dxa"/>
            <w:vMerge w:val="continue"/>
            <w:noWrap w:val="0"/>
            <w:vAlign w:val="center"/>
          </w:tcPr>
          <w:p w14:paraId="24414B76">
            <w:pPr>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6"/>
                <w:szCs w:val="26"/>
                <w:highlight w:val="none"/>
              </w:rPr>
            </w:pPr>
          </w:p>
        </w:tc>
        <w:tc>
          <w:tcPr>
            <w:tcW w:w="6359" w:type="dxa"/>
            <w:noWrap w:val="0"/>
            <w:vAlign w:val="center"/>
          </w:tcPr>
          <w:p w14:paraId="3C5242FB">
            <w:pPr>
              <w:pageBreakBefore w:val="0"/>
              <w:widowControl/>
              <w:kinsoku/>
              <w:wordWrap/>
              <w:overflowPunct/>
              <w:topLinePunct w:val="0"/>
              <w:autoSpaceDE/>
              <w:autoSpaceDN/>
              <w:bidi w:val="0"/>
              <w:adjustRightInd/>
              <w:snapToGrid/>
              <w:spacing w:before="120" w:beforeLines="50" w:after="120" w:afterLines="50" w:line="440" w:lineRule="exact"/>
              <w:jc w:val="left"/>
              <w:textAlignment w:val="auto"/>
              <w:rPr>
                <w:rFonts w:hint="eastAsia" w:ascii="仿宋" w:hAnsi="仿宋" w:eastAsia="仿宋" w:cs="仿宋"/>
                <w:color w:val="auto"/>
                <w:kern w:val="0"/>
                <w:sz w:val="26"/>
                <w:szCs w:val="26"/>
                <w:highlight w:val="none"/>
                <w:lang w:bidi="ar"/>
              </w:rPr>
            </w:pPr>
            <w:r>
              <w:rPr>
                <w:rFonts w:hint="eastAsia" w:ascii="仿宋" w:hAnsi="仿宋" w:eastAsia="仿宋" w:cs="仿宋"/>
                <w:color w:val="auto"/>
                <w:kern w:val="0"/>
                <w:sz w:val="26"/>
                <w:szCs w:val="26"/>
                <w:highlight w:val="none"/>
                <w:lang w:bidi="ar"/>
              </w:rPr>
              <w:t>在履行协议中如遇国家政策调整或不可抗力，致使直接影响协议履行的，由签订购销协议中的各方协商解决。</w:t>
            </w:r>
          </w:p>
        </w:tc>
        <w:tc>
          <w:tcPr>
            <w:tcW w:w="1323" w:type="dxa"/>
            <w:noWrap w:val="0"/>
            <w:vAlign w:val="center"/>
          </w:tcPr>
          <w:p w14:paraId="0E8DAC0E">
            <w:pPr>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5</w:t>
            </w:r>
          </w:p>
        </w:tc>
      </w:tr>
      <w:tr w14:paraId="3358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8" w:type="dxa"/>
            <w:gridSpan w:val="3"/>
            <w:noWrap w:val="0"/>
            <w:vAlign w:val="center"/>
          </w:tcPr>
          <w:p w14:paraId="32761FC4">
            <w:pPr>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kern w:val="0"/>
                <w:sz w:val="26"/>
                <w:szCs w:val="26"/>
                <w:highlight w:val="none"/>
                <w:lang w:eastAsia="zh-CN"/>
              </w:rPr>
            </w:pPr>
            <w:r>
              <w:rPr>
                <w:rFonts w:hint="eastAsia" w:ascii="仿宋" w:hAnsi="仿宋" w:eastAsia="仿宋" w:cs="仿宋"/>
                <w:b/>
                <w:bCs/>
                <w:color w:val="auto"/>
                <w:kern w:val="0"/>
                <w:sz w:val="26"/>
                <w:szCs w:val="26"/>
                <w:highlight w:val="none"/>
              </w:rPr>
              <w:t>提供</w:t>
            </w:r>
            <w:r>
              <w:rPr>
                <w:rFonts w:hint="eastAsia" w:ascii="仿宋" w:hAnsi="仿宋" w:eastAsia="仿宋" w:cs="仿宋"/>
                <w:b/>
                <w:bCs/>
                <w:color w:val="auto"/>
                <w:kern w:val="0"/>
                <w:sz w:val="26"/>
                <w:szCs w:val="26"/>
                <w:highlight w:val="none"/>
                <w:lang w:val="en-US" w:eastAsia="zh-CN"/>
              </w:rPr>
              <w:t>履约</w:t>
            </w:r>
            <w:r>
              <w:rPr>
                <w:rFonts w:hint="eastAsia" w:ascii="仿宋" w:hAnsi="仿宋" w:eastAsia="仿宋" w:cs="仿宋"/>
                <w:b/>
                <w:bCs/>
                <w:color w:val="auto"/>
                <w:kern w:val="0"/>
                <w:sz w:val="26"/>
                <w:szCs w:val="26"/>
                <w:highlight w:val="none"/>
              </w:rPr>
              <w:t>承诺函模板</w:t>
            </w:r>
            <w:r>
              <w:rPr>
                <w:rFonts w:hint="eastAsia" w:ascii="仿宋" w:hAnsi="仿宋" w:eastAsia="仿宋" w:cs="仿宋"/>
                <w:b/>
                <w:bCs/>
                <w:color w:val="auto"/>
                <w:kern w:val="0"/>
                <w:sz w:val="26"/>
                <w:szCs w:val="26"/>
                <w:highlight w:val="none"/>
                <w:lang w:eastAsia="zh-CN"/>
              </w:rPr>
              <w:t>（</w:t>
            </w:r>
            <w:r>
              <w:rPr>
                <w:rFonts w:hint="eastAsia" w:ascii="仿宋" w:hAnsi="仿宋" w:eastAsia="仿宋" w:cs="仿宋"/>
                <w:b/>
                <w:bCs/>
                <w:color w:val="auto"/>
                <w:kern w:val="0"/>
                <w:sz w:val="26"/>
                <w:szCs w:val="26"/>
                <w:highlight w:val="none"/>
                <w:lang w:val="en-US" w:eastAsia="zh-CN"/>
              </w:rPr>
              <w:t>见平台首页下载专区</w:t>
            </w:r>
            <w:r>
              <w:rPr>
                <w:rFonts w:hint="eastAsia" w:ascii="仿宋" w:hAnsi="仿宋" w:eastAsia="仿宋" w:cs="仿宋"/>
                <w:b/>
                <w:bCs/>
                <w:color w:val="auto"/>
                <w:kern w:val="0"/>
                <w:sz w:val="26"/>
                <w:szCs w:val="26"/>
                <w:highlight w:val="none"/>
                <w:lang w:eastAsia="zh-CN"/>
              </w:rPr>
              <w:t>）</w:t>
            </w:r>
            <w:r>
              <w:rPr>
                <w:rFonts w:hint="eastAsia" w:ascii="仿宋" w:hAnsi="仿宋" w:eastAsia="仿宋" w:cs="仿宋"/>
                <w:b/>
                <w:bCs/>
                <w:color w:val="auto"/>
                <w:kern w:val="0"/>
                <w:sz w:val="26"/>
                <w:szCs w:val="26"/>
                <w:highlight w:val="none"/>
              </w:rPr>
              <w:t>，由企业填写加盖公司公章</w:t>
            </w:r>
            <w:r>
              <w:rPr>
                <w:rFonts w:hint="eastAsia" w:ascii="仿宋" w:hAnsi="仿宋" w:eastAsia="仿宋" w:cs="仿宋"/>
                <w:b/>
                <w:bCs/>
                <w:color w:val="auto"/>
                <w:kern w:val="0"/>
                <w:sz w:val="26"/>
                <w:szCs w:val="26"/>
                <w:highlight w:val="none"/>
                <w:lang w:eastAsia="zh-CN"/>
              </w:rPr>
              <w:t>（</w:t>
            </w:r>
            <w:r>
              <w:rPr>
                <w:rFonts w:hint="eastAsia" w:ascii="仿宋" w:hAnsi="仿宋" w:eastAsia="仿宋" w:cs="仿宋"/>
                <w:b/>
                <w:bCs/>
                <w:color w:val="auto"/>
                <w:kern w:val="0"/>
                <w:sz w:val="26"/>
                <w:szCs w:val="26"/>
                <w:highlight w:val="none"/>
                <w:lang w:val="en-US" w:eastAsia="zh-CN"/>
              </w:rPr>
              <w:t>鲜章</w:t>
            </w:r>
            <w:r>
              <w:rPr>
                <w:rFonts w:hint="eastAsia" w:ascii="仿宋" w:hAnsi="仿宋" w:eastAsia="仿宋" w:cs="仿宋"/>
                <w:b/>
                <w:bCs/>
                <w:color w:val="auto"/>
                <w:kern w:val="0"/>
                <w:sz w:val="26"/>
                <w:szCs w:val="26"/>
                <w:highlight w:val="none"/>
                <w:lang w:eastAsia="zh-CN"/>
              </w:rPr>
              <w:t>）</w:t>
            </w:r>
            <w:r>
              <w:rPr>
                <w:rFonts w:hint="eastAsia" w:ascii="仿宋" w:hAnsi="仿宋" w:eastAsia="仿宋" w:cs="仿宋"/>
                <w:b/>
                <w:bCs/>
                <w:color w:val="auto"/>
                <w:kern w:val="0"/>
                <w:sz w:val="26"/>
                <w:szCs w:val="26"/>
                <w:highlight w:val="none"/>
              </w:rPr>
              <w:t>及法定代表人印章</w:t>
            </w:r>
            <w:r>
              <w:rPr>
                <w:rFonts w:hint="eastAsia" w:ascii="仿宋" w:hAnsi="仿宋" w:eastAsia="仿宋" w:cs="仿宋"/>
                <w:b/>
                <w:bCs/>
                <w:color w:val="auto"/>
                <w:kern w:val="0"/>
                <w:sz w:val="26"/>
                <w:szCs w:val="26"/>
                <w:highlight w:val="none"/>
                <w:lang w:eastAsia="zh-CN"/>
              </w:rPr>
              <w:t>。</w:t>
            </w:r>
          </w:p>
        </w:tc>
      </w:tr>
    </w:tbl>
    <w:p w14:paraId="3BABE00A">
      <w:pPr>
        <w:pageBreakBefore w:val="0"/>
        <w:overflowPunct/>
        <w:topLinePunct w:val="0"/>
        <w:bidi w:val="0"/>
        <w:spacing w:before="0" w:after="0" w:line="560" w:lineRule="exact"/>
        <w:jc w:val="center"/>
        <w:rPr>
          <w:rFonts w:hint="eastAsia" w:ascii="仿宋" w:hAnsi="仿宋" w:eastAsia="仿宋" w:cs="仿宋"/>
          <w:b w:val="0"/>
          <w:bCs w:val="0"/>
          <w:color w:val="auto"/>
          <w:sz w:val="32"/>
          <w:szCs w:val="32"/>
          <w:highlight w:val="none"/>
        </w:rPr>
      </w:pPr>
    </w:p>
    <w:p w14:paraId="5E8BF841">
      <w:pPr>
        <w:pStyle w:val="5"/>
        <w:pageBreakBefore w:val="0"/>
        <w:overflowPunct/>
        <w:topLinePunct w:val="0"/>
        <w:bidi w:val="0"/>
        <w:spacing w:before="0" w:after="0" w:line="560" w:lineRule="exact"/>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三、经济评价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3960"/>
        <w:gridCol w:w="1103"/>
        <w:gridCol w:w="2477"/>
      </w:tblGrid>
      <w:tr w14:paraId="5F30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1295" w:type="dxa"/>
            <w:noWrap w:val="0"/>
            <w:vAlign w:val="center"/>
          </w:tcPr>
          <w:p w14:paraId="17CDB81E">
            <w:pPr>
              <w:pageBreakBefore w:val="0"/>
              <w:widowControl/>
              <w:overflowPunct/>
              <w:topLinePunct w:val="0"/>
              <w:bidi w:val="0"/>
              <w:spacing w:line="560" w:lineRule="exact"/>
              <w:jc w:val="center"/>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项目</w:t>
            </w:r>
          </w:p>
        </w:tc>
        <w:tc>
          <w:tcPr>
            <w:tcW w:w="3960" w:type="dxa"/>
            <w:noWrap w:val="0"/>
            <w:vAlign w:val="center"/>
          </w:tcPr>
          <w:p w14:paraId="5E078472">
            <w:pPr>
              <w:pageBreakBefore w:val="0"/>
              <w:widowControl/>
              <w:overflowPunct/>
              <w:topLinePunct w:val="0"/>
              <w:bidi w:val="0"/>
              <w:spacing w:line="560" w:lineRule="exact"/>
              <w:jc w:val="center"/>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内容</w:t>
            </w:r>
          </w:p>
        </w:tc>
        <w:tc>
          <w:tcPr>
            <w:tcW w:w="1103" w:type="dxa"/>
            <w:noWrap w:val="0"/>
            <w:vAlign w:val="center"/>
          </w:tcPr>
          <w:p w14:paraId="2A665EC6">
            <w:pPr>
              <w:pageBreakBefore w:val="0"/>
              <w:widowControl/>
              <w:overflowPunct/>
              <w:topLinePunct w:val="0"/>
              <w:bidi w:val="0"/>
              <w:spacing w:line="560" w:lineRule="exact"/>
              <w:jc w:val="center"/>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分值</w:t>
            </w:r>
          </w:p>
        </w:tc>
        <w:tc>
          <w:tcPr>
            <w:tcW w:w="2477" w:type="dxa"/>
            <w:noWrap w:val="0"/>
            <w:vAlign w:val="center"/>
          </w:tcPr>
          <w:p w14:paraId="6BB6B438">
            <w:pPr>
              <w:pageBreakBefore w:val="0"/>
              <w:widowControl/>
              <w:overflowPunct/>
              <w:topLinePunct w:val="0"/>
              <w:bidi w:val="0"/>
              <w:spacing w:line="560" w:lineRule="exact"/>
              <w:jc w:val="center"/>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备注</w:t>
            </w:r>
          </w:p>
        </w:tc>
      </w:tr>
      <w:tr w14:paraId="585D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95" w:type="dxa"/>
            <w:noWrap w:val="0"/>
            <w:vAlign w:val="center"/>
          </w:tcPr>
          <w:p w14:paraId="640933C7">
            <w:pPr>
              <w:pStyle w:val="5"/>
              <w:pageBreakBefore w:val="0"/>
              <w:overflowPunct/>
              <w:topLinePunct w:val="0"/>
              <w:bidi w:val="0"/>
              <w:spacing w:before="0" w:after="0" w:line="560" w:lineRule="exact"/>
              <w:jc w:val="center"/>
              <w:outlineLvl w:val="3"/>
              <w:rPr>
                <w:rFonts w:hint="eastAsia" w:ascii="仿宋" w:hAnsi="仿宋" w:eastAsia="仿宋" w:cs="仿宋"/>
                <w:b w:val="0"/>
                <w:bCs w:val="0"/>
                <w:color w:val="auto"/>
                <w:sz w:val="26"/>
                <w:szCs w:val="26"/>
                <w:highlight w:val="none"/>
              </w:rPr>
            </w:pPr>
            <w:r>
              <w:rPr>
                <w:rFonts w:hint="eastAsia" w:ascii="仿宋" w:hAnsi="仿宋" w:eastAsia="仿宋" w:cs="仿宋"/>
                <w:b w:val="0"/>
                <w:bCs w:val="0"/>
                <w:color w:val="auto"/>
                <w:sz w:val="26"/>
                <w:szCs w:val="26"/>
                <w:highlight w:val="none"/>
              </w:rPr>
              <w:t>价格</w:t>
            </w:r>
          </w:p>
          <w:p w14:paraId="1FC907DB">
            <w:pPr>
              <w:pStyle w:val="5"/>
              <w:pageBreakBefore w:val="0"/>
              <w:overflowPunct/>
              <w:topLinePunct w:val="0"/>
              <w:bidi w:val="0"/>
              <w:spacing w:before="0" w:after="0" w:line="560" w:lineRule="exact"/>
              <w:jc w:val="center"/>
              <w:outlineLvl w:val="3"/>
              <w:rPr>
                <w:rFonts w:hint="eastAsia" w:ascii="仿宋" w:hAnsi="仿宋" w:eastAsia="仿宋" w:cs="仿宋"/>
                <w:b w:val="0"/>
                <w:bCs w:val="0"/>
                <w:color w:val="auto"/>
                <w:sz w:val="26"/>
                <w:szCs w:val="26"/>
                <w:highlight w:val="none"/>
              </w:rPr>
            </w:pPr>
            <w:r>
              <w:rPr>
                <w:rFonts w:hint="eastAsia" w:ascii="仿宋" w:hAnsi="仿宋" w:eastAsia="仿宋" w:cs="仿宋"/>
                <w:b w:val="0"/>
                <w:bCs w:val="0"/>
                <w:color w:val="auto"/>
                <w:sz w:val="26"/>
                <w:szCs w:val="26"/>
                <w:highlight w:val="none"/>
              </w:rPr>
              <w:t>降幅</w:t>
            </w:r>
          </w:p>
          <w:p w14:paraId="7C12A664">
            <w:pPr>
              <w:pStyle w:val="5"/>
              <w:pageBreakBefore w:val="0"/>
              <w:overflowPunct/>
              <w:topLinePunct w:val="0"/>
              <w:bidi w:val="0"/>
              <w:spacing w:before="0" w:after="0" w:line="560" w:lineRule="exact"/>
              <w:jc w:val="center"/>
              <w:outlineLvl w:val="3"/>
              <w:rPr>
                <w:rFonts w:hint="eastAsia" w:ascii="仿宋" w:hAnsi="仿宋" w:eastAsia="仿宋" w:cs="仿宋"/>
                <w:color w:val="auto"/>
                <w:sz w:val="26"/>
                <w:szCs w:val="26"/>
                <w:highlight w:val="none"/>
              </w:rPr>
            </w:pPr>
            <w:r>
              <w:rPr>
                <w:rFonts w:hint="eastAsia" w:ascii="仿宋" w:hAnsi="仿宋" w:eastAsia="仿宋" w:cs="仿宋"/>
                <w:b w:val="0"/>
                <w:bCs w:val="0"/>
                <w:color w:val="auto"/>
                <w:sz w:val="26"/>
                <w:szCs w:val="26"/>
                <w:highlight w:val="none"/>
              </w:rPr>
              <w:t>（20分）</w:t>
            </w:r>
          </w:p>
        </w:tc>
        <w:tc>
          <w:tcPr>
            <w:tcW w:w="3960" w:type="dxa"/>
            <w:noWrap w:val="0"/>
            <w:vAlign w:val="center"/>
          </w:tcPr>
          <w:p w14:paraId="62866DAE">
            <w:pPr>
              <w:pStyle w:val="5"/>
              <w:pageBreakBefore w:val="0"/>
              <w:overflowPunct/>
              <w:topLinePunct w:val="0"/>
              <w:bidi w:val="0"/>
              <w:spacing w:before="0" w:after="0" w:line="560" w:lineRule="exact"/>
              <w:jc w:val="left"/>
              <w:outlineLvl w:val="3"/>
              <w:rPr>
                <w:rFonts w:hint="eastAsia" w:ascii="仿宋" w:hAnsi="仿宋" w:eastAsia="仿宋" w:cs="仿宋"/>
                <w:color w:val="auto"/>
                <w:sz w:val="26"/>
                <w:szCs w:val="26"/>
                <w:highlight w:val="none"/>
              </w:rPr>
            </w:pPr>
            <w:r>
              <w:rPr>
                <w:rFonts w:hint="eastAsia" w:ascii="仿宋" w:hAnsi="仿宋" w:eastAsia="仿宋" w:cs="仿宋"/>
                <w:b w:val="0"/>
                <w:bCs w:val="0"/>
                <w:color w:val="auto"/>
                <w:sz w:val="26"/>
                <w:szCs w:val="26"/>
                <w:highlight w:val="none"/>
              </w:rPr>
              <w:t>参选药品生产企业最高降幅为评标基准，得分为满分，其他参选药品生产企业降幅分统一按照下列公式计算：价格降幅得分=投标降幅/评标基准降幅×价格降幅权重</w:t>
            </w:r>
          </w:p>
        </w:tc>
        <w:tc>
          <w:tcPr>
            <w:tcW w:w="1103" w:type="dxa"/>
            <w:noWrap w:val="0"/>
            <w:vAlign w:val="center"/>
          </w:tcPr>
          <w:p w14:paraId="5F2915EC">
            <w:pPr>
              <w:pStyle w:val="5"/>
              <w:pageBreakBefore w:val="0"/>
              <w:overflowPunct/>
              <w:topLinePunct w:val="0"/>
              <w:bidi w:val="0"/>
              <w:spacing w:before="0" w:after="0" w:line="560" w:lineRule="exact"/>
              <w:jc w:val="center"/>
              <w:outlineLvl w:val="3"/>
              <w:rPr>
                <w:rFonts w:hint="eastAsia" w:ascii="仿宋" w:hAnsi="仿宋" w:eastAsia="仿宋" w:cs="仿宋"/>
                <w:b w:val="0"/>
                <w:bCs w:val="0"/>
                <w:color w:val="auto"/>
                <w:sz w:val="26"/>
                <w:szCs w:val="26"/>
                <w:highlight w:val="none"/>
              </w:rPr>
            </w:pPr>
            <w:r>
              <w:rPr>
                <w:rFonts w:hint="eastAsia" w:ascii="仿宋" w:hAnsi="仿宋" w:eastAsia="仿宋" w:cs="仿宋"/>
                <w:b w:val="0"/>
                <w:bCs w:val="0"/>
                <w:color w:val="auto"/>
                <w:sz w:val="26"/>
                <w:szCs w:val="26"/>
                <w:highlight w:val="none"/>
              </w:rPr>
              <w:t>20</w:t>
            </w:r>
          </w:p>
        </w:tc>
        <w:tc>
          <w:tcPr>
            <w:tcW w:w="2477" w:type="dxa"/>
            <w:vMerge w:val="restart"/>
            <w:noWrap w:val="0"/>
            <w:vAlign w:val="center"/>
          </w:tcPr>
          <w:p w14:paraId="36278461">
            <w:pPr>
              <w:pStyle w:val="5"/>
              <w:pageBreakBefore w:val="0"/>
              <w:overflowPunct/>
              <w:topLinePunct w:val="0"/>
              <w:bidi w:val="0"/>
              <w:spacing w:before="0" w:after="0" w:line="560" w:lineRule="exact"/>
              <w:jc w:val="center"/>
              <w:outlineLvl w:val="3"/>
              <w:rPr>
                <w:rFonts w:hint="eastAsia" w:ascii="仿宋" w:hAnsi="仿宋" w:eastAsia="仿宋" w:cs="仿宋"/>
                <w:b w:val="0"/>
                <w:bCs w:val="0"/>
                <w:color w:val="auto"/>
                <w:sz w:val="26"/>
                <w:szCs w:val="26"/>
                <w:highlight w:val="none"/>
              </w:rPr>
            </w:pPr>
            <w:r>
              <w:rPr>
                <w:rFonts w:hint="eastAsia" w:ascii="仿宋" w:hAnsi="仿宋" w:eastAsia="仿宋" w:cs="仿宋"/>
                <w:b w:val="0"/>
                <w:bCs w:val="0"/>
                <w:color w:val="auto"/>
                <w:sz w:val="26"/>
                <w:szCs w:val="26"/>
                <w:highlight w:val="none"/>
              </w:rPr>
              <w:t>四舍五入后保留小数点后两位，如：10.01%、10.02%</w:t>
            </w:r>
          </w:p>
        </w:tc>
      </w:tr>
      <w:tr w14:paraId="79D3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95" w:type="dxa"/>
            <w:noWrap w:val="0"/>
            <w:vAlign w:val="center"/>
          </w:tcPr>
          <w:p w14:paraId="0E30CBB6">
            <w:pPr>
              <w:pStyle w:val="5"/>
              <w:pageBreakBefore w:val="0"/>
              <w:overflowPunct/>
              <w:topLinePunct w:val="0"/>
              <w:bidi w:val="0"/>
              <w:spacing w:before="0" w:after="0" w:line="560" w:lineRule="exact"/>
              <w:jc w:val="center"/>
              <w:outlineLvl w:val="3"/>
              <w:rPr>
                <w:rFonts w:hint="eastAsia" w:ascii="仿宋" w:hAnsi="仿宋" w:eastAsia="仿宋" w:cs="仿宋"/>
                <w:b w:val="0"/>
                <w:bCs w:val="0"/>
                <w:color w:val="auto"/>
                <w:sz w:val="26"/>
                <w:szCs w:val="26"/>
                <w:highlight w:val="none"/>
              </w:rPr>
            </w:pPr>
            <w:r>
              <w:rPr>
                <w:rFonts w:hint="eastAsia" w:ascii="仿宋" w:hAnsi="仿宋" w:eastAsia="仿宋" w:cs="仿宋"/>
                <w:b w:val="0"/>
                <w:bCs w:val="0"/>
                <w:color w:val="auto"/>
                <w:sz w:val="26"/>
                <w:szCs w:val="26"/>
                <w:highlight w:val="none"/>
              </w:rPr>
              <w:t>药品申报价格</w:t>
            </w:r>
          </w:p>
          <w:p w14:paraId="0AAD72AE">
            <w:pPr>
              <w:pStyle w:val="5"/>
              <w:pageBreakBefore w:val="0"/>
              <w:overflowPunct/>
              <w:topLinePunct w:val="0"/>
              <w:bidi w:val="0"/>
              <w:spacing w:before="0" w:after="0" w:line="560" w:lineRule="exact"/>
              <w:jc w:val="center"/>
              <w:outlineLvl w:val="3"/>
              <w:rPr>
                <w:rFonts w:hint="eastAsia" w:ascii="仿宋" w:hAnsi="仿宋" w:eastAsia="仿宋" w:cs="仿宋"/>
                <w:color w:val="auto"/>
                <w:sz w:val="26"/>
                <w:szCs w:val="26"/>
                <w:highlight w:val="none"/>
              </w:rPr>
            </w:pPr>
            <w:r>
              <w:rPr>
                <w:rFonts w:hint="eastAsia" w:ascii="仿宋" w:hAnsi="仿宋" w:eastAsia="仿宋" w:cs="仿宋"/>
                <w:b w:val="0"/>
                <w:bCs w:val="0"/>
                <w:color w:val="auto"/>
                <w:sz w:val="26"/>
                <w:szCs w:val="26"/>
                <w:highlight w:val="none"/>
              </w:rPr>
              <w:t>（80分）</w:t>
            </w:r>
          </w:p>
        </w:tc>
        <w:tc>
          <w:tcPr>
            <w:tcW w:w="3960" w:type="dxa"/>
            <w:noWrap w:val="0"/>
            <w:vAlign w:val="center"/>
          </w:tcPr>
          <w:p w14:paraId="347E18D7">
            <w:pPr>
              <w:pStyle w:val="5"/>
              <w:pageBreakBefore w:val="0"/>
              <w:overflowPunct/>
              <w:topLinePunct w:val="0"/>
              <w:bidi w:val="0"/>
              <w:spacing w:before="120" w:beforeLines="50" w:after="120" w:afterLines="50" w:line="560" w:lineRule="exact"/>
              <w:jc w:val="left"/>
              <w:outlineLvl w:val="3"/>
              <w:rPr>
                <w:rFonts w:hint="eastAsia" w:ascii="仿宋" w:hAnsi="仿宋" w:eastAsia="仿宋" w:cs="仿宋"/>
                <w:b w:val="0"/>
                <w:bCs w:val="0"/>
                <w:color w:val="auto"/>
                <w:sz w:val="26"/>
                <w:szCs w:val="26"/>
                <w:highlight w:val="none"/>
              </w:rPr>
            </w:pPr>
            <w:r>
              <w:rPr>
                <w:rFonts w:hint="eastAsia" w:ascii="仿宋" w:hAnsi="仿宋" w:eastAsia="仿宋" w:cs="仿宋"/>
                <w:b w:val="0"/>
                <w:bCs w:val="0"/>
                <w:color w:val="auto"/>
                <w:sz w:val="26"/>
                <w:szCs w:val="26"/>
                <w:highlight w:val="none"/>
              </w:rPr>
              <w:t>参选药品生产企业价格最低价格为评标基准，得分为满分，其他参选药品生产企业价格分统一按照下列公式计算：申报价格得分=申报基准价/申报报价×申报价格权重</w:t>
            </w:r>
          </w:p>
        </w:tc>
        <w:tc>
          <w:tcPr>
            <w:tcW w:w="1103" w:type="dxa"/>
            <w:noWrap w:val="0"/>
            <w:vAlign w:val="center"/>
          </w:tcPr>
          <w:p w14:paraId="011FD066">
            <w:pPr>
              <w:pStyle w:val="5"/>
              <w:pageBreakBefore w:val="0"/>
              <w:overflowPunct/>
              <w:topLinePunct w:val="0"/>
              <w:bidi w:val="0"/>
              <w:spacing w:before="0" w:after="0" w:line="560" w:lineRule="exact"/>
              <w:jc w:val="center"/>
              <w:outlineLvl w:val="3"/>
              <w:rPr>
                <w:rFonts w:hint="eastAsia" w:ascii="仿宋" w:hAnsi="仿宋" w:eastAsia="仿宋" w:cs="仿宋"/>
                <w:color w:val="auto"/>
                <w:sz w:val="26"/>
                <w:szCs w:val="26"/>
                <w:highlight w:val="none"/>
              </w:rPr>
            </w:pPr>
            <w:r>
              <w:rPr>
                <w:rFonts w:hint="eastAsia" w:ascii="仿宋" w:hAnsi="仿宋" w:eastAsia="仿宋" w:cs="仿宋"/>
                <w:b w:val="0"/>
                <w:bCs w:val="0"/>
                <w:color w:val="auto"/>
                <w:sz w:val="26"/>
                <w:szCs w:val="26"/>
                <w:highlight w:val="none"/>
              </w:rPr>
              <w:t>80</w:t>
            </w:r>
          </w:p>
        </w:tc>
        <w:tc>
          <w:tcPr>
            <w:tcW w:w="2477" w:type="dxa"/>
            <w:vMerge w:val="continue"/>
            <w:noWrap w:val="0"/>
            <w:vAlign w:val="center"/>
          </w:tcPr>
          <w:p w14:paraId="2A25F1DC">
            <w:pPr>
              <w:pStyle w:val="5"/>
              <w:pageBreakBefore w:val="0"/>
              <w:overflowPunct/>
              <w:topLinePunct w:val="0"/>
              <w:bidi w:val="0"/>
              <w:spacing w:before="0" w:after="0" w:line="560" w:lineRule="exact"/>
              <w:jc w:val="center"/>
              <w:outlineLvl w:val="3"/>
              <w:rPr>
                <w:rFonts w:hint="eastAsia" w:ascii="仿宋" w:hAnsi="仿宋" w:eastAsia="仿宋" w:cs="仿宋"/>
                <w:color w:val="auto"/>
                <w:sz w:val="26"/>
                <w:szCs w:val="26"/>
                <w:highlight w:val="none"/>
              </w:rPr>
            </w:pPr>
          </w:p>
        </w:tc>
      </w:tr>
    </w:tbl>
    <w:p w14:paraId="0171C0FA">
      <w:pPr>
        <w:pStyle w:val="18"/>
        <w:pageBreakBefore w:val="0"/>
        <w:overflowPunct/>
        <w:topLinePunct w:val="0"/>
        <w:bidi w:val="0"/>
        <w:spacing w:line="560" w:lineRule="exact"/>
        <w:rPr>
          <w:color w:val="auto"/>
          <w:highlight w:val="none"/>
        </w:rPr>
      </w:pPr>
    </w:p>
    <w:p w14:paraId="633BC02A">
      <w:pPr>
        <w:pStyle w:val="19"/>
        <w:rPr>
          <w:color w:val="auto"/>
          <w:highlight w:val="none"/>
        </w:rPr>
      </w:pPr>
    </w:p>
    <w:p w14:paraId="12396C94">
      <w:pPr>
        <w:pStyle w:val="19"/>
        <w:rPr>
          <w:color w:val="auto"/>
          <w:highlight w:val="none"/>
        </w:rPr>
      </w:pPr>
    </w:p>
    <w:p w14:paraId="46C32D19">
      <w:pPr>
        <w:pStyle w:val="19"/>
        <w:rPr>
          <w:color w:val="auto"/>
          <w:highlight w:val="none"/>
        </w:rPr>
      </w:pPr>
    </w:p>
    <w:p w14:paraId="174683D8">
      <w:pPr>
        <w:pStyle w:val="19"/>
        <w:rPr>
          <w:color w:val="auto"/>
          <w:highlight w:val="none"/>
        </w:rPr>
      </w:pPr>
    </w:p>
    <w:p w14:paraId="6D5C237C">
      <w:pPr>
        <w:pStyle w:val="19"/>
        <w:rPr>
          <w:color w:val="auto"/>
          <w:highlight w:val="none"/>
        </w:rPr>
      </w:pPr>
    </w:p>
    <w:p w14:paraId="4AB9E011">
      <w:pPr>
        <w:pStyle w:val="19"/>
        <w:rPr>
          <w:color w:val="auto"/>
          <w:highlight w:val="none"/>
        </w:rPr>
      </w:pPr>
    </w:p>
    <w:p w14:paraId="6A580A29">
      <w:pPr>
        <w:pStyle w:val="19"/>
        <w:rPr>
          <w:color w:val="auto"/>
          <w:highlight w:val="none"/>
        </w:rPr>
      </w:pPr>
    </w:p>
    <w:p w14:paraId="5D7CFD48">
      <w:pPr>
        <w:pStyle w:val="19"/>
        <w:rPr>
          <w:color w:val="auto"/>
          <w:highlight w:val="none"/>
        </w:rPr>
      </w:pPr>
    </w:p>
    <w:p w14:paraId="22154E30">
      <w:pPr>
        <w:pStyle w:val="19"/>
        <w:rPr>
          <w:color w:val="auto"/>
          <w:highlight w:val="none"/>
        </w:rPr>
      </w:pPr>
    </w:p>
    <w:p w14:paraId="3DA74580">
      <w:pPr>
        <w:pStyle w:val="19"/>
        <w:rPr>
          <w:color w:val="auto"/>
          <w:highlight w:val="none"/>
        </w:rPr>
      </w:pPr>
    </w:p>
    <w:p w14:paraId="0A4EA28D">
      <w:pPr>
        <w:pStyle w:val="19"/>
        <w:spacing w:line="240" w:lineRule="auto"/>
        <w:ind w:firstLine="0"/>
        <w:rPr>
          <w:rFonts w:hint="eastAsia" w:ascii="仿宋" w:hAnsi="仿宋" w:eastAsia="仿宋" w:cs="仿宋"/>
          <w:color w:val="auto"/>
          <w:highlight w:val="none"/>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643C4F-1A41-4A35-9800-E3752867E7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083BF415-2269-409E-847D-9CEA151B48E4}"/>
  </w:font>
  <w:font w:name="仿宋">
    <w:panose1 w:val="02010609060101010101"/>
    <w:charset w:val="86"/>
    <w:family w:val="modern"/>
    <w:pitch w:val="default"/>
    <w:sig w:usb0="800002BF" w:usb1="38CF7CFA" w:usb2="00000016" w:usb3="00000000" w:csb0="00040001" w:csb1="00000000"/>
    <w:embedRegular r:id="rId3" w:fontKey="{7F5217F0-917D-4983-845A-6F80389DA117}"/>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2C88D26E-9310-40A4-94DB-614746CB9D4A}"/>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5F19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E3941">
                          <w:pPr>
                            <w:pStyle w:val="11"/>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8E3941">
                    <w:pPr>
                      <w:pStyle w:val="11"/>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00385"/>
    <w:multiLevelType w:val="multilevel"/>
    <w:tmpl w:val="8D200385"/>
    <w:lvl w:ilvl="0" w:tentative="0">
      <w:start w:val="1"/>
      <w:numFmt w:val="chineseCountingThousand"/>
      <w:suff w:val="space"/>
      <w:lvlText w:val="%1. "/>
      <w:lvlJc w:val="left"/>
      <w:pPr>
        <w:tabs>
          <w:tab w:val="left" w:pos="0"/>
        </w:tabs>
        <w:ind w:left="907" w:hanging="907"/>
      </w:p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360"/>
        </w:tabs>
        <w:ind w:left="0" w:firstLine="0"/>
      </w:pPr>
      <w:rPr>
        <w:rFonts w:cs="Times New Roman"/>
      </w:rPr>
    </w:lvl>
    <w:lvl w:ilvl="3" w:tentative="0">
      <w:start w:val="0"/>
      <w:numFmt w:val="none"/>
      <w:lvlText w:val=""/>
      <w:lvlJc w:val="left"/>
      <w:pPr>
        <w:tabs>
          <w:tab w:val="left" w:pos="360"/>
        </w:tabs>
        <w:ind w:left="0" w:firstLine="0"/>
      </w:pPr>
      <w:rPr>
        <w:rFonts w:cs="Times New Roman"/>
      </w:rPr>
    </w:lvl>
    <w:lvl w:ilvl="4" w:tentative="0">
      <w:start w:val="0"/>
      <w:numFmt w:val="decimal"/>
      <w:pStyle w:val="18"/>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abstractNum w:abstractNumId="1">
    <w:nsid w:val="3BC18520"/>
    <w:multiLevelType w:val="singleLevel"/>
    <w:tmpl w:val="3BC18520"/>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MWRiOThiNGFjZDc4ZWYyMDE2NDE1YTlkNmVlYTIifQ=="/>
  </w:docVars>
  <w:rsids>
    <w:rsidRoot w:val="6C2D52CE"/>
    <w:rsid w:val="00703122"/>
    <w:rsid w:val="00755B04"/>
    <w:rsid w:val="00D90981"/>
    <w:rsid w:val="015F2806"/>
    <w:rsid w:val="018F36D4"/>
    <w:rsid w:val="02C31095"/>
    <w:rsid w:val="02E81215"/>
    <w:rsid w:val="0309038A"/>
    <w:rsid w:val="035D7CD3"/>
    <w:rsid w:val="04471852"/>
    <w:rsid w:val="058F1702"/>
    <w:rsid w:val="0608444E"/>
    <w:rsid w:val="06B86A37"/>
    <w:rsid w:val="07E81767"/>
    <w:rsid w:val="07F97307"/>
    <w:rsid w:val="08FA487E"/>
    <w:rsid w:val="0B664552"/>
    <w:rsid w:val="0C590374"/>
    <w:rsid w:val="0C882A07"/>
    <w:rsid w:val="0CF06F2A"/>
    <w:rsid w:val="0D221067"/>
    <w:rsid w:val="0D970098"/>
    <w:rsid w:val="0DB64948"/>
    <w:rsid w:val="0DC363ED"/>
    <w:rsid w:val="0E494C9C"/>
    <w:rsid w:val="0ECC6F70"/>
    <w:rsid w:val="0EF40828"/>
    <w:rsid w:val="0F563291"/>
    <w:rsid w:val="0F572722"/>
    <w:rsid w:val="100F5919"/>
    <w:rsid w:val="108D683E"/>
    <w:rsid w:val="10E27255"/>
    <w:rsid w:val="11E5558D"/>
    <w:rsid w:val="11F43E80"/>
    <w:rsid w:val="138C7281"/>
    <w:rsid w:val="14357918"/>
    <w:rsid w:val="14515DD5"/>
    <w:rsid w:val="145368BC"/>
    <w:rsid w:val="1468384A"/>
    <w:rsid w:val="15771544"/>
    <w:rsid w:val="1584665B"/>
    <w:rsid w:val="15AD493F"/>
    <w:rsid w:val="164B3423"/>
    <w:rsid w:val="169052DA"/>
    <w:rsid w:val="18117D55"/>
    <w:rsid w:val="19227D86"/>
    <w:rsid w:val="19D87619"/>
    <w:rsid w:val="19EA712F"/>
    <w:rsid w:val="1ADA6B24"/>
    <w:rsid w:val="1AED23F4"/>
    <w:rsid w:val="1B0951AD"/>
    <w:rsid w:val="1B3E70B3"/>
    <w:rsid w:val="1B6A434C"/>
    <w:rsid w:val="1C5D5398"/>
    <w:rsid w:val="1C9F2730"/>
    <w:rsid w:val="1D8E671A"/>
    <w:rsid w:val="1E0127D4"/>
    <w:rsid w:val="1E333DD2"/>
    <w:rsid w:val="1E8F5E77"/>
    <w:rsid w:val="1EE91A2B"/>
    <w:rsid w:val="1F3C1B5B"/>
    <w:rsid w:val="1F7237CF"/>
    <w:rsid w:val="1F8B2AE2"/>
    <w:rsid w:val="1FBE352B"/>
    <w:rsid w:val="22525B39"/>
    <w:rsid w:val="22D36C7A"/>
    <w:rsid w:val="23961806"/>
    <w:rsid w:val="24D47FE8"/>
    <w:rsid w:val="25553977"/>
    <w:rsid w:val="25DF1492"/>
    <w:rsid w:val="25E42581"/>
    <w:rsid w:val="25FF38E2"/>
    <w:rsid w:val="26661BB3"/>
    <w:rsid w:val="26ED0B30"/>
    <w:rsid w:val="27513C7C"/>
    <w:rsid w:val="27BE72CF"/>
    <w:rsid w:val="2805668A"/>
    <w:rsid w:val="28235E4A"/>
    <w:rsid w:val="283D5F0F"/>
    <w:rsid w:val="2849512E"/>
    <w:rsid w:val="28550131"/>
    <w:rsid w:val="28CA642A"/>
    <w:rsid w:val="28DC615D"/>
    <w:rsid w:val="299170BE"/>
    <w:rsid w:val="2A211765"/>
    <w:rsid w:val="2BD650E5"/>
    <w:rsid w:val="2C62070F"/>
    <w:rsid w:val="2CE05CD5"/>
    <w:rsid w:val="2D1A7254"/>
    <w:rsid w:val="2DA01751"/>
    <w:rsid w:val="2DC6797A"/>
    <w:rsid w:val="2E2E2FB7"/>
    <w:rsid w:val="2EF17758"/>
    <w:rsid w:val="2F642A08"/>
    <w:rsid w:val="315008F4"/>
    <w:rsid w:val="31576CC8"/>
    <w:rsid w:val="3172765E"/>
    <w:rsid w:val="31DB7F90"/>
    <w:rsid w:val="31FF2A1C"/>
    <w:rsid w:val="322B37F5"/>
    <w:rsid w:val="32E93950"/>
    <w:rsid w:val="33DF4FB1"/>
    <w:rsid w:val="33F149FD"/>
    <w:rsid w:val="3572793B"/>
    <w:rsid w:val="365B2E37"/>
    <w:rsid w:val="36657792"/>
    <w:rsid w:val="36721EAF"/>
    <w:rsid w:val="36E81428"/>
    <w:rsid w:val="387E5340"/>
    <w:rsid w:val="389D5812"/>
    <w:rsid w:val="398B45F9"/>
    <w:rsid w:val="39B4161D"/>
    <w:rsid w:val="3A886145"/>
    <w:rsid w:val="3B245E6D"/>
    <w:rsid w:val="3B350743"/>
    <w:rsid w:val="3BA935D7"/>
    <w:rsid w:val="3BEE1FD7"/>
    <w:rsid w:val="3C7913A4"/>
    <w:rsid w:val="3CA33A56"/>
    <w:rsid w:val="3D872682"/>
    <w:rsid w:val="3D9F3FDF"/>
    <w:rsid w:val="3E6B3DB3"/>
    <w:rsid w:val="3F1C0717"/>
    <w:rsid w:val="3F67457A"/>
    <w:rsid w:val="3F6A44C0"/>
    <w:rsid w:val="3F850CFE"/>
    <w:rsid w:val="3F962098"/>
    <w:rsid w:val="3F993186"/>
    <w:rsid w:val="3FE1257F"/>
    <w:rsid w:val="403B1563"/>
    <w:rsid w:val="40FB2AE8"/>
    <w:rsid w:val="40FE3B39"/>
    <w:rsid w:val="411F7D82"/>
    <w:rsid w:val="420757C4"/>
    <w:rsid w:val="42A12C13"/>
    <w:rsid w:val="43076D64"/>
    <w:rsid w:val="447514E8"/>
    <w:rsid w:val="44C64DC5"/>
    <w:rsid w:val="46FE6A4F"/>
    <w:rsid w:val="476F66C2"/>
    <w:rsid w:val="47AD1BF5"/>
    <w:rsid w:val="47C14A44"/>
    <w:rsid w:val="4907292A"/>
    <w:rsid w:val="49601773"/>
    <w:rsid w:val="496F0BFB"/>
    <w:rsid w:val="4A3927AC"/>
    <w:rsid w:val="4A965D14"/>
    <w:rsid w:val="4C2D26A8"/>
    <w:rsid w:val="4C343A36"/>
    <w:rsid w:val="4C393C27"/>
    <w:rsid w:val="4C5E79B7"/>
    <w:rsid w:val="4DF72F6D"/>
    <w:rsid w:val="4F2B43AE"/>
    <w:rsid w:val="50275F04"/>
    <w:rsid w:val="50472543"/>
    <w:rsid w:val="50B341F7"/>
    <w:rsid w:val="51013FD0"/>
    <w:rsid w:val="51EB41E1"/>
    <w:rsid w:val="52140592"/>
    <w:rsid w:val="52D25057"/>
    <w:rsid w:val="53220A8C"/>
    <w:rsid w:val="54061640"/>
    <w:rsid w:val="542D593B"/>
    <w:rsid w:val="547C5F7A"/>
    <w:rsid w:val="562D2D29"/>
    <w:rsid w:val="5664316A"/>
    <w:rsid w:val="56702F08"/>
    <w:rsid w:val="569071B7"/>
    <w:rsid w:val="56C500AD"/>
    <w:rsid w:val="597072EF"/>
    <w:rsid w:val="59967294"/>
    <w:rsid w:val="5A4F5EDF"/>
    <w:rsid w:val="5B7240FA"/>
    <w:rsid w:val="5B8C25CB"/>
    <w:rsid w:val="5B8D6CBF"/>
    <w:rsid w:val="5C58551F"/>
    <w:rsid w:val="5CD07A14"/>
    <w:rsid w:val="5DC10036"/>
    <w:rsid w:val="5E135BA1"/>
    <w:rsid w:val="5E781EA8"/>
    <w:rsid w:val="5EF62DCD"/>
    <w:rsid w:val="5F0649BE"/>
    <w:rsid w:val="5F5732EF"/>
    <w:rsid w:val="604E1113"/>
    <w:rsid w:val="6126799A"/>
    <w:rsid w:val="613A1697"/>
    <w:rsid w:val="6216175F"/>
    <w:rsid w:val="62724313"/>
    <w:rsid w:val="62BB2364"/>
    <w:rsid w:val="62C3746A"/>
    <w:rsid w:val="63F7386F"/>
    <w:rsid w:val="64D37E39"/>
    <w:rsid w:val="65260147"/>
    <w:rsid w:val="65864EAB"/>
    <w:rsid w:val="66065FEC"/>
    <w:rsid w:val="661B1CB7"/>
    <w:rsid w:val="673D6DAA"/>
    <w:rsid w:val="67DD4B2A"/>
    <w:rsid w:val="6848469A"/>
    <w:rsid w:val="68CE758B"/>
    <w:rsid w:val="690E2DE0"/>
    <w:rsid w:val="6B7E4876"/>
    <w:rsid w:val="6C2D52CE"/>
    <w:rsid w:val="6C5E0930"/>
    <w:rsid w:val="6C702411"/>
    <w:rsid w:val="6C826B90"/>
    <w:rsid w:val="6C877A37"/>
    <w:rsid w:val="6CDA5ADC"/>
    <w:rsid w:val="6D410F24"/>
    <w:rsid w:val="6D464F20"/>
    <w:rsid w:val="6D7D6685"/>
    <w:rsid w:val="6DE10405"/>
    <w:rsid w:val="6EAC5256"/>
    <w:rsid w:val="6EDA1DC4"/>
    <w:rsid w:val="6FC745B1"/>
    <w:rsid w:val="70A51CDF"/>
    <w:rsid w:val="70BE3CC6"/>
    <w:rsid w:val="70C71E93"/>
    <w:rsid w:val="710D058B"/>
    <w:rsid w:val="71820C03"/>
    <w:rsid w:val="727A2574"/>
    <w:rsid w:val="732E0E22"/>
    <w:rsid w:val="74603567"/>
    <w:rsid w:val="74E4789E"/>
    <w:rsid w:val="75096F5F"/>
    <w:rsid w:val="7521699E"/>
    <w:rsid w:val="75477F0F"/>
    <w:rsid w:val="7555324A"/>
    <w:rsid w:val="75643C4B"/>
    <w:rsid w:val="758C7556"/>
    <w:rsid w:val="775F37AE"/>
    <w:rsid w:val="78DD2BDC"/>
    <w:rsid w:val="79537342"/>
    <w:rsid w:val="796A7E37"/>
    <w:rsid w:val="79CC7C8B"/>
    <w:rsid w:val="7A287E87"/>
    <w:rsid w:val="7B0632FA"/>
    <w:rsid w:val="7BD44B1D"/>
    <w:rsid w:val="7C0F5DD9"/>
    <w:rsid w:val="7ED24865"/>
    <w:rsid w:val="7F4D0390"/>
    <w:rsid w:val="7F61073F"/>
    <w:rsid w:val="7FBB2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7">
    <w:name w:val="annotation text"/>
    <w:basedOn w:val="1"/>
    <w:autoRedefine/>
    <w:qFormat/>
    <w:uiPriority w:val="0"/>
    <w:pPr>
      <w:jc w:val="left"/>
    </w:pPr>
  </w:style>
  <w:style w:type="paragraph" w:styleId="8">
    <w:name w:val="Body Text"/>
    <w:basedOn w:val="1"/>
    <w:autoRedefine/>
    <w:qFormat/>
    <w:uiPriority w:val="0"/>
    <w:pPr>
      <w:spacing w:before="0" w:after="140" w:line="276" w:lineRule="auto"/>
    </w:pPr>
  </w:style>
  <w:style w:type="paragraph" w:styleId="9">
    <w:name w:val="Body Text Indent"/>
    <w:basedOn w:val="1"/>
    <w:next w:val="10"/>
    <w:autoRedefine/>
    <w:qFormat/>
    <w:uiPriority w:val="0"/>
    <w:pPr>
      <w:ind w:firstLine="480" w:firstLineChars="200"/>
    </w:pPr>
    <w:rPr>
      <w:sz w:val="24"/>
    </w:rPr>
  </w:style>
  <w:style w:type="paragraph" w:styleId="10">
    <w:name w:val="envelope return"/>
    <w:basedOn w:val="1"/>
    <w:autoRedefine/>
    <w:unhideWhenUsed/>
    <w:qFormat/>
    <w:uiPriority w:val="99"/>
    <w:pPr>
      <w:snapToGrid w:val="0"/>
    </w:pPr>
    <w:rPr>
      <w:rFonts w:ascii="Arial" w:hAnsi="Arial"/>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autoRedefine/>
    <w:unhideWhenUsed/>
    <w:qFormat/>
    <w:uiPriority w:val="99"/>
    <w:pPr>
      <w:spacing w:after="120" w:line="480" w:lineRule="auto"/>
    </w:pPr>
  </w:style>
  <w:style w:type="paragraph" w:styleId="14">
    <w:name w:val="Body Text First Indent 2"/>
    <w:basedOn w:val="9"/>
    <w:next w:val="1"/>
    <w:autoRedefine/>
    <w:qFormat/>
    <w:uiPriority w:val="0"/>
    <w:pPr>
      <w:ind w:firstLine="420"/>
    </w:pPr>
  </w:style>
  <w:style w:type="table" w:styleId="16">
    <w:name w:val="Table Grid"/>
    <w:basedOn w:val="1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8">
    <w:name w:val="标题 5（有编号）（绿盟科技）"/>
    <w:basedOn w:val="1"/>
    <w:next w:val="19"/>
    <w:autoRedefine/>
    <w:qFormat/>
    <w:uiPriority w:val="0"/>
    <w:pPr>
      <w:keepNext/>
      <w:keepLines/>
      <w:widowControl w:val="0"/>
      <w:numPr>
        <w:ilvl w:val="4"/>
        <w:numId w:val="1"/>
      </w:numPr>
      <w:suppressLineNumbers w:val="0"/>
      <w:spacing w:before="280" w:beforeAutospacing="0" w:after="156" w:afterAutospacing="0" w:line="376" w:lineRule="auto"/>
      <w:ind w:left="0" w:right="0" w:firstLine="0"/>
      <w:jc w:val="left"/>
      <w:outlineLvl w:val="4"/>
    </w:pPr>
    <w:rPr>
      <w:rFonts w:hint="default" w:ascii="Arial" w:hAnsi="Arial" w:eastAsia="黑体" w:cs="黑体"/>
      <w:b/>
      <w:kern w:val="0"/>
      <w:sz w:val="24"/>
      <w:szCs w:val="28"/>
      <w:lang w:val="en-US" w:eastAsia="zh-CN" w:bidi="ar"/>
    </w:rPr>
  </w:style>
  <w:style w:type="paragraph" w:customStyle="1" w:styleId="19">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0">
    <w:name w:val="Default"/>
    <w:basedOn w:val="1"/>
    <w:autoRedefine/>
    <w:qFormat/>
    <w:uiPriority w:val="0"/>
    <w:pPr>
      <w:autoSpaceDE w:val="0"/>
      <w:autoSpaceDN w:val="0"/>
      <w:adjustRightInd w:val="0"/>
    </w:pPr>
  </w:style>
  <w:style w:type="paragraph" w:customStyle="1" w:styleId="21">
    <w:name w:val="NormalIndent"/>
    <w:basedOn w:val="1"/>
    <w:autoRedefine/>
    <w:qFormat/>
    <w:uiPriority w:val="0"/>
    <w:pPr>
      <w:ind w:firstLine="420" w:firstLineChars="200"/>
    </w:pPr>
  </w:style>
  <w:style w:type="paragraph" w:styleId="2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7029</Words>
  <Characters>7439</Characters>
  <Lines>0</Lines>
  <Paragraphs>0</Paragraphs>
  <TotalTime>7</TotalTime>
  <ScaleCrop>false</ScaleCrop>
  <LinksUpToDate>false</LinksUpToDate>
  <CharactersWithSpaces>7805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2023-07-14T01:06:00Z</dcterms:created>
  <dc:creator>动次打次</dc:creator>
  <cp:lastModifiedBy>徐云</cp:lastModifiedBy>
  <cp:lastPrinted>2025-04-01T08:14:00Z</cp:lastPrinted>
  <dcterms:modified xsi:type="dcterms:W3CDTF">2025-05-19T01:58:08Z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D609D346AA804927842EB38E79770C61_13</vt:lpwstr>
  </property>
</Properties>
</file>