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2025年32号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红外光灸疗机采购项目         </w:t>
      </w:r>
      <w:bookmarkStart w:id="2" w:name="_GoBack"/>
      <w:bookmarkEnd w:id="2"/>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106913-6DA6-4785-BB06-5FC9947AF5EC}"/>
  </w:font>
  <w:font w:name="Arial">
    <w:panose1 w:val="020B0604020202020204"/>
    <w:charset w:val="01"/>
    <w:family w:val="swiss"/>
    <w:pitch w:val="default"/>
    <w:sig w:usb0="E0002EFF" w:usb1="C000785B" w:usb2="00000009" w:usb3="00000000" w:csb0="400001FF" w:csb1="FFFF0000"/>
    <w:embedRegular r:id="rId2" w:fontKey="{A9C0EE3A-A286-46B8-8F98-63A4D154F848}"/>
  </w:font>
  <w:font w:name="黑体">
    <w:panose1 w:val="02010609060101010101"/>
    <w:charset w:val="86"/>
    <w:family w:val="auto"/>
    <w:pitch w:val="default"/>
    <w:sig w:usb0="800002BF" w:usb1="38CF7CFA" w:usb2="00000016" w:usb3="00000000" w:csb0="00040001" w:csb1="00000000"/>
    <w:embedRegular r:id="rId3" w:fontKey="{D7227685-C246-40C1-81C5-8D82521B12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4FE4743-28C3-4432-BB05-4D4D355E59F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5D6ED9A5-63C0-45D3-A3B4-2206DFAB6090}"/>
  </w:font>
  <w:font w:name="方正小标宋简体">
    <w:panose1 w:val="02000000000000000000"/>
    <w:charset w:val="86"/>
    <w:family w:val="script"/>
    <w:pitch w:val="default"/>
    <w:sig w:usb0="00000001" w:usb1="08000000" w:usb2="00000000" w:usb3="00000000" w:csb0="00040000" w:csb1="00000000"/>
    <w:embedRegular r:id="rId6" w:fontKey="{68C5DB4E-04DA-496E-8D54-E7F7CD680B21}"/>
  </w:font>
  <w:font w:name="华文楷体">
    <w:altName w:val="宋体"/>
    <w:panose1 w:val="02010600040101010101"/>
    <w:charset w:val="86"/>
    <w:family w:val="auto"/>
    <w:pitch w:val="default"/>
    <w:sig w:usb0="00000000" w:usb1="00000000" w:usb2="00000000" w:usb3="00000000" w:csb0="0004009F" w:csb1="DFD70000"/>
    <w:embedRegular r:id="rId7" w:fontKey="{DD70B6A9-922E-4AD7-841A-223B325E84E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BE51C6F"/>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2025-07-16T01:34:41Z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