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80A8A">
      <w:pPr>
        <w:pStyle w:val="12"/>
        <w:spacing w:beforeLines="0" w:afterLines="0"/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/>
        </w:rPr>
        <w:t>附件2：合规约定（业务关联方）</w:t>
      </w:r>
    </w:p>
    <w:p w14:paraId="4D815CBB">
      <w:pPr>
        <w:keepNext w:val="0"/>
        <w:keepLines w:val="0"/>
        <w:widowControl/>
        <w:suppressLineNumbers w:val="0"/>
        <w:spacing w:before="100" w:beforeLines="0" w:beforeAutospacing="1" w:after="100" w:afterLines="0" w:afterAutospacing="1"/>
        <w:ind w:left="0" w:right="0" w:firstLine="720" w:firstLineChars="200"/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36"/>
          <w:szCs w:val="36"/>
          <w:highlight w:val="none"/>
          <w:lang w:val="en-US" w:eastAsia="zh-CN" w:bidi="ar"/>
        </w:rPr>
        <w:t>合规约定</w:t>
      </w:r>
    </w:p>
    <w:p w14:paraId="1D61ABD0">
      <w:pPr>
        <w:keepNext w:val="0"/>
        <w:keepLines w:val="0"/>
        <w:widowControl/>
        <w:suppressLineNumbers w:val="0"/>
        <w:spacing w:before="100" w:beforeLines="0" w:beforeAutospacing="1" w:after="100" w:afterLines="0" w:afterAutospacing="1"/>
        <w:ind w:left="0" w:right="0" w:firstLine="720" w:firstLineChars="200"/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36"/>
          <w:szCs w:val="36"/>
          <w:highlight w:val="none"/>
          <w:lang w:val="en-US" w:eastAsia="zh-CN" w:bidi="ar"/>
        </w:rPr>
        <w:t>（业务关联方）</w:t>
      </w:r>
    </w:p>
    <w:p w14:paraId="7ADD5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为保障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合同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双方依法诚信合规开展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业务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合作，明确双方的诚信合规责任，依据国家法律法规的相关规定，在遵循平等、自愿的基础上，经双方友好协商一致，签订合规协议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。</w:t>
      </w:r>
    </w:p>
    <w:p w14:paraId="16DED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一、双方承诺</w:t>
      </w:r>
    </w:p>
    <w:p w14:paraId="710D7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GB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GB"/>
        </w:rPr>
        <w:t>坚持以习近平新时代中国特色社会主义思想为指导，积极培育企业合规管理能力，保障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GB" w:eastAsia="zh-CN"/>
        </w:rPr>
        <w:t>合同所涉及业务符合法律法规、符合政府监管要求、符合行业管理规定。</w:t>
      </w:r>
    </w:p>
    <w:p w14:paraId="5CAE3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将合规管理要求全面嵌入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合同涉及业务各个方面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，在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合同履行中确定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合规管理重点，落实合规人人有责、人人参与，促进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合同履行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全面合规。</w:t>
      </w:r>
    </w:p>
    <w:p w14:paraId="41C8E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立足防范合规风险，强调关口前移、事前防范和过程控制，通过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积极主动开展合规风险辨识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，达到警示和预防目的。</w:t>
      </w:r>
    </w:p>
    <w:p w14:paraId="06E16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二、双方参与合同履行人员做到</w:t>
      </w:r>
    </w:p>
    <w:p w14:paraId="14C5B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严肃认真对待工作，熟悉本职工作的职责范围及履职要求，严格履行职责，敬业勤勉，时常反省职责履行情况。</w:t>
      </w:r>
    </w:p>
    <w:p w14:paraId="7CEAA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崇尚法治，树立正确的合规价值观，坚守合规从业底线，严守法律法规、规章制度，遵循商业规范，恪守道德，廉洁自律，干净干事。</w:t>
      </w:r>
    </w:p>
    <w:p w14:paraId="5EF81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遵守诚实正直和公平道德行为准则，拒绝商业贿赂和利益输送行为，禁止谋取非法不道德利益。</w:t>
      </w:r>
    </w:p>
    <w:p w14:paraId="4ACAE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强化合规意识，将“合规管理、人人有责”的思想根植于心，主动识别、避免合规风险。</w:t>
      </w:r>
    </w:p>
    <w:p w14:paraId="33EDB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践行合规管理要求，积极主动，敢于监督和对不合规行为举报，坚决杜绝违规行为和事件。</w:t>
      </w:r>
    </w:p>
    <w:p w14:paraId="51BD2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  <w:t>三、违规事件即时报告</w:t>
      </w:r>
    </w:p>
    <w:p w14:paraId="002A0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u w:val="none"/>
          <w:lang w:val="en-US" w:eastAsia="zh-CN"/>
        </w:rPr>
        <w:t>乙方因履行主合同发生违规事件，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乙方应在24小时以内以书面形式报甲方，其简况至少包含以下内容：</w:t>
      </w:r>
    </w:p>
    <w:p w14:paraId="01696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1.违规事件发生的时间、地点、单位；</w:t>
      </w:r>
    </w:p>
    <w:p w14:paraId="2195C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2.违规事件的简要经过及处罚内容；</w:t>
      </w:r>
    </w:p>
    <w:p w14:paraId="6FE64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3.违规事件发生的原因。</w:t>
      </w:r>
    </w:p>
    <w:p w14:paraId="53A63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四、违规事件责任的承担</w:t>
      </w:r>
    </w:p>
    <w:p w14:paraId="6F19E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乙方在合同履行合同期间因不合规行为，致使甲方受到行政处罚，处罚金由乙方承担；给甲方造成损失的，乙方承担相应赔偿责任。</w:t>
      </w:r>
    </w:p>
    <w:tbl>
      <w:tblPr>
        <w:tblStyle w:val="10"/>
        <w:tblpPr w:leftFromText="180" w:rightFromText="180" w:vertAnchor="text" w:horzAnchor="page" w:tblpX="1768" w:tblpY="1689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AD68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4261" w:type="dxa"/>
            <w:noWrap w:val="0"/>
            <w:vAlign w:val="top"/>
          </w:tcPr>
          <w:p w14:paraId="6ABBC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  <w:t>甲方（发包人、委托人、买方）：</w:t>
            </w:r>
          </w:p>
          <w:p w14:paraId="38FEB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 w14:paraId="19D61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  <w:t>法定代表人（负责人）或</w:t>
            </w:r>
          </w:p>
          <w:p w14:paraId="291E2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  <w:t>授权代表（签字）：</w:t>
            </w:r>
          </w:p>
          <w:p w14:paraId="1263F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 w14:paraId="15F65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  <w:t>签订日期：</w:t>
            </w:r>
          </w:p>
        </w:tc>
        <w:tc>
          <w:tcPr>
            <w:tcW w:w="4261" w:type="dxa"/>
            <w:noWrap w:val="0"/>
            <w:vAlign w:val="top"/>
          </w:tcPr>
          <w:p w14:paraId="78C2C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  <w:t>乙方（承包人、受托人、卖方）：</w:t>
            </w:r>
          </w:p>
          <w:p w14:paraId="547E7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 w14:paraId="4E629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  <w:t>法定代表人（负责人）或</w:t>
            </w:r>
          </w:p>
          <w:p w14:paraId="14CF1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  <w:t>授权代表（签字）：</w:t>
            </w:r>
          </w:p>
          <w:p w14:paraId="3B241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 w14:paraId="1FBF34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  <w:lang w:val="en-US" w:eastAsia="zh-CN"/>
              </w:rPr>
              <w:t>签订日期：</w:t>
            </w:r>
          </w:p>
        </w:tc>
      </w:tr>
    </w:tbl>
    <w:p w14:paraId="45098DC1">
      <w:pPr>
        <w:pStyle w:val="6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</w:p>
    <w:p w14:paraId="5F062ADA">
      <w:pPr>
        <w:pStyle w:val="7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</w:p>
    <w:p w14:paraId="426556C1">
      <w:pPr>
        <w:pStyle w:val="8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</w:p>
    <w:p w14:paraId="31BE87DE">
      <w:pPr>
        <w:pStyle w:val="7"/>
        <w:spacing w:line="269" w:lineRule="exact"/>
        <w:rPr>
          <w:rFonts w:hint="eastAsia" w:ascii="宋体" w:hAnsi="宋体" w:eastAsia="宋体" w:cs="宋体"/>
          <w:lang w:val="en-US" w:eastAsia="zh-CN"/>
        </w:rPr>
      </w:pPr>
    </w:p>
    <w:p w14:paraId="1952F406">
      <w:pP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/>
        </w:rPr>
      </w:pPr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/>
        </w:rPr>
        <w:br w:type="page"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"/>
    <w:panose1 w:val="02010609060101010101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B83B3B"/>
    <w:rsid w:val="5B7321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iPriority w:val="0"/>
    <w:pPr>
      <w:ind w:left="0" w:leftChars="0" w:firstLine="420"/>
    </w:pPr>
    <w:rPr>
      <w:rFonts w:ascii="Times New Roman" w:hAnsi="Times New Roman"/>
      <w:szCs w:val="24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customStyle="1" w:styleId="4">
    <w:name w:val="表格文字"/>
    <w:basedOn w:val="5"/>
    <w:next w:val="1"/>
    <w:qFormat/>
    <w:uiPriority w:val="0"/>
    <w:pPr>
      <w:ind w:firstLine="0" w:firstLineChars="0"/>
      <w:jc w:val="center"/>
    </w:pPr>
    <w:rPr>
      <w:szCs w:val="20"/>
    </w:rPr>
  </w:style>
  <w:style w:type="paragraph" w:styleId="5">
    <w:name w:val="List"/>
    <w:basedOn w:val="1"/>
    <w:uiPriority w:val="0"/>
    <w:pPr>
      <w:ind w:left="200" w:hanging="200" w:hangingChars="200"/>
      <w:contextualSpacing/>
    </w:pPr>
  </w:style>
  <w:style w:type="paragraph" w:styleId="6">
    <w:name w:val="Normal Indent"/>
    <w:basedOn w:val="1"/>
    <w:next w:val="7"/>
    <w:uiPriority w:val="0"/>
    <w:pPr>
      <w:ind w:firstLine="420"/>
    </w:pPr>
    <w:rPr>
      <w:rFonts w:ascii="Times New Roman" w:hAnsi="Times New Roman"/>
      <w:szCs w:val="24"/>
    </w:rPr>
  </w:style>
  <w:style w:type="paragraph" w:styleId="7">
    <w:name w:val="Body Text"/>
    <w:basedOn w:val="1"/>
    <w:next w:val="8"/>
    <w:uiPriority w:val="0"/>
    <w:pPr>
      <w:spacing w:after="120"/>
    </w:pPr>
    <w:rPr>
      <w:rFonts w:ascii="Times New Roman" w:hAnsi="Times New Roman"/>
      <w:szCs w:val="24"/>
    </w:rPr>
  </w:style>
  <w:style w:type="paragraph" w:customStyle="1" w:styleId="8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FangSong_GB2312" w:hAnsi="FangSong_GB2312" w:eastAsia="FangSong_GB2312" w:cs="Times New Roman"/>
      <w:color w:val="000000"/>
      <w:sz w:val="24"/>
      <w:lang w:val="en-US" w:eastAsia="zh-CN" w:bidi="ar-SA"/>
    </w:rPr>
  </w:style>
  <w:style w:type="table" w:styleId="10">
    <w:name w:val="Table Grid"/>
    <w:basedOn w:val="9"/>
    <w:uiPriority w:val="0"/>
    <w:pPr>
      <w:widowControl w:val="0"/>
      <w:jc w:val="both"/>
    </w:pPr>
    <w:rPr>
      <w:kern w:val="0"/>
      <w:sz w:val="20"/>
      <w:szCs w:val="20"/>
    </w:r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正文文本2"/>
    <w:basedOn w:val="1"/>
    <w:qFormat/>
    <w:uiPriority w:val="0"/>
    <w:pPr>
      <w:autoSpaceDE w:val="0"/>
      <w:autoSpaceDN w:val="0"/>
      <w:jc w:val="left"/>
    </w:pPr>
    <w:rPr>
      <w:rFonts w:ascii="宋体" w:hAnsi="宋体"/>
      <w:kern w:val="0"/>
      <w:sz w:val="20"/>
      <w:szCs w:val="21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790</Words>
  <Characters>802</Characters>
  <Lines>0</Lines>
  <Paragraphs>0</Paragraphs>
  <TotalTime>0</TotalTime>
  <ScaleCrop>false</ScaleCrop>
  <LinksUpToDate>false</LinksUpToDate>
  <CharactersWithSpaces>802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2024-03-11T02:09:21Z</dcterms:created>
  <dc:creator>Administrator</dc:creator>
  <cp:lastModifiedBy>玉簪轻绾融于发</cp:lastModifiedBy>
  <dcterms:modified xsi:type="dcterms:W3CDTF">2025-05-06T07:34:58Z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C8598EB97DD240DFBF25FC8A6616C38B_13</vt:lpwstr>
  </property>
</Properties>
</file>