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63A2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color w:val="000000"/>
          <w:sz w:val="44"/>
          <w:szCs w:val="44"/>
          <w:lang w:eastAsia="zh-CN"/>
        </w:rPr>
      </w:pPr>
      <w:bookmarkStart w:id="0" w:name="_Toc90022195"/>
    </w:p>
    <w:p w14:paraId="55D0A3F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color w:val="000000"/>
          <w:sz w:val="44"/>
          <w:szCs w:val="44"/>
        </w:rPr>
      </w:pPr>
    </w:p>
    <w:p w14:paraId="3FC410E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color w:val="000000"/>
          <w:sz w:val="44"/>
          <w:szCs w:val="44"/>
        </w:rPr>
      </w:pPr>
    </w:p>
    <w:p w14:paraId="107A2E11">
      <w:pPr>
        <w:spacing w:line="360" w:lineRule="auto"/>
        <w:jc w:val="center"/>
        <w:rPr>
          <w:rFonts w:hint="default" w:ascii="宋体" w:hAnsi="宋体" w:eastAsia="宋体" w:cs="宋体"/>
          <w:b/>
          <w:color w:val="000000"/>
          <w:sz w:val="44"/>
          <w:szCs w:val="44"/>
          <w:highlight w:val="none"/>
          <w:lang w:val="en-US" w:eastAsia="zh-CN"/>
        </w:rPr>
      </w:pPr>
      <w:r>
        <w:rPr>
          <w:rFonts w:hint="eastAsia" w:ascii="宋体" w:hAnsi="宋体" w:cs="宋体"/>
          <w:b/>
          <w:color w:val="000000"/>
          <w:sz w:val="44"/>
          <w:szCs w:val="44"/>
          <w:highlight w:val="none"/>
          <w:lang w:val="en-US" w:eastAsia="zh-CN"/>
        </w:rPr>
        <w:t>延吉市林业局2025年绿化苗木采购</w:t>
      </w:r>
    </w:p>
    <w:p w14:paraId="7984927B">
      <w:pPr>
        <w:keepNext w:val="0"/>
        <w:keepLines w:val="0"/>
        <w:pageBreakBefore w:val="0"/>
        <w:widowControl w:val="0"/>
        <w:kinsoku/>
        <w:wordWrap/>
        <w:overflowPunct/>
        <w:topLinePunct w:val="0"/>
        <w:autoSpaceDE/>
        <w:autoSpaceDN/>
        <w:bidi w:val="0"/>
        <w:adjustRightInd/>
        <w:snapToGrid/>
        <w:ind w:left="0" w:leftChars="0"/>
        <w:jc w:val="center"/>
        <w:textAlignment w:val="auto"/>
        <w:rPr>
          <w:rFonts w:hint="eastAsia" w:ascii="宋体" w:hAnsi="宋体" w:eastAsia="宋体" w:cs="宋体"/>
          <w:b/>
          <w:color w:val="000000"/>
          <w:sz w:val="32"/>
          <w:szCs w:val="32"/>
        </w:rPr>
      </w:pPr>
    </w:p>
    <w:p w14:paraId="78F55137">
      <w:pPr>
        <w:pStyle w:val="18"/>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宋体" w:hAnsi="宋体" w:eastAsia="宋体" w:cs="宋体"/>
          <w:sz w:val="32"/>
          <w:szCs w:val="32"/>
        </w:rPr>
      </w:pPr>
    </w:p>
    <w:p w14:paraId="533BAF07">
      <w:pPr>
        <w:spacing w:line="360" w:lineRule="auto"/>
        <w:jc w:val="center"/>
        <w:rPr>
          <w:rFonts w:hint="eastAsia" w:ascii="宋体" w:hAnsi="宋体" w:eastAsia="宋体" w:cs="宋体"/>
          <w:b/>
          <w:color w:val="000000"/>
          <w:sz w:val="84"/>
          <w:szCs w:val="84"/>
        </w:rPr>
      </w:pPr>
      <w:r>
        <w:rPr>
          <w:rFonts w:hint="eastAsia" w:ascii="宋体" w:hAnsi="宋体" w:cs="宋体"/>
          <w:b/>
          <w:color w:val="000000"/>
          <w:sz w:val="84"/>
          <w:szCs w:val="84"/>
          <w:lang w:val="en-US" w:eastAsia="zh-CN"/>
        </w:rPr>
        <w:t>招标</w:t>
      </w:r>
      <w:r>
        <w:rPr>
          <w:rFonts w:hint="eastAsia" w:ascii="宋体" w:hAnsi="宋体" w:eastAsia="宋体" w:cs="宋体"/>
          <w:b/>
          <w:color w:val="000000"/>
          <w:sz w:val="84"/>
          <w:szCs w:val="84"/>
        </w:rPr>
        <w:t>文件</w:t>
      </w:r>
    </w:p>
    <w:p w14:paraId="3E6C6CC3">
      <w:pPr>
        <w:pStyle w:val="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Cs w:val="0"/>
          <w:color w:val="000000"/>
          <w:spacing w:val="0"/>
          <w:sz w:val="32"/>
          <w:szCs w:val="32"/>
          <w:highlight w:val="none"/>
          <w:lang w:val="en-US" w:eastAsia="zh-CN"/>
        </w:rPr>
      </w:pPr>
      <w:r>
        <w:rPr>
          <w:rFonts w:hint="eastAsia" w:ascii="宋体" w:hAnsi="宋体" w:eastAsia="宋体" w:cs="宋体"/>
          <w:bCs w:val="0"/>
          <w:color w:val="000000"/>
          <w:spacing w:val="0"/>
          <w:sz w:val="32"/>
          <w:szCs w:val="32"/>
        </w:rPr>
        <w:t>项目编号：</w:t>
      </w:r>
      <w:r>
        <w:rPr>
          <w:rFonts w:hint="eastAsia" w:ascii="宋体" w:eastAsia="宋体" w:cs="宋体"/>
          <w:bCs w:val="0"/>
          <w:color w:val="000000"/>
          <w:spacing w:val="0"/>
          <w:sz w:val="32"/>
          <w:szCs w:val="32"/>
          <w:highlight w:val="none"/>
          <w:lang w:eastAsia="zh-CN"/>
        </w:rPr>
        <w:t>采购计划-[2025]-000</w:t>
      </w:r>
      <w:r>
        <w:rPr>
          <w:rFonts w:hint="eastAsia" w:ascii="宋体" w:eastAsia="宋体" w:cs="宋体"/>
          <w:bCs w:val="0"/>
          <w:color w:val="000000"/>
          <w:spacing w:val="0"/>
          <w:sz w:val="32"/>
          <w:szCs w:val="32"/>
          <w:highlight w:val="none"/>
          <w:lang w:val="en-US" w:eastAsia="zh-CN"/>
        </w:rPr>
        <w:t>9</w:t>
      </w:r>
      <w:r>
        <w:rPr>
          <w:rFonts w:hint="eastAsia" w:ascii="宋体" w:eastAsia="宋体" w:cs="宋体"/>
          <w:bCs w:val="0"/>
          <w:color w:val="000000"/>
          <w:spacing w:val="0"/>
          <w:sz w:val="32"/>
          <w:szCs w:val="32"/>
          <w:highlight w:val="none"/>
          <w:lang w:eastAsia="zh-CN"/>
        </w:rPr>
        <w:t>0号-</w:t>
      </w:r>
      <w:r>
        <w:rPr>
          <w:rFonts w:hint="eastAsia" w:ascii="宋体" w:eastAsia="宋体" w:cs="宋体"/>
          <w:bCs w:val="0"/>
          <w:color w:val="000000"/>
          <w:spacing w:val="0"/>
          <w:sz w:val="32"/>
          <w:szCs w:val="32"/>
          <w:highlight w:val="none"/>
          <w:lang w:val="en-US" w:eastAsia="zh-CN"/>
        </w:rPr>
        <w:t>SL</w:t>
      </w:r>
      <w:r>
        <w:rPr>
          <w:rFonts w:hint="eastAsia" w:ascii="宋体" w:eastAsia="宋体" w:cs="宋体"/>
          <w:bCs w:val="0"/>
          <w:color w:val="000000"/>
          <w:spacing w:val="0"/>
          <w:sz w:val="32"/>
          <w:szCs w:val="32"/>
          <w:highlight w:val="none"/>
          <w:lang w:eastAsia="zh-CN"/>
        </w:rPr>
        <w:t>0</w:t>
      </w:r>
      <w:r>
        <w:rPr>
          <w:rFonts w:hint="eastAsia" w:ascii="宋体" w:eastAsia="宋体" w:cs="宋体"/>
          <w:bCs w:val="0"/>
          <w:color w:val="000000"/>
          <w:spacing w:val="0"/>
          <w:sz w:val="32"/>
          <w:szCs w:val="32"/>
          <w:highlight w:val="none"/>
          <w:lang w:val="en-US" w:eastAsia="zh-CN"/>
        </w:rPr>
        <w:t>3</w:t>
      </w:r>
    </w:p>
    <w:p w14:paraId="14B7A00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0"/>
          <w:sz w:val="32"/>
          <w:szCs w:val="32"/>
        </w:rPr>
      </w:pPr>
    </w:p>
    <w:p w14:paraId="4FB73E7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0"/>
          <w:sz w:val="32"/>
          <w:szCs w:val="32"/>
        </w:rPr>
      </w:pPr>
    </w:p>
    <w:p w14:paraId="1798E7E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0"/>
          <w:sz w:val="32"/>
          <w:szCs w:val="32"/>
        </w:rPr>
      </w:pPr>
    </w:p>
    <w:p w14:paraId="61C36A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0"/>
          <w:sz w:val="32"/>
          <w:szCs w:val="32"/>
        </w:rPr>
      </w:pPr>
    </w:p>
    <w:p w14:paraId="1DBFB93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32"/>
          <w:szCs w:val="32"/>
        </w:rPr>
      </w:pPr>
    </w:p>
    <w:tbl>
      <w:tblPr>
        <w:tblStyle w:val="2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90"/>
        <w:gridCol w:w="5508"/>
      </w:tblGrid>
      <w:tr w14:paraId="30C7F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2390" w:type="dxa"/>
            <w:noWrap w:val="0"/>
            <w:vAlign w:val="top"/>
          </w:tcPr>
          <w:p w14:paraId="507E6388">
            <w:pPr>
              <w:keepNext w:val="0"/>
              <w:keepLines w:val="0"/>
              <w:pageBreakBefore w:val="0"/>
              <w:widowControl/>
              <w:kinsoku/>
              <w:wordWrap/>
              <w:overflowPunct/>
              <w:topLinePunct w:val="0"/>
              <w:autoSpaceDE/>
              <w:autoSpaceDN/>
              <w:bidi w:val="0"/>
              <w:adjustRightInd/>
              <w:snapToGrid/>
              <w:spacing w:line="240" w:lineRule="auto"/>
              <w:ind w:right="0" w:rightChars="0"/>
              <w:jc w:val="distribute"/>
              <w:textAlignment w:val="auto"/>
              <w:rPr>
                <w:rFonts w:hint="default" w:ascii="宋体" w:hAnsi="宋体" w:eastAsia="宋体" w:cs="宋体"/>
                <w:b/>
                <w:bCs/>
                <w:kern w:val="0"/>
                <w:sz w:val="32"/>
                <w:szCs w:val="32"/>
                <w:highlight w:val="none"/>
                <w:vertAlign w:val="baseline"/>
                <w:lang w:val="en-US" w:eastAsia="zh-CN" w:bidi="ar-SA"/>
              </w:rPr>
            </w:pPr>
            <w:r>
              <w:rPr>
                <w:rFonts w:hint="eastAsia" w:ascii="宋体" w:hAnsi="宋体" w:eastAsia="宋体" w:cs="宋体"/>
                <w:b/>
                <w:bCs/>
                <w:kern w:val="0"/>
                <w:sz w:val="32"/>
                <w:szCs w:val="32"/>
                <w:highlight w:val="none"/>
                <w:vertAlign w:val="baseline"/>
                <w:lang w:val="en-US" w:eastAsia="zh-CN" w:bidi="ar-SA"/>
              </w:rPr>
              <w:t>采购人：</w:t>
            </w:r>
          </w:p>
        </w:tc>
        <w:tc>
          <w:tcPr>
            <w:tcW w:w="5508" w:type="dxa"/>
            <w:noWrap w:val="0"/>
            <w:vAlign w:val="top"/>
          </w:tcPr>
          <w:p w14:paraId="28C90AA9">
            <w:pPr>
              <w:keepNext w:val="0"/>
              <w:keepLines w:val="0"/>
              <w:pageBreakBefore w:val="0"/>
              <w:widowControl/>
              <w:kinsoku/>
              <w:wordWrap/>
              <w:overflowPunct/>
              <w:topLinePunct w:val="0"/>
              <w:autoSpaceDE/>
              <w:autoSpaceDN/>
              <w:bidi w:val="0"/>
              <w:adjustRightInd/>
              <w:snapToGrid/>
              <w:spacing w:line="240" w:lineRule="auto"/>
              <w:ind w:right="0" w:rightChars="0"/>
              <w:jc w:val="distribute"/>
              <w:textAlignment w:val="auto"/>
              <w:rPr>
                <w:rFonts w:hint="default" w:ascii="宋体" w:hAnsi="宋体" w:eastAsia="宋体" w:cs="宋体"/>
                <w:b/>
                <w:bCs/>
                <w:kern w:val="0"/>
                <w:sz w:val="32"/>
                <w:szCs w:val="32"/>
                <w:highlight w:val="none"/>
                <w:vertAlign w:val="baseline"/>
                <w:lang w:val="en-US" w:eastAsia="zh-CN" w:bidi="ar-SA"/>
              </w:rPr>
            </w:pPr>
            <w:r>
              <w:rPr>
                <w:rFonts w:hint="eastAsia" w:ascii="宋体" w:hAnsi="宋体" w:cs="宋体"/>
                <w:b/>
                <w:bCs/>
                <w:kern w:val="0"/>
                <w:sz w:val="32"/>
                <w:szCs w:val="32"/>
                <w:highlight w:val="none"/>
                <w:vertAlign w:val="baseline"/>
                <w:lang w:val="en-US" w:eastAsia="zh-CN" w:bidi="ar-SA"/>
              </w:rPr>
              <w:t>延吉市林业局</w:t>
            </w:r>
          </w:p>
        </w:tc>
      </w:tr>
      <w:tr w14:paraId="3C8B3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2390" w:type="dxa"/>
            <w:noWrap w:val="0"/>
            <w:vAlign w:val="top"/>
          </w:tcPr>
          <w:p w14:paraId="1A2C43CA">
            <w:pPr>
              <w:keepNext w:val="0"/>
              <w:keepLines w:val="0"/>
              <w:pageBreakBefore w:val="0"/>
              <w:widowControl/>
              <w:kinsoku/>
              <w:wordWrap/>
              <w:overflowPunct/>
              <w:topLinePunct w:val="0"/>
              <w:autoSpaceDE/>
              <w:autoSpaceDN/>
              <w:bidi w:val="0"/>
              <w:adjustRightInd/>
              <w:snapToGrid/>
              <w:spacing w:line="240" w:lineRule="auto"/>
              <w:ind w:right="0" w:rightChars="0"/>
              <w:jc w:val="distribute"/>
              <w:textAlignment w:val="auto"/>
              <w:rPr>
                <w:rFonts w:hint="default" w:ascii="宋体" w:hAnsi="宋体" w:eastAsia="宋体" w:cs="宋体"/>
                <w:b/>
                <w:bCs/>
                <w:kern w:val="0"/>
                <w:sz w:val="32"/>
                <w:szCs w:val="32"/>
                <w:vertAlign w:val="baseline"/>
                <w:lang w:val="en-US" w:eastAsia="zh-CN"/>
              </w:rPr>
            </w:pPr>
            <w:r>
              <w:rPr>
                <w:rFonts w:hint="eastAsia" w:ascii="宋体" w:hAnsi="宋体" w:eastAsia="宋体" w:cs="宋体"/>
                <w:b/>
                <w:bCs/>
                <w:kern w:val="0"/>
                <w:sz w:val="32"/>
                <w:szCs w:val="32"/>
                <w:vertAlign w:val="baseline"/>
                <w:lang w:val="en-US" w:eastAsia="zh-CN"/>
              </w:rPr>
              <w:t>采购代理机构：</w:t>
            </w:r>
          </w:p>
        </w:tc>
        <w:tc>
          <w:tcPr>
            <w:tcW w:w="5508" w:type="dxa"/>
            <w:noWrap w:val="0"/>
            <w:vAlign w:val="top"/>
          </w:tcPr>
          <w:p w14:paraId="13043D59">
            <w:pPr>
              <w:keepNext w:val="0"/>
              <w:keepLines w:val="0"/>
              <w:pageBreakBefore w:val="0"/>
              <w:widowControl/>
              <w:kinsoku/>
              <w:wordWrap/>
              <w:overflowPunct/>
              <w:topLinePunct w:val="0"/>
              <w:autoSpaceDE/>
              <w:autoSpaceDN/>
              <w:bidi w:val="0"/>
              <w:adjustRightInd/>
              <w:snapToGrid/>
              <w:spacing w:line="240" w:lineRule="auto"/>
              <w:ind w:right="0" w:rightChars="0"/>
              <w:jc w:val="distribute"/>
              <w:textAlignment w:val="auto"/>
              <w:rPr>
                <w:rFonts w:hint="eastAsia" w:ascii="宋体" w:hAnsi="宋体" w:eastAsia="宋体" w:cs="宋体"/>
                <w:b/>
                <w:bCs/>
                <w:kern w:val="0"/>
                <w:sz w:val="32"/>
                <w:szCs w:val="32"/>
                <w:vertAlign w:val="baseline"/>
                <w:lang w:val="en-US" w:eastAsia="zh-CN"/>
              </w:rPr>
            </w:pPr>
            <w:r>
              <w:rPr>
                <w:rFonts w:hint="eastAsia" w:ascii="宋体" w:hAnsi="宋体" w:eastAsia="宋体" w:cs="宋体"/>
                <w:b/>
                <w:bCs/>
                <w:kern w:val="0"/>
                <w:sz w:val="32"/>
                <w:szCs w:val="32"/>
                <w:vertAlign w:val="baseline"/>
                <w:lang w:val="en-US" w:eastAsia="zh-CN"/>
              </w:rPr>
              <w:t>吉林双利建设工程项目管理有限公司</w:t>
            </w:r>
          </w:p>
        </w:tc>
      </w:tr>
      <w:tr w14:paraId="2E449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898" w:type="dxa"/>
            <w:gridSpan w:val="2"/>
            <w:noWrap w:val="0"/>
            <w:vAlign w:val="top"/>
          </w:tcPr>
          <w:p w14:paraId="346C776F">
            <w:pPr>
              <w:keepNext w:val="0"/>
              <w:keepLines w:val="0"/>
              <w:pageBreakBefore w:val="0"/>
              <w:widowControl/>
              <w:kinsoku/>
              <w:wordWrap/>
              <w:overflowPunct/>
              <w:topLinePunct w:val="0"/>
              <w:autoSpaceDE/>
              <w:autoSpaceDN/>
              <w:bidi w:val="0"/>
              <w:adjustRightInd/>
              <w:snapToGrid/>
              <w:spacing w:line="360" w:lineRule="auto"/>
              <w:ind w:right="0" w:rightChars="0"/>
              <w:jc w:val="center"/>
              <w:textAlignment w:val="auto"/>
              <w:rPr>
                <w:rFonts w:hint="eastAsia" w:ascii="宋体" w:hAnsi="宋体" w:eastAsia="宋体" w:cs="宋体"/>
                <w:b/>
                <w:bCs/>
                <w:kern w:val="0"/>
                <w:sz w:val="32"/>
                <w:szCs w:val="32"/>
                <w:vertAlign w:val="baseline"/>
              </w:rPr>
            </w:pPr>
            <w:r>
              <w:rPr>
                <w:rFonts w:hint="eastAsia" w:ascii="宋体" w:hAnsi="宋体" w:eastAsia="宋体" w:cs="宋体"/>
                <w:b/>
                <w:bCs/>
                <w:kern w:val="0"/>
                <w:sz w:val="32"/>
                <w:szCs w:val="32"/>
              </w:rPr>
              <w:t>编制时间：</w:t>
            </w:r>
            <w:r>
              <w:rPr>
                <w:rFonts w:hint="eastAsia" w:ascii="宋体" w:hAnsi="宋体" w:eastAsia="宋体" w:cs="宋体"/>
                <w:b/>
                <w:bCs/>
                <w:kern w:val="0"/>
                <w:sz w:val="32"/>
                <w:szCs w:val="32"/>
                <w:highlight w:val="none"/>
              </w:rPr>
              <w:t>202</w:t>
            </w:r>
            <w:r>
              <w:rPr>
                <w:rFonts w:hint="eastAsia" w:ascii="宋体" w:hAnsi="宋体" w:cs="宋体"/>
                <w:b/>
                <w:bCs/>
                <w:kern w:val="0"/>
                <w:sz w:val="32"/>
                <w:szCs w:val="32"/>
                <w:highlight w:val="none"/>
                <w:lang w:val="en-US" w:eastAsia="zh-CN"/>
              </w:rPr>
              <w:t>5</w:t>
            </w:r>
            <w:r>
              <w:rPr>
                <w:rFonts w:hint="eastAsia" w:ascii="宋体" w:hAnsi="宋体" w:eastAsia="宋体" w:cs="宋体"/>
                <w:b/>
                <w:bCs/>
                <w:kern w:val="0"/>
                <w:sz w:val="32"/>
                <w:szCs w:val="32"/>
                <w:highlight w:val="none"/>
              </w:rPr>
              <w:t>年</w:t>
            </w:r>
            <w:r>
              <w:rPr>
                <w:rFonts w:hint="eastAsia" w:ascii="宋体" w:hAnsi="宋体" w:cs="宋体"/>
                <w:b/>
                <w:bCs/>
                <w:kern w:val="0"/>
                <w:sz w:val="32"/>
                <w:szCs w:val="32"/>
                <w:highlight w:val="none"/>
                <w:lang w:val="en-US" w:eastAsia="zh-CN"/>
              </w:rPr>
              <w:t>5</w:t>
            </w:r>
            <w:r>
              <w:rPr>
                <w:rFonts w:hint="eastAsia" w:ascii="宋体" w:hAnsi="宋体" w:eastAsia="宋体" w:cs="宋体"/>
                <w:b/>
                <w:bCs/>
                <w:kern w:val="0"/>
                <w:sz w:val="32"/>
                <w:szCs w:val="32"/>
                <w:highlight w:val="none"/>
              </w:rPr>
              <w:t>月</w:t>
            </w:r>
          </w:p>
        </w:tc>
      </w:tr>
    </w:tbl>
    <w:p w14:paraId="255E9A69">
      <w:pPr>
        <w:rPr>
          <w:rFonts w:hint="eastAsia" w:ascii="宋体" w:hAnsi="宋体"/>
          <w:sz w:val="32"/>
          <w:szCs w:val="32"/>
        </w:rPr>
      </w:pPr>
      <w:r>
        <w:rPr>
          <w:rFonts w:hint="eastAsia" w:ascii="宋体" w:hAnsi="宋体"/>
          <w:sz w:val="32"/>
          <w:szCs w:val="32"/>
        </w:rPr>
        <w:br w:type="page"/>
      </w:r>
    </w:p>
    <w:p w14:paraId="608DF52C">
      <w:pPr>
        <w:jc w:val="center"/>
        <w:rPr>
          <w:rFonts w:hint="eastAsia" w:ascii="宋体" w:hAnsi="宋体"/>
          <w:sz w:val="32"/>
          <w:szCs w:val="32"/>
        </w:rPr>
      </w:pPr>
    </w:p>
    <w:p w14:paraId="461D9A02">
      <w:pPr>
        <w:jc w:val="center"/>
        <w:rPr>
          <w:rFonts w:hint="eastAsia" w:ascii="宋体" w:hAnsi="宋体"/>
          <w:sz w:val="32"/>
          <w:szCs w:val="32"/>
        </w:rPr>
      </w:pPr>
    </w:p>
    <w:p w14:paraId="2EC55ABB">
      <w:pPr>
        <w:jc w:val="center"/>
        <w:rPr>
          <w:rFonts w:hint="eastAsia" w:ascii="宋体" w:hAnsi="宋体"/>
          <w:b/>
          <w:bCs/>
          <w:sz w:val="32"/>
          <w:szCs w:val="32"/>
          <w:highlight w:val="none"/>
          <w:lang w:val="en-US" w:eastAsia="zh-CN"/>
        </w:rPr>
      </w:pPr>
      <w:r>
        <w:rPr>
          <w:rFonts w:hint="eastAsia" w:ascii="宋体" w:hAnsi="宋体"/>
          <w:b/>
          <w:bCs/>
          <w:sz w:val="32"/>
          <w:szCs w:val="32"/>
          <w:highlight w:val="none"/>
          <w:lang w:val="en-US" w:eastAsia="zh-CN"/>
        </w:rPr>
        <w:t>目  录</w:t>
      </w:r>
    </w:p>
    <w:p w14:paraId="17626982">
      <w:pPr>
        <w:jc w:val="center"/>
        <w:rPr>
          <w:rFonts w:hint="eastAsia" w:ascii="宋体" w:hAnsi="宋体"/>
          <w:b/>
          <w:bCs/>
          <w:sz w:val="32"/>
          <w:szCs w:val="32"/>
          <w:lang w:val="en-US" w:eastAsia="zh-CN"/>
        </w:rPr>
      </w:pPr>
    </w:p>
    <w:p w14:paraId="72060B61">
      <w:pPr>
        <w:jc w:val="center"/>
        <w:rPr>
          <w:rFonts w:hint="eastAsia"/>
          <w:lang w:val="en-US" w:eastAsia="zh-CN"/>
        </w:rPr>
      </w:pPr>
    </w:p>
    <w:p w14:paraId="0EBE4118">
      <w:pPr>
        <w:pStyle w:val="13"/>
        <w:tabs>
          <w:tab w:val="right" w:leader="dot" w:pos="9072"/>
        </w:tabs>
        <w:spacing w:line="600" w:lineRule="auto"/>
        <w:rPr>
          <w:rFonts w:hint="eastAsia" w:ascii="宋体" w:hAnsi="宋体" w:eastAsia="宋体" w:cs="宋体"/>
          <w:b/>
          <w:bCs/>
          <w:sz w:val="28"/>
          <w:szCs w:val="28"/>
        </w:rPr>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TOC \o "1-1" \h \u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\l _Toc11833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lang w:val="en-US" w:eastAsia="zh-CN"/>
        </w:rPr>
        <w:t>第一章 招标公告</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_Toc11833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3</w:t>
      </w:r>
      <w:r>
        <w:rPr>
          <w:rFonts w:hint="eastAsia" w:ascii="宋体" w:hAnsi="宋体" w:eastAsia="宋体" w:cs="宋体"/>
          <w:b/>
          <w:bCs/>
          <w:sz w:val="28"/>
          <w:szCs w:val="28"/>
        </w:rPr>
        <w:fldChar w:fldCharType="end"/>
      </w:r>
      <w:r>
        <w:rPr>
          <w:rFonts w:hint="eastAsia" w:ascii="宋体" w:hAnsi="宋体" w:eastAsia="宋体" w:cs="宋体"/>
          <w:b/>
          <w:bCs/>
          <w:sz w:val="28"/>
          <w:szCs w:val="28"/>
        </w:rPr>
        <w:fldChar w:fldCharType="end"/>
      </w:r>
    </w:p>
    <w:p w14:paraId="7E243DA4">
      <w:pPr>
        <w:pStyle w:val="13"/>
        <w:tabs>
          <w:tab w:val="right" w:leader="dot" w:pos="9072"/>
        </w:tabs>
        <w:spacing w:line="600" w:lineRule="auto"/>
        <w:rPr>
          <w:rFonts w:hint="eastAsia" w:ascii="宋体" w:hAnsi="宋体" w:eastAsia="宋体" w:cs="宋体"/>
          <w:b/>
          <w:bCs/>
          <w:sz w:val="28"/>
          <w:szCs w:val="28"/>
        </w:rPr>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\l _Toc3936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lang w:val="en-US" w:eastAsia="zh-CN"/>
        </w:rPr>
        <w:t xml:space="preserve">第二章 </w:t>
      </w:r>
      <w:r>
        <w:rPr>
          <w:rFonts w:hint="eastAsia" w:ascii="宋体" w:hAnsi="宋体" w:eastAsia="宋体" w:cs="宋体"/>
          <w:b/>
          <w:bCs/>
          <w:sz w:val="28"/>
          <w:szCs w:val="28"/>
        </w:rPr>
        <w:t>供应商须知</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_Toc3936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6</w:t>
      </w:r>
      <w:r>
        <w:rPr>
          <w:rFonts w:hint="eastAsia" w:ascii="宋体" w:hAnsi="宋体" w:eastAsia="宋体" w:cs="宋体"/>
          <w:b/>
          <w:bCs/>
          <w:sz w:val="28"/>
          <w:szCs w:val="28"/>
        </w:rPr>
        <w:fldChar w:fldCharType="end"/>
      </w:r>
      <w:r>
        <w:rPr>
          <w:rFonts w:hint="eastAsia" w:ascii="宋体" w:hAnsi="宋体" w:eastAsia="宋体" w:cs="宋体"/>
          <w:b/>
          <w:bCs/>
          <w:sz w:val="28"/>
          <w:szCs w:val="28"/>
        </w:rPr>
        <w:fldChar w:fldCharType="end"/>
      </w:r>
    </w:p>
    <w:p w14:paraId="6B422D21">
      <w:pPr>
        <w:pStyle w:val="13"/>
        <w:tabs>
          <w:tab w:val="right" w:leader="dot" w:pos="9072"/>
        </w:tabs>
        <w:spacing w:line="600" w:lineRule="auto"/>
        <w:rPr>
          <w:rFonts w:hint="eastAsia" w:ascii="宋体" w:hAnsi="宋体" w:eastAsia="宋体" w:cs="宋体"/>
          <w:b/>
          <w:bCs/>
          <w:sz w:val="28"/>
          <w:szCs w:val="28"/>
        </w:rPr>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\l _Toc16417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highlight w:val="none"/>
        </w:rPr>
        <w:t xml:space="preserve">第三章 </w:t>
      </w:r>
      <w:r>
        <w:rPr>
          <w:rFonts w:hint="eastAsia" w:ascii="宋体" w:hAnsi="宋体" w:eastAsia="宋体" w:cs="宋体"/>
          <w:b/>
          <w:bCs/>
          <w:sz w:val="28"/>
          <w:szCs w:val="28"/>
          <w:highlight w:val="none"/>
          <w:lang w:val="en-US" w:eastAsia="zh-CN"/>
        </w:rPr>
        <w:t>资格审查和</w:t>
      </w:r>
      <w:r>
        <w:rPr>
          <w:rFonts w:hint="eastAsia" w:ascii="宋体" w:hAnsi="宋体" w:eastAsia="宋体" w:cs="宋体"/>
          <w:b/>
          <w:bCs/>
          <w:sz w:val="28"/>
          <w:szCs w:val="28"/>
          <w:highlight w:val="none"/>
        </w:rPr>
        <w:t>评标办法</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_Toc16417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32</w:t>
      </w:r>
      <w:r>
        <w:rPr>
          <w:rFonts w:hint="eastAsia" w:ascii="宋体" w:hAnsi="宋体" w:eastAsia="宋体" w:cs="宋体"/>
          <w:b/>
          <w:bCs/>
          <w:sz w:val="28"/>
          <w:szCs w:val="28"/>
        </w:rPr>
        <w:fldChar w:fldCharType="end"/>
      </w:r>
      <w:r>
        <w:rPr>
          <w:rFonts w:hint="eastAsia" w:ascii="宋体" w:hAnsi="宋体" w:eastAsia="宋体" w:cs="宋体"/>
          <w:b/>
          <w:bCs/>
          <w:sz w:val="28"/>
          <w:szCs w:val="28"/>
        </w:rPr>
        <w:fldChar w:fldCharType="end"/>
      </w:r>
    </w:p>
    <w:p w14:paraId="7C82CB03">
      <w:pPr>
        <w:pStyle w:val="13"/>
        <w:tabs>
          <w:tab w:val="right" w:leader="dot" w:pos="9072"/>
        </w:tabs>
        <w:spacing w:line="600" w:lineRule="auto"/>
        <w:rPr>
          <w:rFonts w:hint="eastAsia" w:ascii="宋体" w:hAnsi="宋体" w:eastAsia="宋体" w:cs="宋体"/>
          <w:b/>
          <w:bCs/>
          <w:sz w:val="28"/>
          <w:szCs w:val="28"/>
          <w:lang w:val="en-US" w:eastAsia="zh-CN"/>
        </w:rPr>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\l _Toc9710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第</w:t>
      </w:r>
      <w:r>
        <w:rPr>
          <w:rFonts w:hint="eastAsia" w:ascii="宋体" w:hAnsi="宋体" w:eastAsia="宋体" w:cs="宋体"/>
          <w:b/>
          <w:bCs/>
          <w:sz w:val="28"/>
          <w:szCs w:val="28"/>
          <w:lang w:val="en-US" w:eastAsia="zh-CN"/>
        </w:rPr>
        <w:t>四</w:t>
      </w:r>
      <w:r>
        <w:rPr>
          <w:rFonts w:hint="eastAsia" w:ascii="宋体" w:hAnsi="宋体" w:eastAsia="宋体" w:cs="宋体"/>
          <w:b/>
          <w:bCs/>
          <w:sz w:val="28"/>
          <w:szCs w:val="28"/>
        </w:rPr>
        <w:t xml:space="preserve">章 </w:t>
      </w:r>
      <w:r>
        <w:rPr>
          <w:rFonts w:hint="eastAsia" w:ascii="宋体" w:hAnsi="宋体" w:eastAsia="宋体" w:cs="宋体"/>
          <w:b/>
          <w:bCs/>
          <w:sz w:val="28"/>
          <w:szCs w:val="28"/>
          <w:lang w:val="en-US" w:eastAsia="zh-CN"/>
        </w:rPr>
        <w:t>供货要求</w:t>
      </w:r>
      <w:r>
        <w:rPr>
          <w:rFonts w:hint="eastAsia" w:ascii="宋体" w:hAnsi="宋体" w:eastAsia="宋体" w:cs="宋体"/>
          <w:b/>
          <w:bCs/>
          <w:sz w:val="28"/>
          <w:szCs w:val="28"/>
        </w:rPr>
        <w:tab/>
      </w:r>
      <w:r>
        <w:rPr>
          <w:rFonts w:hint="eastAsia" w:ascii="宋体" w:hAnsi="宋体" w:cs="宋体"/>
          <w:b/>
          <w:bCs/>
          <w:sz w:val="28"/>
          <w:szCs w:val="28"/>
          <w:lang w:val="en-US" w:eastAsia="zh-CN"/>
        </w:rPr>
        <w:t>4</w:t>
      </w:r>
      <w:r>
        <w:rPr>
          <w:rFonts w:hint="eastAsia" w:ascii="宋体" w:hAnsi="宋体" w:eastAsia="宋体" w:cs="宋体"/>
          <w:b/>
          <w:bCs/>
          <w:sz w:val="28"/>
          <w:szCs w:val="28"/>
        </w:rPr>
        <w:fldChar w:fldCharType="end"/>
      </w:r>
      <w:r>
        <w:rPr>
          <w:rFonts w:hint="eastAsia" w:ascii="宋体" w:hAnsi="宋体" w:cs="宋体"/>
          <w:b/>
          <w:bCs/>
          <w:sz w:val="28"/>
          <w:szCs w:val="28"/>
          <w:lang w:val="en-US" w:eastAsia="zh-CN"/>
        </w:rPr>
        <w:t>0</w:t>
      </w:r>
    </w:p>
    <w:p w14:paraId="423E7655">
      <w:pPr>
        <w:pStyle w:val="13"/>
        <w:tabs>
          <w:tab w:val="right" w:leader="dot" w:pos="9072"/>
        </w:tabs>
        <w:spacing w:line="600" w:lineRule="auto"/>
        <w:rPr>
          <w:rFonts w:hint="eastAsia" w:ascii="宋体" w:hAnsi="宋体" w:eastAsia="宋体" w:cs="宋体"/>
          <w:b/>
          <w:bCs/>
          <w:sz w:val="28"/>
          <w:szCs w:val="28"/>
        </w:rPr>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\l _Toc28232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第</w:t>
      </w: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 xml:space="preserve">章 </w:t>
      </w:r>
      <w:r>
        <w:rPr>
          <w:rFonts w:hint="eastAsia" w:ascii="宋体" w:hAnsi="宋体" w:eastAsia="宋体" w:cs="宋体"/>
          <w:b/>
          <w:bCs/>
          <w:sz w:val="28"/>
          <w:szCs w:val="28"/>
          <w:lang w:val="en-US" w:eastAsia="zh-CN"/>
        </w:rPr>
        <w:t>拟签订的合同文本</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_Toc28232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41</w:t>
      </w:r>
      <w:r>
        <w:rPr>
          <w:rFonts w:hint="eastAsia" w:ascii="宋体" w:hAnsi="宋体" w:eastAsia="宋体" w:cs="宋体"/>
          <w:b/>
          <w:bCs/>
          <w:sz w:val="28"/>
          <w:szCs w:val="28"/>
        </w:rPr>
        <w:fldChar w:fldCharType="end"/>
      </w:r>
      <w:r>
        <w:rPr>
          <w:rFonts w:hint="eastAsia" w:ascii="宋体" w:hAnsi="宋体" w:eastAsia="宋体" w:cs="宋体"/>
          <w:b/>
          <w:bCs/>
          <w:sz w:val="28"/>
          <w:szCs w:val="28"/>
        </w:rPr>
        <w:fldChar w:fldCharType="end"/>
      </w:r>
    </w:p>
    <w:p w14:paraId="7675FB48">
      <w:pPr>
        <w:pStyle w:val="13"/>
        <w:tabs>
          <w:tab w:val="right" w:leader="dot" w:pos="9072"/>
        </w:tabs>
        <w:spacing w:line="600" w:lineRule="auto"/>
        <w:rPr>
          <w:rFonts w:hint="eastAsia" w:ascii="宋体" w:hAnsi="宋体" w:eastAsia="宋体" w:cs="宋体"/>
          <w:b/>
          <w:bCs/>
          <w:sz w:val="28"/>
          <w:szCs w:val="28"/>
        </w:rPr>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\l _Toc16936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第</w:t>
      </w:r>
      <w:r>
        <w:rPr>
          <w:rFonts w:hint="eastAsia" w:ascii="宋体" w:hAnsi="宋体" w:eastAsia="宋体" w:cs="宋体"/>
          <w:b/>
          <w:bCs/>
          <w:sz w:val="28"/>
          <w:szCs w:val="28"/>
          <w:lang w:val="en-US" w:eastAsia="zh-CN"/>
        </w:rPr>
        <w:t>六</w:t>
      </w:r>
      <w:r>
        <w:rPr>
          <w:rFonts w:hint="eastAsia" w:ascii="宋体" w:hAnsi="宋体" w:eastAsia="宋体" w:cs="宋体"/>
          <w:b/>
          <w:bCs/>
          <w:sz w:val="28"/>
          <w:szCs w:val="28"/>
        </w:rPr>
        <w:t xml:space="preserve">章 </w:t>
      </w:r>
      <w:r>
        <w:rPr>
          <w:rFonts w:hint="eastAsia" w:ascii="宋体" w:hAnsi="宋体" w:eastAsia="宋体" w:cs="宋体"/>
          <w:b/>
          <w:bCs/>
          <w:sz w:val="28"/>
          <w:szCs w:val="28"/>
          <w:lang w:val="en-US" w:eastAsia="zh-CN"/>
        </w:rPr>
        <w:t>投标文件格式</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_Toc16936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44</w:t>
      </w:r>
      <w:r>
        <w:rPr>
          <w:rFonts w:hint="eastAsia" w:ascii="宋体" w:hAnsi="宋体" w:eastAsia="宋体" w:cs="宋体"/>
          <w:b/>
          <w:bCs/>
          <w:sz w:val="28"/>
          <w:szCs w:val="28"/>
        </w:rPr>
        <w:fldChar w:fldCharType="end"/>
      </w:r>
      <w:r>
        <w:rPr>
          <w:rFonts w:hint="eastAsia" w:ascii="宋体" w:hAnsi="宋体" w:eastAsia="宋体" w:cs="宋体"/>
          <w:b/>
          <w:bCs/>
          <w:sz w:val="28"/>
          <w:szCs w:val="28"/>
        </w:rPr>
        <w:fldChar w:fldCharType="end"/>
      </w:r>
    </w:p>
    <w:p w14:paraId="00B97C59">
      <w:pPr>
        <w:pStyle w:val="2"/>
        <w:pageBreakBefore w:val="0"/>
        <w:widowControl w:val="0"/>
        <w:numPr>
          <w:ilvl w:val="0"/>
          <w:numId w:val="0"/>
        </w:numPr>
        <w:kinsoku/>
        <w:wordWrap/>
        <w:overflowPunct/>
        <w:topLinePunct w:val="0"/>
        <w:autoSpaceDE/>
        <w:autoSpaceDN/>
        <w:bidi w:val="0"/>
        <w:adjustRightInd/>
        <w:snapToGrid/>
        <w:spacing w:before="0" w:after="0" w:line="600" w:lineRule="auto"/>
        <w:textAlignment w:val="auto"/>
        <w:rPr>
          <w:rFonts w:hint="eastAsia" w:ascii="宋体" w:hAnsi="宋体" w:eastAsia="宋体" w:cs="宋体"/>
          <w:b/>
          <w:bCs/>
          <w:sz w:val="28"/>
          <w:szCs w:val="28"/>
        </w:rPr>
        <w:sectPr>
          <w:pgSz w:w="11906" w:h="16838"/>
          <w:pgMar w:top="1134" w:right="1417" w:bottom="1134" w:left="1417" w:header="737" w:footer="850" w:gutter="0"/>
          <w:pgBorders>
            <w:top w:val="none" w:sz="0" w:space="0"/>
            <w:left w:val="none" w:sz="0" w:space="0"/>
            <w:bottom w:val="none" w:sz="0" w:space="0"/>
            <w:right w:val="none" w:sz="0" w:space="0"/>
          </w:pgBorders>
          <w:cols w:space="0" w:num="1"/>
          <w:rtlGutter w:val="0"/>
          <w:docGrid w:type="lines" w:linePitch="331" w:charSpace="0"/>
        </w:sectPr>
      </w:pPr>
      <w:r>
        <w:rPr>
          <w:rFonts w:hint="eastAsia" w:ascii="宋体" w:hAnsi="宋体" w:eastAsia="宋体" w:cs="宋体"/>
          <w:b/>
          <w:bCs/>
          <w:sz w:val="28"/>
          <w:szCs w:val="28"/>
        </w:rPr>
        <w:fldChar w:fldCharType="end"/>
      </w:r>
      <w:bookmarkStart w:id="1" w:name="_Toc9799"/>
      <w:bookmarkStart w:id="2" w:name="_Toc28008"/>
      <w:bookmarkStart w:id="3" w:name="_Toc11833"/>
    </w:p>
    <w:p w14:paraId="308041BF">
      <w:pPr>
        <w:pStyle w:val="2"/>
        <w:keepNext/>
        <w:keepLines/>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textAlignment w:val="auto"/>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第一章 招标公告</w:t>
      </w:r>
      <w:bookmarkEnd w:id="0"/>
      <w:bookmarkEnd w:id="1"/>
      <w:bookmarkEnd w:id="2"/>
      <w:bookmarkEnd w:id="3"/>
    </w:p>
    <w:p w14:paraId="65A88599">
      <w:pPr>
        <w:spacing w:line="360" w:lineRule="auto"/>
        <w:jc w:val="center"/>
        <w:rPr>
          <w:rFonts w:hint="eastAsia"/>
          <w:u w:val="none"/>
          <w:lang w:val="en-US" w:eastAsia="zh-CN"/>
        </w:rPr>
      </w:pPr>
      <w:r>
        <w:rPr>
          <w:rFonts w:hint="eastAsia" w:ascii="宋体" w:hAnsi="宋体"/>
          <w:b w:val="0"/>
          <w:bCs w:val="0"/>
          <w:u w:val="none"/>
        </w:rPr>
        <w:t>项目编号：</w:t>
      </w:r>
      <w:r>
        <w:rPr>
          <w:rFonts w:hint="eastAsia" w:ascii="宋体" w:cs="宋体"/>
          <w:b w:val="0"/>
          <w:bCs w:val="0"/>
          <w:color w:val="000000"/>
          <w:spacing w:val="0"/>
          <w:sz w:val="21"/>
          <w:szCs w:val="21"/>
          <w:highlight w:val="none"/>
          <w:u w:val="none"/>
          <w:lang w:eastAsia="zh-CN"/>
        </w:rPr>
        <w:t>采购计划-[2025]-000</w:t>
      </w:r>
      <w:r>
        <w:rPr>
          <w:rFonts w:hint="eastAsia" w:ascii="宋体" w:cs="宋体"/>
          <w:b w:val="0"/>
          <w:bCs w:val="0"/>
          <w:color w:val="000000"/>
          <w:spacing w:val="0"/>
          <w:sz w:val="21"/>
          <w:szCs w:val="21"/>
          <w:highlight w:val="none"/>
          <w:u w:val="none"/>
          <w:lang w:val="en-US" w:eastAsia="zh-CN"/>
        </w:rPr>
        <w:t>9</w:t>
      </w:r>
      <w:r>
        <w:rPr>
          <w:rFonts w:hint="eastAsia" w:ascii="宋体" w:cs="宋体"/>
          <w:b w:val="0"/>
          <w:bCs w:val="0"/>
          <w:color w:val="000000"/>
          <w:spacing w:val="0"/>
          <w:sz w:val="21"/>
          <w:szCs w:val="21"/>
          <w:highlight w:val="none"/>
          <w:u w:val="none"/>
          <w:lang w:eastAsia="zh-CN"/>
        </w:rPr>
        <w:t>0号-</w:t>
      </w:r>
      <w:r>
        <w:rPr>
          <w:rFonts w:hint="eastAsia" w:ascii="宋体" w:cs="宋体"/>
          <w:b w:val="0"/>
          <w:bCs w:val="0"/>
          <w:color w:val="000000"/>
          <w:spacing w:val="0"/>
          <w:sz w:val="21"/>
          <w:szCs w:val="21"/>
          <w:highlight w:val="none"/>
          <w:u w:val="none"/>
          <w:lang w:val="en-US" w:eastAsia="zh-CN"/>
        </w:rPr>
        <w:t>SL</w:t>
      </w:r>
      <w:r>
        <w:rPr>
          <w:rFonts w:hint="eastAsia" w:ascii="宋体" w:cs="宋体"/>
          <w:b w:val="0"/>
          <w:bCs w:val="0"/>
          <w:color w:val="000000"/>
          <w:spacing w:val="0"/>
          <w:sz w:val="21"/>
          <w:szCs w:val="21"/>
          <w:highlight w:val="none"/>
          <w:u w:val="none"/>
          <w:lang w:eastAsia="zh-CN"/>
        </w:rPr>
        <w:t>0</w:t>
      </w:r>
      <w:r>
        <w:rPr>
          <w:rFonts w:hint="eastAsia" w:ascii="宋体" w:cs="宋体"/>
          <w:b w:val="0"/>
          <w:bCs w:val="0"/>
          <w:color w:val="000000"/>
          <w:spacing w:val="0"/>
          <w:sz w:val="21"/>
          <w:szCs w:val="21"/>
          <w:highlight w:val="none"/>
          <w:u w:val="none"/>
          <w:lang w:val="en-US" w:eastAsia="zh-CN"/>
        </w:rPr>
        <w:t>3</w:t>
      </w:r>
    </w:p>
    <w:tbl>
      <w:tblPr>
        <w:tblStyle w:val="20"/>
        <w:tblW w:w="50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4"/>
      </w:tblGrid>
      <w:tr w14:paraId="7A2A3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5000" w:type="pct"/>
            <w:noWrap w:val="0"/>
            <w:vAlign w:val="center"/>
          </w:tcPr>
          <w:p w14:paraId="5B74104C">
            <w:pPr>
              <w:pStyle w:val="57"/>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Fonts w:hint="eastAsia" w:ascii="宋体" w:hAnsi="宋体" w:eastAsia="宋体" w:cs="宋体"/>
                <w:sz w:val="21"/>
                <w:szCs w:val="21"/>
              </w:rPr>
              <w:t>项目概况</w:t>
            </w:r>
          </w:p>
          <w:p w14:paraId="28ADFCA1">
            <w:pPr>
              <w:pStyle w:val="57"/>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vertAlign w:val="baseline"/>
              </w:rPr>
            </w:pPr>
            <w:r>
              <w:rPr>
                <w:rFonts w:hint="eastAsia" w:cs="宋体"/>
                <w:b w:val="0"/>
                <w:bCs w:val="0"/>
                <w:color w:val="000000"/>
                <w:sz w:val="21"/>
                <w:szCs w:val="21"/>
                <w:highlight w:val="none"/>
                <w:u w:val="none"/>
                <w:lang w:val="en-US" w:eastAsia="zh-CN"/>
              </w:rPr>
              <w:t>延吉市林业局2025年绿化苗木采购</w:t>
            </w:r>
            <w:r>
              <w:rPr>
                <w:rFonts w:hint="eastAsia" w:ascii="宋体" w:hAnsi="宋体" w:eastAsia="宋体" w:cs="宋体"/>
                <w:b w:val="0"/>
                <w:bCs w:val="0"/>
                <w:color w:val="000000"/>
                <w:sz w:val="21"/>
                <w:szCs w:val="21"/>
                <w:highlight w:val="none"/>
                <w:lang w:val="zh-CN"/>
              </w:rPr>
              <w:t>的潜在供应商应在“政采云”平台</w:t>
            </w:r>
            <w:r>
              <w:rPr>
                <w:rFonts w:hint="eastAsia" w:cs="宋体"/>
                <w:b w:val="0"/>
                <w:bCs w:val="0"/>
                <w:color w:val="000000"/>
                <w:sz w:val="21"/>
                <w:szCs w:val="21"/>
                <w:highlight w:val="none"/>
                <w:lang w:val="en-US" w:eastAsia="zh-CN"/>
              </w:rPr>
              <w:t>(</w:t>
            </w:r>
            <w:r>
              <w:rPr>
                <w:rFonts w:hint="eastAsia" w:ascii="宋体" w:hAnsi="宋体" w:eastAsia="宋体" w:cs="宋体"/>
                <w:b w:val="0"/>
                <w:bCs w:val="0"/>
                <w:color w:val="000000"/>
                <w:sz w:val="21"/>
                <w:szCs w:val="21"/>
                <w:highlight w:val="none"/>
                <w:lang w:val="zh-CN"/>
              </w:rPr>
              <w:t>https://www.zcygov.cn/</w:t>
            </w:r>
            <w:r>
              <w:rPr>
                <w:rFonts w:hint="eastAsia" w:cs="宋体"/>
                <w:b w:val="0"/>
                <w:bCs w:val="0"/>
                <w:color w:val="000000"/>
                <w:sz w:val="21"/>
                <w:szCs w:val="21"/>
                <w:highlight w:val="none"/>
                <w:lang w:val="en-US" w:eastAsia="zh-CN"/>
              </w:rPr>
              <w:t>)</w:t>
            </w:r>
            <w:r>
              <w:rPr>
                <w:rFonts w:hint="eastAsia" w:ascii="宋体" w:hAnsi="宋体" w:eastAsia="宋体" w:cs="宋体"/>
                <w:b w:val="0"/>
                <w:bCs w:val="0"/>
                <w:color w:val="000000"/>
                <w:sz w:val="21"/>
                <w:szCs w:val="21"/>
                <w:highlight w:val="none"/>
                <w:lang w:val="zh-CN"/>
              </w:rPr>
              <w:t>获取</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文件，并于</w:t>
            </w:r>
            <w:r>
              <w:rPr>
                <w:rFonts w:hint="eastAsia" w:cs="宋体"/>
                <w:b w:val="0"/>
                <w:bCs w:val="0"/>
                <w:color w:val="auto"/>
                <w:sz w:val="21"/>
                <w:szCs w:val="21"/>
                <w:highlight w:val="none"/>
                <w:lang w:val="zh-CN"/>
              </w:rPr>
              <w:t>2025年5月</w:t>
            </w:r>
            <w:r>
              <w:rPr>
                <w:rFonts w:hint="eastAsia" w:cs="宋体"/>
                <w:b w:val="0"/>
                <w:bCs w:val="0"/>
                <w:color w:val="auto"/>
                <w:sz w:val="21"/>
                <w:szCs w:val="21"/>
                <w:highlight w:val="none"/>
                <w:lang w:val="en-US" w:eastAsia="zh-CN"/>
              </w:rPr>
              <w:t>28</w:t>
            </w:r>
            <w:r>
              <w:rPr>
                <w:rFonts w:hint="eastAsia" w:cs="宋体"/>
                <w:b w:val="0"/>
                <w:bCs w:val="0"/>
                <w:color w:val="auto"/>
                <w:sz w:val="21"/>
                <w:szCs w:val="21"/>
                <w:highlight w:val="none"/>
                <w:lang w:val="zh-CN"/>
              </w:rPr>
              <w:t>日</w:t>
            </w:r>
            <w:r>
              <w:rPr>
                <w:rFonts w:hint="eastAsia" w:cs="宋体"/>
                <w:b w:val="0"/>
                <w:bCs w:val="0"/>
                <w:color w:val="auto"/>
                <w:sz w:val="21"/>
                <w:szCs w:val="21"/>
                <w:highlight w:val="none"/>
                <w:lang w:val="en-US" w:eastAsia="zh-CN"/>
              </w:rPr>
              <w:t>9</w:t>
            </w:r>
            <w:r>
              <w:rPr>
                <w:rFonts w:hint="eastAsia" w:cs="宋体"/>
                <w:b w:val="0"/>
                <w:bCs w:val="0"/>
                <w:color w:val="auto"/>
                <w:sz w:val="21"/>
                <w:szCs w:val="21"/>
                <w:highlight w:val="none"/>
                <w:lang w:val="zh-CN"/>
              </w:rPr>
              <w:t>时00分</w:t>
            </w:r>
            <w:r>
              <w:rPr>
                <w:rFonts w:hint="eastAsia" w:ascii="宋体" w:hAnsi="宋体" w:eastAsia="宋体" w:cs="宋体"/>
                <w:b w:val="0"/>
                <w:bCs w:val="0"/>
                <w:color w:val="000000"/>
                <w:sz w:val="21"/>
                <w:szCs w:val="21"/>
                <w:highlight w:val="none"/>
                <w:lang w:val="zh-CN"/>
              </w:rPr>
              <w:t>（北京时间）前提交</w:t>
            </w:r>
            <w:r>
              <w:rPr>
                <w:rFonts w:hint="eastAsia" w:eastAsia="宋体" w:cs="宋体"/>
                <w:b w:val="0"/>
                <w:bCs w:val="0"/>
                <w:color w:val="000000"/>
                <w:sz w:val="21"/>
                <w:szCs w:val="21"/>
                <w:highlight w:val="none"/>
                <w:lang w:val="en-US" w:eastAsia="zh-CN"/>
              </w:rPr>
              <w:t>投标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b w:val="0"/>
                <w:bCs w:val="0"/>
                <w:color w:val="000000"/>
                <w:sz w:val="21"/>
                <w:szCs w:val="21"/>
                <w:lang w:val="zh-CN"/>
              </w:rPr>
              <w:t>。</w:t>
            </w:r>
          </w:p>
        </w:tc>
      </w:tr>
    </w:tbl>
    <w:p w14:paraId="404638C4">
      <w:pPr>
        <w:spacing w:line="400" w:lineRule="exact"/>
        <w:jc w:val="left"/>
        <w:rPr>
          <w:rFonts w:hint="default" w:ascii="宋体" w:hAnsi="宋体" w:eastAsia="宋体"/>
          <w:b/>
          <w:bCs/>
          <w:lang w:val="en-US" w:eastAsia="zh-CN"/>
        </w:rPr>
      </w:pPr>
      <w:r>
        <w:rPr>
          <w:rFonts w:hint="eastAsia" w:ascii="宋体" w:hAnsi="宋体"/>
          <w:b/>
          <w:bCs/>
          <w:lang w:val="en-US" w:eastAsia="zh-CN"/>
        </w:rPr>
        <w:t>一</w:t>
      </w:r>
      <w:r>
        <w:rPr>
          <w:rFonts w:hint="eastAsia" w:ascii="宋体" w:hAnsi="宋体"/>
          <w:b/>
          <w:bCs/>
        </w:rPr>
        <w:t>、</w:t>
      </w:r>
      <w:r>
        <w:rPr>
          <w:rFonts w:ascii="宋体" w:hAnsi="宋体"/>
          <w:b/>
          <w:bCs/>
        </w:rPr>
        <w:t>项目</w:t>
      </w:r>
      <w:r>
        <w:rPr>
          <w:rFonts w:hint="eastAsia" w:ascii="宋体" w:hAnsi="宋体"/>
          <w:b/>
          <w:bCs/>
          <w:lang w:val="en-US" w:eastAsia="zh-CN"/>
        </w:rPr>
        <w:t>基本情况</w:t>
      </w:r>
    </w:p>
    <w:p w14:paraId="58CED8C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rPr>
      </w:pPr>
      <w:r>
        <w:rPr>
          <w:rFonts w:hint="eastAsia" w:ascii="宋体" w:hAnsi="宋体" w:eastAsia="宋体" w:cs="宋体"/>
        </w:rPr>
        <w:t>1.</w:t>
      </w:r>
      <w:r>
        <w:rPr>
          <w:rFonts w:hint="eastAsia" w:ascii="宋体" w:hAnsi="宋体" w:eastAsia="宋体" w:cs="宋体"/>
          <w:b w:val="0"/>
          <w:bCs w:val="0"/>
        </w:rPr>
        <w:t>项目编号：</w:t>
      </w:r>
      <w:r>
        <w:rPr>
          <w:rFonts w:hint="eastAsia" w:ascii="宋体" w:hAnsi="宋体" w:cs="宋体"/>
          <w:b/>
          <w:bCs/>
          <w:color w:val="000000"/>
          <w:spacing w:val="0"/>
          <w:sz w:val="21"/>
          <w:szCs w:val="21"/>
          <w:highlight w:val="none"/>
          <w:u w:val="single"/>
          <w:lang w:eastAsia="zh-CN"/>
        </w:rPr>
        <w:t>采购计划-[2025]-00090号-SL03</w:t>
      </w:r>
      <w:r>
        <w:rPr>
          <w:rFonts w:hint="eastAsia" w:ascii="宋体" w:hAnsi="宋体" w:eastAsia="宋体" w:cs="宋体"/>
          <w:highlight w:val="none"/>
        </w:rPr>
        <w:t>。</w:t>
      </w:r>
    </w:p>
    <w:p w14:paraId="0423822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rPr>
      </w:pPr>
      <w:r>
        <w:rPr>
          <w:rFonts w:hint="eastAsia" w:ascii="宋体" w:hAnsi="宋体" w:eastAsia="宋体" w:cs="宋体"/>
          <w:highlight w:val="none"/>
          <w:lang w:val="en-US" w:eastAsia="zh-CN"/>
        </w:rPr>
        <w:t>2.</w:t>
      </w:r>
      <w:r>
        <w:rPr>
          <w:rFonts w:hint="eastAsia" w:ascii="宋体" w:hAnsi="宋体" w:eastAsia="宋体" w:cs="宋体"/>
          <w:highlight w:val="none"/>
        </w:rPr>
        <w:t>项目名称：</w:t>
      </w:r>
      <w:r>
        <w:rPr>
          <w:rFonts w:hint="eastAsia" w:ascii="宋体" w:hAnsi="宋体" w:cs="宋体"/>
          <w:b/>
          <w:highlight w:val="none"/>
          <w:u w:val="single"/>
          <w:lang w:val="en-US" w:eastAsia="zh-CN"/>
        </w:rPr>
        <w:t>延吉市林业局</w:t>
      </w:r>
      <w:r>
        <w:rPr>
          <w:rFonts w:hint="eastAsia" w:ascii="宋体" w:hAnsi="宋体" w:eastAsia="宋体" w:cs="宋体"/>
          <w:b/>
          <w:highlight w:val="none"/>
          <w:u w:val="single"/>
          <w:lang w:val="en-US" w:eastAsia="zh-CN"/>
        </w:rPr>
        <w:t>2025年绿化苗木采购</w:t>
      </w:r>
      <w:r>
        <w:rPr>
          <w:rFonts w:hint="eastAsia" w:ascii="宋体" w:hAnsi="宋体" w:eastAsia="宋体" w:cs="宋体"/>
          <w:highlight w:val="none"/>
        </w:rPr>
        <w:t>。</w:t>
      </w:r>
    </w:p>
    <w:p w14:paraId="643155E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rPr>
      </w:pPr>
      <w:r>
        <w:rPr>
          <w:rFonts w:hint="eastAsia" w:ascii="宋体" w:hAnsi="宋体" w:eastAsia="宋体" w:cs="宋体"/>
          <w:lang w:val="en-US" w:eastAsia="zh-CN"/>
        </w:rPr>
        <w:t>3</w:t>
      </w:r>
      <w:r>
        <w:rPr>
          <w:rFonts w:hint="eastAsia" w:ascii="宋体" w:hAnsi="宋体" w:eastAsia="宋体" w:cs="宋体"/>
          <w:highlight w:val="none"/>
        </w:rPr>
        <w:t>.预算金额：</w:t>
      </w:r>
      <w:r>
        <w:rPr>
          <w:rFonts w:hint="eastAsia" w:ascii="宋体" w:hAnsi="宋体" w:cs="宋体"/>
          <w:b/>
          <w:highlight w:val="none"/>
          <w:u w:val="single"/>
          <w:lang w:val="en-US" w:eastAsia="zh-CN"/>
        </w:rPr>
        <w:t>4057350</w:t>
      </w:r>
      <w:r>
        <w:rPr>
          <w:rFonts w:hint="eastAsia" w:ascii="宋体" w:hAnsi="宋体" w:eastAsia="宋体" w:cs="宋体"/>
          <w:b/>
          <w:highlight w:val="none"/>
          <w:u w:val="single"/>
        </w:rPr>
        <w:t>元</w:t>
      </w:r>
      <w:r>
        <w:rPr>
          <w:rFonts w:hint="eastAsia" w:ascii="宋体" w:hAnsi="宋体" w:eastAsia="宋体" w:cs="宋体"/>
          <w:highlight w:val="none"/>
        </w:rPr>
        <w:t>。</w:t>
      </w:r>
    </w:p>
    <w:p w14:paraId="5265232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rPr>
      </w:pPr>
      <w:r>
        <w:rPr>
          <w:rFonts w:hint="eastAsia" w:ascii="宋体" w:hAnsi="宋体" w:cs="宋体"/>
          <w:highlight w:val="none"/>
          <w:lang w:val="en-US" w:eastAsia="zh-CN"/>
        </w:rPr>
        <w:t>4.</w:t>
      </w:r>
      <w:r>
        <w:rPr>
          <w:rFonts w:hint="eastAsia" w:ascii="宋体" w:hAnsi="宋体" w:eastAsia="宋体" w:cs="宋体"/>
          <w:highlight w:val="none"/>
        </w:rPr>
        <w:t>最高限价：</w:t>
      </w:r>
      <w:r>
        <w:rPr>
          <w:rFonts w:hint="eastAsia" w:ascii="宋体" w:hAnsi="宋体" w:cs="宋体"/>
          <w:b/>
          <w:highlight w:val="none"/>
          <w:u w:val="single"/>
          <w:lang w:val="en-US" w:eastAsia="zh-CN"/>
        </w:rPr>
        <w:t>4018940</w:t>
      </w:r>
      <w:r>
        <w:rPr>
          <w:rFonts w:hint="eastAsia" w:ascii="宋体" w:hAnsi="宋体" w:eastAsia="宋体" w:cs="宋体"/>
          <w:b/>
          <w:highlight w:val="none"/>
          <w:u w:val="single"/>
        </w:rPr>
        <w:t>元</w:t>
      </w:r>
      <w:r>
        <w:rPr>
          <w:rFonts w:hint="eastAsia" w:ascii="宋体" w:hAnsi="宋体" w:eastAsia="宋体" w:cs="宋体"/>
          <w:highlight w:val="none"/>
        </w:rPr>
        <w:t>。</w:t>
      </w:r>
    </w:p>
    <w:p w14:paraId="3F776A4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bCs/>
          <w:i w:val="0"/>
          <w:iCs w:val="0"/>
          <w:highlight w:val="none"/>
          <w:u w:val="single"/>
          <w:lang w:val="en-US" w:eastAsia="zh-CN"/>
        </w:rPr>
      </w:pPr>
      <w:r>
        <w:rPr>
          <w:rFonts w:hint="eastAsia" w:ascii="宋体" w:hAnsi="宋体" w:cs="宋体"/>
          <w:highlight w:val="none"/>
          <w:lang w:val="en-US" w:eastAsia="zh-CN"/>
        </w:rPr>
        <w:t>5</w:t>
      </w:r>
      <w:r>
        <w:rPr>
          <w:rFonts w:hint="eastAsia" w:ascii="宋体" w:hAnsi="宋体" w:eastAsia="宋体" w:cs="宋体"/>
          <w:highlight w:val="none"/>
        </w:rPr>
        <w:t>.</w:t>
      </w:r>
      <w:r>
        <w:rPr>
          <w:rFonts w:hint="eastAsia" w:ascii="宋体" w:hAnsi="宋体" w:eastAsia="宋体" w:cs="宋体"/>
          <w:color w:val="auto"/>
          <w:kern w:val="0"/>
          <w:szCs w:val="21"/>
          <w:highlight w:val="none"/>
          <w:lang w:val="zh-CN"/>
        </w:rPr>
        <w:t>采购品种</w:t>
      </w:r>
      <w:r>
        <w:rPr>
          <w:rFonts w:hint="eastAsia" w:ascii="宋体" w:hAnsi="宋体" w:eastAsia="宋体" w:cs="宋体"/>
          <w:color w:val="auto"/>
          <w:kern w:val="0"/>
          <w:szCs w:val="21"/>
          <w:highlight w:val="none"/>
          <w:lang w:val="zh-CN" w:eastAsia="zh-CN"/>
        </w:rPr>
        <w:t>、</w:t>
      </w:r>
      <w:r>
        <w:rPr>
          <w:rFonts w:hint="eastAsia" w:ascii="宋体" w:hAnsi="宋体" w:eastAsia="宋体" w:cs="宋体"/>
          <w:color w:val="auto"/>
          <w:kern w:val="0"/>
          <w:szCs w:val="21"/>
          <w:highlight w:val="none"/>
          <w:lang w:val="zh-CN"/>
        </w:rPr>
        <w:t>规格及</w:t>
      </w:r>
      <w:r>
        <w:rPr>
          <w:rFonts w:hint="eastAsia" w:ascii="宋体" w:hAnsi="宋体" w:eastAsia="宋体" w:cs="宋体"/>
          <w:color w:val="auto"/>
          <w:kern w:val="0"/>
          <w:szCs w:val="21"/>
          <w:highlight w:val="none"/>
          <w:lang w:val="en-US" w:eastAsia="zh-CN"/>
        </w:rPr>
        <w:t>数量</w:t>
      </w:r>
      <w:r>
        <w:rPr>
          <w:rFonts w:hint="eastAsia" w:ascii="宋体" w:hAnsi="宋体" w:eastAsia="宋体" w:cs="宋体"/>
          <w:highlight w:val="none"/>
        </w:rPr>
        <w:t>：</w:t>
      </w:r>
      <w:r>
        <w:rPr>
          <w:rFonts w:hint="eastAsia" w:ascii="宋体" w:hAnsi="宋体" w:eastAsia="宋体" w:cs="宋体"/>
          <w:b/>
          <w:bCs/>
          <w:color w:val="000000"/>
          <w:kern w:val="0"/>
          <w:szCs w:val="21"/>
          <w:highlight w:val="none"/>
          <w:u w:val="single"/>
        </w:rPr>
        <w:t>详</w:t>
      </w:r>
      <w:r>
        <w:rPr>
          <w:rFonts w:hint="eastAsia" w:ascii="宋体" w:hAnsi="宋体" w:eastAsia="宋体" w:cs="宋体"/>
          <w:b/>
          <w:bCs/>
          <w:color w:val="000000"/>
          <w:kern w:val="0"/>
          <w:szCs w:val="21"/>
          <w:highlight w:val="none"/>
          <w:u w:val="single"/>
          <w:lang w:val="zh-CN"/>
        </w:rPr>
        <w:t>见本</w:t>
      </w:r>
      <w:r>
        <w:rPr>
          <w:rFonts w:hint="eastAsia" w:ascii="宋体" w:hAnsi="宋体" w:eastAsia="宋体" w:cs="宋体"/>
          <w:b/>
          <w:bCs/>
          <w:color w:val="000000"/>
          <w:kern w:val="0"/>
          <w:szCs w:val="21"/>
          <w:highlight w:val="none"/>
          <w:u w:val="single"/>
          <w:lang w:val="zh-CN" w:eastAsia="zh-CN"/>
        </w:rPr>
        <w:t>招标</w:t>
      </w:r>
      <w:r>
        <w:rPr>
          <w:rFonts w:hint="eastAsia" w:ascii="宋体" w:hAnsi="宋体" w:eastAsia="宋体" w:cs="宋体"/>
          <w:b/>
          <w:bCs/>
          <w:color w:val="000000"/>
          <w:kern w:val="0"/>
          <w:szCs w:val="21"/>
          <w:highlight w:val="none"/>
          <w:u w:val="single"/>
          <w:lang w:val="zh-CN"/>
        </w:rPr>
        <w:t>文件</w:t>
      </w:r>
      <w:r>
        <w:rPr>
          <w:rFonts w:hint="eastAsia" w:ascii="宋体" w:hAnsi="宋体" w:cs="宋体"/>
          <w:b/>
          <w:bCs/>
          <w:color w:val="000000"/>
          <w:kern w:val="0"/>
          <w:szCs w:val="21"/>
          <w:highlight w:val="none"/>
          <w:u w:val="single"/>
          <w:lang w:val="en-US" w:eastAsia="zh-CN"/>
        </w:rPr>
        <w:t>第四章</w:t>
      </w:r>
      <w:r>
        <w:rPr>
          <w:rFonts w:hint="eastAsia" w:ascii="宋体" w:hAnsi="宋体" w:eastAsia="宋体" w:cs="宋体"/>
          <w:b/>
          <w:bCs/>
          <w:color w:val="000000"/>
          <w:kern w:val="0"/>
          <w:szCs w:val="21"/>
          <w:highlight w:val="none"/>
          <w:u w:val="single"/>
        </w:rPr>
        <w:t>“</w:t>
      </w:r>
      <w:r>
        <w:rPr>
          <w:rFonts w:hint="eastAsia" w:ascii="宋体" w:hAnsi="宋体" w:cs="宋体"/>
          <w:b/>
          <w:bCs/>
          <w:color w:val="000000"/>
          <w:kern w:val="0"/>
          <w:szCs w:val="21"/>
          <w:highlight w:val="none"/>
          <w:u w:val="single"/>
          <w:lang w:val="en-US" w:eastAsia="zh-CN"/>
        </w:rPr>
        <w:t>供货要求</w:t>
      </w:r>
      <w:r>
        <w:rPr>
          <w:rFonts w:hint="eastAsia" w:ascii="宋体" w:hAnsi="宋体" w:eastAsia="宋体" w:cs="宋体"/>
          <w:b/>
          <w:bCs/>
          <w:color w:val="000000"/>
          <w:kern w:val="0"/>
          <w:szCs w:val="21"/>
          <w:highlight w:val="none"/>
          <w:u w:val="single"/>
        </w:rPr>
        <w:t>”</w:t>
      </w:r>
      <w:r>
        <w:rPr>
          <w:rFonts w:hint="eastAsia" w:ascii="宋体" w:hAnsi="宋体" w:eastAsia="宋体" w:cs="宋体"/>
          <w:b w:val="0"/>
          <w:bCs w:val="0"/>
          <w:i w:val="0"/>
          <w:iCs w:val="0"/>
          <w:highlight w:val="none"/>
          <w:u w:val="none"/>
          <w:lang w:val="en-US" w:eastAsia="zh-CN"/>
        </w:rPr>
        <w:t>。</w:t>
      </w:r>
    </w:p>
    <w:p w14:paraId="69DAC55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lang w:val="en-US" w:eastAsia="zh-CN"/>
        </w:rPr>
      </w:pPr>
      <w:r>
        <w:rPr>
          <w:rFonts w:hint="eastAsia" w:ascii="宋体" w:hAnsi="宋体" w:cs="宋体"/>
          <w:lang w:val="en-US" w:eastAsia="zh-CN"/>
        </w:rPr>
        <w:t>6</w:t>
      </w:r>
      <w:r>
        <w:rPr>
          <w:rFonts w:hint="eastAsia" w:ascii="宋体" w:hAnsi="宋体" w:eastAsia="宋体" w:cs="宋体"/>
          <w:lang w:val="en-US" w:eastAsia="zh-CN"/>
        </w:rPr>
        <w:t>.</w:t>
      </w:r>
      <w:r>
        <w:rPr>
          <w:rFonts w:hint="eastAsia" w:ascii="宋体" w:hAnsi="宋体" w:eastAsia="宋体" w:cs="宋体"/>
          <w:kern w:val="0"/>
          <w:szCs w:val="21"/>
          <w:lang w:val="zh-CN"/>
        </w:rPr>
        <w:t>交货地点：</w:t>
      </w:r>
      <w:r>
        <w:rPr>
          <w:rFonts w:hint="eastAsia" w:ascii="宋体" w:hAnsi="宋体" w:eastAsia="宋体" w:cs="宋体"/>
          <w:b/>
          <w:kern w:val="0"/>
          <w:szCs w:val="21"/>
          <w:u w:val="single"/>
          <w:lang w:val="en-US" w:eastAsia="zh-CN"/>
        </w:rPr>
        <w:t>延吉市内采购人</w:t>
      </w:r>
      <w:r>
        <w:rPr>
          <w:rFonts w:hint="eastAsia" w:ascii="宋体" w:hAnsi="宋体" w:eastAsia="宋体" w:cs="宋体"/>
          <w:b/>
          <w:kern w:val="0"/>
          <w:szCs w:val="21"/>
          <w:u w:val="single"/>
          <w:lang w:val="zh-CN"/>
        </w:rPr>
        <w:t>指定地点</w:t>
      </w:r>
      <w:r>
        <w:rPr>
          <w:rFonts w:hint="eastAsia" w:ascii="宋体" w:hAnsi="宋体" w:eastAsia="宋体" w:cs="宋体"/>
          <w:kern w:val="0"/>
          <w:szCs w:val="21"/>
          <w:lang w:val="zh-CN"/>
        </w:rPr>
        <w:t>。</w:t>
      </w:r>
    </w:p>
    <w:p w14:paraId="6C40266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rPr>
      </w:pPr>
      <w:r>
        <w:rPr>
          <w:rFonts w:hint="eastAsia" w:ascii="宋体" w:hAnsi="宋体" w:cs="宋体"/>
          <w:lang w:val="en-US" w:eastAsia="zh-CN"/>
        </w:rPr>
        <w:t>7</w:t>
      </w:r>
      <w:r>
        <w:rPr>
          <w:rFonts w:hint="eastAsia" w:ascii="宋体" w:hAnsi="宋体" w:eastAsia="宋体" w:cs="宋体"/>
        </w:rPr>
        <w:t>.</w:t>
      </w:r>
      <w:r>
        <w:rPr>
          <w:rFonts w:hint="eastAsia" w:ascii="宋体" w:hAnsi="宋体" w:eastAsia="宋体" w:cs="宋体"/>
          <w:lang w:val="en-US" w:eastAsia="zh-CN"/>
        </w:rPr>
        <w:t>交货期</w:t>
      </w:r>
      <w:r>
        <w:rPr>
          <w:rFonts w:hint="eastAsia" w:ascii="宋体" w:hAnsi="宋体" w:cs="宋体"/>
          <w:lang w:val="en-US" w:eastAsia="zh-CN"/>
        </w:rPr>
        <w:t>限</w:t>
      </w:r>
      <w:r>
        <w:rPr>
          <w:rFonts w:hint="eastAsia" w:ascii="宋体" w:hAnsi="宋体" w:eastAsia="宋体" w:cs="宋体"/>
        </w:rPr>
        <w:t>：</w:t>
      </w:r>
      <w:r>
        <w:rPr>
          <w:rFonts w:hint="eastAsia" w:ascii="宋体" w:hAnsi="宋体" w:eastAsia="宋体" w:cs="宋体"/>
          <w:b/>
          <w:kern w:val="0"/>
          <w:szCs w:val="21"/>
          <w:highlight w:val="none"/>
          <w:u w:val="single"/>
          <w:lang w:val="zh-CN"/>
        </w:rPr>
        <w:t>自合同签订之日起5个月内（以实际签订合同为准）</w:t>
      </w:r>
      <w:r>
        <w:rPr>
          <w:rFonts w:hint="eastAsia" w:ascii="宋体" w:hAnsi="宋体" w:eastAsia="宋体" w:cs="宋体"/>
          <w:highlight w:val="none"/>
        </w:rPr>
        <w:t>。</w:t>
      </w:r>
    </w:p>
    <w:p w14:paraId="51D73B2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lang w:val="en-US" w:eastAsia="zh-CN"/>
        </w:rPr>
      </w:pPr>
      <w:r>
        <w:rPr>
          <w:rFonts w:hint="eastAsia" w:ascii="宋体" w:hAnsi="宋体" w:cs="宋体"/>
          <w:lang w:val="en-US" w:eastAsia="zh-CN"/>
        </w:rPr>
        <w:t>8</w:t>
      </w:r>
      <w:r>
        <w:rPr>
          <w:rFonts w:hint="eastAsia" w:ascii="宋体" w:hAnsi="宋体" w:eastAsia="宋体" w:cs="宋体"/>
          <w:lang w:val="en-US" w:eastAsia="zh-CN"/>
        </w:rPr>
        <w:t>.</w:t>
      </w:r>
      <w:r>
        <w:rPr>
          <w:rFonts w:hint="eastAsia" w:ascii="宋体" w:hAnsi="宋体" w:eastAsia="宋体" w:cs="宋体"/>
        </w:rPr>
        <w:t>本项目</w:t>
      </w:r>
      <w:r>
        <w:rPr>
          <w:rFonts w:hint="eastAsia" w:ascii="宋体" w:hAnsi="宋体" w:eastAsia="宋体" w:cs="宋体"/>
          <w:b/>
          <w:bCs/>
          <w:u w:val="single"/>
          <w:lang w:val="en-US" w:eastAsia="zh-CN"/>
        </w:rPr>
        <w:t>不</w:t>
      </w:r>
      <w:r>
        <w:rPr>
          <w:rFonts w:hint="eastAsia" w:ascii="宋体" w:hAnsi="宋体" w:eastAsia="宋体" w:cs="宋体"/>
          <w:b/>
          <w:bCs/>
          <w:u w:val="single"/>
        </w:rPr>
        <w:t>接受</w:t>
      </w:r>
      <w:r>
        <w:rPr>
          <w:rFonts w:hint="eastAsia" w:ascii="宋体" w:hAnsi="宋体" w:eastAsia="宋体" w:cs="宋体"/>
        </w:rPr>
        <w:t>联合体投标。</w:t>
      </w:r>
    </w:p>
    <w:p w14:paraId="1BE0ADCE">
      <w:pPr>
        <w:spacing w:line="400" w:lineRule="exact"/>
        <w:jc w:val="left"/>
        <w:rPr>
          <w:rFonts w:hint="eastAsia" w:ascii="宋体" w:hAnsi="宋体" w:eastAsia="宋体" w:cs="Times New Roman"/>
          <w:b/>
          <w:bCs/>
        </w:rPr>
      </w:pPr>
      <w:r>
        <w:rPr>
          <w:rFonts w:hint="eastAsia" w:ascii="宋体" w:hAnsi="宋体" w:cs="Times New Roman"/>
          <w:b/>
          <w:bCs/>
          <w:lang w:val="en-US" w:eastAsia="zh-CN"/>
        </w:rPr>
        <w:t>二</w:t>
      </w:r>
      <w:r>
        <w:rPr>
          <w:rFonts w:hint="eastAsia" w:ascii="宋体" w:hAnsi="宋体" w:eastAsia="宋体" w:cs="Times New Roman"/>
          <w:b/>
          <w:bCs/>
        </w:rPr>
        <w:t>、</w:t>
      </w:r>
      <w:r>
        <w:rPr>
          <w:rFonts w:hint="eastAsia" w:ascii="宋体" w:hAnsi="宋体" w:cs="Times New Roman"/>
          <w:b/>
          <w:bCs/>
          <w:lang w:val="en-US" w:eastAsia="zh-CN"/>
        </w:rPr>
        <w:t>投标人的</w:t>
      </w:r>
      <w:r>
        <w:rPr>
          <w:rFonts w:hint="eastAsia" w:ascii="宋体" w:hAnsi="宋体" w:eastAsia="宋体" w:cs="Times New Roman"/>
          <w:b/>
          <w:bCs/>
        </w:rPr>
        <w:t>资格要求</w:t>
      </w:r>
    </w:p>
    <w:p w14:paraId="07221189">
      <w:pPr>
        <w:spacing w:line="400" w:lineRule="exact"/>
        <w:ind w:firstLine="422" w:firstLineChars="200"/>
        <w:jc w:val="left"/>
        <w:rPr>
          <w:rFonts w:hint="eastAsia" w:ascii="宋体" w:hAnsi="宋体" w:eastAsia="宋体" w:cs="Times New Roman"/>
        </w:rPr>
      </w:pPr>
      <w:r>
        <w:rPr>
          <w:rFonts w:hint="eastAsia" w:ascii="宋体" w:hAnsi="宋体" w:eastAsia="宋体" w:cs="Times New Roman"/>
          <w:b/>
          <w:bCs/>
        </w:rPr>
        <w:t>1.</w:t>
      </w:r>
      <w:r>
        <w:rPr>
          <w:rFonts w:hint="eastAsia" w:ascii="宋体" w:hAnsi="宋体" w:cs="Times New Roman"/>
          <w:b/>
          <w:bCs/>
          <w:lang w:val="en-US" w:eastAsia="zh-CN"/>
        </w:rPr>
        <w:t>法定资格条件（</w:t>
      </w:r>
      <w:r>
        <w:rPr>
          <w:rFonts w:hint="eastAsia" w:ascii="宋体" w:hAnsi="宋体" w:eastAsia="宋体" w:cs="Times New Roman"/>
          <w:b/>
          <w:bCs/>
        </w:rPr>
        <w:t>满足《中华人民共和国政府采购法》第二十二条规定</w:t>
      </w:r>
      <w:r>
        <w:rPr>
          <w:rFonts w:hint="eastAsia" w:ascii="宋体" w:hAnsi="宋体" w:cs="Times New Roman"/>
          <w:b/>
          <w:bCs/>
          <w:lang w:val="en-US" w:eastAsia="zh-CN"/>
        </w:rPr>
        <w:t>）</w:t>
      </w:r>
      <w:r>
        <w:rPr>
          <w:rFonts w:hint="eastAsia" w:ascii="宋体" w:hAnsi="宋体" w:eastAsia="宋体" w:cs="Times New Roman"/>
          <w:b/>
          <w:bCs/>
          <w:lang w:val="en-US" w:eastAsia="zh-CN"/>
        </w:rPr>
        <w:t>：</w:t>
      </w:r>
    </w:p>
    <w:p w14:paraId="71B81FF2">
      <w:pPr>
        <w:spacing w:line="400" w:lineRule="exact"/>
        <w:ind w:firstLine="420" w:firstLineChars="200"/>
        <w:jc w:val="left"/>
        <w:rPr>
          <w:rFonts w:hint="eastAsia" w:ascii="宋体" w:hAnsi="宋体" w:eastAsia="宋体" w:cs="Times New Roman"/>
          <w:lang w:val="en-US" w:eastAsia="zh-CN"/>
        </w:rPr>
      </w:pPr>
      <w:r>
        <w:rPr>
          <w:rFonts w:hint="eastAsia" w:ascii="宋体" w:hAnsi="宋体" w:cs="Times New Roman"/>
          <w:lang w:val="en-US" w:eastAsia="zh-CN"/>
        </w:rPr>
        <w:t>（1）</w:t>
      </w:r>
      <w:r>
        <w:rPr>
          <w:rFonts w:hint="eastAsia" w:ascii="宋体" w:hAnsi="宋体" w:eastAsia="宋体" w:cs="Times New Roman"/>
          <w:lang w:val="en-US" w:eastAsia="zh-CN"/>
        </w:rPr>
        <w:t>具有独立承担民事责任的能力；</w:t>
      </w:r>
    </w:p>
    <w:p w14:paraId="3AFCCCAF">
      <w:pPr>
        <w:spacing w:line="400" w:lineRule="exact"/>
        <w:ind w:firstLine="420" w:firstLineChars="200"/>
        <w:jc w:val="left"/>
        <w:rPr>
          <w:rFonts w:hint="eastAsia" w:ascii="宋体" w:hAnsi="宋体" w:eastAsia="宋体" w:cs="Times New Roman"/>
          <w:lang w:val="en-US" w:eastAsia="zh-CN"/>
        </w:rPr>
      </w:pPr>
      <w:r>
        <w:rPr>
          <w:rFonts w:hint="eastAsia" w:ascii="宋体" w:hAnsi="宋体" w:cs="Times New Roman"/>
          <w:lang w:val="en-US" w:eastAsia="zh-CN"/>
        </w:rPr>
        <w:t>（2）</w:t>
      </w:r>
      <w:r>
        <w:rPr>
          <w:rFonts w:hint="eastAsia" w:ascii="宋体" w:hAnsi="宋体" w:eastAsia="宋体" w:cs="Times New Roman"/>
          <w:lang w:val="en-US" w:eastAsia="zh-CN"/>
        </w:rPr>
        <w:t>具有良好的商业信誉和健全的财务会计制度；</w:t>
      </w:r>
    </w:p>
    <w:p w14:paraId="7A1FBB01">
      <w:pPr>
        <w:spacing w:line="400" w:lineRule="exact"/>
        <w:ind w:firstLine="420" w:firstLineChars="200"/>
        <w:jc w:val="left"/>
        <w:rPr>
          <w:rFonts w:hint="eastAsia" w:ascii="宋体" w:hAnsi="宋体" w:eastAsia="宋体" w:cs="Times New Roman"/>
          <w:lang w:val="en-US" w:eastAsia="zh-CN"/>
        </w:rPr>
      </w:pPr>
      <w:r>
        <w:rPr>
          <w:rFonts w:hint="eastAsia" w:ascii="宋体" w:hAnsi="宋体" w:cs="Times New Roman"/>
          <w:lang w:val="en-US" w:eastAsia="zh-CN"/>
        </w:rPr>
        <w:t>（3）</w:t>
      </w:r>
      <w:r>
        <w:rPr>
          <w:rFonts w:hint="eastAsia" w:ascii="宋体" w:hAnsi="宋体" w:eastAsia="宋体" w:cs="Times New Roman"/>
          <w:lang w:val="en-US" w:eastAsia="zh-CN"/>
        </w:rPr>
        <w:t>具有履行合同所必需的设备和专业技术能力；</w:t>
      </w:r>
    </w:p>
    <w:p w14:paraId="5F0863EB">
      <w:pPr>
        <w:spacing w:line="400" w:lineRule="exact"/>
        <w:ind w:firstLine="420" w:firstLineChars="200"/>
        <w:jc w:val="left"/>
        <w:rPr>
          <w:rFonts w:hint="eastAsia" w:ascii="宋体" w:hAnsi="宋体" w:eastAsia="宋体" w:cs="Times New Roman"/>
          <w:lang w:val="en-US" w:eastAsia="zh-CN"/>
        </w:rPr>
      </w:pPr>
      <w:r>
        <w:rPr>
          <w:rFonts w:hint="eastAsia" w:ascii="宋体" w:hAnsi="宋体" w:cs="Times New Roman"/>
          <w:lang w:val="en-US" w:eastAsia="zh-CN"/>
        </w:rPr>
        <w:t>（4）</w:t>
      </w:r>
      <w:r>
        <w:rPr>
          <w:rFonts w:hint="eastAsia" w:ascii="宋体" w:hAnsi="宋体" w:eastAsia="宋体" w:cs="Times New Roman"/>
          <w:lang w:val="en-US" w:eastAsia="zh-CN"/>
        </w:rPr>
        <w:t>有依法缴纳税收和社会保障资金的良好记录；</w:t>
      </w:r>
    </w:p>
    <w:p w14:paraId="3D420B34">
      <w:pPr>
        <w:spacing w:line="400" w:lineRule="exact"/>
        <w:ind w:firstLine="420" w:firstLineChars="200"/>
        <w:jc w:val="left"/>
        <w:rPr>
          <w:rFonts w:hint="eastAsia" w:ascii="宋体" w:hAnsi="宋体" w:eastAsia="宋体" w:cs="Times New Roman"/>
          <w:lang w:val="en-US" w:eastAsia="zh-CN"/>
        </w:rPr>
      </w:pPr>
      <w:r>
        <w:rPr>
          <w:rFonts w:hint="eastAsia" w:ascii="宋体" w:hAnsi="宋体" w:cs="Times New Roman"/>
          <w:lang w:val="en-US" w:eastAsia="zh-CN"/>
        </w:rPr>
        <w:t>（5）</w:t>
      </w:r>
      <w:r>
        <w:rPr>
          <w:rFonts w:hint="eastAsia" w:ascii="宋体" w:hAnsi="宋体" w:eastAsia="宋体" w:cs="Times New Roman"/>
          <w:lang w:val="en-US" w:eastAsia="zh-CN"/>
        </w:rPr>
        <w:t>参加政府采购活动前三年内，在经营活动中没有重大违法记录；</w:t>
      </w:r>
    </w:p>
    <w:p w14:paraId="31847546">
      <w:pPr>
        <w:spacing w:line="400" w:lineRule="exact"/>
        <w:ind w:firstLine="420" w:firstLineChars="200"/>
        <w:jc w:val="left"/>
        <w:rPr>
          <w:rFonts w:hint="eastAsia" w:ascii="宋体" w:hAnsi="宋体" w:eastAsia="宋体" w:cs="Times New Roman"/>
          <w:lang w:val="en-US" w:eastAsia="zh-CN"/>
        </w:rPr>
      </w:pPr>
      <w:r>
        <w:rPr>
          <w:rFonts w:hint="eastAsia" w:ascii="宋体" w:hAnsi="宋体" w:cs="Times New Roman"/>
          <w:lang w:val="en-US" w:eastAsia="zh-CN"/>
        </w:rPr>
        <w:t>（6）</w:t>
      </w:r>
      <w:r>
        <w:rPr>
          <w:rFonts w:hint="eastAsia" w:ascii="宋体" w:hAnsi="宋体" w:eastAsia="宋体" w:cs="Times New Roman"/>
          <w:lang w:val="en-US" w:eastAsia="zh-CN"/>
        </w:rPr>
        <w:t>法律、行政法规规定的其他条件</w:t>
      </w:r>
      <w:r>
        <w:rPr>
          <w:rFonts w:hint="eastAsia" w:ascii="宋体" w:hAnsi="宋体" w:cs="Times New Roman"/>
          <w:lang w:val="en-US" w:eastAsia="zh-CN"/>
        </w:rPr>
        <w:t>。</w:t>
      </w:r>
    </w:p>
    <w:p w14:paraId="70344C85">
      <w:pPr>
        <w:spacing w:line="400" w:lineRule="exact"/>
        <w:ind w:firstLine="422" w:firstLineChars="200"/>
        <w:jc w:val="left"/>
        <w:rPr>
          <w:rFonts w:hint="eastAsia" w:ascii="宋体" w:hAnsi="宋体" w:eastAsia="宋体"/>
          <w:lang w:val="en-US" w:eastAsia="zh-CN"/>
        </w:rPr>
      </w:pPr>
      <w:r>
        <w:rPr>
          <w:rFonts w:hint="eastAsia" w:ascii="宋体" w:hAnsi="宋体"/>
          <w:b/>
          <w:bCs/>
          <w:lang w:val="en-US" w:eastAsia="zh-CN"/>
        </w:rPr>
        <w:t>2.限定资格条件</w:t>
      </w:r>
      <w:r>
        <w:rPr>
          <w:rFonts w:hint="eastAsia" w:ascii="宋体" w:hAnsi="宋体"/>
          <w:highlight w:val="none"/>
          <w:lang w:eastAsia="zh-CN"/>
        </w:rPr>
        <w:t>：</w:t>
      </w:r>
    </w:p>
    <w:p w14:paraId="7CF1C70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lang w:val="en-US" w:eastAsia="zh-CN"/>
        </w:rPr>
      </w:pPr>
      <w:r>
        <w:rPr>
          <w:rFonts w:hint="eastAsia" w:ascii="宋体" w:hAnsi="宋体" w:cs="宋体"/>
          <w:lang w:val="en-US" w:eastAsia="zh-CN"/>
        </w:rPr>
        <w:t>（1）不得参加政府采购活动情形：</w:t>
      </w:r>
      <w:r>
        <w:rPr>
          <w:rFonts w:hint="eastAsia" w:ascii="宋体" w:hAnsi="宋体" w:cs="宋体"/>
          <w:color w:val="000000"/>
          <w:kern w:val="0"/>
        </w:rPr>
        <w:t>单位负责人为同一人或者存在直接控股、管理关系的不同供应商，不得</w:t>
      </w:r>
      <w:r>
        <w:rPr>
          <w:rFonts w:hint="eastAsia" w:ascii="宋体" w:hAnsi="宋体" w:cs="宋体"/>
          <w:color w:val="000000"/>
          <w:kern w:val="0"/>
          <w:lang w:val="en-US" w:eastAsia="zh-CN"/>
        </w:rPr>
        <w:t>同时</w:t>
      </w:r>
      <w:r>
        <w:rPr>
          <w:rFonts w:hint="eastAsia" w:ascii="宋体" w:hAnsi="宋体" w:cs="宋体"/>
          <w:color w:val="000000"/>
          <w:kern w:val="0"/>
        </w:rPr>
        <w:t>参加该采购项目的</w:t>
      </w:r>
      <w:r>
        <w:rPr>
          <w:rFonts w:hint="eastAsia" w:ascii="宋体" w:hAnsi="宋体" w:cs="宋体"/>
          <w:color w:val="000000"/>
          <w:kern w:val="0"/>
          <w:highlight w:val="none"/>
          <w:lang w:val="en-US" w:eastAsia="zh-CN"/>
        </w:rPr>
        <w:t>投标</w:t>
      </w:r>
      <w:r>
        <w:rPr>
          <w:rFonts w:hint="eastAsia" w:ascii="宋体" w:hAnsi="宋体" w:eastAsia="宋体" w:cs="宋体"/>
          <w:highlight w:val="none"/>
          <w:lang w:val="en-US" w:eastAsia="zh-CN"/>
        </w:rPr>
        <w:t>。</w:t>
      </w:r>
    </w:p>
    <w:p w14:paraId="1818C51C">
      <w:pPr>
        <w:spacing w:line="400" w:lineRule="exact"/>
        <w:ind w:firstLine="420" w:firstLineChars="200"/>
        <w:jc w:val="left"/>
        <w:rPr>
          <w:rFonts w:hint="eastAsia" w:ascii="宋体" w:hAnsi="宋体"/>
        </w:rPr>
      </w:pPr>
      <w:r>
        <w:rPr>
          <w:rFonts w:hint="eastAsia" w:ascii="宋体" w:hAnsi="宋体"/>
          <w:lang w:val="en-US" w:eastAsia="zh-CN"/>
        </w:rPr>
        <w:t>（2）拒绝参加政府采购活动情形（</w:t>
      </w:r>
      <w:r>
        <w:rPr>
          <w:rFonts w:hint="eastAsia" w:ascii="宋体" w:hAnsi="宋体"/>
        </w:rPr>
        <w:t>信誉要求</w:t>
      </w:r>
      <w:r>
        <w:rPr>
          <w:rFonts w:hint="eastAsia" w:ascii="宋体" w:hAnsi="宋体"/>
          <w:lang w:val="en-US" w:eastAsia="zh-CN"/>
        </w:rPr>
        <w:t>）</w:t>
      </w:r>
      <w:r>
        <w:rPr>
          <w:rFonts w:hint="eastAsia" w:ascii="宋体" w:hAnsi="宋体"/>
        </w:rPr>
        <w:t>：</w:t>
      </w:r>
    </w:p>
    <w:p w14:paraId="2D5DE4C4">
      <w:pPr>
        <w:spacing w:line="400" w:lineRule="exact"/>
        <w:ind w:firstLine="420" w:firstLineChars="200"/>
        <w:jc w:val="left"/>
        <w:rPr>
          <w:rFonts w:hint="eastAsia" w:ascii="宋体" w:hAnsi="宋体"/>
        </w:rPr>
      </w:pPr>
      <w:r>
        <w:rPr>
          <w:rFonts w:hint="eastAsia" w:ascii="宋体" w:hAnsi="宋体" w:eastAsia="宋体" w:cs="宋体"/>
          <w:lang w:val="en-US" w:eastAsia="zh-CN"/>
        </w:rPr>
        <w:t>①</w:t>
      </w:r>
      <w:r>
        <w:rPr>
          <w:rFonts w:hint="eastAsia" w:ascii="宋体" w:hAnsi="宋体"/>
        </w:rPr>
        <w:t>未被列入“中国政府采购网”（www.ccgp.gov.cn）政府采购严重违法失信行为记录名单。</w:t>
      </w:r>
    </w:p>
    <w:p w14:paraId="2A59FF9E">
      <w:pPr>
        <w:spacing w:line="400" w:lineRule="exact"/>
        <w:ind w:firstLine="420" w:firstLineChars="200"/>
        <w:jc w:val="left"/>
        <w:rPr>
          <w:rFonts w:hint="eastAsia" w:ascii="宋体" w:hAnsi="宋体"/>
          <w:highlight w:val="none"/>
        </w:rPr>
      </w:pPr>
      <w:r>
        <w:rPr>
          <w:rFonts w:hint="eastAsia" w:ascii="宋体" w:hAnsi="宋体" w:eastAsia="宋体" w:cs="宋体"/>
          <w:lang w:val="en-US" w:eastAsia="zh-CN"/>
        </w:rPr>
        <w:t>②</w:t>
      </w:r>
      <w:r>
        <w:rPr>
          <w:rFonts w:hint="eastAsia" w:ascii="宋体" w:hAnsi="宋体"/>
          <w:highlight w:val="none"/>
        </w:rPr>
        <w:t>未被最高人民法院在“信用中国”网站（www.creditchina.gov.cn）或各级信用信息共享平台中列入失信被执行人名单、重大税收违法案件当事人名单。</w:t>
      </w:r>
    </w:p>
    <w:p w14:paraId="63DB7D17">
      <w:pPr>
        <w:spacing w:line="400" w:lineRule="exact"/>
        <w:ind w:firstLine="422" w:firstLineChars="200"/>
        <w:jc w:val="left"/>
        <w:rPr>
          <w:rFonts w:hint="eastAsia" w:ascii="宋体" w:hAnsi="宋体" w:cs="宋体"/>
          <w:b/>
          <w:bCs/>
          <w:highlight w:val="none"/>
          <w:lang w:val="en-US" w:eastAsia="zh-CN"/>
        </w:rPr>
      </w:pPr>
      <w:r>
        <w:rPr>
          <w:rFonts w:hint="eastAsia" w:ascii="宋体" w:hAnsi="宋体" w:cs="宋体"/>
          <w:b/>
          <w:bCs/>
          <w:highlight w:val="none"/>
          <w:lang w:val="en-US" w:eastAsia="zh-CN"/>
        </w:rPr>
        <w:t>**本采购项目并非专门面向中小企业开展采购活动。采购人、采购代理机构对符合（财库[2020]46号）文件规定的小微企业报价给予6%的扣除，用扣除后的价格参加评审。项目对应的中小企业划分标准所属行业为“农、林、牧、渔业”。本采购项目可能涉及到多家苗木生产商，所有苗木生产商均为小微企业时才能享受价格优惠政策。</w:t>
      </w:r>
    </w:p>
    <w:p w14:paraId="5A1E8F22">
      <w:pPr>
        <w:spacing w:line="400" w:lineRule="exact"/>
        <w:ind w:firstLine="422" w:firstLineChars="200"/>
        <w:jc w:val="left"/>
        <w:rPr>
          <w:rFonts w:hint="default" w:ascii="宋体" w:hAnsi="宋体" w:cs="Times New Roman"/>
          <w:b/>
          <w:bCs/>
          <w:kern w:val="2"/>
          <w:sz w:val="21"/>
          <w:szCs w:val="21"/>
          <w:highlight w:val="none"/>
          <w:lang w:val="en-US" w:eastAsia="zh-CN" w:bidi="ar-SA"/>
        </w:rPr>
      </w:pPr>
    </w:p>
    <w:p w14:paraId="465F43EF">
      <w:pPr>
        <w:spacing w:line="400" w:lineRule="exact"/>
        <w:jc w:val="left"/>
        <w:rPr>
          <w:rFonts w:ascii="宋体" w:hAnsi="宋体"/>
          <w:b/>
          <w:bCs/>
        </w:rPr>
      </w:pPr>
      <w:r>
        <w:rPr>
          <w:rFonts w:hint="eastAsia" w:ascii="宋体" w:hAnsi="宋体"/>
          <w:b/>
          <w:bCs/>
          <w:lang w:val="en-US" w:eastAsia="zh-CN"/>
        </w:rPr>
        <w:t>三</w:t>
      </w:r>
      <w:r>
        <w:rPr>
          <w:rFonts w:hint="eastAsia" w:ascii="宋体" w:hAnsi="宋体"/>
          <w:b/>
          <w:bCs/>
        </w:rPr>
        <w:t>、</w:t>
      </w:r>
      <w:r>
        <w:rPr>
          <w:rFonts w:ascii="宋体" w:hAnsi="宋体"/>
          <w:b/>
          <w:bCs/>
        </w:rPr>
        <w:t>获取</w:t>
      </w:r>
      <w:r>
        <w:rPr>
          <w:rFonts w:hint="eastAsia" w:cs="宋体"/>
          <w:b/>
          <w:bCs/>
          <w:color w:val="000000"/>
          <w:sz w:val="21"/>
          <w:szCs w:val="21"/>
          <w:highlight w:val="none"/>
          <w:lang w:val="en-US" w:eastAsia="zh-CN"/>
        </w:rPr>
        <w:t>招标</w:t>
      </w:r>
      <w:r>
        <w:rPr>
          <w:rFonts w:hint="eastAsia" w:ascii="宋体" w:hAnsi="宋体" w:eastAsia="宋体" w:cs="宋体"/>
          <w:b/>
          <w:bCs/>
          <w:color w:val="000000"/>
          <w:sz w:val="21"/>
          <w:szCs w:val="21"/>
          <w:highlight w:val="none"/>
          <w:lang w:val="zh-CN"/>
        </w:rPr>
        <w:t>文件</w:t>
      </w:r>
    </w:p>
    <w:p w14:paraId="1D800149">
      <w:pPr>
        <w:keepNext w:val="0"/>
        <w:keepLines w:val="0"/>
        <w:pageBreakBefore w:val="0"/>
        <w:widowControl w:val="0"/>
        <w:kinsoku/>
        <w:overflowPunct/>
        <w:topLinePunct w:val="0"/>
        <w:bidi w:val="0"/>
        <w:adjustRightInd/>
        <w:snapToGrid/>
        <w:spacing w:line="400" w:lineRule="exact"/>
        <w:ind w:left="0" w:leftChars="0" w:right="0" w:rightChars="0" w:firstLine="420" w:firstLineChars="200"/>
        <w:jc w:val="left"/>
        <w:textAlignment w:val="auto"/>
        <w:rPr>
          <w:rFonts w:hint="eastAsia" w:ascii="宋体" w:hAnsi="宋体" w:eastAsia="宋体" w:cs="宋体"/>
          <w:sz w:val="21"/>
          <w:szCs w:val="21"/>
          <w:highlight w:val="none"/>
          <w:lang w:val="zh-CN" w:eastAsia="zh-CN"/>
        </w:rPr>
      </w:pPr>
      <w:bookmarkStart w:id="4" w:name="_Toc222033818"/>
      <w:bookmarkStart w:id="5" w:name="_Toc168475630"/>
      <w:bookmarkStart w:id="6" w:name="_Toc168476033"/>
      <w:bookmarkStart w:id="7" w:name="_Toc311205766"/>
      <w:bookmarkStart w:id="8" w:name="_Toc144974484"/>
      <w:bookmarkStart w:id="9" w:name="_Toc310088817"/>
      <w:bookmarkStart w:id="10" w:name="_Toc221949934"/>
      <w:bookmarkStart w:id="11" w:name="_Toc229305327"/>
      <w:bookmarkStart w:id="12" w:name="_Toc222029467"/>
      <w:bookmarkStart w:id="13" w:name="_Toc222032636"/>
      <w:bookmarkStart w:id="14" w:name="_Toc222030969"/>
      <w:bookmarkStart w:id="15" w:name="_Toc309533709"/>
      <w:bookmarkStart w:id="16" w:name="_Toc229408448"/>
      <w:bookmarkStart w:id="17" w:name="_Toc309533313"/>
      <w:r>
        <w:rPr>
          <w:rFonts w:hint="eastAsia" w:ascii="宋体" w:hAnsi="宋体" w:eastAsia="宋体" w:cs="宋体"/>
          <w:color w:val="000000"/>
          <w:sz w:val="21"/>
          <w:szCs w:val="21"/>
          <w:shd w:val="clear" w:color="auto" w:fill="FFFFFF"/>
        </w:rPr>
        <w:t>1.</w:t>
      </w:r>
      <w:r>
        <w:rPr>
          <w:rFonts w:hint="eastAsia" w:ascii="宋体" w:hAnsi="宋体" w:eastAsia="宋体" w:cs="宋体"/>
          <w:color w:val="000000"/>
          <w:sz w:val="21"/>
          <w:szCs w:val="21"/>
          <w:shd w:val="clear" w:color="auto" w:fill="FFFFFF"/>
          <w:lang w:val="zh-CN"/>
        </w:rPr>
        <w:t>时间：</w:t>
      </w:r>
      <w:r>
        <w:rPr>
          <w:rFonts w:hint="eastAsia" w:ascii="宋体" w:hAnsi="宋体" w:eastAsia="宋体" w:cs="宋体"/>
          <w:b/>
          <w:bCs/>
          <w:color w:val="auto"/>
          <w:sz w:val="21"/>
          <w:szCs w:val="21"/>
          <w:highlight w:val="none"/>
          <w:u w:val="single"/>
          <w:shd w:val="clear" w:color="auto" w:fill="FFFFFF"/>
          <w:lang w:val="zh-CN"/>
        </w:rPr>
        <w:t>202</w:t>
      </w:r>
      <w:r>
        <w:rPr>
          <w:rFonts w:hint="eastAsia" w:ascii="宋体" w:hAnsi="宋体" w:eastAsia="宋体" w:cs="宋体"/>
          <w:b/>
          <w:bCs/>
          <w:color w:val="auto"/>
          <w:sz w:val="21"/>
          <w:szCs w:val="21"/>
          <w:highlight w:val="none"/>
          <w:u w:val="single"/>
          <w:shd w:val="clear" w:color="auto" w:fill="FFFFFF"/>
          <w:lang w:val="en-US" w:eastAsia="zh-CN"/>
        </w:rPr>
        <w:t>5</w:t>
      </w:r>
      <w:r>
        <w:rPr>
          <w:rFonts w:hint="eastAsia" w:ascii="宋体" w:hAnsi="宋体" w:eastAsia="宋体" w:cs="宋体"/>
          <w:b/>
          <w:bCs/>
          <w:color w:val="auto"/>
          <w:sz w:val="21"/>
          <w:szCs w:val="21"/>
          <w:highlight w:val="none"/>
          <w:u w:val="single"/>
          <w:shd w:val="clear" w:color="auto" w:fill="FFFFFF"/>
          <w:lang w:val="zh-CN"/>
        </w:rPr>
        <w:t>年</w:t>
      </w:r>
      <w:r>
        <w:rPr>
          <w:rFonts w:hint="eastAsia" w:ascii="宋体" w:hAnsi="宋体" w:cs="宋体"/>
          <w:b/>
          <w:bCs/>
          <w:color w:val="auto"/>
          <w:sz w:val="21"/>
          <w:szCs w:val="21"/>
          <w:highlight w:val="none"/>
          <w:u w:val="single"/>
          <w:shd w:val="clear" w:color="auto" w:fill="FFFFFF"/>
          <w:lang w:val="en-US" w:eastAsia="zh-CN"/>
        </w:rPr>
        <w:t>5</w:t>
      </w:r>
      <w:r>
        <w:rPr>
          <w:rFonts w:hint="eastAsia" w:ascii="宋体" w:hAnsi="宋体" w:eastAsia="宋体" w:cs="宋体"/>
          <w:b/>
          <w:bCs/>
          <w:color w:val="auto"/>
          <w:sz w:val="21"/>
          <w:szCs w:val="21"/>
          <w:highlight w:val="none"/>
          <w:u w:val="single"/>
          <w:shd w:val="clear" w:color="auto" w:fill="FFFFFF"/>
          <w:lang w:val="en-US" w:eastAsia="zh-CN"/>
        </w:rPr>
        <w:t>月</w:t>
      </w:r>
      <w:r>
        <w:rPr>
          <w:rFonts w:hint="eastAsia" w:ascii="宋体" w:hAnsi="宋体" w:cs="宋体"/>
          <w:b/>
          <w:bCs/>
          <w:color w:val="auto"/>
          <w:sz w:val="21"/>
          <w:szCs w:val="21"/>
          <w:highlight w:val="none"/>
          <w:u w:val="single"/>
          <w:shd w:val="clear" w:color="auto" w:fill="FFFFFF"/>
          <w:lang w:val="en-US" w:eastAsia="zh-CN"/>
        </w:rPr>
        <w:t>6</w:t>
      </w:r>
      <w:r>
        <w:rPr>
          <w:rFonts w:hint="eastAsia" w:ascii="宋体" w:hAnsi="宋体" w:eastAsia="宋体" w:cs="宋体"/>
          <w:b/>
          <w:bCs/>
          <w:color w:val="auto"/>
          <w:sz w:val="21"/>
          <w:szCs w:val="21"/>
          <w:highlight w:val="none"/>
          <w:u w:val="single"/>
          <w:shd w:val="clear" w:color="auto" w:fill="FFFFFF"/>
          <w:lang w:val="en-US" w:eastAsia="zh-CN"/>
        </w:rPr>
        <w:t>日</w:t>
      </w:r>
      <w:r>
        <w:rPr>
          <w:rFonts w:hint="eastAsia" w:ascii="宋体" w:hAnsi="宋体" w:eastAsia="宋体" w:cs="宋体"/>
          <w:b/>
          <w:bCs/>
          <w:color w:val="auto"/>
          <w:sz w:val="21"/>
          <w:szCs w:val="21"/>
          <w:highlight w:val="none"/>
          <w:u w:val="single"/>
          <w:shd w:val="clear" w:color="auto" w:fill="FFFFFF"/>
          <w:lang w:val="zh-CN"/>
        </w:rPr>
        <w:t>至202</w:t>
      </w:r>
      <w:r>
        <w:rPr>
          <w:rFonts w:hint="eastAsia" w:ascii="宋体" w:hAnsi="宋体" w:eastAsia="宋体" w:cs="宋体"/>
          <w:b/>
          <w:bCs/>
          <w:color w:val="auto"/>
          <w:sz w:val="21"/>
          <w:szCs w:val="21"/>
          <w:highlight w:val="none"/>
          <w:u w:val="single"/>
          <w:shd w:val="clear" w:color="auto" w:fill="FFFFFF"/>
          <w:lang w:val="en-US" w:eastAsia="zh-CN"/>
        </w:rPr>
        <w:t>5</w:t>
      </w:r>
      <w:r>
        <w:rPr>
          <w:rFonts w:hint="eastAsia" w:ascii="宋体" w:hAnsi="宋体" w:eastAsia="宋体" w:cs="宋体"/>
          <w:b/>
          <w:bCs/>
          <w:color w:val="auto"/>
          <w:sz w:val="21"/>
          <w:szCs w:val="21"/>
          <w:highlight w:val="none"/>
          <w:u w:val="single"/>
          <w:shd w:val="clear" w:color="auto" w:fill="FFFFFF"/>
          <w:lang w:val="zh-CN"/>
        </w:rPr>
        <w:t>年</w:t>
      </w:r>
      <w:r>
        <w:rPr>
          <w:rFonts w:hint="eastAsia" w:ascii="宋体" w:hAnsi="宋体" w:cs="宋体"/>
          <w:b/>
          <w:bCs/>
          <w:color w:val="auto"/>
          <w:sz w:val="21"/>
          <w:szCs w:val="21"/>
          <w:highlight w:val="none"/>
          <w:u w:val="single"/>
          <w:shd w:val="clear" w:color="auto" w:fill="FFFFFF"/>
          <w:lang w:val="en-US" w:eastAsia="zh-CN"/>
        </w:rPr>
        <w:t>5</w:t>
      </w:r>
      <w:r>
        <w:rPr>
          <w:rFonts w:hint="eastAsia" w:ascii="宋体" w:hAnsi="宋体" w:eastAsia="宋体" w:cs="宋体"/>
          <w:b/>
          <w:bCs/>
          <w:color w:val="auto"/>
          <w:sz w:val="21"/>
          <w:szCs w:val="21"/>
          <w:highlight w:val="none"/>
          <w:u w:val="single"/>
          <w:shd w:val="clear" w:color="auto" w:fill="FFFFFF"/>
        </w:rPr>
        <w:t>月</w:t>
      </w:r>
      <w:r>
        <w:rPr>
          <w:rFonts w:hint="eastAsia" w:ascii="宋体" w:hAnsi="宋体" w:cs="宋体"/>
          <w:b/>
          <w:bCs/>
          <w:color w:val="auto"/>
          <w:sz w:val="21"/>
          <w:szCs w:val="21"/>
          <w:highlight w:val="none"/>
          <w:u w:val="single"/>
          <w:shd w:val="clear" w:color="auto" w:fill="FFFFFF"/>
          <w:lang w:val="en-US" w:eastAsia="zh-CN"/>
        </w:rPr>
        <w:t>13</w:t>
      </w:r>
      <w:r>
        <w:rPr>
          <w:rFonts w:hint="eastAsia" w:ascii="宋体" w:hAnsi="宋体" w:eastAsia="宋体" w:cs="宋体"/>
          <w:b/>
          <w:bCs/>
          <w:color w:val="auto"/>
          <w:sz w:val="21"/>
          <w:szCs w:val="21"/>
          <w:highlight w:val="none"/>
          <w:u w:val="single"/>
          <w:shd w:val="clear" w:color="auto" w:fill="FFFFFF"/>
        </w:rPr>
        <w:t>日</w:t>
      </w:r>
      <w:r>
        <w:rPr>
          <w:rFonts w:hint="eastAsia" w:ascii="宋体" w:hAnsi="宋体" w:eastAsia="宋体" w:cs="宋体"/>
          <w:b w:val="0"/>
          <w:bCs w:val="0"/>
          <w:color w:val="auto"/>
          <w:sz w:val="21"/>
          <w:szCs w:val="21"/>
          <w:highlight w:val="none"/>
          <w:shd w:val="clear" w:color="auto" w:fill="FFFFFF"/>
          <w:lang w:eastAsia="zh-CN"/>
        </w:rPr>
        <w:t>，</w:t>
      </w:r>
      <w:r>
        <w:rPr>
          <w:rFonts w:hint="eastAsia" w:ascii="宋体" w:hAnsi="宋体" w:eastAsia="宋体" w:cs="宋体"/>
          <w:color w:val="000000"/>
          <w:sz w:val="21"/>
          <w:szCs w:val="21"/>
          <w:shd w:val="clear" w:color="auto" w:fill="FFFFFF"/>
          <w:lang w:val="zh-CN"/>
        </w:rPr>
        <w:t>每天上午</w:t>
      </w:r>
      <w:r>
        <w:rPr>
          <w:rFonts w:hint="eastAsia" w:ascii="宋体" w:hAnsi="宋体" w:eastAsia="宋体" w:cs="宋体"/>
          <w:color w:val="000000"/>
          <w:sz w:val="21"/>
          <w:szCs w:val="21"/>
          <w:shd w:val="clear" w:color="auto" w:fill="FFFFFF"/>
          <w:lang w:val="en-US" w:eastAsia="zh-CN"/>
        </w:rPr>
        <w:t>9</w:t>
      </w:r>
      <w:r>
        <w:rPr>
          <w:rFonts w:hint="eastAsia" w:ascii="宋体" w:hAnsi="宋体" w:eastAsia="宋体" w:cs="宋体"/>
          <w:color w:val="000000"/>
          <w:sz w:val="21"/>
          <w:szCs w:val="21"/>
          <w:shd w:val="clear" w:color="auto" w:fill="FFFFFF"/>
          <w:lang w:val="zh-CN"/>
        </w:rPr>
        <w:t>时</w:t>
      </w:r>
      <w:r>
        <w:rPr>
          <w:rFonts w:hint="eastAsia" w:ascii="宋体" w:hAnsi="宋体" w:eastAsia="宋体" w:cs="宋体"/>
          <w:color w:val="000000"/>
          <w:sz w:val="21"/>
          <w:szCs w:val="21"/>
          <w:shd w:val="clear" w:color="auto" w:fill="FFFFFF"/>
          <w:lang w:val="en-US" w:eastAsia="zh-CN"/>
        </w:rPr>
        <w:t>00</w:t>
      </w:r>
      <w:r>
        <w:rPr>
          <w:rFonts w:hint="eastAsia" w:ascii="宋体" w:hAnsi="宋体" w:eastAsia="宋体" w:cs="宋体"/>
          <w:color w:val="000000"/>
          <w:sz w:val="21"/>
          <w:szCs w:val="21"/>
          <w:shd w:val="clear" w:color="auto" w:fill="FFFFFF"/>
        </w:rPr>
        <w:t>分</w:t>
      </w:r>
      <w:r>
        <w:rPr>
          <w:rFonts w:hint="eastAsia" w:ascii="宋体" w:hAnsi="宋体" w:eastAsia="宋体" w:cs="宋体"/>
          <w:color w:val="000000"/>
          <w:sz w:val="21"/>
          <w:szCs w:val="21"/>
          <w:shd w:val="clear" w:color="auto" w:fill="FFFFFF"/>
          <w:lang w:val="zh-CN"/>
        </w:rPr>
        <w:t>至11时</w:t>
      </w:r>
      <w:r>
        <w:rPr>
          <w:rFonts w:hint="eastAsia" w:ascii="宋体" w:hAnsi="宋体" w:eastAsia="宋体" w:cs="宋体"/>
          <w:color w:val="000000"/>
          <w:sz w:val="21"/>
          <w:szCs w:val="21"/>
          <w:shd w:val="clear" w:color="auto" w:fill="FFFFFF"/>
        </w:rPr>
        <w:t>00分</w:t>
      </w:r>
      <w:r>
        <w:rPr>
          <w:rFonts w:hint="eastAsia" w:ascii="宋体" w:hAnsi="宋体" w:eastAsia="宋体" w:cs="宋体"/>
          <w:color w:val="000000"/>
          <w:sz w:val="21"/>
          <w:szCs w:val="21"/>
          <w:shd w:val="clear" w:color="auto" w:fill="FFFFFF"/>
          <w:lang w:val="zh-CN"/>
        </w:rPr>
        <w:t>，下午</w:t>
      </w:r>
      <w:r>
        <w:rPr>
          <w:rFonts w:hint="eastAsia" w:ascii="宋体" w:hAnsi="宋体" w:eastAsia="宋体" w:cs="宋体"/>
          <w:color w:val="000000"/>
          <w:sz w:val="21"/>
          <w:szCs w:val="21"/>
          <w:shd w:val="clear" w:color="auto" w:fill="FFFFFF"/>
          <w:lang w:val="en-US" w:eastAsia="zh-CN"/>
        </w:rPr>
        <w:t>1</w:t>
      </w:r>
      <w:r>
        <w:rPr>
          <w:rFonts w:hint="eastAsia" w:ascii="宋体" w:hAnsi="宋体" w:cs="宋体"/>
          <w:color w:val="000000"/>
          <w:sz w:val="21"/>
          <w:szCs w:val="21"/>
          <w:shd w:val="clear" w:color="auto" w:fill="FFFFFF"/>
          <w:lang w:val="en-US" w:eastAsia="zh-CN"/>
        </w:rPr>
        <w:t>4</w:t>
      </w:r>
      <w:r>
        <w:rPr>
          <w:rFonts w:hint="eastAsia" w:ascii="宋体" w:hAnsi="宋体" w:eastAsia="宋体" w:cs="宋体"/>
          <w:color w:val="000000"/>
          <w:lang w:val="zh-CN"/>
        </w:rPr>
        <w:t>时</w:t>
      </w:r>
      <w:r>
        <w:rPr>
          <w:rFonts w:hint="eastAsia" w:ascii="宋体" w:hAnsi="宋体" w:eastAsia="宋体" w:cs="宋体"/>
          <w:color w:val="000000"/>
          <w:lang w:val="en-US" w:eastAsia="zh-CN"/>
        </w:rPr>
        <w:t>0</w:t>
      </w:r>
      <w:r>
        <w:rPr>
          <w:rFonts w:hint="eastAsia" w:ascii="宋体" w:hAnsi="宋体" w:eastAsia="宋体" w:cs="宋体"/>
          <w:color w:val="000000"/>
          <w:lang w:val="zh-CN"/>
        </w:rPr>
        <w:t>0分至16时00分（北京时间</w:t>
      </w:r>
      <w:r>
        <w:rPr>
          <w:rFonts w:hint="eastAsia" w:ascii="宋体" w:hAnsi="宋体"/>
          <w:highlight w:val="none"/>
        </w:rPr>
        <w:t>，法定节假日除外</w:t>
      </w:r>
      <w:r>
        <w:rPr>
          <w:rFonts w:hint="eastAsia" w:ascii="宋体" w:hAnsi="宋体" w:eastAsia="宋体" w:cs="宋体"/>
          <w:color w:val="000000"/>
          <w:lang w:val="zh-CN"/>
        </w:rPr>
        <w:t>）。</w:t>
      </w:r>
    </w:p>
    <w:p w14:paraId="1339B4EF">
      <w:pPr>
        <w:keepNext w:val="0"/>
        <w:keepLines w:val="0"/>
        <w:pageBreakBefore w:val="0"/>
        <w:widowControl w:val="0"/>
        <w:kinsoku/>
        <w:overflowPunct/>
        <w:topLinePunct w:val="0"/>
        <w:bidi w:val="0"/>
        <w:adjustRightInd/>
        <w:snapToGrid/>
        <w:spacing w:line="400" w:lineRule="exact"/>
        <w:ind w:left="0" w:leftChars="0" w:right="0" w:rightChars="0" w:firstLine="420" w:firstLineChars="200"/>
        <w:jc w:val="left"/>
        <w:textAlignment w:val="auto"/>
        <w:rPr>
          <w:rFonts w:hint="eastAsia" w:ascii="宋体" w:hAnsi="宋体" w:eastAsia="宋体" w:cs="宋体"/>
          <w:sz w:val="21"/>
          <w:szCs w:val="21"/>
          <w:highlight w:val="none"/>
          <w:lang w:val="zh-CN" w:eastAsia="zh-CN"/>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val="zh-CN" w:eastAsia="zh-CN"/>
        </w:rPr>
        <w:t>.地点：</w:t>
      </w:r>
      <w:r>
        <w:rPr>
          <w:rFonts w:hint="eastAsia" w:ascii="宋体" w:hAnsi="宋体" w:eastAsia="宋体" w:cs="宋体"/>
          <w:color w:val="000000"/>
          <w:highlight w:val="none"/>
          <w:lang w:val="zh-CN" w:bidi="ar"/>
        </w:rPr>
        <w:t>“政采云”平台（http://www.zcygov.cn）</w:t>
      </w:r>
      <w:r>
        <w:rPr>
          <w:rFonts w:hint="eastAsia" w:ascii="宋体" w:hAnsi="宋体" w:eastAsia="宋体" w:cs="宋体"/>
          <w:sz w:val="21"/>
          <w:szCs w:val="21"/>
          <w:highlight w:val="none"/>
          <w:lang w:val="zh-CN" w:eastAsia="zh-CN"/>
        </w:rPr>
        <w:t>。</w:t>
      </w:r>
    </w:p>
    <w:p w14:paraId="7C3A849F">
      <w:pPr>
        <w:keepNext w:val="0"/>
        <w:keepLines w:val="0"/>
        <w:pageBreakBefore w:val="0"/>
        <w:widowControl w:val="0"/>
        <w:kinsoku/>
        <w:overflowPunct/>
        <w:topLinePunct w:val="0"/>
        <w:bidi w:val="0"/>
        <w:adjustRightInd/>
        <w:snapToGrid/>
        <w:spacing w:line="400" w:lineRule="exact"/>
        <w:ind w:left="0" w:leftChars="0" w:right="0" w:rightChars="0" w:firstLine="420" w:firstLineChars="200"/>
        <w:jc w:val="left"/>
        <w:textAlignment w:val="auto"/>
        <w:rPr>
          <w:rFonts w:hint="eastAsia" w:ascii="宋体" w:hAnsi="宋体" w:eastAsia="宋体" w:cs="宋体"/>
          <w:sz w:val="21"/>
          <w:szCs w:val="21"/>
          <w:highlight w:val="none"/>
          <w:lang w:val="zh-CN" w:eastAsia="zh-CN"/>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lang w:val="zh-CN" w:eastAsia="zh-CN"/>
        </w:rPr>
        <w:t>方式：供应商</w:t>
      </w:r>
      <w:r>
        <w:rPr>
          <w:rFonts w:hint="eastAsia" w:ascii="宋体" w:hAnsi="宋体" w:eastAsia="宋体" w:cs="宋体"/>
          <w:sz w:val="21"/>
          <w:szCs w:val="21"/>
          <w:highlight w:val="none"/>
          <w:lang w:val="en-US" w:eastAsia="zh-CN"/>
        </w:rPr>
        <w:t>自行</w:t>
      </w:r>
      <w:r>
        <w:rPr>
          <w:rFonts w:hint="eastAsia" w:ascii="宋体" w:hAnsi="宋体" w:eastAsia="宋体" w:cs="宋体"/>
          <w:sz w:val="21"/>
          <w:szCs w:val="21"/>
          <w:highlight w:val="none"/>
          <w:lang w:val="zh-CN" w:eastAsia="zh-CN"/>
        </w:rPr>
        <w:t>登录“政采云”平台（https://www.zcygov.cn/）获取</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sz w:val="21"/>
          <w:szCs w:val="21"/>
          <w:highlight w:val="none"/>
          <w:lang w:val="zh-CN" w:eastAsia="zh-CN"/>
        </w:rPr>
        <w:t>（</w:t>
      </w:r>
      <w:r>
        <w:rPr>
          <w:rFonts w:hint="eastAsia" w:ascii="宋体" w:hAnsi="宋体" w:eastAsia="宋体" w:cs="宋体"/>
          <w:color w:val="000000"/>
          <w:highlight w:val="none"/>
          <w:lang w:val="en-US" w:eastAsia="zh-CN" w:bidi="ar"/>
        </w:rPr>
        <w:t>操作路径：登录“政采云”平台-</w:t>
      </w:r>
      <w:r>
        <w:rPr>
          <w:rFonts w:hint="eastAsia" w:ascii="宋体" w:hAnsi="宋体" w:cs="宋体"/>
          <w:color w:val="000000"/>
          <w:highlight w:val="none"/>
          <w:lang w:val="en-US" w:eastAsia="zh-CN" w:bidi="ar"/>
        </w:rPr>
        <w:t>进入我的工作台-</w:t>
      </w:r>
      <w:r>
        <w:rPr>
          <w:rFonts w:hint="eastAsia" w:ascii="宋体" w:hAnsi="宋体" w:eastAsia="宋体" w:cs="宋体"/>
          <w:color w:val="000000"/>
          <w:highlight w:val="none"/>
          <w:lang w:val="en-US" w:eastAsia="zh-CN" w:bidi="ar"/>
        </w:rPr>
        <w:t>项目采购-获取采购文件-找到本项目-点击“申请获取采购文件”</w:t>
      </w:r>
      <w:r>
        <w:rPr>
          <w:rFonts w:hint="eastAsia" w:ascii="宋体" w:hAnsi="宋体" w:eastAsia="宋体" w:cs="宋体"/>
          <w:sz w:val="21"/>
          <w:szCs w:val="21"/>
          <w:highlight w:val="none"/>
          <w:lang w:val="zh-CN" w:eastAsia="zh-CN"/>
        </w:rPr>
        <w:t>）。</w:t>
      </w:r>
    </w:p>
    <w:p w14:paraId="5EF4770F">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宋体" w:cs="宋体"/>
          <w:b/>
          <w:bCs/>
          <w:kern w:val="0"/>
          <w:lang w:val="zh-CN"/>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lang w:val="zh-CN" w:eastAsia="zh-CN"/>
        </w:rPr>
        <w:t>售价：0</w:t>
      </w:r>
      <w:r>
        <w:rPr>
          <w:rFonts w:hint="eastAsia" w:ascii="宋体" w:hAnsi="宋体" w:eastAsia="宋体" w:cs="宋体"/>
          <w:sz w:val="21"/>
          <w:szCs w:val="21"/>
          <w:highlight w:val="none"/>
          <w:lang w:val="en-US" w:eastAsia="zh-CN"/>
        </w:rPr>
        <w:t>元。</w:t>
      </w:r>
    </w:p>
    <w:bookmarkEnd w:id="4"/>
    <w:bookmarkEnd w:id="5"/>
    <w:bookmarkEnd w:id="6"/>
    <w:bookmarkEnd w:id="7"/>
    <w:bookmarkEnd w:id="8"/>
    <w:bookmarkEnd w:id="9"/>
    <w:bookmarkEnd w:id="10"/>
    <w:bookmarkEnd w:id="11"/>
    <w:bookmarkEnd w:id="12"/>
    <w:bookmarkEnd w:id="13"/>
    <w:bookmarkEnd w:id="14"/>
    <w:bookmarkEnd w:id="15"/>
    <w:bookmarkEnd w:id="16"/>
    <w:bookmarkEnd w:id="17"/>
    <w:p w14:paraId="7E9F2A07">
      <w:pPr>
        <w:spacing w:line="400" w:lineRule="exact"/>
        <w:jc w:val="left"/>
        <w:rPr>
          <w:rFonts w:ascii="宋体" w:hAnsi="宋体"/>
          <w:b/>
        </w:rPr>
      </w:pPr>
      <w:r>
        <w:rPr>
          <w:rFonts w:hint="eastAsia" w:ascii="宋体" w:hAnsi="宋体"/>
          <w:b/>
          <w:lang w:val="en-US" w:eastAsia="zh-CN"/>
        </w:rPr>
        <w:t>四</w:t>
      </w:r>
      <w:r>
        <w:rPr>
          <w:rFonts w:hint="eastAsia" w:ascii="宋体" w:hAnsi="宋体"/>
          <w:b/>
        </w:rPr>
        <w:t>、开</w:t>
      </w:r>
      <w:r>
        <w:rPr>
          <w:rFonts w:hint="eastAsia" w:ascii="宋体" w:hAnsi="宋体"/>
          <w:b/>
          <w:lang w:val="en-US" w:eastAsia="zh-CN"/>
        </w:rPr>
        <w:t>评</w:t>
      </w:r>
      <w:r>
        <w:rPr>
          <w:rFonts w:hint="eastAsia" w:ascii="宋体" w:hAnsi="宋体"/>
          <w:b/>
        </w:rPr>
        <w:t>标时间和地点</w:t>
      </w:r>
    </w:p>
    <w:p w14:paraId="06B94D83">
      <w:pPr>
        <w:spacing w:line="400" w:lineRule="exact"/>
        <w:ind w:firstLine="420" w:firstLineChars="200"/>
        <w:jc w:val="left"/>
        <w:rPr>
          <w:rFonts w:hint="eastAsia" w:ascii="宋体" w:hAnsi="宋体"/>
          <w:highlight w:val="none"/>
        </w:rPr>
      </w:pPr>
      <w:r>
        <w:rPr>
          <w:rFonts w:hint="eastAsia" w:ascii="宋体" w:hAnsi="宋体"/>
        </w:rPr>
        <w:t>1.</w:t>
      </w:r>
      <w:r>
        <w:rPr>
          <w:rFonts w:hint="eastAsia" w:ascii="宋体" w:hAnsi="宋体"/>
          <w:highlight w:val="none"/>
        </w:rPr>
        <w:t>投标截止时间（开标时间）：</w:t>
      </w:r>
      <w:r>
        <w:rPr>
          <w:rFonts w:hint="eastAsia" w:ascii="宋体" w:hAnsi="宋体"/>
          <w:b/>
          <w:highlight w:val="none"/>
          <w:u w:val="single"/>
          <w:lang w:eastAsia="zh-CN"/>
        </w:rPr>
        <w:t>202</w:t>
      </w:r>
      <w:r>
        <w:rPr>
          <w:rFonts w:hint="eastAsia" w:ascii="宋体" w:hAnsi="宋体"/>
          <w:b/>
          <w:highlight w:val="none"/>
          <w:u w:val="single"/>
          <w:lang w:val="en-US" w:eastAsia="zh-CN"/>
        </w:rPr>
        <w:t>5</w:t>
      </w:r>
      <w:r>
        <w:rPr>
          <w:rFonts w:hint="eastAsia" w:ascii="宋体" w:hAnsi="宋体"/>
          <w:b/>
          <w:highlight w:val="none"/>
          <w:u w:val="single"/>
          <w:lang w:eastAsia="zh-CN"/>
        </w:rPr>
        <w:t>年</w:t>
      </w:r>
      <w:r>
        <w:rPr>
          <w:rFonts w:hint="eastAsia" w:ascii="宋体" w:hAnsi="宋体"/>
          <w:b/>
          <w:highlight w:val="none"/>
          <w:u w:val="single"/>
          <w:lang w:val="en-US" w:eastAsia="zh-CN"/>
        </w:rPr>
        <w:t>5</w:t>
      </w:r>
      <w:r>
        <w:rPr>
          <w:rFonts w:hint="eastAsia" w:ascii="宋体" w:hAnsi="宋体"/>
          <w:b/>
          <w:highlight w:val="none"/>
          <w:u w:val="single"/>
          <w:lang w:eastAsia="zh-CN"/>
        </w:rPr>
        <w:t>月</w:t>
      </w:r>
      <w:r>
        <w:rPr>
          <w:rFonts w:hint="eastAsia" w:ascii="宋体" w:hAnsi="宋体"/>
          <w:b/>
          <w:highlight w:val="none"/>
          <w:u w:val="single"/>
          <w:lang w:val="en-US" w:eastAsia="zh-CN"/>
        </w:rPr>
        <w:t>28</w:t>
      </w:r>
      <w:r>
        <w:rPr>
          <w:rFonts w:hint="eastAsia" w:ascii="宋体" w:hAnsi="宋体"/>
          <w:b/>
          <w:highlight w:val="none"/>
          <w:u w:val="single"/>
          <w:lang w:eastAsia="zh-CN"/>
        </w:rPr>
        <w:t>日</w:t>
      </w:r>
      <w:r>
        <w:rPr>
          <w:rFonts w:hint="eastAsia" w:ascii="宋体" w:hAnsi="宋体"/>
          <w:b/>
          <w:highlight w:val="none"/>
          <w:u w:val="single"/>
          <w:lang w:val="en-US" w:eastAsia="zh-CN"/>
        </w:rPr>
        <w:t>9</w:t>
      </w:r>
      <w:r>
        <w:rPr>
          <w:rFonts w:hint="eastAsia" w:ascii="宋体" w:hAnsi="宋体"/>
          <w:b/>
          <w:highlight w:val="none"/>
          <w:u w:val="single"/>
        </w:rPr>
        <w:t>时00分</w:t>
      </w:r>
      <w:r>
        <w:rPr>
          <w:rFonts w:hint="eastAsia" w:ascii="宋体" w:hAnsi="宋体"/>
          <w:highlight w:val="none"/>
          <w:u w:val="none"/>
          <w:lang w:eastAsia="zh-CN"/>
        </w:rPr>
        <w:t>（</w:t>
      </w:r>
      <w:r>
        <w:rPr>
          <w:rFonts w:hint="eastAsia" w:ascii="宋体" w:hAnsi="宋体"/>
          <w:highlight w:val="none"/>
          <w:u w:val="none"/>
          <w:lang w:val="en-US" w:eastAsia="zh-CN"/>
        </w:rPr>
        <w:t>北京时间</w:t>
      </w:r>
      <w:r>
        <w:rPr>
          <w:rFonts w:hint="eastAsia" w:ascii="宋体" w:hAnsi="宋体"/>
          <w:highlight w:val="none"/>
          <w:u w:val="none"/>
          <w:lang w:eastAsia="zh-CN"/>
        </w:rPr>
        <w:t>）</w:t>
      </w:r>
      <w:r>
        <w:rPr>
          <w:rFonts w:hint="eastAsia" w:ascii="宋体" w:hAnsi="宋体"/>
          <w:highlight w:val="none"/>
        </w:rPr>
        <w:t>。</w:t>
      </w:r>
    </w:p>
    <w:p w14:paraId="4E0D53D3">
      <w:pPr>
        <w:spacing w:line="400" w:lineRule="exact"/>
        <w:ind w:firstLine="420" w:firstLineChars="200"/>
        <w:jc w:val="left"/>
        <w:rPr>
          <w:rStyle w:val="29"/>
          <w:rFonts w:hint="eastAsia" w:ascii="宋体" w:hAnsi="宋体" w:eastAsia="宋体" w:cs="宋体"/>
          <w:sz w:val="21"/>
          <w:szCs w:val="21"/>
          <w:highlight w:val="none"/>
        </w:rPr>
      </w:pPr>
      <w:r>
        <w:rPr>
          <w:rFonts w:hint="eastAsia" w:ascii="宋体" w:hAnsi="宋体"/>
          <w:highlight w:val="none"/>
        </w:rPr>
        <w:t>2.</w:t>
      </w:r>
      <w:r>
        <w:rPr>
          <w:rFonts w:hint="eastAsia" w:ascii="宋体" w:hAnsi="宋体"/>
          <w:highlight w:val="none"/>
          <w:lang w:val="en-US" w:eastAsia="zh-CN"/>
        </w:rPr>
        <w:t>开标</w:t>
      </w:r>
      <w:r>
        <w:rPr>
          <w:rFonts w:hint="eastAsia" w:ascii="宋体" w:hAnsi="宋体"/>
          <w:highlight w:val="none"/>
        </w:rPr>
        <w:t>地点：</w:t>
      </w:r>
      <w:r>
        <w:rPr>
          <w:rStyle w:val="24"/>
          <w:rFonts w:hint="eastAsia" w:ascii="宋体" w:hAnsi="宋体" w:eastAsia="宋体" w:cs="宋体"/>
          <w:i w:val="0"/>
          <w:iCs w:val="0"/>
          <w:caps w:val="0"/>
          <w:spacing w:val="0"/>
          <w:sz w:val="21"/>
          <w:szCs w:val="21"/>
          <w:highlight w:val="none"/>
          <w:shd w:val="clear" w:color="auto" w:fill="FFFFFF"/>
        </w:rPr>
        <w:t>吉林省延边朝鲜族自治州延吉市公共资源交易中心开标二室</w:t>
      </w:r>
      <w:r>
        <w:rPr>
          <w:rStyle w:val="29"/>
          <w:rFonts w:hint="eastAsia" w:ascii="宋体" w:hAnsi="宋体" w:eastAsia="宋体" w:cs="宋体"/>
          <w:sz w:val="21"/>
          <w:szCs w:val="21"/>
          <w:highlight w:val="none"/>
        </w:rPr>
        <w:t>。</w:t>
      </w:r>
    </w:p>
    <w:p w14:paraId="70D129D1">
      <w:pPr>
        <w:spacing w:line="400" w:lineRule="exact"/>
        <w:ind w:firstLine="420" w:firstLineChars="200"/>
        <w:jc w:val="left"/>
        <w:rPr>
          <w:rFonts w:hint="eastAsia" w:ascii="宋体" w:hAnsi="宋体"/>
          <w:highlight w:val="none"/>
        </w:rPr>
      </w:pPr>
      <w:r>
        <w:rPr>
          <w:rStyle w:val="29"/>
          <w:rFonts w:hint="eastAsia" w:ascii="宋体" w:hAnsi="宋体" w:eastAsia="宋体" w:cs="宋体"/>
          <w:sz w:val="21"/>
          <w:szCs w:val="21"/>
          <w:highlight w:val="none"/>
          <w:lang w:val="en-US" w:eastAsia="zh-CN"/>
        </w:rPr>
        <w:t>***</w:t>
      </w:r>
      <w:r>
        <w:rPr>
          <w:rFonts w:hint="eastAsia" w:ascii="宋体" w:hAnsi="宋体" w:eastAsia="宋体" w:cs="宋体"/>
          <w:color w:val="auto"/>
          <w:sz w:val="21"/>
          <w:szCs w:val="21"/>
          <w:highlight w:val="none"/>
          <w:lang w:val="en-US" w:eastAsia="zh-CN"/>
        </w:rPr>
        <w:t>供应商须</w:t>
      </w:r>
      <w:r>
        <w:rPr>
          <w:rFonts w:hint="eastAsia" w:ascii="宋体" w:hAnsi="宋体" w:eastAsia="宋体" w:cs="宋体"/>
          <w:color w:val="auto"/>
          <w:sz w:val="21"/>
          <w:szCs w:val="21"/>
        </w:rPr>
        <w:t>自行下载</w:t>
      </w:r>
      <w:r>
        <w:rPr>
          <w:rFonts w:hint="eastAsia" w:ascii="宋体" w:hAnsi="宋体" w:eastAsia="宋体" w:cs="宋体"/>
          <w:color w:val="auto"/>
          <w:sz w:val="21"/>
          <w:szCs w:val="21"/>
          <w:highlight w:val="none"/>
          <w:lang w:val="en-US" w:eastAsia="zh-CN"/>
        </w:rPr>
        <w:t>、安装</w:t>
      </w:r>
      <w:r>
        <w:rPr>
          <w:rFonts w:hint="eastAsia" w:ascii="宋体" w:hAnsi="宋体" w:eastAsia="宋体" w:cs="宋体"/>
          <w:color w:val="auto"/>
          <w:sz w:val="21"/>
          <w:szCs w:val="21"/>
        </w:rPr>
        <w:t>腾讯会议软件</w:t>
      </w:r>
      <w:r>
        <w:rPr>
          <w:rFonts w:hint="eastAsia" w:ascii="宋体" w:hAnsi="宋体" w:eastAsia="宋体" w:cs="宋体"/>
          <w:color w:val="auto"/>
          <w:sz w:val="21"/>
          <w:szCs w:val="21"/>
          <w:lang w:eastAsia="zh-CN"/>
        </w:rPr>
        <w:t>，</w:t>
      </w:r>
      <w:r>
        <w:rPr>
          <w:rFonts w:hint="eastAsia" w:ascii="宋体" w:hAnsi="宋体" w:cs="宋体"/>
          <w:color w:val="auto"/>
          <w:sz w:val="21"/>
          <w:szCs w:val="21"/>
          <w:lang w:val="en-US" w:eastAsia="zh-CN"/>
        </w:rPr>
        <w:t>并于</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前20分钟进入本项目视频会议直播（</w:t>
      </w:r>
      <w:r>
        <w:rPr>
          <w:rFonts w:hint="eastAsia" w:ascii="宋体" w:hAnsi="宋体" w:eastAsia="宋体" w:cs="宋体"/>
          <w:b/>
          <w:bCs/>
          <w:color w:val="auto"/>
          <w:sz w:val="21"/>
          <w:szCs w:val="21"/>
          <w:highlight w:val="none"/>
          <w:lang w:val="en-US" w:eastAsia="zh-CN"/>
        </w:rPr>
        <w:t>直播腾讯会议号为：</w:t>
      </w:r>
      <w:r>
        <w:rPr>
          <w:rFonts w:hint="eastAsia" w:ascii="宋体" w:hAnsi="宋体" w:cs="宋体"/>
          <w:b/>
          <w:bCs/>
          <w:color w:val="auto"/>
          <w:sz w:val="21"/>
          <w:szCs w:val="21"/>
          <w:highlight w:val="none"/>
          <w:lang w:val="en-US" w:eastAsia="zh-CN"/>
        </w:rPr>
        <w:t>847-930-186</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rPr>
        <w:t>，进入视频会议人员应为本</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法定代表人（或其委托代理人），并将进入会议人员姓名修改为“</w:t>
      </w:r>
      <w:r>
        <w:rPr>
          <w:rFonts w:hint="eastAsia" w:ascii="宋体" w:hAnsi="宋体" w:eastAsia="宋体" w:cs="宋体"/>
          <w:b/>
          <w:bCs/>
          <w:color w:val="auto"/>
          <w:sz w:val="21"/>
          <w:szCs w:val="21"/>
          <w:lang w:eastAsia="zh-CN"/>
        </w:rPr>
        <w:t>供应商</w:t>
      </w:r>
      <w:r>
        <w:rPr>
          <w:rFonts w:hint="eastAsia" w:ascii="宋体" w:hAnsi="宋体" w:eastAsia="宋体" w:cs="宋体"/>
          <w:b/>
          <w:bCs/>
          <w:color w:val="auto"/>
          <w:sz w:val="21"/>
          <w:szCs w:val="21"/>
        </w:rPr>
        <w:t>全称+法定代表人（或其委托代理人）姓名</w:t>
      </w:r>
      <w:r>
        <w:rPr>
          <w:rFonts w:hint="eastAsia" w:ascii="宋体" w:hAnsi="宋体" w:eastAsia="宋体" w:cs="宋体"/>
          <w:b/>
          <w:bCs/>
          <w:color w:val="auto"/>
          <w:sz w:val="21"/>
          <w:szCs w:val="21"/>
          <w:lang w:val="en-US" w:eastAsia="zh-CN"/>
        </w:rPr>
        <w:t>+联系电话</w:t>
      </w:r>
      <w:r>
        <w:rPr>
          <w:rFonts w:hint="eastAsia" w:ascii="宋体" w:hAnsi="宋体" w:eastAsia="宋体" w:cs="宋体"/>
          <w:color w:val="auto"/>
          <w:sz w:val="21"/>
          <w:szCs w:val="21"/>
        </w:rPr>
        <w:t>”。</w:t>
      </w:r>
    </w:p>
    <w:p w14:paraId="17A08917">
      <w:pPr>
        <w:spacing w:line="400" w:lineRule="exact"/>
        <w:ind w:firstLine="420" w:firstLineChars="200"/>
        <w:jc w:val="left"/>
        <w:rPr>
          <w:rFonts w:hint="eastAsia" w:ascii="宋体" w:hAnsi="宋体"/>
          <w:highlight w:val="none"/>
          <w:lang w:val="en-US" w:eastAsia="zh-CN"/>
        </w:rPr>
      </w:pPr>
      <w:r>
        <w:rPr>
          <w:rFonts w:hint="eastAsia" w:ascii="宋体" w:hAnsi="宋体"/>
          <w:highlight w:val="none"/>
          <w:lang w:val="en-US" w:eastAsia="zh-CN"/>
        </w:rPr>
        <w:t>3.投标文件提交地点：请登录政采云投标客户端投标</w:t>
      </w:r>
      <w:r>
        <w:rPr>
          <w:rFonts w:hint="eastAsia" w:ascii="宋体" w:hAnsi="宋体" w:eastAsia="宋体" w:cs="宋体"/>
          <w:color w:val="000000"/>
          <w:highlight w:val="none"/>
          <w:lang w:bidi="ar"/>
        </w:rPr>
        <w:t>，</w:t>
      </w:r>
      <w:r>
        <w:rPr>
          <w:rFonts w:hint="eastAsia" w:ascii="宋体" w:hAnsi="宋体" w:eastAsia="宋体" w:cs="宋体"/>
          <w:sz w:val="21"/>
          <w:szCs w:val="21"/>
          <w:highlight w:val="none"/>
          <w:lang w:val="zh-CN"/>
        </w:rPr>
        <w:t>逾期未上传</w:t>
      </w:r>
      <w:r>
        <w:rPr>
          <w:rFonts w:hint="eastAsia" w:ascii="宋体" w:hAnsi="宋体" w:eastAsia="宋体" w:cs="宋体"/>
          <w:sz w:val="21"/>
          <w:szCs w:val="21"/>
          <w:highlight w:val="none"/>
          <w:lang w:val="en-US" w:eastAsia="zh-CN"/>
        </w:rPr>
        <w:t>或未按规定加密的投标</w:t>
      </w:r>
      <w:r>
        <w:rPr>
          <w:rFonts w:hint="eastAsia" w:ascii="宋体" w:hAnsi="宋体" w:eastAsia="宋体" w:cs="宋体"/>
          <w:sz w:val="21"/>
          <w:szCs w:val="21"/>
          <w:highlight w:val="none"/>
          <w:lang w:val="zh-CN"/>
        </w:rPr>
        <w:t>文件，将不予受理</w:t>
      </w:r>
      <w:r>
        <w:rPr>
          <w:rFonts w:hint="eastAsia" w:ascii="宋体" w:hAnsi="宋体"/>
          <w:highlight w:val="none"/>
          <w:lang w:val="en-US" w:eastAsia="zh-CN"/>
        </w:rPr>
        <w:t>。</w:t>
      </w:r>
    </w:p>
    <w:p w14:paraId="4C7B149B">
      <w:pPr>
        <w:spacing w:line="400" w:lineRule="exact"/>
        <w:ind w:firstLine="420" w:firstLineChars="200"/>
        <w:jc w:val="left"/>
        <w:rPr>
          <w:rFonts w:hint="default" w:ascii="宋体" w:hAnsi="宋体"/>
          <w:highlight w:val="yellow"/>
          <w:lang w:val="en-US" w:eastAsia="zh-CN"/>
        </w:rPr>
      </w:pPr>
      <w:r>
        <w:rPr>
          <w:rFonts w:hint="eastAsia" w:ascii="宋体" w:hAnsi="宋体"/>
          <w:highlight w:val="none"/>
          <w:lang w:val="en-US" w:eastAsia="zh-CN"/>
        </w:rPr>
        <w:t>4.评审时间：</w:t>
      </w:r>
      <w:r>
        <w:rPr>
          <w:rFonts w:hint="eastAsia" w:ascii="宋体" w:hAnsi="宋体"/>
          <w:b/>
          <w:highlight w:val="none"/>
          <w:u w:val="single"/>
          <w:lang w:eastAsia="zh-CN"/>
        </w:rPr>
        <w:t>202</w:t>
      </w:r>
      <w:r>
        <w:rPr>
          <w:rFonts w:hint="eastAsia" w:ascii="宋体" w:hAnsi="宋体"/>
          <w:b/>
          <w:highlight w:val="none"/>
          <w:u w:val="single"/>
          <w:lang w:val="en-US" w:eastAsia="zh-CN"/>
        </w:rPr>
        <w:t>5</w:t>
      </w:r>
      <w:r>
        <w:rPr>
          <w:rFonts w:hint="eastAsia" w:ascii="宋体" w:hAnsi="宋体"/>
          <w:b/>
          <w:highlight w:val="none"/>
          <w:u w:val="single"/>
          <w:lang w:eastAsia="zh-CN"/>
        </w:rPr>
        <w:t>年</w:t>
      </w:r>
      <w:r>
        <w:rPr>
          <w:rFonts w:hint="eastAsia" w:ascii="宋体" w:hAnsi="宋体"/>
          <w:b/>
          <w:highlight w:val="none"/>
          <w:u w:val="single"/>
          <w:lang w:val="en-US" w:eastAsia="zh-CN"/>
        </w:rPr>
        <w:t>5</w:t>
      </w:r>
      <w:r>
        <w:rPr>
          <w:rFonts w:hint="eastAsia" w:ascii="宋体" w:hAnsi="宋体"/>
          <w:b/>
          <w:highlight w:val="none"/>
          <w:u w:val="single"/>
          <w:lang w:eastAsia="zh-CN"/>
        </w:rPr>
        <w:t>月</w:t>
      </w:r>
      <w:r>
        <w:rPr>
          <w:rFonts w:hint="eastAsia" w:ascii="宋体" w:hAnsi="宋体"/>
          <w:b/>
          <w:highlight w:val="none"/>
          <w:u w:val="single"/>
          <w:lang w:val="en-US" w:eastAsia="zh-CN"/>
        </w:rPr>
        <w:t>28</w:t>
      </w:r>
      <w:r>
        <w:rPr>
          <w:rFonts w:hint="eastAsia" w:ascii="宋体" w:hAnsi="宋体"/>
          <w:b/>
          <w:highlight w:val="none"/>
          <w:u w:val="single"/>
          <w:lang w:eastAsia="zh-CN"/>
        </w:rPr>
        <w:t>日</w:t>
      </w:r>
      <w:r>
        <w:rPr>
          <w:rStyle w:val="24"/>
          <w:rFonts w:hint="eastAsia" w:ascii="宋体" w:hAnsi="宋体" w:eastAsia="宋体" w:cs="宋体"/>
          <w:i w:val="0"/>
          <w:iCs w:val="0"/>
          <w:caps w:val="0"/>
          <w:spacing w:val="0"/>
          <w:sz w:val="21"/>
          <w:szCs w:val="21"/>
          <w:highlight w:val="none"/>
          <w:shd w:val="clear" w:color="auto" w:fill="FFFFFF"/>
          <w:lang w:eastAsia="zh-CN"/>
        </w:rPr>
        <w:t>。</w:t>
      </w:r>
    </w:p>
    <w:p w14:paraId="5A71A6D2">
      <w:pPr>
        <w:spacing w:line="400" w:lineRule="exact"/>
        <w:ind w:firstLine="420" w:firstLineChars="200"/>
        <w:jc w:val="left"/>
        <w:rPr>
          <w:rFonts w:hint="eastAsia" w:ascii="宋体" w:hAnsi="宋体" w:eastAsia="宋体"/>
          <w:highlight w:val="none"/>
          <w:lang w:val="en-US" w:eastAsia="zh-CN"/>
        </w:rPr>
      </w:pPr>
      <w:r>
        <w:rPr>
          <w:rFonts w:hint="eastAsia" w:ascii="宋体" w:hAnsi="宋体"/>
          <w:highlight w:val="none"/>
          <w:lang w:val="en-US" w:eastAsia="zh-CN"/>
        </w:rPr>
        <w:t>5.评审地址：</w:t>
      </w:r>
      <w:r>
        <w:rPr>
          <w:rStyle w:val="24"/>
          <w:rFonts w:hint="eastAsia" w:ascii="宋体" w:hAnsi="宋体" w:eastAsia="宋体" w:cs="宋体"/>
          <w:i w:val="0"/>
          <w:iCs w:val="0"/>
          <w:caps w:val="0"/>
          <w:spacing w:val="0"/>
          <w:sz w:val="21"/>
          <w:szCs w:val="21"/>
          <w:highlight w:val="none"/>
          <w:shd w:val="clear" w:color="auto" w:fill="FFFFFF"/>
        </w:rPr>
        <w:t>吉林省延边朝鲜族自治州延吉市延吉市公共资源交易中心</w:t>
      </w:r>
      <w:r>
        <w:rPr>
          <w:rStyle w:val="24"/>
          <w:rFonts w:hint="eastAsia" w:ascii="宋体" w:hAnsi="宋体" w:eastAsia="宋体" w:cs="宋体"/>
          <w:i w:val="0"/>
          <w:iCs w:val="0"/>
          <w:caps w:val="0"/>
          <w:spacing w:val="0"/>
          <w:sz w:val="21"/>
          <w:szCs w:val="21"/>
          <w:highlight w:val="none"/>
          <w:shd w:val="clear" w:color="auto" w:fill="FFFFFF"/>
          <w:lang w:val="en-US" w:eastAsia="zh-CN"/>
        </w:rPr>
        <w:t>评</w:t>
      </w:r>
      <w:r>
        <w:rPr>
          <w:rStyle w:val="24"/>
          <w:rFonts w:hint="eastAsia" w:ascii="宋体" w:hAnsi="宋体" w:eastAsia="宋体" w:cs="宋体"/>
          <w:i w:val="0"/>
          <w:iCs w:val="0"/>
          <w:caps w:val="0"/>
          <w:spacing w:val="0"/>
          <w:sz w:val="21"/>
          <w:szCs w:val="21"/>
          <w:highlight w:val="none"/>
          <w:shd w:val="clear" w:color="auto" w:fill="FFFFFF"/>
        </w:rPr>
        <w:t>标二室</w:t>
      </w:r>
      <w:r>
        <w:rPr>
          <w:rStyle w:val="24"/>
          <w:rFonts w:hint="eastAsia" w:ascii="宋体" w:hAnsi="宋体" w:eastAsia="宋体" w:cs="宋体"/>
          <w:i w:val="0"/>
          <w:iCs w:val="0"/>
          <w:caps w:val="0"/>
          <w:spacing w:val="0"/>
          <w:sz w:val="21"/>
          <w:szCs w:val="21"/>
          <w:highlight w:val="none"/>
          <w:shd w:val="clear" w:color="auto" w:fill="FFFFFF"/>
          <w:lang w:eastAsia="zh-CN"/>
        </w:rPr>
        <w:t>。</w:t>
      </w:r>
    </w:p>
    <w:p w14:paraId="2860BCB7">
      <w:pPr>
        <w:spacing w:line="400" w:lineRule="exact"/>
        <w:ind w:firstLine="420" w:firstLineChars="200"/>
        <w:jc w:val="left"/>
        <w:rPr>
          <w:rFonts w:hint="eastAsia" w:ascii="宋体" w:hAnsi="宋体"/>
          <w:highlight w:val="none"/>
        </w:rPr>
      </w:pPr>
      <w:r>
        <w:rPr>
          <w:rFonts w:hint="eastAsia" w:ascii="宋体" w:hAnsi="宋体"/>
          <w:highlight w:val="none"/>
          <w:lang w:val="en-US" w:eastAsia="zh-CN"/>
        </w:rPr>
        <w:t>6.投标文件解密：</w:t>
      </w:r>
      <w:r>
        <w:rPr>
          <w:rFonts w:hint="eastAsia" w:ascii="宋体" w:hAnsi="宋体" w:eastAsia="宋体" w:cs="宋体"/>
          <w:color w:val="000000"/>
          <w:highlight w:val="none"/>
          <w:lang w:val="zh-CN" w:bidi="ar"/>
        </w:rPr>
        <w:t>供应商通过</w:t>
      </w:r>
      <w:r>
        <w:rPr>
          <w:rFonts w:hint="eastAsia" w:ascii="宋体" w:hAnsi="宋体" w:eastAsia="宋体" w:cs="宋体"/>
          <w:color w:val="000000"/>
          <w:highlight w:val="none"/>
          <w:lang w:bidi="ar"/>
        </w:rPr>
        <w:t>“</w:t>
      </w:r>
      <w:r>
        <w:rPr>
          <w:rFonts w:hint="eastAsia" w:ascii="宋体" w:hAnsi="宋体" w:eastAsia="宋体" w:cs="宋体"/>
          <w:color w:val="000000"/>
          <w:highlight w:val="none"/>
          <w:lang w:val="zh-CN" w:bidi="ar"/>
        </w:rPr>
        <w:t>政采云</w:t>
      </w:r>
      <w:r>
        <w:rPr>
          <w:rFonts w:hint="eastAsia" w:ascii="宋体" w:hAnsi="宋体" w:eastAsia="宋体" w:cs="宋体"/>
          <w:color w:val="000000"/>
          <w:highlight w:val="none"/>
          <w:lang w:bidi="ar"/>
        </w:rPr>
        <w:t>”</w:t>
      </w:r>
      <w:r>
        <w:rPr>
          <w:rFonts w:hint="eastAsia" w:ascii="宋体" w:hAnsi="宋体" w:eastAsia="宋体" w:cs="宋体"/>
          <w:color w:val="000000"/>
          <w:highlight w:val="none"/>
          <w:lang w:val="zh-CN" w:bidi="ar"/>
        </w:rPr>
        <w:t>平台</w:t>
      </w:r>
      <w:r>
        <w:rPr>
          <w:rFonts w:hint="eastAsia" w:ascii="宋体" w:hAnsi="宋体" w:eastAsia="宋体" w:cs="宋体"/>
          <w:color w:val="000000"/>
          <w:highlight w:val="none"/>
          <w:lang w:val="en-US" w:eastAsia="zh-CN" w:bidi="ar"/>
        </w:rPr>
        <w:t>完成电子投标文件的</w:t>
      </w:r>
      <w:r>
        <w:rPr>
          <w:rFonts w:hint="eastAsia" w:ascii="宋体" w:hAnsi="宋体" w:cs="宋体"/>
          <w:color w:val="000000"/>
          <w:highlight w:val="none"/>
          <w:lang w:val="en-US" w:eastAsia="zh-CN" w:bidi="ar"/>
        </w:rPr>
        <w:t>解密，解密时限为30分钟</w:t>
      </w:r>
      <w:r>
        <w:rPr>
          <w:rFonts w:hint="eastAsia" w:ascii="宋体" w:hAnsi="宋体" w:eastAsia="宋体" w:cs="宋体"/>
          <w:sz w:val="21"/>
          <w:szCs w:val="21"/>
          <w:highlight w:val="none"/>
          <w:lang w:val="zh-CN"/>
        </w:rPr>
        <w:t>。</w:t>
      </w:r>
    </w:p>
    <w:p w14:paraId="29540C75">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left"/>
        <w:textAlignment w:val="auto"/>
        <w:rPr>
          <w:rFonts w:hint="eastAsia" w:ascii="宋体" w:hAnsi="宋体" w:eastAsia="宋体" w:cs="宋体"/>
          <w:color w:val="auto"/>
          <w:sz w:val="21"/>
          <w:szCs w:val="21"/>
          <w:highlight w:val="none"/>
        </w:rPr>
      </w:pPr>
      <w:bookmarkStart w:id="18" w:name="_Toc28359084"/>
      <w:bookmarkStart w:id="19" w:name="_Toc35393625"/>
      <w:bookmarkStart w:id="20" w:name="_Toc28359007"/>
      <w:bookmarkStart w:id="21" w:name="_Toc35393794"/>
      <w:r>
        <w:rPr>
          <w:rFonts w:hint="eastAsia" w:ascii="宋体" w:hAnsi="宋体"/>
          <w:b/>
          <w:highlight w:val="none"/>
          <w:lang w:val="en-US" w:eastAsia="zh-CN"/>
        </w:rPr>
        <w:t>五、投标保证金</w:t>
      </w:r>
    </w:p>
    <w:p w14:paraId="7464082C">
      <w:pPr>
        <w:keepNext w:val="0"/>
        <w:keepLines w:val="0"/>
        <w:pageBreakBefore w:val="0"/>
        <w:widowControl w:val="0"/>
        <w:kinsoku/>
        <w:wordWrap/>
        <w:overflowPunct/>
        <w:topLinePunct w:val="0"/>
        <w:autoSpaceDE w:val="0"/>
        <w:autoSpaceDN w:val="0"/>
        <w:bidi w:val="0"/>
        <w:adjustRightInd/>
        <w:snapToGrid/>
        <w:spacing w:line="400" w:lineRule="exact"/>
        <w:ind w:left="0" w:right="0" w:rightChars="0" w:firstLine="420" w:firstLineChars="200"/>
        <w:jc w:val="left"/>
        <w:textAlignment w:val="auto"/>
        <w:rPr>
          <w:rStyle w:val="29"/>
          <w:rFonts w:hint="eastAsia" w:ascii="宋体" w:hAnsi="宋体" w:cs="宋体"/>
          <w:bCs/>
          <w:color w:val="auto"/>
          <w:sz w:val="21"/>
          <w:szCs w:val="21"/>
          <w:lang w:val="en-US" w:eastAsia="zh-CN"/>
        </w:rPr>
      </w:pPr>
      <w:r>
        <w:rPr>
          <w:rStyle w:val="29"/>
          <w:rFonts w:hint="eastAsia" w:ascii="宋体" w:hAnsi="宋体" w:cs="宋体"/>
          <w:bCs/>
          <w:color w:val="auto"/>
          <w:sz w:val="21"/>
          <w:szCs w:val="21"/>
          <w:lang w:val="en-US" w:eastAsia="zh-CN"/>
        </w:rPr>
        <w:t>1</w:t>
      </w:r>
      <w:r>
        <w:rPr>
          <w:rStyle w:val="29"/>
          <w:rFonts w:hint="eastAsia" w:ascii="宋体" w:hAnsi="宋体" w:eastAsia="宋体" w:cs="宋体"/>
          <w:bCs/>
          <w:color w:val="auto"/>
          <w:sz w:val="21"/>
          <w:szCs w:val="21"/>
          <w:lang w:val="en-US" w:eastAsia="zh-CN"/>
        </w:rPr>
        <w:t>.</w:t>
      </w:r>
      <w:r>
        <w:rPr>
          <w:rStyle w:val="29"/>
          <w:rFonts w:hint="eastAsia" w:ascii="宋体" w:hAnsi="宋体" w:cs="宋体"/>
          <w:bCs/>
          <w:color w:val="auto"/>
          <w:sz w:val="21"/>
          <w:szCs w:val="21"/>
          <w:lang w:val="en-US" w:eastAsia="zh-CN"/>
        </w:rPr>
        <w:t>投标保证金金额：</w:t>
      </w:r>
      <w:r>
        <w:rPr>
          <w:rStyle w:val="29"/>
          <w:rFonts w:hint="eastAsia" w:ascii="宋体" w:hAnsi="宋体" w:cs="宋体"/>
          <w:b/>
          <w:bCs w:val="0"/>
          <w:color w:val="auto"/>
          <w:sz w:val="21"/>
          <w:szCs w:val="21"/>
          <w:lang w:val="en-US" w:eastAsia="zh-CN"/>
        </w:rPr>
        <w:t>4万元（人民币）</w:t>
      </w:r>
      <w:r>
        <w:rPr>
          <w:rStyle w:val="29"/>
          <w:rFonts w:hint="eastAsia" w:ascii="宋体" w:hAnsi="宋体" w:cs="宋体"/>
          <w:bCs/>
          <w:color w:val="auto"/>
          <w:sz w:val="21"/>
          <w:szCs w:val="21"/>
          <w:lang w:val="en-US" w:eastAsia="zh-CN"/>
        </w:rPr>
        <w:t>。</w:t>
      </w:r>
    </w:p>
    <w:p w14:paraId="3262A012">
      <w:pPr>
        <w:keepNext w:val="0"/>
        <w:keepLines w:val="0"/>
        <w:pageBreakBefore w:val="0"/>
        <w:widowControl w:val="0"/>
        <w:kinsoku/>
        <w:wordWrap/>
        <w:overflowPunct/>
        <w:topLinePunct w:val="0"/>
        <w:autoSpaceDE w:val="0"/>
        <w:autoSpaceDN w:val="0"/>
        <w:bidi w:val="0"/>
        <w:adjustRightInd/>
        <w:snapToGrid/>
        <w:spacing w:line="400" w:lineRule="exact"/>
        <w:ind w:left="0" w:right="0" w:rightChars="0" w:firstLine="420" w:firstLineChars="200"/>
        <w:jc w:val="left"/>
        <w:textAlignment w:val="auto"/>
        <w:rPr>
          <w:rStyle w:val="29"/>
          <w:rFonts w:hint="eastAsia" w:ascii="宋体" w:hAnsi="宋体" w:cs="宋体"/>
          <w:bCs/>
          <w:color w:val="auto"/>
          <w:sz w:val="21"/>
          <w:szCs w:val="21"/>
          <w:lang w:val="en-US" w:eastAsia="zh-CN"/>
        </w:rPr>
      </w:pPr>
      <w:r>
        <w:rPr>
          <w:rStyle w:val="29"/>
          <w:rFonts w:hint="eastAsia" w:ascii="宋体" w:hAnsi="宋体" w:cs="宋体"/>
          <w:bCs/>
          <w:color w:val="auto"/>
          <w:sz w:val="21"/>
          <w:szCs w:val="21"/>
          <w:lang w:val="en-US" w:eastAsia="zh-CN"/>
        </w:rPr>
        <w:t>2.投标保证金形式：</w:t>
      </w:r>
      <w:r>
        <w:rPr>
          <w:rFonts w:hint="eastAsia" w:ascii="宋体" w:hAnsi="宋体" w:eastAsia="宋体" w:cs="宋体"/>
          <w:b/>
          <w:bCs/>
          <w:color w:val="000000"/>
          <w:kern w:val="0"/>
          <w:sz w:val="21"/>
          <w:szCs w:val="21"/>
          <w:highlight w:val="none"/>
          <w:u w:val="none"/>
        </w:rPr>
        <w:t>金融机构、担保机构出具的保函等非现金形式</w:t>
      </w:r>
      <w:r>
        <w:rPr>
          <w:rStyle w:val="29"/>
          <w:rFonts w:hint="eastAsia" w:ascii="宋体" w:hAnsi="宋体" w:cs="宋体"/>
          <w:bCs/>
          <w:color w:val="auto"/>
          <w:sz w:val="21"/>
          <w:szCs w:val="21"/>
          <w:lang w:val="en-US" w:eastAsia="zh-CN"/>
        </w:rPr>
        <w:t>。</w:t>
      </w:r>
    </w:p>
    <w:p w14:paraId="6FBBC005">
      <w:pPr>
        <w:keepNext w:val="0"/>
        <w:keepLines w:val="0"/>
        <w:pageBreakBefore w:val="0"/>
        <w:widowControl w:val="0"/>
        <w:kinsoku/>
        <w:wordWrap/>
        <w:overflowPunct/>
        <w:topLinePunct w:val="0"/>
        <w:autoSpaceDE w:val="0"/>
        <w:autoSpaceDN w:val="0"/>
        <w:bidi w:val="0"/>
        <w:adjustRightInd/>
        <w:snapToGrid/>
        <w:spacing w:line="400" w:lineRule="exact"/>
        <w:ind w:left="0" w:right="0" w:rightChars="0" w:firstLine="420" w:firstLineChars="200"/>
        <w:jc w:val="left"/>
        <w:textAlignment w:val="auto"/>
        <w:rPr>
          <w:rFonts w:hint="eastAsia" w:ascii="宋体" w:hAnsi="宋体" w:eastAsia="宋体" w:cs="宋体"/>
          <w:color w:val="auto"/>
          <w:sz w:val="21"/>
          <w:szCs w:val="21"/>
          <w:lang w:val="zh-CN"/>
        </w:rPr>
      </w:pPr>
      <w:r>
        <w:rPr>
          <w:rStyle w:val="29"/>
          <w:rFonts w:hint="eastAsia" w:ascii="宋体" w:hAnsi="宋体" w:cs="宋体"/>
          <w:bCs/>
          <w:color w:val="auto"/>
          <w:sz w:val="21"/>
          <w:szCs w:val="21"/>
          <w:lang w:val="en-US" w:eastAsia="zh-CN"/>
        </w:rPr>
        <w:t>3.提交时间：投标</w:t>
      </w:r>
      <w:r>
        <w:rPr>
          <w:rStyle w:val="29"/>
          <w:rFonts w:hint="eastAsia" w:ascii="宋体" w:hAnsi="宋体" w:eastAsia="宋体" w:cs="宋体"/>
          <w:bCs/>
          <w:color w:val="auto"/>
          <w:sz w:val="21"/>
          <w:szCs w:val="21"/>
        </w:rPr>
        <w:t>截止时间</w:t>
      </w:r>
      <w:r>
        <w:rPr>
          <w:rFonts w:hint="eastAsia" w:ascii="宋体" w:hAnsi="宋体" w:cs="宋体"/>
          <w:b w:val="0"/>
          <w:bCs w:val="0"/>
          <w:color w:val="auto"/>
          <w:sz w:val="21"/>
          <w:szCs w:val="21"/>
          <w:lang w:val="en-US" w:eastAsia="zh-CN"/>
        </w:rPr>
        <w:t>前</w:t>
      </w:r>
      <w:r>
        <w:rPr>
          <w:rStyle w:val="29"/>
          <w:rFonts w:hint="eastAsia" w:ascii="宋体" w:hAnsi="宋体" w:eastAsia="宋体" w:cs="宋体"/>
          <w:bCs/>
          <w:color w:val="auto"/>
          <w:sz w:val="21"/>
          <w:szCs w:val="21"/>
        </w:rPr>
        <w:t>。</w:t>
      </w:r>
    </w:p>
    <w:p w14:paraId="26E6BB5A">
      <w:pPr>
        <w:spacing w:line="400" w:lineRule="exact"/>
        <w:jc w:val="left"/>
        <w:rPr>
          <w:rFonts w:ascii="宋体" w:hAnsi="宋体"/>
          <w:b/>
        </w:rPr>
      </w:pPr>
      <w:r>
        <w:rPr>
          <w:rFonts w:hint="eastAsia" w:ascii="宋体" w:hAnsi="宋体"/>
          <w:b/>
          <w:lang w:val="en-US" w:eastAsia="zh-CN"/>
        </w:rPr>
        <w:t>六</w:t>
      </w:r>
      <w:r>
        <w:rPr>
          <w:rFonts w:hint="eastAsia" w:ascii="宋体" w:hAnsi="宋体"/>
          <w:b/>
        </w:rPr>
        <w:t>、公告期限</w:t>
      </w:r>
      <w:bookmarkEnd w:id="18"/>
      <w:bookmarkEnd w:id="19"/>
      <w:bookmarkEnd w:id="20"/>
      <w:bookmarkEnd w:id="21"/>
    </w:p>
    <w:p w14:paraId="23F93345">
      <w:pPr>
        <w:spacing w:line="400" w:lineRule="exact"/>
        <w:ind w:firstLine="420" w:firstLineChars="200"/>
        <w:jc w:val="left"/>
        <w:rPr>
          <w:rFonts w:ascii="宋体" w:hAnsi="宋体"/>
        </w:rPr>
      </w:pPr>
      <w:r>
        <w:rPr>
          <w:rFonts w:hint="eastAsia" w:ascii="宋体" w:hAnsi="宋体"/>
        </w:rPr>
        <w:t>自本公告发布之日起5个工作日。</w:t>
      </w:r>
    </w:p>
    <w:p w14:paraId="63C7247C">
      <w:pPr>
        <w:spacing w:line="400" w:lineRule="exact"/>
        <w:jc w:val="left"/>
        <w:rPr>
          <w:rFonts w:ascii="宋体" w:hAnsi="宋体"/>
          <w:b/>
        </w:rPr>
      </w:pPr>
      <w:bookmarkStart w:id="22" w:name="_Toc35393626"/>
      <w:bookmarkStart w:id="23" w:name="_Toc35393795"/>
      <w:r>
        <w:rPr>
          <w:rFonts w:hint="eastAsia" w:ascii="宋体" w:hAnsi="宋体"/>
          <w:b/>
          <w:lang w:val="en-US" w:eastAsia="zh-CN"/>
        </w:rPr>
        <w:t>七</w:t>
      </w:r>
      <w:r>
        <w:rPr>
          <w:rFonts w:hint="eastAsia" w:ascii="宋体" w:hAnsi="宋体"/>
          <w:b/>
        </w:rPr>
        <w:t>、其他补充事宜</w:t>
      </w:r>
      <w:bookmarkEnd w:id="22"/>
      <w:bookmarkEnd w:id="23"/>
    </w:p>
    <w:p w14:paraId="3AFF1C20">
      <w:pPr>
        <w:keepNext w:val="0"/>
        <w:keepLines w:val="0"/>
        <w:pageBreakBefore w:val="0"/>
        <w:widowControl w:val="0"/>
        <w:kinsoku/>
        <w:wordWrap/>
        <w:overflowPunct/>
        <w:topLinePunct w:val="0"/>
        <w:autoSpaceDE/>
        <w:autoSpaceDN/>
        <w:bidi w:val="0"/>
        <w:adjustRightInd/>
        <w:snapToGrid/>
        <w:spacing w:line="400" w:lineRule="exact"/>
        <w:ind w:right="0" w:rightChars="0" w:firstLine="420" w:firstLineChars="200"/>
        <w:jc w:val="left"/>
        <w:textAlignment w:val="auto"/>
        <w:rPr>
          <w:rFonts w:hint="eastAsia" w:ascii="宋体" w:hAnsi="宋体" w:eastAsia="宋体" w:cs="宋体"/>
        </w:rPr>
      </w:pPr>
      <w:r>
        <w:rPr>
          <w:rFonts w:hint="eastAsia" w:ascii="宋体" w:hAnsi="宋体" w:eastAsia="宋体" w:cs="宋体"/>
          <w:lang w:val="en-US" w:eastAsia="zh-CN"/>
        </w:rPr>
        <w:t>1.</w:t>
      </w:r>
      <w:r>
        <w:rPr>
          <w:rFonts w:hint="eastAsia" w:ascii="宋体" w:hAnsi="宋体" w:cs="宋体"/>
          <w:lang w:val="en-US" w:eastAsia="zh-CN"/>
        </w:rPr>
        <w:t>有效</w:t>
      </w:r>
      <w:r>
        <w:rPr>
          <w:rFonts w:hint="eastAsia" w:ascii="宋体" w:hAnsi="宋体" w:eastAsia="宋体" w:cs="宋体"/>
          <w:lang w:val="en-US" w:eastAsia="zh-CN"/>
        </w:rPr>
        <w:t>供应商</w:t>
      </w:r>
      <w:r>
        <w:rPr>
          <w:rFonts w:hint="eastAsia" w:ascii="宋体" w:hAnsi="宋体"/>
        </w:rPr>
        <w:t>不足法定数量时，采购人另行组织招标</w:t>
      </w:r>
      <w:r>
        <w:rPr>
          <w:rFonts w:hint="eastAsia" w:ascii="宋体" w:hAnsi="宋体" w:eastAsia="宋体" w:cs="宋体"/>
        </w:rPr>
        <w:t>。</w:t>
      </w:r>
    </w:p>
    <w:p w14:paraId="2B718D89">
      <w:pPr>
        <w:keepNext w:val="0"/>
        <w:keepLines w:val="0"/>
        <w:pageBreakBefore w:val="0"/>
        <w:widowControl w:val="0"/>
        <w:kinsoku/>
        <w:wordWrap/>
        <w:overflowPunct/>
        <w:topLinePunct w:val="0"/>
        <w:autoSpaceDE/>
        <w:autoSpaceDN/>
        <w:bidi w:val="0"/>
        <w:adjustRightInd/>
        <w:snapToGrid/>
        <w:spacing w:line="400" w:lineRule="exact"/>
        <w:ind w:right="0" w:rightChars="0" w:firstLine="420" w:firstLineChars="200"/>
        <w:jc w:val="left"/>
        <w:textAlignment w:val="auto"/>
        <w:rPr>
          <w:rFonts w:hint="eastAsia" w:ascii="宋体" w:hAnsi="宋体" w:eastAsia="宋体" w:cs="宋体"/>
          <w:lang w:val="zh-CN"/>
        </w:rPr>
      </w:pPr>
      <w:r>
        <w:rPr>
          <w:rFonts w:hint="eastAsia" w:ascii="宋体" w:hAnsi="宋体" w:eastAsia="宋体" w:cs="宋体"/>
          <w:lang w:val="en-US" w:eastAsia="zh-CN"/>
        </w:rPr>
        <w:t>2</w:t>
      </w:r>
      <w:r>
        <w:rPr>
          <w:rFonts w:hint="eastAsia" w:ascii="宋体" w:hAnsi="宋体" w:eastAsia="宋体" w:cs="宋体"/>
        </w:rPr>
        <w:t>.本次</w:t>
      </w:r>
      <w:r>
        <w:rPr>
          <w:rFonts w:hint="eastAsia" w:ascii="宋体" w:hAnsi="宋体" w:eastAsia="宋体" w:cs="宋体"/>
          <w:lang w:val="en-US" w:eastAsia="zh-CN"/>
        </w:rPr>
        <w:t>采购</w:t>
      </w:r>
      <w:r>
        <w:rPr>
          <w:rFonts w:hint="eastAsia" w:ascii="宋体" w:hAnsi="宋体" w:eastAsia="宋体" w:cs="宋体"/>
        </w:rPr>
        <w:t>公告</w:t>
      </w:r>
      <w:r>
        <w:rPr>
          <w:rFonts w:hint="eastAsia" w:ascii="宋体" w:hAnsi="宋体" w:eastAsia="宋体" w:cs="宋体"/>
          <w:highlight w:val="none"/>
        </w:rPr>
        <w:t>在“</w:t>
      </w:r>
      <w:r>
        <w:rPr>
          <w:rFonts w:hint="eastAsia" w:ascii="宋体" w:hAnsi="宋体" w:eastAsia="宋体" w:cs="宋体"/>
        </w:rPr>
        <w:t>政采云”平台</w:t>
      </w:r>
      <w:r>
        <w:rPr>
          <w:rFonts w:hint="eastAsia" w:ascii="宋体" w:hAnsi="宋体" w:cs="宋体"/>
          <w:lang w:eastAsia="zh-CN"/>
        </w:rPr>
        <w:t>（</w:t>
      </w:r>
      <w:r>
        <w:rPr>
          <w:rFonts w:hint="eastAsia" w:ascii="宋体" w:hAnsi="宋体" w:eastAsia="宋体" w:cs="宋体"/>
          <w:lang w:val="zh-CN"/>
        </w:rPr>
        <w:t>https://www.zcygov.cn/</w:t>
      </w:r>
      <w:r>
        <w:rPr>
          <w:rFonts w:hint="eastAsia" w:ascii="宋体" w:hAnsi="宋体" w:cs="宋体"/>
          <w:lang w:eastAsia="zh-CN"/>
        </w:rPr>
        <w:t>）</w:t>
      </w:r>
      <w:r>
        <w:rPr>
          <w:rFonts w:hint="eastAsia" w:ascii="宋体" w:hAnsi="宋体" w:eastAsia="宋体" w:cs="宋体"/>
        </w:rPr>
        <w:t>上发布</w:t>
      </w:r>
      <w:r>
        <w:rPr>
          <w:rFonts w:hint="eastAsia" w:ascii="宋体" w:hAnsi="宋体" w:eastAsia="宋体" w:cs="宋体"/>
          <w:lang w:eastAsia="zh-CN"/>
        </w:rPr>
        <w:t>（</w:t>
      </w:r>
      <w:r>
        <w:rPr>
          <w:rFonts w:hint="eastAsia" w:ascii="宋体" w:hAnsi="宋体" w:eastAsia="宋体" w:cs="宋体"/>
        </w:rPr>
        <w:t>同步推送到</w:t>
      </w:r>
      <w:r>
        <w:rPr>
          <w:rFonts w:hint="eastAsia" w:ascii="宋体" w:hAnsi="宋体" w:eastAsia="宋体" w:cs="宋体"/>
          <w:b/>
          <w:bCs/>
        </w:rPr>
        <w:t>吉林省政府采购网</w:t>
      </w:r>
      <w:r>
        <w:rPr>
          <w:rFonts w:hint="eastAsia" w:ascii="宋体" w:hAnsi="宋体" w:cs="宋体"/>
          <w:lang w:eastAsia="zh-CN"/>
        </w:rPr>
        <w:t>、</w:t>
      </w:r>
      <w:r>
        <w:rPr>
          <w:rFonts w:hint="eastAsia" w:ascii="宋体" w:hAnsi="宋体" w:eastAsia="宋体" w:cs="宋体"/>
          <w:b/>
          <w:bCs/>
          <w:highlight w:val="none"/>
          <w:lang w:val="en-US" w:eastAsia="zh-CN"/>
        </w:rPr>
        <w:t>中国政府采购网</w:t>
      </w:r>
      <w:r>
        <w:rPr>
          <w:rFonts w:hint="eastAsia" w:ascii="宋体" w:hAnsi="宋体" w:eastAsia="宋体" w:cs="宋体"/>
        </w:rPr>
        <w:t>）。</w:t>
      </w:r>
    </w:p>
    <w:p w14:paraId="606E1D4A">
      <w:pPr>
        <w:keepNext w:val="0"/>
        <w:keepLines w:val="0"/>
        <w:pageBreakBefore w:val="0"/>
        <w:widowControl w:val="0"/>
        <w:kinsoku/>
        <w:wordWrap w:val="0"/>
        <w:overflowPunct/>
        <w:topLinePunct w:val="0"/>
        <w:autoSpaceDE/>
        <w:autoSpaceDN/>
        <w:bidi w:val="0"/>
        <w:adjustRightInd/>
        <w:snapToGrid/>
        <w:spacing w:line="400" w:lineRule="exact"/>
        <w:ind w:right="0" w:rightChars="0" w:firstLine="420" w:firstLineChars="200"/>
        <w:jc w:val="left"/>
        <w:textAlignment w:val="auto"/>
        <w:rPr>
          <w:rFonts w:hint="eastAsia" w:ascii="宋体" w:hAnsi="宋体" w:eastAsia="宋体" w:cs="宋体"/>
          <w:color w:val="000000"/>
          <w:kern w:val="2"/>
          <w:sz w:val="21"/>
          <w:szCs w:val="21"/>
          <w:highlight w:val="none"/>
        </w:rPr>
      </w:pPr>
      <w:r>
        <w:rPr>
          <w:rFonts w:hint="eastAsia" w:ascii="宋体" w:hAnsi="宋体" w:eastAsia="宋体" w:cs="宋体"/>
          <w:color w:val="000000"/>
          <w:kern w:val="2"/>
          <w:sz w:val="21"/>
          <w:szCs w:val="21"/>
          <w:highlight w:val="none"/>
          <w:lang w:val="en-US" w:eastAsia="zh-CN"/>
        </w:rPr>
        <w:t>3</w:t>
      </w:r>
      <w:r>
        <w:rPr>
          <w:rFonts w:hint="eastAsia" w:ascii="宋体" w:hAnsi="宋体" w:eastAsia="宋体" w:cs="宋体"/>
          <w:color w:val="000000"/>
          <w:kern w:val="2"/>
          <w:sz w:val="21"/>
          <w:szCs w:val="21"/>
          <w:highlight w:val="none"/>
        </w:rPr>
        <w:t>.本项目采用全流程电子化采购，操作流程：供应商在</w:t>
      </w:r>
      <w:r>
        <w:rPr>
          <w:rFonts w:hint="eastAsia" w:ascii="宋体" w:hAnsi="宋体" w:eastAsia="宋体" w:cs="宋体"/>
        </w:rPr>
        <w:t>“政采云”平台</w:t>
      </w:r>
      <w:r>
        <w:rPr>
          <w:rFonts w:hint="eastAsia" w:ascii="宋体" w:hAnsi="宋体" w:cs="宋体"/>
          <w:lang w:eastAsia="zh-CN"/>
        </w:rPr>
        <w:t>（</w:t>
      </w:r>
      <w:r>
        <w:rPr>
          <w:rFonts w:hint="eastAsia" w:ascii="宋体" w:hAnsi="宋体" w:eastAsia="宋体" w:cs="宋体"/>
          <w:lang w:val="zh-CN"/>
        </w:rPr>
        <w:t>https://www.zcygov.cn/</w:t>
      </w:r>
      <w:r>
        <w:rPr>
          <w:rFonts w:hint="eastAsia" w:ascii="宋体" w:hAnsi="宋体" w:cs="宋体"/>
          <w:lang w:eastAsia="zh-CN"/>
        </w:rPr>
        <w:t>）</w:t>
      </w:r>
      <w:r>
        <w:rPr>
          <w:rFonts w:hint="eastAsia" w:ascii="宋体" w:hAnsi="宋体" w:eastAsia="宋体" w:cs="宋体"/>
          <w:color w:val="000000"/>
          <w:kern w:val="2"/>
          <w:sz w:val="21"/>
          <w:szCs w:val="21"/>
          <w:highlight w:val="none"/>
        </w:rPr>
        <w:t>注册</w:t>
      </w:r>
      <w:r>
        <w:rPr>
          <w:rFonts w:hint="eastAsia" w:ascii="宋体" w:hAnsi="宋体" w:eastAsia="宋体" w:cs="宋体"/>
          <w:color w:val="000000"/>
          <w:kern w:val="2"/>
          <w:sz w:val="21"/>
          <w:szCs w:val="21"/>
          <w:highlight w:val="none"/>
          <w:lang w:val="en-US" w:eastAsia="zh-CN"/>
        </w:rPr>
        <w:t>并</w:t>
      </w:r>
      <w:r>
        <w:rPr>
          <w:rFonts w:hint="eastAsia" w:ascii="宋体" w:hAnsi="宋体" w:eastAsia="宋体" w:cs="宋体"/>
          <w:color w:val="000000"/>
          <w:kern w:val="2"/>
          <w:sz w:val="21"/>
          <w:szCs w:val="21"/>
          <w:highlight w:val="none"/>
        </w:rPr>
        <w:t>入</w:t>
      </w:r>
      <w:r>
        <w:rPr>
          <w:rFonts w:hint="eastAsia" w:ascii="宋体" w:hAnsi="宋体" w:eastAsia="宋体" w:cs="宋体"/>
          <w:color w:val="000000"/>
          <w:kern w:val="2"/>
          <w:sz w:val="21"/>
          <w:szCs w:val="21"/>
          <w:highlight w:val="none"/>
          <w:lang w:val="en-US" w:eastAsia="zh-CN"/>
        </w:rPr>
        <w:t>驻</w:t>
      </w:r>
      <w:r>
        <w:rPr>
          <w:rFonts w:hint="eastAsia" w:ascii="宋体" w:hAnsi="宋体" w:eastAsia="宋体" w:cs="宋体"/>
          <w:color w:val="000000"/>
          <w:kern w:val="2"/>
          <w:sz w:val="21"/>
          <w:szCs w:val="21"/>
          <w:highlight w:val="none"/>
        </w:rPr>
        <w:t>成为正式供应商后，按《政府采购项目电子交易管理操作指南-供应商》进行操作。由于供应商自身原因在</w:t>
      </w:r>
      <w:r>
        <w:rPr>
          <w:rFonts w:hint="eastAsia" w:ascii="宋体" w:hAnsi="宋体" w:eastAsia="宋体" w:cs="宋体"/>
          <w:color w:val="000000"/>
          <w:kern w:val="2"/>
          <w:sz w:val="21"/>
          <w:szCs w:val="21"/>
          <w:highlight w:val="none"/>
          <w:lang w:eastAsia="zh-CN"/>
        </w:rPr>
        <w:t>提交</w:t>
      </w:r>
      <w:r>
        <w:rPr>
          <w:rFonts w:hint="eastAsia" w:ascii="宋体" w:hAnsi="宋体" w:cs="宋体"/>
          <w:color w:val="000000"/>
          <w:kern w:val="2"/>
          <w:sz w:val="21"/>
          <w:szCs w:val="21"/>
          <w:highlight w:val="none"/>
          <w:lang w:val="en-US" w:eastAsia="zh-CN"/>
        </w:rPr>
        <w:t>投标</w:t>
      </w:r>
      <w:r>
        <w:rPr>
          <w:rFonts w:hint="eastAsia" w:ascii="宋体" w:hAnsi="宋体" w:eastAsia="宋体" w:cs="宋体"/>
          <w:color w:val="000000"/>
          <w:kern w:val="2"/>
          <w:sz w:val="21"/>
          <w:szCs w:val="21"/>
          <w:highlight w:val="none"/>
        </w:rPr>
        <w:t>文件截止时间前无法完成办理的，后果自负。</w:t>
      </w:r>
    </w:p>
    <w:p w14:paraId="154FDE64">
      <w:pPr>
        <w:keepNext w:val="0"/>
        <w:keepLines w:val="0"/>
        <w:pageBreakBefore w:val="0"/>
        <w:widowControl w:val="0"/>
        <w:kinsoku/>
        <w:wordWrap w:val="0"/>
        <w:overflowPunct/>
        <w:topLinePunct w:val="0"/>
        <w:autoSpaceDE/>
        <w:autoSpaceDN/>
        <w:bidi w:val="0"/>
        <w:adjustRightInd/>
        <w:snapToGrid/>
        <w:spacing w:line="400" w:lineRule="exact"/>
        <w:ind w:right="0" w:rightChars="0" w:firstLine="420" w:firstLineChars="200"/>
        <w:jc w:val="left"/>
        <w:textAlignment w:val="auto"/>
        <w:rPr>
          <w:rFonts w:hint="eastAsia" w:ascii="宋体" w:hAnsi="宋体" w:eastAsia="宋体" w:cs="宋体"/>
          <w:color w:val="000000"/>
          <w:kern w:val="2"/>
          <w:sz w:val="21"/>
          <w:szCs w:val="21"/>
          <w:highlight w:val="none"/>
        </w:rPr>
      </w:pPr>
      <w:r>
        <w:rPr>
          <w:rFonts w:hint="eastAsia" w:ascii="宋体" w:hAnsi="宋体" w:eastAsia="宋体" w:cs="宋体"/>
          <w:color w:val="000000"/>
          <w:kern w:val="2"/>
          <w:sz w:val="21"/>
          <w:szCs w:val="21"/>
          <w:highlight w:val="none"/>
          <w:lang w:val="en-US" w:eastAsia="zh-CN"/>
        </w:rPr>
        <w:t>4.</w:t>
      </w:r>
      <w:r>
        <w:rPr>
          <w:rFonts w:hint="eastAsia" w:ascii="宋体" w:hAnsi="宋体" w:eastAsia="宋体" w:cs="宋体"/>
          <w:color w:val="000000"/>
          <w:kern w:val="2"/>
          <w:sz w:val="21"/>
          <w:szCs w:val="21"/>
          <w:highlight w:val="none"/>
        </w:rPr>
        <w:t>若对项目采购电子交易系统操作有疑问，可登录“政采云”平台（https</w:t>
      </w:r>
      <w:r>
        <w:rPr>
          <w:rFonts w:hint="eastAsia" w:ascii="宋体" w:hAnsi="宋体" w:eastAsia="宋体" w:cs="宋体"/>
          <w:color w:val="000000"/>
          <w:kern w:val="2"/>
          <w:sz w:val="21"/>
          <w:szCs w:val="21"/>
          <w:highlight w:val="none"/>
          <w:lang w:eastAsia="zh-CN"/>
        </w:rPr>
        <w:t>://</w:t>
      </w:r>
      <w:r>
        <w:rPr>
          <w:rFonts w:hint="eastAsia" w:ascii="宋体" w:hAnsi="宋体" w:eastAsia="宋体" w:cs="宋体"/>
          <w:color w:val="000000"/>
          <w:kern w:val="2"/>
          <w:sz w:val="21"/>
          <w:szCs w:val="21"/>
          <w:highlight w:val="none"/>
        </w:rPr>
        <w:t>www.zcygov.cn/），点击右侧咨询小采，获取采小蜜智能服务管家帮助，或拨打</w:t>
      </w:r>
      <w:r>
        <w:rPr>
          <w:rFonts w:hint="eastAsia" w:ascii="宋体" w:hAnsi="宋体" w:eastAsia="宋体" w:cs="宋体"/>
          <w:color w:val="000000"/>
          <w:highlight w:val="none"/>
          <w:lang w:eastAsia="zh-CN" w:bidi="ar"/>
        </w:rPr>
        <w:t>“</w:t>
      </w:r>
      <w:r>
        <w:rPr>
          <w:rFonts w:hint="eastAsia" w:ascii="宋体" w:hAnsi="宋体" w:eastAsia="宋体" w:cs="宋体"/>
          <w:color w:val="000000"/>
          <w:highlight w:val="none"/>
          <w:lang w:bidi="ar"/>
        </w:rPr>
        <w:t>政采云</w:t>
      </w:r>
      <w:r>
        <w:rPr>
          <w:rFonts w:hint="eastAsia" w:ascii="宋体" w:hAnsi="宋体" w:eastAsia="宋体" w:cs="宋体"/>
          <w:color w:val="000000"/>
          <w:highlight w:val="none"/>
          <w:lang w:eastAsia="zh-CN" w:bidi="ar"/>
        </w:rPr>
        <w:t>”</w:t>
      </w:r>
      <w:r>
        <w:rPr>
          <w:rFonts w:hint="eastAsia" w:ascii="宋体" w:hAnsi="宋体" w:eastAsia="宋体" w:cs="宋体"/>
          <w:color w:val="000000"/>
          <w:highlight w:val="none"/>
          <w:lang w:bidi="ar"/>
        </w:rPr>
        <w:t>客服电话</w:t>
      </w:r>
      <w:r>
        <w:rPr>
          <w:rFonts w:hint="eastAsia" w:ascii="宋体" w:hAnsi="宋体" w:eastAsia="宋体" w:cs="宋体"/>
          <w:color w:val="000000"/>
          <w:highlight w:val="none"/>
          <w:lang w:eastAsia="zh-CN" w:bidi="ar"/>
        </w:rPr>
        <w:t>（</w:t>
      </w:r>
      <w:r>
        <w:rPr>
          <w:rFonts w:hint="eastAsia" w:ascii="宋体" w:hAnsi="宋体" w:eastAsia="宋体" w:cs="宋体"/>
          <w:color w:val="000000"/>
          <w:highlight w:val="none"/>
          <w:lang w:bidi="ar"/>
        </w:rPr>
        <w:t>95763</w:t>
      </w:r>
      <w:r>
        <w:rPr>
          <w:rFonts w:hint="eastAsia" w:ascii="宋体" w:hAnsi="宋体" w:eastAsia="宋体" w:cs="宋体"/>
          <w:color w:val="000000"/>
          <w:highlight w:val="none"/>
          <w:lang w:eastAsia="zh-CN" w:bidi="ar"/>
        </w:rPr>
        <w:t>）</w:t>
      </w:r>
      <w:r>
        <w:rPr>
          <w:rFonts w:hint="eastAsia" w:ascii="宋体" w:hAnsi="宋体" w:eastAsia="宋体" w:cs="宋体"/>
          <w:color w:val="000000"/>
          <w:kern w:val="2"/>
          <w:sz w:val="21"/>
          <w:szCs w:val="21"/>
          <w:highlight w:val="none"/>
        </w:rPr>
        <w:t>获取热线服务帮助。</w:t>
      </w:r>
    </w:p>
    <w:p w14:paraId="74F1D2BC">
      <w:pPr>
        <w:spacing w:line="400" w:lineRule="exact"/>
        <w:ind w:firstLine="420" w:firstLineChars="200"/>
        <w:jc w:val="left"/>
        <w:rPr>
          <w:rFonts w:hint="eastAsia" w:ascii="宋体" w:hAnsi="宋体" w:cs="宋体"/>
        </w:rPr>
      </w:pPr>
      <w:r>
        <w:rPr>
          <w:rFonts w:hint="eastAsia" w:ascii="宋体" w:hAnsi="宋体" w:eastAsia="宋体" w:cs="宋体"/>
          <w:color w:val="000000"/>
          <w:highlight w:val="none"/>
          <w:lang w:val="en-US" w:eastAsia="zh-CN" w:bidi="ar"/>
        </w:rPr>
        <w:t>5.CA数字证书相关问题可拨打咨询电话</w:t>
      </w:r>
      <w:r>
        <w:rPr>
          <w:rFonts w:hint="eastAsia" w:ascii="宋体" w:hAnsi="宋体" w:eastAsia="宋体" w:cs="宋体"/>
          <w:color w:val="000000"/>
          <w:highlight w:val="none"/>
          <w:lang w:eastAsia="zh-CN" w:bidi="ar"/>
        </w:rPr>
        <w:t>（</w:t>
      </w:r>
      <w:r>
        <w:rPr>
          <w:rFonts w:hint="eastAsia" w:ascii="宋体" w:hAnsi="宋体" w:eastAsia="宋体" w:cs="宋体"/>
          <w:color w:val="000000"/>
          <w:highlight w:val="none"/>
          <w:lang w:bidi="ar"/>
        </w:rPr>
        <w:t>安信CA</w:t>
      </w:r>
      <w:r>
        <w:rPr>
          <w:rFonts w:hint="eastAsia" w:ascii="宋体" w:hAnsi="宋体" w:eastAsia="宋体" w:cs="宋体"/>
          <w:color w:val="000000"/>
          <w:highlight w:val="none"/>
          <w:lang w:eastAsia="zh-CN" w:bidi="ar"/>
        </w:rPr>
        <w:t>：</w:t>
      </w:r>
      <w:r>
        <w:rPr>
          <w:rFonts w:hint="eastAsia" w:ascii="宋体" w:hAnsi="宋体" w:eastAsia="宋体" w:cs="宋体"/>
          <w:color w:val="000000"/>
          <w:highlight w:val="none"/>
          <w:lang w:bidi="ar"/>
        </w:rPr>
        <w:t>0431-85177688；翔晟CA</w:t>
      </w:r>
      <w:r>
        <w:rPr>
          <w:rFonts w:hint="eastAsia" w:ascii="宋体" w:hAnsi="宋体" w:eastAsia="宋体" w:cs="宋体"/>
          <w:color w:val="000000"/>
          <w:highlight w:val="none"/>
          <w:lang w:eastAsia="zh-CN" w:bidi="ar"/>
        </w:rPr>
        <w:t>：</w:t>
      </w:r>
      <w:r>
        <w:rPr>
          <w:rFonts w:hint="eastAsia" w:ascii="宋体" w:hAnsi="宋体" w:eastAsia="宋体" w:cs="宋体"/>
          <w:color w:val="000000"/>
          <w:highlight w:val="none"/>
          <w:lang w:val="zh-CN"/>
        </w:rPr>
        <w:t>0431-88779428（长春）、15604331467（延边））</w:t>
      </w:r>
      <w:r>
        <w:rPr>
          <w:rFonts w:hint="eastAsia" w:ascii="宋体" w:hAnsi="宋体" w:eastAsia="宋体" w:cs="宋体"/>
          <w:color w:val="000000"/>
          <w:kern w:val="2"/>
          <w:sz w:val="21"/>
          <w:szCs w:val="21"/>
          <w:highlight w:val="none"/>
        </w:rPr>
        <w:t>获取服务帮助</w:t>
      </w:r>
      <w:r>
        <w:rPr>
          <w:rFonts w:hint="eastAsia" w:ascii="宋体" w:hAnsi="宋体" w:eastAsia="宋体" w:cs="宋体"/>
          <w:color w:val="000000"/>
          <w:highlight w:val="none"/>
          <w:lang w:bidi="ar"/>
        </w:rPr>
        <w:t>。</w:t>
      </w:r>
    </w:p>
    <w:p w14:paraId="25390318">
      <w:pPr>
        <w:spacing w:line="400" w:lineRule="exact"/>
        <w:jc w:val="left"/>
        <w:rPr>
          <w:rFonts w:hint="eastAsia" w:ascii="宋体" w:hAnsi="宋体"/>
          <w:b/>
        </w:rPr>
      </w:pPr>
      <w:r>
        <w:rPr>
          <w:rFonts w:hint="eastAsia" w:ascii="宋体" w:hAnsi="宋体"/>
          <w:b/>
          <w:lang w:val="en-US" w:eastAsia="zh-CN"/>
        </w:rPr>
        <w:t>八</w:t>
      </w:r>
      <w:r>
        <w:rPr>
          <w:rFonts w:hint="eastAsia" w:ascii="宋体" w:hAnsi="宋体"/>
          <w:b/>
        </w:rPr>
        <w:t>、对本次招标提出询问，请按以下方式联系。</w:t>
      </w:r>
    </w:p>
    <w:p w14:paraId="7264A092">
      <w:pPr>
        <w:spacing w:line="400" w:lineRule="exact"/>
        <w:ind w:left="7272" w:leftChars="200" w:hanging="6852" w:hangingChars="3250"/>
        <w:jc w:val="left"/>
        <w:rPr>
          <w:rFonts w:hint="eastAsia" w:ascii="宋体" w:hAnsi="宋体"/>
          <w:b/>
        </w:rPr>
      </w:pPr>
      <w:r>
        <w:rPr>
          <w:rFonts w:hint="eastAsia" w:ascii="宋体" w:hAnsi="宋体"/>
          <w:b/>
        </w:rPr>
        <w:t>1.采购人信息</w:t>
      </w:r>
    </w:p>
    <w:p w14:paraId="351EF18A">
      <w:pPr>
        <w:spacing w:line="400" w:lineRule="exact"/>
        <w:ind w:left="7245" w:leftChars="200" w:hanging="6825" w:hangingChars="3250"/>
        <w:jc w:val="left"/>
        <w:rPr>
          <w:rFonts w:hint="eastAsia" w:ascii="宋体" w:hAnsi="宋体" w:eastAsia="宋体"/>
          <w:lang w:eastAsia="zh-CN"/>
        </w:rPr>
      </w:pPr>
      <w:r>
        <w:rPr>
          <w:rFonts w:hint="eastAsia" w:ascii="宋体" w:hAnsi="宋体"/>
        </w:rPr>
        <w:t>名    称</w:t>
      </w:r>
      <w:r>
        <w:rPr>
          <w:rFonts w:ascii="宋体" w:hAnsi="宋体"/>
        </w:rPr>
        <w:t>：</w:t>
      </w:r>
      <w:r>
        <w:rPr>
          <w:rFonts w:hint="eastAsia" w:ascii="宋体" w:hAnsi="宋体"/>
          <w:lang w:eastAsia="zh-CN"/>
        </w:rPr>
        <w:t>延吉市林业局</w:t>
      </w:r>
    </w:p>
    <w:p w14:paraId="334FE6FD">
      <w:pPr>
        <w:spacing w:line="400" w:lineRule="exact"/>
        <w:ind w:left="7245" w:leftChars="200" w:hanging="6825" w:hangingChars="3250"/>
        <w:jc w:val="left"/>
        <w:rPr>
          <w:rFonts w:ascii="宋体" w:hAnsi="宋体"/>
          <w:highlight w:val="cyan"/>
        </w:rPr>
      </w:pPr>
      <w:r>
        <w:rPr>
          <w:rFonts w:ascii="宋体" w:hAnsi="宋体"/>
          <w:highlight w:val="none"/>
        </w:rPr>
        <w:t>地</w:t>
      </w:r>
      <w:r>
        <w:rPr>
          <w:rFonts w:hint="eastAsia" w:ascii="宋体" w:hAnsi="宋体"/>
          <w:highlight w:val="none"/>
        </w:rPr>
        <w:t xml:space="preserve">    </w:t>
      </w:r>
      <w:r>
        <w:rPr>
          <w:rFonts w:ascii="宋体" w:hAnsi="宋体"/>
          <w:highlight w:val="none"/>
        </w:rPr>
        <w:t>址：</w:t>
      </w:r>
      <w:r>
        <w:rPr>
          <w:rFonts w:hint="eastAsia" w:ascii="宋体" w:hAnsi="宋体"/>
        </w:rPr>
        <w:t>延吉市朝阳街1222号</w:t>
      </w:r>
    </w:p>
    <w:p w14:paraId="02DFD9CB">
      <w:pPr>
        <w:spacing w:line="400" w:lineRule="exact"/>
        <w:ind w:left="7245" w:leftChars="200" w:hanging="6825" w:hangingChars="3250"/>
        <w:jc w:val="left"/>
        <w:rPr>
          <w:rFonts w:hint="default" w:ascii="宋体" w:hAnsi="宋体" w:eastAsia="宋体"/>
          <w:highlight w:val="none"/>
          <w:lang w:val="en-US" w:eastAsia="zh-CN"/>
        </w:rPr>
      </w:pPr>
      <w:r>
        <w:rPr>
          <w:rFonts w:hint="eastAsia" w:ascii="宋体" w:hAnsi="宋体"/>
          <w:highlight w:val="none"/>
        </w:rPr>
        <w:t>联系方式：张晓旭</w:t>
      </w:r>
    </w:p>
    <w:p w14:paraId="0B40E784">
      <w:pPr>
        <w:spacing w:line="400" w:lineRule="exact"/>
        <w:ind w:left="7245" w:leftChars="200" w:hanging="6825" w:hangingChars="3250"/>
        <w:jc w:val="left"/>
        <w:rPr>
          <w:rFonts w:hint="default" w:ascii="宋体" w:hAnsi="宋体" w:eastAsia="宋体"/>
          <w:highlight w:val="none"/>
          <w:lang w:val="en-US" w:eastAsia="zh-CN"/>
        </w:rPr>
      </w:pPr>
      <w:r>
        <w:rPr>
          <w:rFonts w:ascii="宋体" w:hAnsi="宋体"/>
          <w:highlight w:val="none"/>
        </w:rPr>
        <w:t>联</w:t>
      </w:r>
      <w:r>
        <w:rPr>
          <w:rFonts w:hint="eastAsia" w:ascii="宋体" w:hAnsi="宋体"/>
          <w:highlight w:val="none"/>
          <w:lang w:val="en-US" w:eastAsia="zh-CN"/>
        </w:rPr>
        <w:t xml:space="preserve"> </w:t>
      </w:r>
      <w:r>
        <w:rPr>
          <w:rFonts w:ascii="宋体" w:hAnsi="宋体"/>
          <w:highlight w:val="none"/>
        </w:rPr>
        <w:t>系</w:t>
      </w:r>
      <w:r>
        <w:rPr>
          <w:rFonts w:hint="eastAsia" w:ascii="宋体" w:hAnsi="宋体"/>
          <w:highlight w:val="none"/>
          <w:lang w:val="en-US" w:eastAsia="zh-CN"/>
        </w:rPr>
        <w:t xml:space="preserve"> </w:t>
      </w:r>
      <w:r>
        <w:rPr>
          <w:rFonts w:ascii="宋体" w:hAnsi="宋体"/>
          <w:highlight w:val="none"/>
        </w:rPr>
        <w:t>人：</w:t>
      </w:r>
      <w:r>
        <w:rPr>
          <w:rFonts w:hint="eastAsia" w:ascii="宋体" w:hAnsi="宋体"/>
          <w:highlight w:val="none"/>
          <w:lang w:val="en-US" w:eastAsia="zh-CN"/>
        </w:rPr>
        <w:t>0433-2360112</w:t>
      </w:r>
    </w:p>
    <w:p w14:paraId="425ADCAA">
      <w:pPr>
        <w:spacing w:line="400" w:lineRule="exact"/>
        <w:ind w:left="7272" w:leftChars="200" w:hanging="6852" w:hangingChars="3250"/>
        <w:jc w:val="left"/>
        <w:rPr>
          <w:rFonts w:hint="eastAsia" w:ascii="宋体" w:hAnsi="宋体"/>
          <w:b/>
        </w:rPr>
      </w:pPr>
      <w:r>
        <w:rPr>
          <w:rFonts w:hint="eastAsia" w:ascii="宋体" w:hAnsi="宋体"/>
          <w:b/>
        </w:rPr>
        <w:t>2.采购代理机构信息</w:t>
      </w:r>
    </w:p>
    <w:p w14:paraId="4263BBBD">
      <w:pPr>
        <w:spacing w:line="400" w:lineRule="exact"/>
        <w:ind w:left="7245" w:leftChars="200" w:hanging="6825" w:hangingChars="3250"/>
        <w:jc w:val="left"/>
        <w:rPr>
          <w:rFonts w:ascii="宋体" w:hAnsi="宋体"/>
        </w:rPr>
      </w:pPr>
      <w:r>
        <w:rPr>
          <w:rFonts w:hint="eastAsia" w:ascii="宋体" w:hAnsi="宋体"/>
        </w:rPr>
        <w:t>名    称</w:t>
      </w:r>
      <w:r>
        <w:rPr>
          <w:rFonts w:ascii="宋体" w:hAnsi="宋体"/>
        </w:rPr>
        <w:t>：吉林双利建设工程项目管理有限公司</w:t>
      </w:r>
    </w:p>
    <w:p w14:paraId="68BC3998">
      <w:pPr>
        <w:spacing w:line="400" w:lineRule="exact"/>
        <w:ind w:left="7245" w:leftChars="200" w:hanging="6825" w:hangingChars="3250"/>
        <w:jc w:val="left"/>
        <w:rPr>
          <w:rFonts w:hint="eastAsia" w:ascii="宋体" w:hAnsi="宋体"/>
        </w:rPr>
      </w:pPr>
      <w:r>
        <w:rPr>
          <w:rFonts w:ascii="宋体" w:hAnsi="宋体"/>
        </w:rPr>
        <w:t xml:space="preserve">地  </w:t>
      </w:r>
      <w:r>
        <w:rPr>
          <w:rFonts w:hint="eastAsia" w:ascii="宋体" w:hAnsi="宋体"/>
        </w:rPr>
        <w:t xml:space="preserve"> </w:t>
      </w:r>
      <w:r>
        <w:rPr>
          <w:rFonts w:ascii="宋体" w:hAnsi="宋体"/>
        </w:rPr>
        <w:t xml:space="preserve"> 址：</w:t>
      </w:r>
      <w:r>
        <w:rPr>
          <w:rFonts w:hint="eastAsia" w:ascii="宋体" w:hAnsi="宋体"/>
        </w:rPr>
        <w:t>延吉市新村路222号北大新城17（中）号楼3-4层</w:t>
      </w:r>
    </w:p>
    <w:p w14:paraId="7566376B">
      <w:pPr>
        <w:spacing w:line="400" w:lineRule="exact"/>
        <w:ind w:left="7245" w:leftChars="200" w:hanging="6825" w:hangingChars="3250"/>
        <w:jc w:val="left"/>
        <w:rPr>
          <w:rFonts w:hint="default" w:ascii="宋体" w:hAnsi="宋体" w:eastAsia="宋体"/>
          <w:lang w:val="en-US" w:eastAsia="zh-CN"/>
        </w:rPr>
      </w:pPr>
      <w:r>
        <w:rPr>
          <w:rFonts w:hint="eastAsia" w:ascii="宋体" w:hAnsi="宋体"/>
        </w:rPr>
        <w:t>联系</w:t>
      </w:r>
      <w:r>
        <w:rPr>
          <w:rFonts w:ascii="宋体" w:hAnsi="宋体"/>
        </w:rPr>
        <w:t>方式：0433-2</w:t>
      </w:r>
      <w:r>
        <w:rPr>
          <w:rFonts w:hint="eastAsia" w:ascii="宋体" w:hAnsi="宋体"/>
          <w:lang w:val="en-US" w:eastAsia="zh-CN"/>
        </w:rPr>
        <w:t>663210</w:t>
      </w:r>
    </w:p>
    <w:p w14:paraId="294898AB">
      <w:pPr>
        <w:spacing w:line="400" w:lineRule="exact"/>
        <w:ind w:left="7245" w:leftChars="200" w:hanging="6825" w:hangingChars="3250"/>
        <w:jc w:val="left"/>
        <w:rPr>
          <w:rFonts w:ascii="宋体" w:hAnsi="宋体"/>
        </w:rPr>
      </w:pPr>
      <w:r>
        <w:rPr>
          <w:rFonts w:ascii="宋体" w:hAnsi="宋体"/>
        </w:rPr>
        <w:t>联</w:t>
      </w:r>
      <w:r>
        <w:rPr>
          <w:rFonts w:hint="eastAsia" w:ascii="宋体" w:hAnsi="宋体"/>
          <w:lang w:val="en-US" w:eastAsia="zh-CN"/>
        </w:rPr>
        <w:t xml:space="preserve"> </w:t>
      </w:r>
      <w:r>
        <w:rPr>
          <w:rFonts w:ascii="宋体" w:hAnsi="宋体"/>
        </w:rPr>
        <w:t>系</w:t>
      </w:r>
      <w:r>
        <w:rPr>
          <w:rFonts w:hint="eastAsia" w:ascii="宋体" w:hAnsi="宋体"/>
          <w:lang w:val="en-US" w:eastAsia="zh-CN"/>
        </w:rPr>
        <w:t xml:space="preserve"> </w:t>
      </w:r>
      <w:r>
        <w:rPr>
          <w:rFonts w:ascii="宋体" w:hAnsi="宋体"/>
        </w:rPr>
        <w:t>人：</w:t>
      </w:r>
      <w:r>
        <w:rPr>
          <w:rFonts w:hint="eastAsia" w:ascii="宋体" w:hAnsi="宋体"/>
        </w:rPr>
        <w:t>李海兰</w:t>
      </w:r>
      <w:r>
        <w:rPr>
          <w:rFonts w:hint="eastAsia" w:ascii="宋体" w:hAnsi="宋体"/>
          <w:lang w:eastAsia="zh-CN"/>
        </w:rPr>
        <w:t>、</w:t>
      </w:r>
      <w:r>
        <w:rPr>
          <w:rFonts w:hint="eastAsia" w:ascii="宋体" w:hAnsi="宋体"/>
          <w:lang w:val="en-US" w:eastAsia="zh-CN"/>
        </w:rPr>
        <w:t>蔡莹莹</w:t>
      </w:r>
    </w:p>
    <w:p w14:paraId="574456EA">
      <w:pPr>
        <w:spacing w:line="400" w:lineRule="exact"/>
        <w:ind w:firstLine="422" w:firstLineChars="200"/>
        <w:jc w:val="left"/>
        <w:rPr>
          <w:rFonts w:hint="eastAsia" w:ascii="宋体" w:hAnsi="宋体" w:cs="宋体"/>
          <w:b/>
          <w:lang w:val="en-US" w:eastAsia="zh-CN"/>
        </w:rPr>
      </w:pPr>
      <w:r>
        <w:rPr>
          <w:rFonts w:hint="eastAsia" w:ascii="宋体" w:hAnsi="宋体" w:cs="宋体"/>
          <w:b/>
        </w:rPr>
        <w:t>3.</w:t>
      </w:r>
      <w:r>
        <w:rPr>
          <w:rFonts w:hint="eastAsia" w:ascii="宋体" w:hAnsi="宋体" w:cs="宋体"/>
          <w:b/>
          <w:lang w:val="en-US" w:eastAsia="zh-CN"/>
        </w:rPr>
        <w:t>项目联系方式</w:t>
      </w:r>
    </w:p>
    <w:p w14:paraId="6AE6662A">
      <w:pPr>
        <w:spacing w:line="400" w:lineRule="exact"/>
        <w:ind w:left="7245" w:leftChars="200" w:hanging="6825" w:hangingChars="3250"/>
        <w:jc w:val="left"/>
        <w:rPr>
          <w:rFonts w:hint="default" w:ascii="宋体" w:hAnsi="宋体" w:eastAsia="宋体"/>
          <w:lang w:val="en-US" w:eastAsia="zh-CN"/>
        </w:rPr>
      </w:pPr>
      <w:r>
        <w:rPr>
          <w:rFonts w:hint="eastAsia" w:ascii="宋体" w:hAnsi="宋体"/>
          <w:lang w:val="en-US" w:eastAsia="zh-CN"/>
        </w:rPr>
        <w:t>项目</w:t>
      </w:r>
      <w:r>
        <w:rPr>
          <w:rFonts w:ascii="宋体" w:hAnsi="宋体"/>
        </w:rPr>
        <w:t>联系人：</w:t>
      </w:r>
      <w:r>
        <w:rPr>
          <w:rFonts w:hint="eastAsia" w:ascii="宋体" w:hAnsi="宋体"/>
        </w:rPr>
        <w:t>李海兰</w:t>
      </w:r>
    </w:p>
    <w:p w14:paraId="1B9C82D1">
      <w:pPr>
        <w:spacing w:line="400" w:lineRule="exact"/>
        <w:ind w:left="7245" w:leftChars="200" w:hanging="6825" w:hangingChars="3250"/>
        <w:jc w:val="left"/>
        <w:rPr>
          <w:rFonts w:hint="default" w:ascii="宋体" w:hAnsi="宋体" w:eastAsia="宋体"/>
          <w:lang w:val="en-US" w:eastAsia="zh-CN"/>
        </w:rPr>
      </w:pPr>
      <w:r>
        <w:rPr>
          <w:rFonts w:hint="eastAsia" w:ascii="宋体" w:hAnsi="宋体"/>
        </w:rPr>
        <w:t>联系</w:t>
      </w:r>
      <w:r>
        <w:rPr>
          <w:rFonts w:ascii="宋体" w:hAnsi="宋体"/>
        </w:rPr>
        <w:t>方式：0433-</w:t>
      </w:r>
      <w:r>
        <w:rPr>
          <w:rFonts w:hint="eastAsia" w:ascii="宋体" w:hAnsi="宋体"/>
          <w:lang w:val="en-US" w:eastAsia="zh-CN"/>
        </w:rPr>
        <w:t>2663210</w:t>
      </w:r>
    </w:p>
    <w:p w14:paraId="6BDAA73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宋体" w:hAnsi="宋体"/>
        </w:rPr>
      </w:pPr>
    </w:p>
    <w:p w14:paraId="3E468BD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宋体" w:hAnsi="宋体"/>
        </w:rPr>
      </w:pPr>
      <w:r>
        <w:rPr>
          <w:rFonts w:ascii="宋体" w:hAnsi="宋体"/>
        </w:rPr>
        <w:t>吉林双利建设工程项目管理有限公司</w:t>
      </w:r>
    </w:p>
    <w:p w14:paraId="7A08B0B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宋体" w:hAnsi="宋体"/>
          <w:b/>
          <w:bCs/>
        </w:rPr>
      </w:pPr>
      <w:r>
        <w:rPr>
          <w:rFonts w:ascii="宋体" w:hAnsi="宋体"/>
          <w:highlight w:val="none"/>
        </w:rPr>
        <w:t>202</w:t>
      </w:r>
      <w:r>
        <w:rPr>
          <w:rFonts w:hint="eastAsia" w:ascii="宋体" w:hAnsi="宋体"/>
          <w:highlight w:val="none"/>
          <w:lang w:val="en-US" w:eastAsia="zh-CN"/>
        </w:rPr>
        <w:t>5</w:t>
      </w:r>
      <w:r>
        <w:rPr>
          <w:rFonts w:ascii="宋体" w:hAnsi="宋体"/>
          <w:highlight w:val="none"/>
        </w:rPr>
        <w:t>年</w:t>
      </w:r>
      <w:r>
        <w:rPr>
          <w:rFonts w:hint="eastAsia" w:ascii="宋体" w:hAnsi="宋体"/>
          <w:highlight w:val="none"/>
          <w:lang w:val="en-US" w:eastAsia="zh-CN"/>
        </w:rPr>
        <w:t>5</w:t>
      </w:r>
      <w:r>
        <w:rPr>
          <w:rFonts w:ascii="宋体" w:hAnsi="宋体"/>
          <w:highlight w:val="none"/>
        </w:rPr>
        <w:t>月</w:t>
      </w:r>
      <w:r>
        <w:rPr>
          <w:rFonts w:hint="eastAsia" w:ascii="宋体" w:hAnsi="宋体"/>
          <w:highlight w:val="none"/>
          <w:lang w:val="en-US" w:eastAsia="zh-CN"/>
        </w:rPr>
        <w:t>6</w:t>
      </w:r>
      <w:r>
        <w:rPr>
          <w:rFonts w:ascii="宋体" w:hAnsi="宋体"/>
          <w:highlight w:val="none"/>
        </w:rPr>
        <w:t>日</w:t>
      </w:r>
    </w:p>
    <w:p w14:paraId="606ED20A">
      <w:pPr>
        <w:rPr>
          <w:rFonts w:hint="eastAsia" w:ascii="宋体" w:hAnsi="宋体"/>
          <w:b/>
          <w:bCs/>
        </w:rPr>
      </w:pPr>
      <w:r>
        <w:rPr>
          <w:rFonts w:hint="eastAsia" w:ascii="宋体" w:hAnsi="宋体"/>
          <w:b/>
          <w:bCs/>
        </w:rPr>
        <w:br w:type="page"/>
      </w:r>
    </w:p>
    <w:p w14:paraId="18C0AB96">
      <w:pPr>
        <w:pStyle w:val="2"/>
        <w:keepNext/>
        <w:keepLines/>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textAlignment w:val="auto"/>
        <w:rPr>
          <w:rFonts w:hint="eastAsia" w:ascii="宋体" w:hAnsi="宋体" w:eastAsia="宋体" w:cs="Times New Roman"/>
          <w:sz w:val="32"/>
          <w:szCs w:val="32"/>
          <w:lang w:val="en-US" w:eastAsia="zh-CN"/>
        </w:rPr>
      </w:pPr>
      <w:bookmarkStart w:id="24" w:name="_Toc27032"/>
      <w:bookmarkStart w:id="25" w:name="_Toc1139"/>
      <w:bookmarkStart w:id="26" w:name="_Toc3936"/>
      <w:bookmarkStart w:id="27" w:name="_Toc208999239"/>
      <w:bookmarkStart w:id="28" w:name="_Toc208974978"/>
      <w:bookmarkStart w:id="29" w:name="_Toc199384354"/>
      <w:bookmarkStart w:id="30" w:name="_Toc262045192"/>
      <w:bookmarkStart w:id="31" w:name="_Toc259191031"/>
      <w:bookmarkStart w:id="32" w:name="_Toc228871257"/>
      <w:r>
        <w:rPr>
          <w:rFonts w:hint="eastAsia" w:ascii="宋体" w:hAnsi="宋体" w:eastAsia="宋体" w:cs="Times New Roman"/>
          <w:sz w:val="32"/>
          <w:szCs w:val="32"/>
          <w:lang w:val="en-US" w:eastAsia="zh-CN"/>
        </w:rPr>
        <w:t>第二章 供应商须知</w:t>
      </w:r>
      <w:bookmarkEnd w:id="24"/>
      <w:bookmarkEnd w:id="25"/>
      <w:bookmarkEnd w:id="26"/>
    </w:p>
    <w:p w14:paraId="0991C789">
      <w:pPr>
        <w:keepNext w:val="0"/>
        <w:keepLines w:val="0"/>
        <w:pageBreakBefore w:val="0"/>
        <w:widowControl w:val="0"/>
        <w:numPr>
          <w:ilvl w:val="0"/>
          <w:numId w:val="0"/>
        </w:numPr>
        <w:kinsoku/>
        <w:wordWrap/>
        <w:overflowPunct/>
        <w:topLinePunct w:val="0"/>
        <w:autoSpaceDE/>
        <w:autoSpaceDN/>
        <w:bidi w:val="0"/>
        <w:adjustRightInd/>
        <w:snapToGrid/>
        <w:spacing w:after="157" w:afterLines="50"/>
        <w:jc w:val="center"/>
        <w:textAlignment w:val="auto"/>
        <w:rPr>
          <w:rFonts w:hint="default" w:eastAsia="宋体"/>
          <w:b/>
          <w:bCs/>
          <w:sz w:val="24"/>
          <w:szCs w:val="24"/>
          <w:lang w:val="en-US" w:eastAsia="zh-CN"/>
        </w:rPr>
      </w:pPr>
      <w:r>
        <w:rPr>
          <w:rFonts w:hint="eastAsia"/>
          <w:b/>
          <w:bCs/>
          <w:sz w:val="24"/>
          <w:szCs w:val="24"/>
          <w:lang w:val="en-US" w:eastAsia="zh-CN"/>
        </w:rPr>
        <w:t>第一节 供应商须知前附表</w:t>
      </w:r>
    </w:p>
    <w:tbl>
      <w:tblPr>
        <w:tblStyle w:val="19"/>
        <w:tblW w:w="927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14"/>
        <w:gridCol w:w="1841"/>
        <w:gridCol w:w="1196"/>
        <w:gridCol w:w="2065"/>
        <w:gridCol w:w="1985"/>
        <w:gridCol w:w="1276"/>
      </w:tblGrid>
      <w:tr w14:paraId="27D096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blHeader/>
        </w:trPr>
        <w:tc>
          <w:tcPr>
            <w:tcW w:w="914" w:type="dxa"/>
            <w:noWrap w:val="0"/>
            <w:vAlign w:val="center"/>
          </w:tcPr>
          <w:p w14:paraId="5213B0E3">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b/>
                <w:color w:val="000000"/>
                <w:sz w:val="21"/>
                <w:szCs w:val="21"/>
              </w:rPr>
            </w:pPr>
            <w:bookmarkStart w:id="33" w:name="_Toc208999238"/>
            <w:bookmarkStart w:id="34" w:name="_Toc199384353"/>
            <w:bookmarkStart w:id="35" w:name="_Toc262045191"/>
            <w:bookmarkStart w:id="36" w:name="_Toc208974977"/>
            <w:bookmarkStart w:id="37" w:name="_Toc228871256"/>
            <w:bookmarkStart w:id="38" w:name="_Toc259191030"/>
            <w:r>
              <w:rPr>
                <w:rFonts w:hint="eastAsia" w:ascii="宋体" w:hAnsi="宋体" w:eastAsia="宋体" w:cs="宋体"/>
                <w:b/>
                <w:color w:val="000000"/>
                <w:sz w:val="21"/>
                <w:szCs w:val="21"/>
              </w:rPr>
              <w:t>条款号</w:t>
            </w:r>
          </w:p>
        </w:tc>
        <w:tc>
          <w:tcPr>
            <w:tcW w:w="1841" w:type="dxa"/>
            <w:noWrap w:val="0"/>
            <w:vAlign w:val="center"/>
          </w:tcPr>
          <w:p w14:paraId="61922B08">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b/>
                <w:color w:val="000000"/>
                <w:sz w:val="21"/>
                <w:szCs w:val="21"/>
              </w:rPr>
            </w:pPr>
            <w:r>
              <w:rPr>
                <w:rFonts w:hint="eastAsia" w:ascii="宋体" w:hAnsi="宋体" w:eastAsia="宋体" w:cs="宋体"/>
                <w:b/>
                <w:color w:val="000000"/>
                <w:sz w:val="21"/>
                <w:szCs w:val="21"/>
              </w:rPr>
              <w:t>条款名称</w:t>
            </w:r>
          </w:p>
        </w:tc>
        <w:tc>
          <w:tcPr>
            <w:tcW w:w="6522" w:type="dxa"/>
            <w:gridSpan w:val="4"/>
            <w:noWrap w:val="0"/>
            <w:vAlign w:val="center"/>
          </w:tcPr>
          <w:p w14:paraId="72EB3326">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b/>
                <w:color w:val="000000"/>
                <w:sz w:val="21"/>
                <w:szCs w:val="21"/>
              </w:rPr>
            </w:pPr>
            <w:r>
              <w:rPr>
                <w:rFonts w:hint="eastAsia" w:ascii="宋体" w:hAnsi="宋体" w:eastAsia="宋体" w:cs="宋体"/>
                <w:b/>
                <w:color w:val="000000"/>
                <w:sz w:val="21"/>
                <w:szCs w:val="21"/>
              </w:rPr>
              <w:t>编列内容</w:t>
            </w:r>
          </w:p>
        </w:tc>
      </w:tr>
      <w:tr w14:paraId="30A380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atLeast"/>
        </w:trPr>
        <w:tc>
          <w:tcPr>
            <w:tcW w:w="914" w:type="dxa"/>
            <w:noWrap w:val="0"/>
            <w:vAlign w:val="center"/>
          </w:tcPr>
          <w:p w14:paraId="02164ACF">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2</w:t>
            </w:r>
            <w:r>
              <w:rPr>
                <w:rFonts w:hint="eastAsia" w:ascii="宋体" w:hAnsi="宋体" w:eastAsia="宋体" w:cs="宋体"/>
                <w:color w:val="000000"/>
                <w:sz w:val="21"/>
                <w:szCs w:val="21"/>
              </w:rPr>
              <w:t>.</w:t>
            </w:r>
            <w:r>
              <w:rPr>
                <w:rFonts w:hint="eastAsia" w:ascii="宋体" w:hAnsi="宋体" w:eastAsia="宋体" w:cs="宋体"/>
                <w:color w:val="000000"/>
                <w:sz w:val="21"/>
                <w:szCs w:val="21"/>
                <w:lang w:val="en-US" w:eastAsia="zh-CN"/>
              </w:rPr>
              <w:t>1</w:t>
            </w:r>
          </w:p>
        </w:tc>
        <w:tc>
          <w:tcPr>
            <w:tcW w:w="1841" w:type="dxa"/>
            <w:noWrap w:val="0"/>
            <w:vAlign w:val="center"/>
          </w:tcPr>
          <w:p w14:paraId="7F40A2D7">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采购人</w:t>
            </w:r>
          </w:p>
        </w:tc>
        <w:tc>
          <w:tcPr>
            <w:tcW w:w="6522" w:type="dxa"/>
            <w:gridSpan w:val="4"/>
            <w:noWrap w:val="0"/>
            <w:vAlign w:val="center"/>
          </w:tcPr>
          <w:p w14:paraId="60DA069A">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eastAsia="zh-CN"/>
              </w:rPr>
            </w:pPr>
            <w:r>
              <w:rPr>
                <w:rFonts w:hint="eastAsia" w:ascii="宋体" w:hAnsi="宋体" w:eastAsia="宋体" w:cs="宋体"/>
                <w:sz w:val="21"/>
                <w:szCs w:val="21"/>
              </w:rPr>
              <w:t>采购人：</w:t>
            </w:r>
            <w:r>
              <w:rPr>
                <w:rFonts w:hint="eastAsia" w:ascii="宋体" w:hAnsi="宋体" w:eastAsia="宋体" w:cs="宋体"/>
                <w:sz w:val="21"/>
                <w:szCs w:val="21"/>
                <w:lang w:eastAsia="zh-CN"/>
              </w:rPr>
              <w:t>延吉市林业局</w:t>
            </w:r>
          </w:p>
          <w:p w14:paraId="3F8C3628">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rPr>
            </w:pPr>
            <w:r>
              <w:rPr>
                <w:rFonts w:hint="eastAsia" w:ascii="宋体" w:hAnsi="宋体" w:eastAsia="宋体" w:cs="宋体"/>
                <w:sz w:val="21"/>
                <w:szCs w:val="21"/>
              </w:rPr>
              <w:t>地址：延吉市朝阳街1222号</w:t>
            </w:r>
          </w:p>
          <w:p w14:paraId="4EC0A423">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rPr>
            </w:pPr>
            <w:r>
              <w:rPr>
                <w:rFonts w:hint="eastAsia" w:ascii="宋体" w:hAnsi="宋体" w:eastAsia="宋体" w:cs="宋体"/>
                <w:sz w:val="21"/>
                <w:szCs w:val="21"/>
              </w:rPr>
              <w:t>联系人：张晓旭</w:t>
            </w:r>
          </w:p>
          <w:p w14:paraId="34D10CBB">
            <w:pPr>
              <w:keepNext w:val="0"/>
              <w:keepLines w:val="0"/>
              <w:pageBreakBefore w:val="0"/>
              <w:kinsoku/>
              <w:wordWrap/>
              <w:overflowPunct/>
              <w:topLinePunct w:val="0"/>
              <w:bidi w:val="0"/>
              <w:snapToGrid/>
              <w:spacing w:beforeAutospacing="0" w:afterAutospacing="0" w:line="240" w:lineRule="auto"/>
              <w:textAlignment w:val="auto"/>
              <w:rPr>
                <w:rFonts w:hint="default" w:ascii="宋体" w:hAnsi="宋体" w:eastAsia="宋体" w:cs="宋体"/>
                <w:bCs/>
                <w:sz w:val="21"/>
                <w:szCs w:val="21"/>
                <w:lang w:val="en-US" w:eastAsia="zh-CN"/>
              </w:rPr>
            </w:pPr>
            <w:r>
              <w:rPr>
                <w:rFonts w:hint="eastAsia" w:ascii="宋体" w:hAnsi="宋体" w:eastAsia="宋体" w:cs="宋体"/>
                <w:sz w:val="21"/>
                <w:szCs w:val="21"/>
              </w:rPr>
              <w:t>联系电话：</w:t>
            </w:r>
            <w:r>
              <w:rPr>
                <w:rFonts w:hint="eastAsia" w:ascii="宋体" w:hAnsi="宋体" w:eastAsia="宋体" w:cs="宋体"/>
                <w:sz w:val="21"/>
                <w:szCs w:val="21"/>
                <w:lang w:val="en-US" w:eastAsia="zh-CN"/>
              </w:rPr>
              <w:t>0433-2360112</w:t>
            </w:r>
          </w:p>
        </w:tc>
      </w:tr>
      <w:tr w14:paraId="7B04BF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9" w:hRule="atLeast"/>
        </w:trPr>
        <w:tc>
          <w:tcPr>
            <w:tcW w:w="914" w:type="dxa"/>
            <w:noWrap w:val="0"/>
            <w:vAlign w:val="center"/>
          </w:tcPr>
          <w:p w14:paraId="0D82E2EA">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2.2</w:t>
            </w:r>
          </w:p>
        </w:tc>
        <w:tc>
          <w:tcPr>
            <w:tcW w:w="1841" w:type="dxa"/>
            <w:noWrap w:val="0"/>
            <w:vAlign w:val="center"/>
          </w:tcPr>
          <w:p w14:paraId="7EE6EDCB">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采购代理机构</w:t>
            </w:r>
          </w:p>
        </w:tc>
        <w:tc>
          <w:tcPr>
            <w:tcW w:w="6522" w:type="dxa"/>
            <w:gridSpan w:val="4"/>
            <w:noWrap w:val="0"/>
            <w:vAlign w:val="center"/>
          </w:tcPr>
          <w:p w14:paraId="76C959B7">
            <w:pPr>
              <w:pStyle w:val="28"/>
              <w:keepNext w:val="0"/>
              <w:keepLines w:val="0"/>
              <w:pageBreakBefore w:val="0"/>
              <w:kinsoku/>
              <w:wordWrap/>
              <w:overflowPunct/>
              <w:topLinePunct w:val="0"/>
              <w:bidi w:val="0"/>
              <w:snapToGrid/>
              <w:spacing w:beforeAutospacing="0" w:afterAutospacing="0" w:line="240" w:lineRule="auto"/>
              <w:textAlignment w:val="auto"/>
              <w:rPr>
                <w:rStyle w:val="29"/>
                <w:rFonts w:hint="eastAsia" w:ascii="宋体" w:hAnsi="宋体" w:eastAsia="宋体" w:cs="宋体"/>
                <w:sz w:val="21"/>
                <w:szCs w:val="21"/>
              </w:rPr>
            </w:pPr>
            <w:r>
              <w:rPr>
                <w:rStyle w:val="29"/>
                <w:rFonts w:hint="eastAsia" w:ascii="宋体" w:hAnsi="宋体" w:eastAsia="宋体" w:cs="宋体"/>
                <w:sz w:val="21"/>
                <w:szCs w:val="21"/>
              </w:rPr>
              <w:t>采购代理机构：吉林双利建设工程项目管理有限公司</w:t>
            </w:r>
          </w:p>
          <w:p w14:paraId="50CD667B">
            <w:pPr>
              <w:pStyle w:val="28"/>
              <w:keepNext w:val="0"/>
              <w:keepLines w:val="0"/>
              <w:pageBreakBefore w:val="0"/>
              <w:kinsoku/>
              <w:wordWrap/>
              <w:overflowPunct/>
              <w:topLinePunct w:val="0"/>
              <w:bidi w:val="0"/>
              <w:snapToGrid/>
              <w:spacing w:beforeAutospacing="0" w:afterAutospacing="0" w:line="240" w:lineRule="auto"/>
              <w:textAlignment w:val="auto"/>
              <w:rPr>
                <w:rStyle w:val="29"/>
                <w:rFonts w:hint="eastAsia" w:ascii="宋体" w:hAnsi="宋体" w:eastAsia="宋体" w:cs="宋体"/>
                <w:sz w:val="21"/>
                <w:szCs w:val="21"/>
              </w:rPr>
            </w:pPr>
            <w:r>
              <w:rPr>
                <w:rStyle w:val="29"/>
                <w:rFonts w:hint="eastAsia" w:ascii="宋体" w:hAnsi="宋体" w:eastAsia="宋体" w:cs="宋体"/>
                <w:sz w:val="21"/>
                <w:szCs w:val="21"/>
              </w:rPr>
              <w:t>地址：延吉市新村路222号北大新城17（中）号楼3-4层</w:t>
            </w:r>
          </w:p>
          <w:p w14:paraId="5DA4AC52">
            <w:pPr>
              <w:keepNext w:val="0"/>
              <w:keepLines w:val="0"/>
              <w:pageBreakBefore w:val="0"/>
              <w:kinsoku/>
              <w:wordWrap/>
              <w:overflowPunct/>
              <w:topLinePunct w:val="0"/>
              <w:bidi w:val="0"/>
              <w:snapToGrid/>
              <w:spacing w:beforeAutospacing="0" w:afterAutospacing="0" w:line="240" w:lineRule="auto"/>
              <w:textAlignment w:val="auto"/>
              <w:rPr>
                <w:rFonts w:hint="default" w:ascii="宋体" w:hAnsi="宋体" w:eastAsia="宋体" w:cs="宋体"/>
                <w:sz w:val="21"/>
                <w:szCs w:val="21"/>
                <w:lang w:val="en-US" w:eastAsia="zh-CN"/>
              </w:rPr>
            </w:pPr>
            <w:r>
              <w:rPr>
                <w:rFonts w:hint="eastAsia" w:ascii="宋体" w:hAnsi="宋体" w:eastAsia="宋体" w:cs="宋体"/>
                <w:sz w:val="21"/>
                <w:szCs w:val="21"/>
              </w:rPr>
              <w:t>联系人：李海兰</w:t>
            </w:r>
            <w:r>
              <w:rPr>
                <w:rFonts w:hint="eastAsia" w:ascii="宋体" w:hAnsi="宋体" w:cs="宋体"/>
                <w:sz w:val="21"/>
                <w:szCs w:val="21"/>
                <w:lang w:eastAsia="zh-CN"/>
              </w:rPr>
              <w:t>、</w:t>
            </w:r>
            <w:r>
              <w:rPr>
                <w:rFonts w:hint="eastAsia" w:ascii="宋体" w:hAnsi="宋体" w:cs="宋体"/>
                <w:sz w:val="21"/>
                <w:szCs w:val="21"/>
                <w:lang w:val="en-US" w:eastAsia="zh-CN"/>
              </w:rPr>
              <w:t>蔡莹莹</w:t>
            </w:r>
          </w:p>
          <w:p w14:paraId="05E9C598">
            <w:pPr>
              <w:pStyle w:val="28"/>
              <w:keepNext w:val="0"/>
              <w:keepLines w:val="0"/>
              <w:pageBreakBefore w:val="0"/>
              <w:kinsoku/>
              <w:wordWrap/>
              <w:overflowPunct/>
              <w:topLinePunct w:val="0"/>
              <w:bidi w:val="0"/>
              <w:snapToGrid/>
              <w:spacing w:beforeAutospacing="0" w:afterAutospacing="0" w:line="240" w:lineRule="auto"/>
              <w:textAlignment w:val="auto"/>
              <w:rPr>
                <w:rFonts w:hint="default" w:ascii="宋体" w:hAnsi="宋体" w:eastAsia="宋体" w:cs="宋体"/>
                <w:sz w:val="21"/>
                <w:szCs w:val="21"/>
                <w:lang w:val="en-US" w:eastAsia="zh-CN"/>
              </w:rPr>
            </w:pPr>
            <w:r>
              <w:rPr>
                <w:rFonts w:hint="eastAsia" w:ascii="宋体" w:hAnsi="宋体" w:eastAsia="宋体" w:cs="宋体"/>
                <w:sz w:val="21"/>
                <w:szCs w:val="21"/>
              </w:rPr>
              <w:t>联系电话：0433-</w:t>
            </w:r>
            <w:r>
              <w:rPr>
                <w:rFonts w:hint="eastAsia" w:cs="宋体"/>
                <w:sz w:val="21"/>
                <w:szCs w:val="21"/>
                <w:lang w:val="en-US" w:eastAsia="zh-CN"/>
              </w:rPr>
              <w:t>2663210</w:t>
            </w:r>
          </w:p>
        </w:tc>
      </w:tr>
      <w:tr w14:paraId="3D413F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4" w:type="dxa"/>
            <w:vMerge w:val="restart"/>
            <w:noWrap w:val="0"/>
            <w:vAlign w:val="center"/>
          </w:tcPr>
          <w:p w14:paraId="5BE44A5C">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2.3</w:t>
            </w:r>
          </w:p>
        </w:tc>
        <w:tc>
          <w:tcPr>
            <w:tcW w:w="1841" w:type="dxa"/>
            <w:noWrap w:val="0"/>
            <w:vAlign w:val="center"/>
          </w:tcPr>
          <w:p w14:paraId="7113F73D">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项目名称</w:t>
            </w:r>
          </w:p>
        </w:tc>
        <w:tc>
          <w:tcPr>
            <w:tcW w:w="6522" w:type="dxa"/>
            <w:gridSpan w:val="4"/>
            <w:noWrap w:val="0"/>
            <w:vAlign w:val="center"/>
          </w:tcPr>
          <w:p w14:paraId="533BE0BB">
            <w:pPr>
              <w:pStyle w:val="28"/>
              <w:keepNext w:val="0"/>
              <w:keepLines w:val="0"/>
              <w:pageBreakBefore w:val="0"/>
              <w:widowControl w:val="0"/>
              <w:kinsoku/>
              <w:wordWrap/>
              <w:overflowPunct/>
              <w:topLinePunct w:val="0"/>
              <w:autoSpaceDE/>
              <w:autoSpaceDN/>
              <w:bidi w:val="0"/>
              <w:adjustRightInd/>
              <w:snapToGrid/>
              <w:spacing w:beforeAutospacing="0" w:afterAutospacing="0" w:line="240" w:lineRule="auto"/>
              <w:textAlignment w:val="auto"/>
              <w:rPr>
                <w:rStyle w:val="29"/>
                <w:rFonts w:hint="eastAsia" w:ascii="宋体" w:hAnsi="宋体" w:eastAsia="宋体" w:cs="宋体"/>
                <w:sz w:val="21"/>
                <w:szCs w:val="21"/>
                <w:highlight w:val="none"/>
                <w:lang w:eastAsia="zh-CN"/>
              </w:rPr>
            </w:pPr>
            <w:r>
              <w:rPr>
                <w:rFonts w:hint="eastAsia" w:cs="宋体"/>
                <w:b w:val="0"/>
                <w:bCs w:val="0"/>
                <w:highlight w:val="none"/>
                <w:u w:val="none"/>
                <w:lang w:val="en-US" w:eastAsia="zh-CN"/>
              </w:rPr>
              <w:t>延吉市林业局2025年绿化苗木采购</w:t>
            </w:r>
            <w:r>
              <w:rPr>
                <w:rFonts w:hint="eastAsia" w:ascii="宋体" w:hAnsi="宋体" w:eastAsia="宋体" w:cs="宋体"/>
                <w:b w:val="0"/>
                <w:bCs w:val="0"/>
                <w:highlight w:val="none"/>
                <w:u w:val="none"/>
                <w:lang w:eastAsia="zh-CN"/>
              </w:rPr>
              <w:t>。</w:t>
            </w:r>
          </w:p>
        </w:tc>
      </w:tr>
      <w:tr w14:paraId="7E85DB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4" w:type="dxa"/>
            <w:vMerge w:val="continue"/>
            <w:noWrap w:val="0"/>
            <w:vAlign w:val="center"/>
          </w:tcPr>
          <w:p w14:paraId="79EAF02F">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p>
        </w:tc>
        <w:tc>
          <w:tcPr>
            <w:tcW w:w="1841" w:type="dxa"/>
            <w:noWrap w:val="0"/>
            <w:vAlign w:val="center"/>
          </w:tcPr>
          <w:p w14:paraId="17CA3631">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Cs w:val="21"/>
              </w:rPr>
              <w:t>项目编号</w:t>
            </w:r>
          </w:p>
        </w:tc>
        <w:tc>
          <w:tcPr>
            <w:tcW w:w="6522" w:type="dxa"/>
            <w:gridSpan w:val="4"/>
            <w:noWrap w:val="0"/>
            <w:vAlign w:val="center"/>
          </w:tcPr>
          <w:p w14:paraId="0D98FAAC">
            <w:pPr>
              <w:pStyle w:val="28"/>
              <w:keepNext w:val="0"/>
              <w:keepLines w:val="0"/>
              <w:pageBreakBefore w:val="0"/>
              <w:widowControl w:val="0"/>
              <w:kinsoku/>
              <w:wordWrap/>
              <w:overflowPunct/>
              <w:topLinePunct w:val="0"/>
              <w:autoSpaceDE/>
              <w:autoSpaceDN/>
              <w:bidi w:val="0"/>
              <w:adjustRightInd/>
              <w:snapToGrid/>
              <w:spacing w:beforeAutospacing="0" w:afterAutospacing="0" w:line="240" w:lineRule="auto"/>
              <w:textAlignment w:val="auto"/>
              <w:rPr>
                <w:rFonts w:hint="eastAsia" w:cs="宋体"/>
                <w:b w:val="0"/>
                <w:bCs w:val="0"/>
                <w:highlight w:val="none"/>
                <w:u w:val="none"/>
                <w:lang w:val="en-US" w:eastAsia="zh-CN"/>
              </w:rPr>
            </w:pPr>
            <w:r>
              <w:rPr>
                <w:rFonts w:hint="eastAsia" w:cs="宋体"/>
                <w:b w:val="0"/>
                <w:bCs/>
                <w:color w:val="auto"/>
                <w:kern w:val="2"/>
                <w:sz w:val="21"/>
                <w:szCs w:val="21"/>
                <w:highlight w:val="none"/>
                <w:u w:val="none"/>
                <w:lang w:val="en-US" w:eastAsia="zh-CN" w:bidi="ar-SA"/>
              </w:rPr>
              <w:t>采购计划-[2025]-00090号-SL03</w:t>
            </w:r>
          </w:p>
        </w:tc>
      </w:tr>
      <w:tr w14:paraId="53CBEF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4" w:type="dxa"/>
            <w:noWrap w:val="0"/>
            <w:vAlign w:val="center"/>
          </w:tcPr>
          <w:p w14:paraId="08782BA2">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2.4</w:t>
            </w:r>
          </w:p>
        </w:tc>
        <w:tc>
          <w:tcPr>
            <w:tcW w:w="1841" w:type="dxa"/>
            <w:noWrap w:val="0"/>
            <w:vAlign w:val="center"/>
          </w:tcPr>
          <w:p w14:paraId="0F055EAB">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预算</w:t>
            </w:r>
          </w:p>
        </w:tc>
        <w:tc>
          <w:tcPr>
            <w:tcW w:w="6522" w:type="dxa"/>
            <w:gridSpan w:val="4"/>
            <w:noWrap w:val="0"/>
            <w:vAlign w:val="center"/>
          </w:tcPr>
          <w:p w14:paraId="228577DC">
            <w:pPr>
              <w:keepNext w:val="0"/>
              <w:keepLines w:val="0"/>
              <w:pageBreakBefore w:val="0"/>
              <w:kinsoku/>
              <w:wordWrap/>
              <w:overflowPunct/>
              <w:topLinePunct w:val="0"/>
              <w:autoSpaceDE w:val="0"/>
              <w:autoSpaceDN w:val="0"/>
              <w:bidi w:val="0"/>
              <w:snapToGrid/>
              <w:spacing w:beforeAutospacing="0" w:afterAutospacing="0" w:line="240" w:lineRule="auto"/>
              <w:jc w:val="left"/>
              <w:textAlignment w:val="auto"/>
              <w:rPr>
                <w:rFonts w:hint="eastAsia" w:ascii="宋体" w:hAnsi="宋体" w:eastAsia="宋体" w:cs="宋体"/>
                <w:color w:val="000000"/>
                <w:sz w:val="21"/>
                <w:szCs w:val="21"/>
                <w:highlight w:val="none"/>
                <w:lang w:eastAsia="zh-CN"/>
              </w:rPr>
            </w:pPr>
            <w:r>
              <w:rPr>
                <w:rFonts w:hint="eastAsia" w:ascii="宋体" w:hAnsi="宋体" w:cs="宋体"/>
                <w:b w:val="0"/>
                <w:bCs/>
                <w:highlight w:val="none"/>
                <w:u w:val="none"/>
                <w:lang w:val="en-US" w:eastAsia="zh-CN"/>
              </w:rPr>
              <w:t>4057350</w:t>
            </w:r>
            <w:r>
              <w:rPr>
                <w:rFonts w:hint="eastAsia" w:ascii="宋体" w:hAnsi="宋体" w:eastAsia="宋体" w:cs="宋体"/>
                <w:b w:val="0"/>
                <w:bCs/>
                <w:highlight w:val="none"/>
                <w:u w:val="none"/>
              </w:rPr>
              <w:t>元</w:t>
            </w:r>
          </w:p>
        </w:tc>
      </w:tr>
      <w:tr w14:paraId="717306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4" w:type="dxa"/>
            <w:noWrap w:val="0"/>
            <w:vAlign w:val="center"/>
          </w:tcPr>
          <w:p w14:paraId="68CC03A4">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2.5</w:t>
            </w:r>
          </w:p>
        </w:tc>
        <w:tc>
          <w:tcPr>
            <w:tcW w:w="1841" w:type="dxa"/>
            <w:noWrap w:val="0"/>
            <w:vAlign w:val="center"/>
          </w:tcPr>
          <w:p w14:paraId="62C5C343">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标段划分</w:t>
            </w:r>
          </w:p>
        </w:tc>
        <w:tc>
          <w:tcPr>
            <w:tcW w:w="6522" w:type="dxa"/>
            <w:gridSpan w:val="4"/>
            <w:noWrap w:val="0"/>
            <w:vAlign w:val="center"/>
          </w:tcPr>
          <w:p w14:paraId="46E5C408">
            <w:pPr>
              <w:pStyle w:val="28"/>
              <w:keepNext w:val="0"/>
              <w:keepLines w:val="0"/>
              <w:pageBreakBefore w:val="0"/>
              <w:kinsoku/>
              <w:wordWrap/>
              <w:overflowPunct/>
              <w:topLinePunct w:val="0"/>
              <w:bidi w:val="0"/>
              <w:snapToGrid/>
              <w:spacing w:beforeAutospacing="0" w:afterAutospacing="0" w:line="240" w:lineRule="auto"/>
              <w:textAlignment w:val="auto"/>
              <w:rPr>
                <w:rStyle w:val="29"/>
                <w:rFonts w:hint="eastAsia" w:ascii="宋体" w:hAnsi="宋体" w:eastAsia="宋体" w:cs="宋体"/>
                <w:sz w:val="21"/>
                <w:szCs w:val="21"/>
              </w:rPr>
            </w:pPr>
            <w:r>
              <w:rPr>
                <w:rStyle w:val="29"/>
                <w:rFonts w:hint="eastAsia" w:ascii="宋体" w:hAnsi="宋体" w:eastAsia="宋体" w:cs="宋体"/>
                <w:sz w:val="21"/>
                <w:szCs w:val="21"/>
              </w:rPr>
              <w:t>1个</w:t>
            </w:r>
          </w:p>
        </w:tc>
      </w:tr>
      <w:tr w14:paraId="592585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4" w:type="dxa"/>
            <w:noWrap w:val="0"/>
            <w:vAlign w:val="center"/>
          </w:tcPr>
          <w:p w14:paraId="5A7503E4">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1.2.</w:t>
            </w:r>
            <w:r>
              <w:rPr>
                <w:rFonts w:hint="eastAsia" w:ascii="宋体" w:hAnsi="宋体" w:eastAsia="宋体" w:cs="宋体"/>
                <w:color w:val="000000"/>
                <w:sz w:val="21"/>
                <w:szCs w:val="21"/>
                <w:lang w:val="en-US" w:eastAsia="zh-CN"/>
              </w:rPr>
              <w:t>6</w:t>
            </w:r>
          </w:p>
        </w:tc>
        <w:tc>
          <w:tcPr>
            <w:tcW w:w="1841" w:type="dxa"/>
            <w:noWrap w:val="0"/>
            <w:vAlign w:val="center"/>
          </w:tcPr>
          <w:p w14:paraId="76E77097">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rPr>
              <w:t>资金来源</w:t>
            </w:r>
            <w:r>
              <w:rPr>
                <w:rFonts w:hint="eastAsia" w:ascii="宋体" w:hAnsi="宋体" w:cs="宋体"/>
                <w:color w:val="000000"/>
                <w:sz w:val="21"/>
                <w:szCs w:val="21"/>
                <w:highlight w:val="none"/>
                <w:lang w:val="en-US" w:eastAsia="zh-CN"/>
              </w:rPr>
              <w:t>及比例</w:t>
            </w:r>
          </w:p>
        </w:tc>
        <w:tc>
          <w:tcPr>
            <w:tcW w:w="6522" w:type="dxa"/>
            <w:gridSpan w:val="4"/>
            <w:noWrap w:val="0"/>
            <w:vAlign w:val="center"/>
          </w:tcPr>
          <w:p w14:paraId="6204E354">
            <w:pPr>
              <w:pStyle w:val="28"/>
              <w:keepNext w:val="0"/>
              <w:keepLines w:val="0"/>
              <w:pageBreakBefore w:val="0"/>
              <w:kinsoku/>
              <w:wordWrap/>
              <w:overflowPunct/>
              <w:topLinePunct w:val="0"/>
              <w:bidi w:val="0"/>
              <w:snapToGrid/>
              <w:spacing w:beforeAutospacing="0" w:afterAutospacing="0" w:line="240" w:lineRule="auto"/>
              <w:textAlignment w:val="auto"/>
              <w:rPr>
                <w:rStyle w:val="29"/>
                <w:rFonts w:hint="default" w:ascii="宋体" w:hAnsi="宋体" w:eastAsia="宋体" w:cs="宋体"/>
                <w:sz w:val="21"/>
                <w:szCs w:val="21"/>
                <w:highlight w:val="none"/>
                <w:lang w:val="en-US" w:eastAsia="zh-CN"/>
              </w:rPr>
            </w:pPr>
            <w:r>
              <w:rPr>
                <w:rFonts w:hint="eastAsia"/>
                <w:b w:val="0"/>
                <w:bCs/>
                <w:color w:val="000000"/>
                <w:highlight w:val="none"/>
                <w:u w:val="none"/>
                <w:lang w:val="en-US" w:eastAsia="zh-CN"/>
              </w:rPr>
              <w:t>政府投资100</w:t>
            </w:r>
            <w:r>
              <w:rPr>
                <w:rFonts w:hint="eastAsia" w:ascii="宋体" w:hAnsi="宋体"/>
                <w:b w:val="0"/>
                <w:bCs/>
                <w:color w:val="000000"/>
                <w:highlight w:val="none"/>
                <w:u w:val="none"/>
                <w:lang w:val="en-US" w:eastAsia="zh-CN"/>
              </w:rPr>
              <w:t>%</w:t>
            </w:r>
          </w:p>
        </w:tc>
      </w:tr>
      <w:tr w14:paraId="5927A1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4" w:type="dxa"/>
            <w:noWrap w:val="0"/>
            <w:vAlign w:val="center"/>
          </w:tcPr>
          <w:p w14:paraId="06CF3508">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1.2.</w:t>
            </w:r>
            <w:r>
              <w:rPr>
                <w:rFonts w:hint="eastAsia" w:ascii="宋体" w:hAnsi="宋体" w:cs="宋体"/>
                <w:color w:val="000000"/>
                <w:sz w:val="21"/>
                <w:szCs w:val="21"/>
                <w:lang w:val="en-US" w:eastAsia="zh-CN"/>
              </w:rPr>
              <w:t>7</w:t>
            </w:r>
          </w:p>
        </w:tc>
        <w:tc>
          <w:tcPr>
            <w:tcW w:w="1841" w:type="dxa"/>
            <w:noWrap w:val="0"/>
            <w:vAlign w:val="center"/>
          </w:tcPr>
          <w:p w14:paraId="438A321D">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资金落实情况</w:t>
            </w:r>
          </w:p>
        </w:tc>
        <w:tc>
          <w:tcPr>
            <w:tcW w:w="6522" w:type="dxa"/>
            <w:gridSpan w:val="4"/>
            <w:noWrap w:val="0"/>
            <w:vAlign w:val="center"/>
          </w:tcPr>
          <w:p w14:paraId="4AC3C9E9">
            <w:pPr>
              <w:pStyle w:val="28"/>
              <w:keepNext w:val="0"/>
              <w:keepLines w:val="0"/>
              <w:pageBreakBefore w:val="0"/>
              <w:kinsoku/>
              <w:wordWrap/>
              <w:overflowPunct/>
              <w:topLinePunct w:val="0"/>
              <w:bidi w:val="0"/>
              <w:snapToGrid/>
              <w:spacing w:beforeAutospacing="0" w:afterAutospacing="0" w:line="240" w:lineRule="auto"/>
              <w:textAlignment w:val="auto"/>
              <w:rPr>
                <w:rStyle w:val="29"/>
                <w:rFonts w:hint="eastAsia" w:ascii="宋体" w:hAnsi="宋体" w:eastAsia="宋体" w:cs="宋体"/>
                <w:sz w:val="21"/>
                <w:szCs w:val="21"/>
              </w:rPr>
            </w:pPr>
            <w:r>
              <w:rPr>
                <w:rStyle w:val="29"/>
                <w:rFonts w:hint="eastAsia" w:ascii="宋体" w:hAnsi="宋体" w:eastAsia="宋体" w:cs="宋体"/>
                <w:sz w:val="21"/>
                <w:szCs w:val="21"/>
              </w:rPr>
              <w:t>已落实</w:t>
            </w:r>
          </w:p>
        </w:tc>
      </w:tr>
      <w:tr w14:paraId="10F81A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4" w:type="dxa"/>
            <w:noWrap w:val="0"/>
            <w:vAlign w:val="center"/>
          </w:tcPr>
          <w:p w14:paraId="050CF9D6">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2.</w:t>
            </w:r>
            <w:r>
              <w:rPr>
                <w:rFonts w:hint="eastAsia" w:ascii="宋体" w:hAnsi="宋体" w:cs="宋体"/>
                <w:color w:val="000000"/>
                <w:sz w:val="21"/>
                <w:szCs w:val="21"/>
                <w:lang w:val="en-US" w:eastAsia="zh-CN"/>
              </w:rPr>
              <w:t>8</w:t>
            </w:r>
          </w:p>
        </w:tc>
        <w:tc>
          <w:tcPr>
            <w:tcW w:w="1841" w:type="dxa"/>
            <w:noWrap w:val="0"/>
            <w:vAlign w:val="center"/>
          </w:tcPr>
          <w:p w14:paraId="6AAA14A2">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采购需求</w:t>
            </w:r>
          </w:p>
        </w:tc>
        <w:tc>
          <w:tcPr>
            <w:tcW w:w="6522" w:type="dxa"/>
            <w:gridSpan w:val="4"/>
            <w:noWrap w:val="0"/>
            <w:vAlign w:val="center"/>
          </w:tcPr>
          <w:p w14:paraId="3704306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sz w:val="21"/>
                <w:szCs w:val="21"/>
              </w:rPr>
            </w:pPr>
            <w:r>
              <w:rPr>
                <w:rFonts w:hint="eastAsia" w:ascii="宋体" w:hAnsi="宋体"/>
                <w:szCs w:val="21"/>
                <w:highlight w:val="none"/>
              </w:rPr>
              <w:t>苗木采购（具体见第</w:t>
            </w:r>
            <w:r>
              <w:rPr>
                <w:rFonts w:hint="eastAsia" w:ascii="宋体" w:hAnsi="宋体"/>
                <w:szCs w:val="21"/>
                <w:highlight w:val="none"/>
                <w:lang w:val="en-US" w:eastAsia="zh-CN"/>
              </w:rPr>
              <w:t>四</w:t>
            </w:r>
            <w:r>
              <w:rPr>
                <w:rFonts w:hint="eastAsia" w:ascii="宋体" w:hAnsi="宋体"/>
                <w:szCs w:val="21"/>
                <w:highlight w:val="none"/>
              </w:rPr>
              <w:t>章供货要求）</w:t>
            </w:r>
            <w:r>
              <w:rPr>
                <w:rFonts w:hint="eastAsia" w:ascii="宋体" w:hAnsi="宋体" w:eastAsia="宋体" w:cs="宋体"/>
                <w:b w:val="0"/>
                <w:bCs w:val="0"/>
                <w:i w:val="0"/>
                <w:iCs w:val="0"/>
                <w:highlight w:val="none"/>
                <w:u w:val="none"/>
                <w:lang w:val="en-US" w:eastAsia="zh-CN"/>
              </w:rPr>
              <w:t>。</w:t>
            </w:r>
          </w:p>
        </w:tc>
      </w:tr>
      <w:tr w14:paraId="0BB7C8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4" w:type="dxa"/>
            <w:shd w:val="clear" w:color="auto" w:fill="auto"/>
            <w:noWrap w:val="0"/>
            <w:vAlign w:val="center"/>
          </w:tcPr>
          <w:p w14:paraId="03C5A8D3">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2.</w:t>
            </w:r>
            <w:r>
              <w:rPr>
                <w:rFonts w:hint="eastAsia" w:ascii="宋体" w:hAnsi="宋体" w:cs="宋体"/>
                <w:color w:val="000000"/>
                <w:sz w:val="21"/>
                <w:szCs w:val="21"/>
                <w:lang w:val="en-US" w:eastAsia="zh-CN"/>
              </w:rPr>
              <w:t>9</w:t>
            </w:r>
          </w:p>
        </w:tc>
        <w:tc>
          <w:tcPr>
            <w:tcW w:w="1841" w:type="dxa"/>
            <w:shd w:val="clear" w:color="auto" w:fill="auto"/>
            <w:noWrap w:val="0"/>
            <w:vAlign w:val="center"/>
          </w:tcPr>
          <w:p w14:paraId="06044B17">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kern w:val="2"/>
                <w:sz w:val="21"/>
                <w:szCs w:val="21"/>
                <w:lang w:val="en-US" w:eastAsia="zh-CN" w:bidi="ar-SA"/>
              </w:rPr>
            </w:pPr>
            <w:r>
              <w:rPr>
                <w:rFonts w:hint="eastAsia" w:ascii="宋体" w:hAnsi="宋体" w:cs="宋体"/>
                <w:sz w:val="21"/>
                <w:szCs w:val="21"/>
                <w:lang w:val="en-US" w:eastAsia="zh-CN"/>
              </w:rPr>
              <w:t>交货地点</w:t>
            </w:r>
          </w:p>
        </w:tc>
        <w:tc>
          <w:tcPr>
            <w:tcW w:w="6522" w:type="dxa"/>
            <w:gridSpan w:val="4"/>
            <w:shd w:val="clear" w:color="auto" w:fill="auto"/>
            <w:noWrap w:val="0"/>
            <w:vAlign w:val="center"/>
          </w:tcPr>
          <w:p w14:paraId="4B4193B2">
            <w:pPr>
              <w:keepNext w:val="0"/>
              <w:keepLines w:val="0"/>
              <w:pageBreakBefore w:val="0"/>
              <w:kinsoku/>
              <w:wordWrap/>
              <w:overflowPunct/>
              <w:topLinePunct w:val="0"/>
              <w:bidi w:val="0"/>
              <w:snapToGrid/>
              <w:spacing w:beforeAutospacing="0" w:afterAutospacing="0" w:line="240" w:lineRule="auto"/>
              <w:jc w:val="left"/>
              <w:textAlignment w:val="auto"/>
              <w:rPr>
                <w:rFonts w:hint="eastAsia" w:ascii="宋体" w:hAnsi="宋体" w:eastAsia="宋体" w:cs="宋体"/>
                <w:color w:val="000000"/>
                <w:kern w:val="2"/>
                <w:sz w:val="21"/>
                <w:szCs w:val="21"/>
                <w:highlight w:val="none"/>
                <w:lang w:val="zh-CN" w:eastAsia="zh-CN" w:bidi="ar-SA"/>
              </w:rPr>
            </w:pPr>
            <w:r>
              <w:rPr>
                <w:rFonts w:hint="eastAsia" w:ascii="宋体" w:hAnsi="宋体" w:cs="宋体"/>
                <w:b w:val="0"/>
                <w:bCs/>
                <w:kern w:val="0"/>
                <w:szCs w:val="21"/>
                <w:highlight w:val="none"/>
                <w:u w:val="none"/>
                <w:lang w:val="en-US" w:eastAsia="zh-CN"/>
              </w:rPr>
              <w:t>延吉市内采购人</w:t>
            </w:r>
            <w:r>
              <w:rPr>
                <w:rFonts w:hint="eastAsia" w:ascii="宋体" w:hAnsi="宋体" w:cs="宋体"/>
                <w:b w:val="0"/>
                <w:bCs/>
                <w:kern w:val="0"/>
                <w:szCs w:val="21"/>
                <w:highlight w:val="none"/>
                <w:u w:val="none"/>
                <w:lang w:val="zh-CN"/>
              </w:rPr>
              <w:t>指定地点</w:t>
            </w:r>
            <w:r>
              <w:rPr>
                <w:rFonts w:hint="eastAsia" w:ascii="宋体" w:hAnsi="宋体" w:eastAsia="宋体" w:cs="宋体"/>
                <w:b w:val="0"/>
                <w:bCs/>
                <w:highlight w:val="none"/>
                <w:u w:val="none"/>
                <w:lang w:eastAsia="zh-CN"/>
              </w:rPr>
              <w:t>。</w:t>
            </w:r>
          </w:p>
        </w:tc>
      </w:tr>
      <w:tr w14:paraId="3048D2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2" w:hRule="atLeast"/>
        </w:trPr>
        <w:tc>
          <w:tcPr>
            <w:tcW w:w="914" w:type="dxa"/>
            <w:noWrap w:val="0"/>
            <w:vAlign w:val="center"/>
          </w:tcPr>
          <w:p w14:paraId="6B51228B">
            <w:pPr>
              <w:keepNext w:val="0"/>
              <w:keepLines w:val="0"/>
              <w:pageBreakBefore w:val="0"/>
              <w:kinsoku/>
              <w:wordWrap/>
              <w:overflowPunct/>
              <w:topLinePunct w:val="0"/>
              <w:bidi w:val="0"/>
              <w:snapToGrid/>
              <w:spacing w:beforeAutospacing="0" w:afterAutospacing="0" w:line="240" w:lineRule="auto"/>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2.</w:t>
            </w:r>
            <w:r>
              <w:rPr>
                <w:rFonts w:hint="eastAsia" w:ascii="宋体" w:hAnsi="宋体" w:cs="宋体"/>
                <w:color w:val="000000"/>
                <w:sz w:val="21"/>
                <w:szCs w:val="21"/>
                <w:lang w:val="en-US" w:eastAsia="zh-CN"/>
              </w:rPr>
              <w:t>10</w:t>
            </w:r>
          </w:p>
        </w:tc>
        <w:tc>
          <w:tcPr>
            <w:tcW w:w="1841" w:type="dxa"/>
            <w:noWrap w:val="0"/>
            <w:vAlign w:val="center"/>
          </w:tcPr>
          <w:p w14:paraId="239F41B5">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default" w:ascii="宋体" w:hAnsi="宋体" w:eastAsia="宋体" w:cs="宋体"/>
                <w:color w:val="000000"/>
                <w:sz w:val="21"/>
                <w:szCs w:val="21"/>
                <w:lang w:val="en-US"/>
              </w:rPr>
            </w:pPr>
            <w:r>
              <w:rPr>
                <w:rFonts w:hint="eastAsia" w:ascii="宋体" w:hAnsi="宋体" w:cs="宋体"/>
                <w:sz w:val="21"/>
                <w:szCs w:val="21"/>
                <w:lang w:val="en-US" w:eastAsia="zh-CN"/>
              </w:rPr>
              <w:t>交货期限</w:t>
            </w:r>
          </w:p>
        </w:tc>
        <w:tc>
          <w:tcPr>
            <w:tcW w:w="6522" w:type="dxa"/>
            <w:gridSpan w:val="4"/>
            <w:noWrap w:val="0"/>
            <w:vAlign w:val="center"/>
          </w:tcPr>
          <w:p w14:paraId="67444528">
            <w:pPr>
              <w:keepNext w:val="0"/>
              <w:keepLines w:val="0"/>
              <w:pageBreakBefore w:val="0"/>
              <w:kinsoku/>
              <w:wordWrap/>
              <w:overflowPunct/>
              <w:topLinePunct w:val="0"/>
              <w:bidi w:val="0"/>
              <w:snapToGrid/>
              <w:spacing w:beforeAutospacing="0" w:afterAutospacing="0" w:line="240" w:lineRule="auto"/>
              <w:jc w:val="left"/>
              <w:textAlignment w:val="auto"/>
              <w:rPr>
                <w:rFonts w:hint="eastAsia" w:ascii="宋体" w:hAnsi="宋体" w:eastAsia="宋体" w:cs="宋体"/>
                <w:color w:val="000000"/>
                <w:sz w:val="21"/>
                <w:szCs w:val="21"/>
                <w:highlight w:val="none"/>
                <w:lang w:val="zh-CN" w:eastAsia="zh-CN"/>
              </w:rPr>
            </w:pPr>
            <w:r>
              <w:rPr>
                <w:rFonts w:hint="eastAsia" w:ascii="宋体" w:hAnsi="宋体" w:cs="宋体"/>
                <w:b w:val="0"/>
                <w:bCs/>
                <w:kern w:val="0"/>
                <w:szCs w:val="21"/>
                <w:highlight w:val="none"/>
                <w:u w:val="none"/>
                <w:lang w:val="zh-CN"/>
              </w:rPr>
              <w:t>自合同签订之日起5个月内（以实际签订合同为准）</w:t>
            </w:r>
            <w:r>
              <w:rPr>
                <w:rFonts w:hint="eastAsia" w:ascii="宋体" w:hAnsi="宋体" w:eastAsia="宋体" w:cs="宋体"/>
                <w:b w:val="0"/>
                <w:bCs/>
                <w:highlight w:val="none"/>
                <w:u w:val="none"/>
                <w:lang w:eastAsia="zh-CN"/>
              </w:rPr>
              <w:t>。</w:t>
            </w:r>
          </w:p>
        </w:tc>
      </w:tr>
      <w:tr w14:paraId="544E5A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18" w:hRule="atLeast"/>
        </w:trPr>
        <w:tc>
          <w:tcPr>
            <w:tcW w:w="914" w:type="dxa"/>
            <w:noWrap w:val="0"/>
            <w:vAlign w:val="center"/>
          </w:tcPr>
          <w:p w14:paraId="1AB54268">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rPr>
              <w:t>.1</w:t>
            </w:r>
          </w:p>
        </w:tc>
        <w:tc>
          <w:tcPr>
            <w:tcW w:w="1841" w:type="dxa"/>
            <w:noWrap w:val="0"/>
            <w:vAlign w:val="center"/>
          </w:tcPr>
          <w:p w14:paraId="55CEDF86">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法定</w:t>
            </w:r>
            <w:r>
              <w:rPr>
                <w:rFonts w:hint="eastAsia" w:ascii="宋体" w:hAnsi="宋体" w:eastAsia="宋体" w:cs="宋体"/>
                <w:color w:val="000000"/>
                <w:sz w:val="21"/>
                <w:szCs w:val="21"/>
              </w:rPr>
              <w:t>资</w:t>
            </w:r>
            <w:r>
              <w:rPr>
                <w:rFonts w:hint="eastAsia" w:ascii="宋体" w:hAnsi="宋体" w:eastAsia="宋体" w:cs="宋体"/>
                <w:color w:val="000000"/>
                <w:sz w:val="21"/>
                <w:szCs w:val="21"/>
                <w:lang w:val="en-US" w:eastAsia="zh-CN"/>
              </w:rPr>
              <w:t>格</w:t>
            </w:r>
            <w:r>
              <w:rPr>
                <w:rFonts w:hint="eastAsia" w:ascii="宋体" w:hAnsi="宋体" w:eastAsia="宋体" w:cs="宋体"/>
                <w:color w:val="000000"/>
                <w:sz w:val="21"/>
                <w:szCs w:val="21"/>
              </w:rPr>
              <w:t>条件</w:t>
            </w:r>
          </w:p>
        </w:tc>
        <w:tc>
          <w:tcPr>
            <w:tcW w:w="6522" w:type="dxa"/>
            <w:gridSpan w:val="4"/>
            <w:noWrap w:val="0"/>
            <w:vAlign w:val="center"/>
          </w:tcPr>
          <w:p w14:paraId="169320D8">
            <w:pPr>
              <w:keepNext w:val="0"/>
              <w:keepLines w:val="0"/>
              <w:pageBreakBefore w:val="0"/>
              <w:widowControl w:val="0"/>
              <w:numPr>
                <w:ilvl w:val="0"/>
                <w:numId w:val="0"/>
              </w:numPr>
              <w:tabs>
                <w:tab w:val="left" w:pos="432"/>
              </w:tabs>
              <w:kinsoku/>
              <w:wordWrap/>
              <w:overflowPunct/>
              <w:topLinePunct w:val="0"/>
              <w:autoSpaceDE/>
              <w:autoSpaceDN/>
              <w:bidi w:val="0"/>
              <w:adjustRightInd/>
              <w:snapToGrid/>
              <w:spacing w:beforeAutospacing="0" w:afterAutospacing="0" w:line="300" w:lineRule="exact"/>
              <w:ind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b/>
                <w:bCs/>
                <w:sz w:val="21"/>
                <w:szCs w:val="21"/>
              </w:rPr>
              <w:t>满足《中华人民共和国政府采购法》第二十二条规定</w:t>
            </w:r>
            <w:r>
              <w:rPr>
                <w:rFonts w:hint="eastAsia" w:ascii="宋体" w:hAnsi="宋体" w:eastAsia="宋体" w:cs="宋体"/>
                <w:b/>
                <w:bCs/>
                <w:color w:val="000000"/>
                <w:sz w:val="21"/>
                <w:szCs w:val="21"/>
              </w:rPr>
              <w:t>。</w:t>
            </w:r>
          </w:p>
          <w:p w14:paraId="718FB68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exact"/>
              <w:jc w:val="left"/>
              <w:textAlignment w:val="auto"/>
              <w:rPr>
                <w:rFonts w:hint="eastAsia" w:ascii="宋体" w:hAnsi="宋体" w:eastAsia="宋体" w:cs="宋体"/>
                <w:sz w:val="21"/>
                <w:szCs w:val="21"/>
                <w:highlight w:val="none"/>
                <w:lang w:val="en-US" w:eastAsia="zh-CN"/>
              </w:rPr>
            </w:pPr>
            <w:r>
              <w:rPr>
                <w:rFonts w:hint="eastAsia" w:ascii="宋体" w:hAnsi="宋体" w:cs="宋体"/>
                <w:b/>
                <w:bCs/>
                <w:sz w:val="21"/>
                <w:szCs w:val="21"/>
                <w:highlight w:val="none"/>
                <w:lang w:val="en-US" w:eastAsia="zh-CN"/>
              </w:rPr>
              <w:t>（1）</w:t>
            </w:r>
            <w:r>
              <w:rPr>
                <w:rFonts w:hint="eastAsia" w:ascii="宋体" w:hAnsi="宋体" w:eastAsia="宋体" w:cs="宋体"/>
                <w:b/>
                <w:bCs/>
                <w:sz w:val="21"/>
                <w:szCs w:val="21"/>
                <w:highlight w:val="none"/>
                <w:lang w:val="en-US" w:eastAsia="zh-CN"/>
              </w:rPr>
              <w:t>具有独立承担民事责任的能力</w:t>
            </w:r>
            <w:r>
              <w:rPr>
                <w:rFonts w:hint="eastAsia" w:ascii="宋体" w:hAnsi="宋体" w:cs="宋体"/>
                <w:sz w:val="21"/>
                <w:szCs w:val="21"/>
                <w:highlight w:val="none"/>
                <w:lang w:val="en-US" w:eastAsia="zh-CN"/>
              </w:rPr>
              <w:t>（</w:t>
            </w:r>
            <w:r>
              <w:rPr>
                <w:rFonts w:hint="eastAsia" w:ascii="宋体" w:hAnsi="宋体" w:cs="Times New Roman"/>
                <w:highlight w:val="none"/>
                <w:lang w:val="en-US" w:eastAsia="zh-CN"/>
              </w:rPr>
              <w:t>供应商在中华人民共和国境内注册、能够独立承担民事责任</w:t>
            </w:r>
            <w:r>
              <w:rPr>
                <w:rFonts w:hint="eastAsia" w:ascii="宋体" w:hAnsi="宋体" w:cs="宋体"/>
                <w:sz w:val="21"/>
                <w:szCs w:val="21"/>
                <w:highlight w:val="none"/>
                <w:lang w:val="en-US" w:eastAsia="zh-CN"/>
              </w:rPr>
              <w:t>）。</w:t>
            </w:r>
          </w:p>
          <w:p w14:paraId="70BFBAF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exact"/>
              <w:ind w:leftChars="0"/>
              <w:jc w:val="left"/>
              <w:textAlignment w:val="auto"/>
              <w:rPr>
                <w:rFonts w:hint="eastAsia" w:ascii="宋体" w:hAnsi="宋体" w:eastAsia="宋体" w:cs="宋体"/>
                <w:sz w:val="21"/>
                <w:szCs w:val="21"/>
                <w:highlight w:val="none"/>
                <w:lang w:val="en-US" w:eastAsia="zh-CN"/>
              </w:rPr>
            </w:pPr>
            <w:r>
              <w:rPr>
                <w:rFonts w:hint="eastAsia" w:ascii="宋体" w:hAnsi="宋体" w:cs="宋体"/>
                <w:b/>
                <w:bCs/>
                <w:sz w:val="21"/>
                <w:szCs w:val="21"/>
                <w:highlight w:val="none"/>
                <w:lang w:val="en-US" w:eastAsia="zh-CN"/>
              </w:rPr>
              <w:t>（2）</w:t>
            </w:r>
            <w:r>
              <w:rPr>
                <w:rFonts w:hint="eastAsia" w:ascii="宋体" w:hAnsi="宋体" w:eastAsia="宋体" w:cs="宋体"/>
                <w:b/>
                <w:bCs/>
                <w:sz w:val="21"/>
                <w:szCs w:val="21"/>
                <w:highlight w:val="none"/>
                <w:lang w:val="en-US" w:eastAsia="zh-CN"/>
              </w:rPr>
              <w:t>具有良好的商业信誉和健全的财务会计制度</w:t>
            </w:r>
            <w:r>
              <w:rPr>
                <w:rFonts w:hint="eastAsia" w:ascii="宋体" w:hAnsi="宋体" w:cs="宋体"/>
                <w:sz w:val="21"/>
                <w:szCs w:val="21"/>
                <w:highlight w:val="none"/>
                <w:lang w:val="en-US" w:eastAsia="zh-CN"/>
              </w:rPr>
              <w:t>（</w:t>
            </w:r>
            <w:r>
              <w:rPr>
                <w:rFonts w:hint="eastAsia" w:ascii="宋体" w:hAnsi="宋体" w:cs="Times New Roman"/>
                <w:highlight w:val="none"/>
                <w:lang w:val="en-US" w:eastAsia="zh-CN"/>
              </w:rPr>
              <w:t>供应商在生产经营活动中始终能做到遵纪守法，诚实守信，有良好的履约业绩；能够严格执行现行的财务会计管理制度，财务管理制度健全，账务清晰，能够按规定真实、全面地反应企业的生产经营活动</w:t>
            </w:r>
            <w:r>
              <w:rPr>
                <w:rFonts w:hint="eastAsia" w:ascii="宋体" w:hAnsi="宋体" w:cs="宋体"/>
                <w:sz w:val="21"/>
                <w:szCs w:val="21"/>
                <w:highlight w:val="none"/>
                <w:lang w:val="en-US" w:eastAsia="zh-CN"/>
              </w:rPr>
              <w:t>）。</w:t>
            </w:r>
          </w:p>
          <w:p w14:paraId="57B0EDD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exact"/>
              <w:ind w:leftChars="0"/>
              <w:jc w:val="left"/>
              <w:textAlignment w:val="auto"/>
              <w:rPr>
                <w:rFonts w:hint="eastAsia" w:ascii="宋体" w:hAnsi="宋体" w:eastAsia="宋体" w:cs="宋体"/>
                <w:sz w:val="21"/>
                <w:szCs w:val="21"/>
                <w:highlight w:val="none"/>
                <w:lang w:val="en-US" w:eastAsia="zh-CN"/>
              </w:rPr>
            </w:pPr>
            <w:r>
              <w:rPr>
                <w:rFonts w:hint="eastAsia" w:ascii="宋体" w:hAnsi="宋体" w:cs="宋体"/>
                <w:b/>
                <w:bCs/>
                <w:sz w:val="21"/>
                <w:szCs w:val="21"/>
                <w:highlight w:val="none"/>
                <w:lang w:val="en-US" w:eastAsia="zh-CN"/>
              </w:rPr>
              <w:t>（3）</w:t>
            </w:r>
            <w:r>
              <w:rPr>
                <w:rFonts w:hint="eastAsia" w:ascii="宋体" w:hAnsi="宋体" w:eastAsia="宋体" w:cs="宋体"/>
                <w:b/>
                <w:bCs/>
                <w:sz w:val="21"/>
                <w:szCs w:val="21"/>
                <w:highlight w:val="none"/>
                <w:lang w:val="en-US" w:eastAsia="zh-CN"/>
              </w:rPr>
              <w:t>具有履行合同所必需的设备和专业技术能力</w:t>
            </w:r>
            <w:r>
              <w:rPr>
                <w:rFonts w:hint="eastAsia" w:ascii="宋体" w:hAnsi="宋体" w:cs="宋体"/>
                <w:sz w:val="21"/>
                <w:szCs w:val="21"/>
                <w:highlight w:val="none"/>
                <w:lang w:val="en-US" w:eastAsia="zh-CN"/>
              </w:rPr>
              <w:t>（</w:t>
            </w:r>
            <w:r>
              <w:rPr>
                <w:rFonts w:hint="eastAsia" w:ascii="宋体" w:hAnsi="宋体" w:cs="Times New Roman"/>
                <w:highlight w:val="none"/>
                <w:lang w:val="en-US" w:eastAsia="zh-CN"/>
              </w:rPr>
              <w:t>供应商具有履行合同所必需的设备；</w:t>
            </w:r>
            <w:r>
              <w:rPr>
                <w:rFonts w:hint="eastAsia" w:ascii="宋体" w:hAnsi="宋体" w:cs="宋体"/>
                <w:sz w:val="21"/>
                <w:szCs w:val="21"/>
                <w:highlight w:val="none"/>
                <w:lang w:val="en-US" w:eastAsia="zh-CN"/>
              </w:rPr>
              <w:t>供应商拟派一名具有园林绿化相关专业中级及以上职称证书的项目负责人）。</w:t>
            </w:r>
          </w:p>
          <w:p w14:paraId="4C76534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exact"/>
              <w:ind w:leftChars="0"/>
              <w:jc w:val="left"/>
              <w:textAlignment w:val="auto"/>
              <w:rPr>
                <w:rFonts w:hint="eastAsia" w:ascii="宋体" w:hAnsi="宋体" w:eastAsia="宋体" w:cs="宋体"/>
                <w:sz w:val="21"/>
                <w:szCs w:val="21"/>
                <w:highlight w:val="none"/>
                <w:lang w:val="en-US" w:eastAsia="zh-CN"/>
              </w:rPr>
            </w:pPr>
            <w:r>
              <w:rPr>
                <w:rFonts w:hint="eastAsia" w:ascii="宋体" w:hAnsi="宋体" w:cs="宋体"/>
                <w:b/>
                <w:bCs/>
                <w:sz w:val="21"/>
                <w:szCs w:val="21"/>
                <w:highlight w:val="none"/>
                <w:lang w:val="en-US" w:eastAsia="zh-CN"/>
              </w:rPr>
              <w:t>（4）</w:t>
            </w:r>
            <w:r>
              <w:rPr>
                <w:rFonts w:hint="eastAsia" w:ascii="宋体" w:hAnsi="宋体" w:eastAsia="宋体" w:cs="宋体"/>
                <w:b/>
                <w:bCs/>
                <w:sz w:val="21"/>
                <w:szCs w:val="21"/>
                <w:highlight w:val="none"/>
                <w:lang w:val="en-US" w:eastAsia="zh-CN"/>
              </w:rPr>
              <w:t>有依法缴纳税收和社会保障资金的良好记录</w:t>
            </w:r>
            <w:r>
              <w:rPr>
                <w:rFonts w:hint="eastAsia" w:ascii="宋体" w:hAnsi="宋体" w:cs="宋体"/>
                <w:sz w:val="21"/>
                <w:szCs w:val="21"/>
                <w:highlight w:val="none"/>
                <w:lang w:val="en-US" w:eastAsia="zh-CN"/>
              </w:rPr>
              <w:t>（供应商按照法律规定，依法缴纳税收和社会保障资金，履行义务；并有良好的记录）。</w:t>
            </w:r>
          </w:p>
          <w:p w14:paraId="69E201A5">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firstLine="0" w:firstLineChars="0"/>
              <w:jc w:val="left"/>
              <w:textAlignment w:val="auto"/>
              <w:rPr>
                <w:rFonts w:hint="eastAsia" w:ascii="宋体" w:hAnsi="宋体" w:eastAsia="宋体" w:cs="宋体"/>
                <w:sz w:val="21"/>
                <w:szCs w:val="21"/>
                <w:highlight w:val="none"/>
                <w:lang w:val="en-US" w:eastAsia="zh-CN"/>
              </w:rPr>
            </w:pPr>
            <w:r>
              <w:rPr>
                <w:rFonts w:hint="eastAsia" w:ascii="宋体" w:hAnsi="宋体" w:cs="宋体"/>
                <w:b/>
                <w:bCs/>
                <w:sz w:val="21"/>
                <w:szCs w:val="21"/>
                <w:highlight w:val="none"/>
                <w:lang w:val="en-US" w:eastAsia="zh-CN"/>
              </w:rPr>
              <w:t>（</w:t>
            </w:r>
            <w:r>
              <w:rPr>
                <w:rFonts w:hint="eastAsia" w:ascii="宋体" w:hAnsi="宋体" w:eastAsia="宋体" w:cs="宋体"/>
                <w:b/>
                <w:bCs/>
                <w:sz w:val="21"/>
                <w:szCs w:val="21"/>
                <w:highlight w:val="none"/>
                <w:lang w:val="en-US" w:eastAsia="zh-CN"/>
              </w:rPr>
              <w:t>5）参加政府采购活动前三年内，在经营活动中没有重大违法记录</w:t>
            </w:r>
            <w:r>
              <w:rPr>
                <w:rFonts w:hint="eastAsia" w:ascii="宋体" w:hAnsi="宋体" w:eastAsia="宋体" w:cs="宋体"/>
                <w:sz w:val="21"/>
                <w:szCs w:val="21"/>
                <w:highlight w:val="none"/>
                <w:lang w:val="en-US" w:eastAsia="zh-CN"/>
              </w:rPr>
              <w:t>（重大违法记录，是指供应商因违法经营受到刑事处罚或者责令停产停业、吊销许可证或者执照、较大数额罚款等行政处罚）</w:t>
            </w:r>
            <w:r>
              <w:rPr>
                <w:rFonts w:hint="eastAsia" w:ascii="宋体" w:hAnsi="宋体" w:cs="宋体"/>
                <w:sz w:val="21"/>
                <w:szCs w:val="21"/>
                <w:highlight w:val="none"/>
                <w:lang w:val="en-US" w:eastAsia="zh-CN"/>
              </w:rPr>
              <w:t>。</w:t>
            </w:r>
          </w:p>
          <w:p w14:paraId="19A5AA5F">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lang w:val="en-US" w:eastAsia="zh-CN"/>
              </w:rPr>
            </w:pPr>
            <w:r>
              <w:rPr>
                <w:rFonts w:hint="eastAsia" w:ascii="宋体" w:hAnsi="宋体" w:cs="宋体"/>
                <w:b/>
                <w:bCs/>
                <w:sz w:val="21"/>
                <w:szCs w:val="21"/>
                <w:lang w:val="en-US" w:eastAsia="zh-CN"/>
              </w:rPr>
              <w:t>（</w:t>
            </w:r>
            <w:r>
              <w:rPr>
                <w:rFonts w:hint="eastAsia" w:ascii="宋体" w:hAnsi="宋体" w:eastAsia="宋体" w:cs="宋体"/>
                <w:b/>
                <w:bCs/>
                <w:sz w:val="21"/>
                <w:szCs w:val="21"/>
                <w:lang w:val="en-US" w:eastAsia="zh-CN"/>
              </w:rPr>
              <w:t>6）法律、行政法规规定的其他条件</w:t>
            </w:r>
            <w:r>
              <w:rPr>
                <w:rFonts w:hint="eastAsia" w:ascii="宋体" w:hAnsi="宋体" w:cs="宋体"/>
                <w:b/>
                <w:bCs/>
                <w:sz w:val="21"/>
                <w:szCs w:val="21"/>
                <w:lang w:val="en-US" w:eastAsia="zh-CN"/>
              </w:rPr>
              <w:t>。</w:t>
            </w:r>
          </w:p>
        </w:tc>
      </w:tr>
      <w:tr w14:paraId="39A1BE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14" w:type="dxa"/>
            <w:vMerge w:val="restart"/>
            <w:noWrap w:val="0"/>
            <w:vAlign w:val="center"/>
          </w:tcPr>
          <w:p w14:paraId="4E51ECBB">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w:t>
            </w:r>
            <w:r>
              <w:rPr>
                <w:rFonts w:hint="eastAsia" w:ascii="宋体" w:hAnsi="宋体" w:cs="宋体"/>
                <w:color w:val="000000"/>
                <w:sz w:val="21"/>
                <w:szCs w:val="21"/>
                <w:lang w:val="en-US" w:eastAsia="zh-CN"/>
              </w:rPr>
              <w:t>2</w:t>
            </w:r>
          </w:p>
        </w:tc>
        <w:tc>
          <w:tcPr>
            <w:tcW w:w="1841" w:type="dxa"/>
            <w:vMerge w:val="restart"/>
            <w:noWrap w:val="0"/>
            <w:vAlign w:val="center"/>
          </w:tcPr>
          <w:p w14:paraId="714EE7AE">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auto"/>
                <w:sz w:val="21"/>
                <w:szCs w:val="21"/>
              </w:rPr>
              <w:t>限定资格条件</w:t>
            </w:r>
          </w:p>
        </w:tc>
        <w:tc>
          <w:tcPr>
            <w:tcW w:w="6522" w:type="dxa"/>
            <w:gridSpan w:val="4"/>
            <w:noWrap w:val="0"/>
            <w:vAlign w:val="center"/>
          </w:tcPr>
          <w:p w14:paraId="6F7E377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lang w:val="en-US" w:eastAsia="zh-CN"/>
              </w:rPr>
            </w:pPr>
            <w:r>
              <w:rPr>
                <w:rFonts w:hint="eastAsia" w:ascii="宋体" w:hAnsi="宋体"/>
                <w:lang w:val="en-US" w:eastAsia="zh-CN"/>
              </w:rPr>
              <w:t>（1）</w:t>
            </w:r>
            <w:r>
              <w:rPr>
                <w:rFonts w:hint="eastAsia" w:ascii="宋体" w:hAnsi="宋体" w:cs="宋体"/>
                <w:lang w:val="en-US" w:eastAsia="zh-CN"/>
              </w:rPr>
              <w:t>不得参加政府采购活动情形：</w:t>
            </w:r>
            <w:r>
              <w:rPr>
                <w:rFonts w:hint="eastAsia" w:ascii="宋体" w:hAnsi="宋体" w:cs="宋体"/>
                <w:color w:val="000000"/>
                <w:kern w:val="0"/>
              </w:rPr>
              <w:t>单位负责人为同一人或者存在直接控股、管理关系的不同供应商，不得</w:t>
            </w:r>
            <w:r>
              <w:rPr>
                <w:rFonts w:hint="eastAsia" w:ascii="宋体" w:hAnsi="宋体" w:cs="宋体"/>
                <w:color w:val="000000"/>
                <w:kern w:val="0"/>
                <w:lang w:val="en-US" w:eastAsia="zh-CN"/>
              </w:rPr>
              <w:t>同时</w:t>
            </w:r>
            <w:r>
              <w:rPr>
                <w:rFonts w:hint="eastAsia" w:ascii="宋体" w:hAnsi="宋体" w:cs="宋体"/>
                <w:color w:val="000000"/>
                <w:kern w:val="0"/>
              </w:rPr>
              <w:t>参加该采购项目的</w:t>
            </w:r>
            <w:r>
              <w:rPr>
                <w:rFonts w:hint="eastAsia" w:ascii="宋体" w:hAnsi="宋体" w:cs="宋体"/>
                <w:color w:val="000000"/>
                <w:kern w:val="0"/>
                <w:highlight w:val="none"/>
                <w:lang w:val="en-US" w:eastAsia="zh-CN"/>
              </w:rPr>
              <w:t>投标</w:t>
            </w:r>
            <w:r>
              <w:rPr>
                <w:rFonts w:hint="eastAsia" w:ascii="宋体" w:hAnsi="宋体"/>
                <w:lang w:val="en-US" w:eastAsia="zh-CN"/>
              </w:rPr>
              <w:t>。</w:t>
            </w:r>
          </w:p>
        </w:tc>
      </w:tr>
      <w:tr w14:paraId="03CABA6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14" w:type="dxa"/>
            <w:vMerge w:val="continue"/>
            <w:noWrap w:val="0"/>
            <w:vAlign w:val="center"/>
          </w:tcPr>
          <w:p w14:paraId="36945F81">
            <w:pPr>
              <w:keepNext w:val="0"/>
              <w:keepLines w:val="0"/>
              <w:pageBreakBefore w:val="0"/>
              <w:widowControl w:val="0"/>
              <w:kinsoku/>
              <w:wordWrap/>
              <w:overflowPunct/>
              <w:topLinePunct w:val="0"/>
              <w:autoSpaceDE/>
              <w:autoSpaceDN/>
              <w:bidi w:val="0"/>
              <w:adjustRightInd/>
              <w:snapToGrid/>
              <w:spacing w:line="240" w:lineRule="auto"/>
              <w:jc w:val="left"/>
              <w:textAlignment w:val="auto"/>
            </w:pPr>
          </w:p>
        </w:tc>
        <w:tc>
          <w:tcPr>
            <w:tcW w:w="1841" w:type="dxa"/>
            <w:vMerge w:val="continue"/>
            <w:noWrap w:val="0"/>
            <w:vAlign w:val="center"/>
          </w:tcPr>
          <w:p w14:paraId="7B5B6102">
            <w:pPr>
              <w:keepNext w:val="0"/>
              <w:keepLines w:val="0"/>
              <w:pageBreakBefore w:val="0"/>
              <w:widowControl w:val="0"/>
              <w:kinsoku/>
              <w:wordWrap/>
              <w:overflowPunct/>
              <w:topLinePunct w:val="0"/>
              <w:autoSpaceDE/>
              <w:autoSpaceDN/>
              <w:bidi w:val="0"/>
              <w:adjustRightInd/>
              <w:snapToGrid/>
              <w:spacing w:line="240" w:lineRule="auto"/>
              <w:jc w:val="left"/>
              <w:textAlignment w:val="auto"/>
            </w:pPr>
          </w:p>
        </w:tc>
        <w:tc>
          <w:tcPr>
            <w:tcW w:w="6522" w:type="dxa"/>
            <w:gridSpan w:val="4"/>
            <w:noWrap w:val="0"/>
            <w:vAlign w:val="center"/>
          </w:tcPr>
          <w:p w14:paraId="4C296C9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rPr>
            </w:pPr>
            <w:r>
              <w:rPr>
                <w:rFonts w:hint="eastAsia" w:ascii="宋体" w:hAnsi="宋体"/>
                <w:lang w:val="en-US" w:eastAsia="zh-CN"/>
              </w:rPr>
              <w:t>（2）拒绝参加政府采购活动情形（</w:t>
            </w:r>
            <w:r>
              <w:rPr>
                <w:rFonts w:hint="eastAsia" w:ascii="宋体" w:hAnsi="宋体"/>
              </w:rPr>
              <w:t>信誉要求</w:t>
            </w:r>
            <w:r>
              <w:rPr>
                <w:rFonts w:hint="eastAsia" w:ascii="宋体" w:hAnsi="宋体"/>
                <w:lang w:val="en-US" w:eastAsia="zh-CN"/>
              </w:rPr>
              <w:t>）</w:t>
            </w:r>
            <w:r>
              <w:rPr>
                <w:rFonts w:hint="eastAsia" w:ascii="宋体" w:hAnsi="宋体"/>
              </w:rPr>
              <w:t>：</w:t>
            </w:r>
          </w:p>
          <w:p w14:paraId="099F7F1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rPr>
            </w:pPr>
            <w:r>
              <w:rPr>
                <w:rFonts w:hint="eastAsia" w:ascii="宋体" w:hAnsi="宋体"/>
                <w:lang w:val="en-US" w:eastAsia="zh-CN"/>
              </w:rPr>
              <w:t>1</w:t>
            </w:r>
            <w:r>
              <w:rPr>
                <w:rFonts w:hint="eastAsia" w:ascii="宋体" w:hAnsi="宋体"/>
              </w:rPr>
              <w:t>）未被列入“中国政府采购网”（www.ccgp.gov.cn）政府采购严重违法失信行为记录名单。</w:t>
            </w:r>
          </w:p>
          <w:p w14:paraId="2FFBC08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highlight w:val="none"/>
                <w:lang w:val="en-US" w:eastAsia="zh-CN"/>
              </w:rPr>
            </w:pPr>
            <w:r>
              <w:rPr>
                <w:rFonts w:hint="eastAsia" w:ascii="宋体" w:hAnsi="宋体"/>
                <w:highlight w:val="none"/>
                <w:lang w:val="en-US" w:eastAsia="zh-CN"/>
              </w:rPr>
              <w:t>2</w:t>
            </w:r>
            <w:r>
              <w:rPr>
                <w:rFonts w:hint="eastAsia" w:ascii="宋体" w:hAnsi="宋体"/>
                <w:highlight w:val="none"/>
              </w:rPr>
              <w:t>）未被最高人民法院在“信用中国”网站（www.creditchina.gov.cn）或各级信用信息共享平台中列入失信被执行人名单、重大税收违法案件当事人名单。</w:t>
            </w:r>
          </w:p>
        </w:tc>
      </w:tr>
      <w:tr w14:paraId="76EF12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914" w:type="dxa"/>
            <w:noWrap w:val="0"/>
            <w:vAlign w:val="center"/>
          </w:tcPr>
          <w:p w14:paraId="6C605B89">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rPr>
              <w:t>.1</w:t>
            </w:r>
          </w:p>
        </w:tc>
        <w:tc>
          <w:tcPr>
            <w:tcW w:w="1841" w:type="dxa"/>
            <w:noWrap w:val="0"/>
            <w:vAlign w:val="center"/>
          </w:tcPr>
          <w:p w14:paraId="1812CF94">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现场</w:t>
            </w:r>
            <w:r>
              <w:rPr>
                <w:rFonts w:hint="eastAsia" w:ascii="宋体" w:hAnsi="宋体" w:eastAsia="宋体" w:cs="宋体"/>
                <w:color w:val="000000"/>
                <w:sz w:val="21"/>
                <w:szCs w:val="21"/>
                <w:lang w:val="en-US" w:eastAsia="zh-CN"/>
              </w:rPr>
              <w:t>考察</w:t>
            </w:r>
          </w:p>
        </w:tc>
        <w:tc>
          <w:tcPr>
            <w:tcW w:w="6522" w:type="dxa"/>
            <w:gridSpan w:val="4"/>
            <w:noWrap w:val="0"/>
            <w:vAlign w:val="center"/>
          </w:tcPr>
          <w:p w14:paraId="16BE7B6D">
            <w:pPr>
              <w:pStyle w:val="28"/>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rPr>
            </w:pPr>
            <w:r>
              <w:rPr>
                <w:rFonts w:hint="eastAsia" w:ascii="宋体" w:hAnsi="宋体" w:eastAsia="宋体" w:cs="宋体"/>
                <w:sz w:val="21"/>
                <w:szCs w:val="21"/>
              </w:rPr>
              <w:t>不组织</w:t>
            </w:r>
          </w:p>
        </w:tc>
      </w:tr>
      <w:tr w14:paraId="7A69D0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914" w:type="dxa"/>
            <w:noWrap w:val="0"/>
            <w:vAlign w:val="center"/>
          </w:tcPr>
          <w:p w14:paraId="4351E3A9">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4.2</w:t>
            </w:r>
          </w:p>
        </w:tc>
        <w:tc>
          <w:tcPr>
            <w:tcW w:w="1841" w:type="dxa"/>
            <w:noWrap w:val="0"/>
            <w:vAlign w:val="center"/>
          </w:tcPr>
          <w:p w14:paraId="04BED214">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答疑会</w:t>
            </w:r>
          </w:p>
        </w:tc>
        <w:tc>
          <w:tcPr>
            <w:tcW w:w="6522" w:type="dxa"/>
            <w:gridSpan w:val="4"/>
            <w:noWrap w:val="0"/>
            <w:vAlign w:val="center"/>
          </w:tcPr>
          <w:p w14:paraId="5689BBE5">
            <w:pPr>
              <w:pStyle w:val="28"/>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rPr>
            </w:pPr>
            <w:r>
              <w:rPr>
                <w:rStyle w:val="29"/>
                <w:rFonts w:hint="eastAsia" w:ascii="宋体" w:hAnsi="宋体" w:eastAsia="宋体" w:cs="宋体"/>
                <w:sz w:val="21"/>
                <w:szCs w:val="21"/>
              </w:rPr>
              <w:t>不召开</w:t>
            </w:r>
          </w:p>
        </w:tc>
      </w:tr>
      <w:tr w14:paraId="5D1427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914" w:type="dxa"/>
            <w:noWrap w:val="0"/>
            <w:vAlign w:val="center"/>
          </w:tcPr>
          <w:p w14:paraId="23BA0A0C">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w:t>
            </w:r>
            <w:r>
              <w:rPr>
                <w:rFonts w:hint="eastAsia" w:ascii="宋体" w:hAnsi="宋体" w:cs="宋体"/>
                <w:color w:val="000000"/>
                <w:sz w:val="21"/>
                <w:szCs w:val="21"/>
                <w:lang w:val="en-US" w:eastAsia="zh-CN"/>
              </w:rPr>
              <w:t>8</w:t>
            </w:r>
          </w:p>
        </w:tc>
        <w:tc>
          <w:tcPr>
            <w:tcW w:w="1841" w:type="dxa"/>
            <w:noWrap w:val="0"/>
            <w:vAlign w:val="center"/>
          </w:tcPr>
          <w:p w14:paraId="449D28B0">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分包</w:t>
            </w:r>
          </w:p>
        </w:tc>
        <w:tc>
          <w:tcPr>
            <w:tcW w:w="6522" w:type="dxa"/>
            <w:gridSpan w:val="4"/>
            <w:noWrap w:val="0"/>
            <w:vAlign w:val="center"/>
          </w:tcPr>
          <w:p w14:paraId="204E41A6">
            <w:pPr>
              <w:pStyle w:val="28"/>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en-US" w:eastAsia="zh-CN"/>
              </w:rPr>
            </w:pPr>
            <w:r>
              <w:rPr>
                <w:rStyle w:val="29"/>
                <w:rFonts w:hint="eastAsia" w:cs="宋体"/>
                <w:sz w:val="21"/>
                <w:szCs w:val="21"/>
                <w:lang w:val="en-US" w:eastAsia="zh-CN"/>
              </w:rPr>
              <w:t>不</w:t>
            </w:r>
            <w:r>
              <w:rPr>
                <w:rStyle w:val="29"/>
                <w:rFonts w:hint="eastAsia" w:ascii="宋体" w:hAnsi="宋体" w:eastAsia="宋体" w:cs="宋体"/>
                <w:sz w:val="21"/>
                <w:szCs w:val="21"/>
              </w:rPr>
              <w:t>允许</w:t>
            </w:r>
            <w:r>
              <w:rPr>
                <w:rFonts w:hint="eastAsia" w:ascii="宋体" w:hAnsi="宋体" w:eastAsia="宋体" w:cs="宋体"/>
                <w:sz w:val="21"/>
                <w:szCs w:val="21"/>
                <w:highlight w:val="none"/>
              </w:rPr>
              <w:t>。</w:t>
            </w:r>
          </w:p>
        </w:tc>
      </w:tr>
      <w:tr w14:paraId="27069B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914" w:type="dxa"/>
            <w:noWrap w:val="0"/>
            <w:vAlign w:val="center"/>
          </w:tcPr>
          <w:p w14:paraId="260BD2F3">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2.2.1</w:t>
            </w:r>
          </w:p>
        </w:tc>
        <w:tc>
          <w:tcPr>
            <w:tcW w:w="1841" w:type="dxa"/>
            <w:noWrap w:val="0"/>
            <w:vAlign w:val="center"/>
          </w:tcPr>
          <w:p w14:paraId="1E25883E">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default" w:ascii="宋体" w:hAnsi="宋体" w:eastAsia="宋体" w:cs="宋体"/>
                <w:color w:val="000000"/>
                <w:sz w:val="21"/>
                <w:szCs w:val="21"/>
                <w:lang w:val="en-US"/>
              </w:rPr>
            </w:pPr>
            <w:r>
              <w:rPr>
                <w:rFonts w:hint="eastAsia" w:ascii="宋体" w:hAnsi="宋体" w:eastAsia="宋体" w:cs="宋体"/>
                <w:sz w:val="21"/>
                <w:szCs w:val="21"/>
              </w:rPr>
              <w:t>供应商</w:t>
            </w:r>
            <w:r>
              <w:rPr>
                <w:rFonts w:hint="eastAsia" w:ascii="宋体" w:hAnsi="宋体" w:eastAsia="宋体" w:cs="宋体"/>
                <w:sz w:val="21"/>
                <w:szCs w:val="21"/>
                <w:lang w:val="en-US" w:eastAsia="zh-CN"/>
              </w:rPr>
              <w:t>提出</w:t>
            </w:r>
            <w:r>
              <w:rPr>
                <w:rFonts w:hint="eastAsia" w:ascii="宋体" w:hAnsi="宋体" w:eastAsia="宋体" w:cs="宋体"/>
                <w:sz w:val="21"/>
                <w:szCs w:val="21"/>
              </w:rPr>
              <w:t>澄清</w:t>
            </w:r>
            <w:r>
              <w:rPr>
                <w:rFonts w:hint="eastAsia" w:ascii="宋体" w:hAnsi="宋体" w:eastAsia="宋体" w:cs="宋体"/>
                <w:sz w:val="21"/>
                <w:szCs w:val="21"/>
                <w:lang w:eastAsia="zh-CN"/>
              </w:rPr>
              <w:t>的</w:t>
            </w:r>
            <w:r>
              <w:rPr>
                <w:rFonts w:hint="eastAsia" w:ascii="宋体" w:hAnsi="宋体" w:cs="宋体"/>
                <w:sz w:val="21"/>
                <w:szCs w:val="21"/>
                <w:lang w:val="en-US" w:eastAsia="zh-CN"/>
              </w:rPr>
              <w:t>规定</w:t>
            </w:r>
          </w:p>
        </w:tc>
        <w:tc>
          <w:tcPr>
            <w:tcW w:w="6522" w:type="dxa"/>
            <w:gridSpan w:val="4"/>
            <w:noWrap w:val="0"/>
            <w:vAlign w:val="center"/>
          </w:tcPr>
          <w:p w14:paraId="650F7F4D">
            <w:pPr>
              <w:keepNext w:val="0"/>
              <w:keepLines w:val="0"/>
              <w:pageBreakBefore w:val="0"/>
              <w:kinsoku/>
              <w:wordWrap/>
              <w:overflowPunct/>
              <w:topLinePunct w:val="0"/>
              <w:autoSpaceDE w:val="0"/>
              <w:autoSpaceDN w:val="0"/>
              <w:bidi w:val="0"/>
              <w:snapToGrid/>
              <w:spacing w:beforeAutospacing="0" w:afterAutospacing="0" w:line="240" w:lineRule="auto"/>
              <w:jc w:val="left"/>
              <w:textAlignment w:val="auto"/>
              <w:rPr>
                <w:rStyle w:val="29"/>
                <w:rFonts w:hint="eastAsia" w:ascii="宋体" w:hAnsi="宋体" w:eastAsia="宋体" w:cs="宋体"/>
                <w:sz w:val="21"/>
                <w:szCs w:val="21"/>
              </w:rPr>
            </w:pPr>
            <w:r>
              <w:rPr>
                <w:rFonts w:hint="eastAsia" w:ascii="宋体" w:hAnsi="宋体" w:eastAsia="宋体" w:cs="宋体"/>
                <w:color w:val="000000"/>
                <w:sz w:val="21"/>
                <w:szCs w:val="21"/>
                <w:lang w:val="en-US" w:eastAsia="zh-CN"/>
              </w:rPr>
              <w:t>通过</w:t>
            </w:r>
            <w:r>
              <w:rPr>
                <w:rFonts w:hint="eastAsia" w:ascii="宋体" w:hAnsi="宋体" w:cs="宋体"/>
                <w:color w:val="000000"/>
                <w:lang w:val="zh-CN" w:bidi="ar"/>
              </w:rPr>
              <w:t>“政采云”平台（http</w:t>
            </w:r>
            <w:r>
              <w:rPr>
                <w:rFonts w:hint="eastAsia" w:ascii="宋体" w:hAnsi="宋体" w:cs="宋体"/>
                <w:color w:val="000000"/>
                <w:lang w:val="en-US" w:eastAsia="zh-CN" w:bidi="ar"/>
              </w:rPr>
              <w:t>s</w:t>
            </w:r>
            <w:r>
              <w:rPr>
                <w:rFonts w:hint="eastAsia" w:ascii="宋体" w:hAnsi="宋体" w:cs="宋体"/>
                <w:color w:val="000000"/>
                <w:lang w:val="zh-CN" w:bidi="ar"/>
              </w:rPr>
              <w:t>://www.zcygov.cn</w:t>
            </w:r>
            <w:r>
              <w:rPr>
                <w:rFonts w:hint="eastAsia" w:ascii="宋体" w:hAnsi="宋体" w:cs="宋体"/>
                <w:color w:val="000000"/>
                <w:lang w:val="en-US" w:eastAsia="zh-CN" w:bidi="ar"/>
              </w:rPr>
              <w:t>/</w:t>
            </w:r>
            <w:r>
              <w:rPr>
                <w:rFonts w:hint="eastAsia" w:ascii="宋体" w:hAnsi="宋体" w:cs="宋体"/>
                <w:color w:val="000000"/>
                <w:lang w:val="zh-CN" w:bidi="ar"/>
              </w:rPr>
              <w:t>）</w:t>
            </w:r>
            <w:r>
              <w:rPr>
                <w:rFonts w:hint="eastAsia" w:ascii="宋体" w:hAnsi="宋体" w:cs="宋体"/>
                <w:color w:val="000000"/>
                <w:lang w:val="en-US" w:eastAsia="zh-CN" w:bidi="ar"/>
              </w:rPr>
              <w:t>提出</w:t>
            </w:r>
            <w:r>
              <w:rPr>
                <w:rFonts w:hint="eastAsia" w:ascii="宋体" w:hAnsi="宋体" w:eastAsia="宋体" w:cs="宋体"/>
                <w:b w:val="0"/>
                <w:bCs/>
                <w:sz w:val="21"/>
                <w:szCs w:val="21"/>
              </w:rPr>
              <w:t>。</w:t>
            </w:r>
          </w:p>
        </w:tc>
      </w:tr>
      <w:tr w14:paraId="19F8CC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96" w:hRule="atLeast"/>
        </w:trPr>
        <w:tc>
          <w:tcPr>
            <w:tcW w:w="914" w:type="dxa"/>
            <w:vMerge w:val="restart"/>
            <w:noWrap w:val="0"/>
            <w:vAlign w:val="center"/>
          </w:tcPr>
          <w:p w14:paraId="1CBD8F58">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sz w:val="21"/>
                <w:szCs w:val="21"/>
              </w:rPr>
              <w:t>2.2.</w:t>
            </w:r>
            <w:r>
              <w:rPr>
                <w:rFonts w:hint="eastAsia" w:ascii="宋体" w:hAnsi="宋体" w:cs="宋体"/>
                <w:sz w:val="21"/>
                <w:szCs w:val="21"/>
                <w:lang w:val="en-US" w:eastAsia="zh-CN"/>
              </w:rPr>
              <w:t>2</w:t>
            </w:r>
          </w:p>
        </w:tc>
        <w:tc>
          <w:tcPr>
            <w:tcW w:w="1841" w:type="dxa"/>
            <w:vMerge w:val="restart"/>
            <w:noWrap w:val="0"/>
            <w:vAlign w:val="center"/>
          </w:tcPr>
          <w:p w14:paraId="715F9224">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sz w:val="21"/>
                <w:szCs w:val="21"/>
                <w:lang w:val="en-US" w:eastAsia="zh-CN"/>
              </w:rPr>
            </w:pP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sz w:val="21"/>
                <w:szCs w:val="21"/>
              </w:rPr>
              <w:t>的</w:t>
            </w:r>
            <w:r>
              <w:rPr>
                <w:rFonts w:hint="eastAsia" w:ascii="宋体" w:hAnsi="宋体" w:eastAsia="宋体" w:cs="宋体"/>
                <w:sz w:val="21"/>
                <w:szCs w:val="21"/>
                <w:highlight w:val="none"/>
                <w:lang w:val="en-US" w:eastAsia="zh-CN"/>
              </w:rPr>
              <w:t>澄清</w:t>
            </w:r>
            <w:r>
              <w:rPr>
                <w:rFonts w:hint="eastAsia" w:ascii="宋体" w:hAnsi="宋体" w:cs="宋体"/>
                <w:sz w:val="21"/>
                <w:szCs w:val="21"/>
                <w:highlight w:val="none"/>
                <w:lang w:val="en-US" w:eastAsia="zh-CN"/>
              </w:rPr>
              <w:t>或修改</w:t>
            </w:r>
          </w:p>
        </w:tc>
        <w:tc>
          <w:tcPr>
            <w:tcW w:w="6522" w:type="dxa"/>
            <w:gridSpan w:val="4"/>
            <w:noWrap w:val="0"/>
            <w:vAlign w:val="center"/>
          </w:tcPr>
          <w:p w14:paraId="4038F2D7">
            <w:pPr>
              <w:keepNext w:val="0"/>
              <w:keepLines w:val="0"/>
              <w:pageBreakBefore w:val="0"/>
              <w:widowControl w:val="0"/>
              <w:kinsoku/>
              <w:wordWrap/>
              <w:overflowPunct/>
              <w:topLinePunct w:val="0"/>
              <w:autoSpaceDE w:val="0"/>
              <w:autoSpaceDN w:val="0"/>
              <w:bidi w:val="0"/>
              <w:adjustRightInd/>
              <w:snapToGrid/>
              <w:spacing w:line="240" w:lineRule="auto"/>
              <w:ind w:right="0" w:rightChars="0"/>
              <w:jc w:val="left"/>
              <w:textAlignment w:val="auto"/>
              <w:rPr>
                <w:rFonts w:hint="eastAsia" w:ascii="宋体" w:hAnsi="宋体" w:eastAsia="宋体" w:cs="宋体"/>
                <w:color w:val="auto"/>
                <w:sz w:val="21"/>
                <w:szCs w:val="21"/>
                <w:lang w:val="zh-CN"/>
              </w:rPr>
            </w:pPr>
            <w:r>
              <w:rPr>
                <w:rFonts w:hint="eastAsia" w:ascii="宋体" w:hAnsi="宋体" w:eastAsia="宋体" w:cs="宋体"/>
                <w:b/>
                <w:sz w:val="21"/>
                <w:szCs w:val="21"/>
              </w:rPr>
              <w:t>时间</w:t>
            </w:r>
            <w:r>
              <w:rPr>
                <w:rFonts w:hint="eastAsia" w:ascii="宋体" w:hAnsi="宋体" w:eastAsia="宋体" w:cs="宋体"/>
                <w:sz w:val="21"/>
                <w:szCs w:val="21"/>
              </w:rPr>
              <w:t>：</w:t>
            </w:r>
            <w:r>
              <w:rPr>
                <w:rFonts w:hint="eastAsia" w:ascii="宋体" w:hAnsi="宋体" w:eastAsia="宋体" w:cs="宋体"/>
                <w:color w:val="auto"/>
                <w:sz w:val="21"/>
                <w:szCs w:val="21"/>
                <w:lang w:val="zh-CN"/>
              </w:rPr>
              <w:t>提交</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lang w:val="zh-CN"/>
              </w:rPr>
              <w:t>文件截止之日前，采购人、采购代理机构可以对发出的</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color w:val="auto"/>
                <w:sz w:val="21"/>
                <w:szCs w:val="21"/>
                <w:lang w:val="zh-CN"/>
              </w:rPr>
              <w:t>进行必要的澄清或者修改。</w:t>
            </w:r>
          </w:p>
          <w:p w14:paraId="7FD445E7">
            <w:pPr>
              <w:keepNext w:val="0"/>
              <w:keepLines w:val="0"/>
              <w:pageBreakBefore w:val="0"/>
              <w:kinsoku/>
              <w:wordWrap/>
              <w:overflowPunct/>
              <w:topLinePunct w:val="0"/>
              <w:autoSpaceDE w:val="0"/>
              <w:autoSpaceDN w:val="0"/>
              <w:bidi w:val="0"/>
              <w:snapToGrid/>
              <w:spacing w:beforeAutospacing="0" w:afterAutospacing="0" w:line="240" w:lineRule="auto"/>
              <w:textAlignment w:val="auto"/>
              <w:rPr>
                <w:rStyle w:val="29"/>
                <w:rFonts w:hint="eastAsia" w:ascii="宋体" w:hAnsi="宋体" w:eastAsia="宋体" w:cs="宋体"/>
                <w:sz w:val="21"/>
                <w:szCs w:val="21"/>
              </w:rPr>
            </w:pPr>
            <w:r>
              <w:rPr>
                <w:rFonts w:hint="eastAsia" w:ascii="宋体" w:hAnsi="宋体" w:eastAsia="宋体" w:cs="宋体"/>
                <w:color w:val="auto"/>
                <w:sz w:val="21"/>
                <w:szCs w:val="21"/>
                <w:lang w:val="zh-CN"/>
              </w:rPr>
              <w:t>如果澄清或者修改的内容可能影响</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lang w:val="zh-CN"/>
              </w:rPr>
              <w:t>文件编制的，采购人、采购代理机构应当在提交</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lang w:val="zh-CN"/>
              </w:rPr>
              <w:t>文件截止时间至少</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5</w:t>
            </w:r>
            <w:r>
              <w:rPr>
                <w:rFonts w:hint="eastAsia" w:ascii="宋体" w:hAnsi="宋体" w:eastAsia="宋体" w:cs="宋体"/>
                <w:color w:val="auto"/>
                <w:sz w:val="21"/>
                <w:szCs w:val="21"/>
                <w:lang w:val="zh-CN"/>
              </w:rPr>
              <w:t>日前通知；不足</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val="zh-CN"/>
              </w:rPr>
              <w:t>5日的，应当顺延提交</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lang w:val="zh-CN"/>
              </w:rPr>
              <w:t>文件截止时间</w:t>
            </w:r>
            <w:r>
              <w:rPr>
                <w:rFonts w:hint="eastAsia" w:ascii="宋体" w:hAnsi="宋体" w:eastAsia="宋体" w:cs="宋体"/>
                <w:sz w:val="21"/>
                <w:szCs w:val="21"/>
              </w:rPr>
              <w:t>。</w:t>
            </w:r>
          </w:p>
        </w:tc>
      </w:tr>
      <w:tr w14:paraId="2B3C56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914" w:type="dxa"/>
            <w:vMerge w:val="continue"/>
            <w:noWrap w:val="0"/>
            <w:vAlign w:val="center"/>
          </w:tcPr>
          <w:p w14:paraId="3E3D45BE">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p>
        </w:tc>
        <w:tc>
          <w:tcPr>
            <w:tcW w:w="1841" w:type="dxa"/>
            <w:vMerge w:val="continue"/>
            <w:noWrap w:val="0"/>
            <w:vAlign w:val="center"/>
          </w:tcPr>
          <w:p w14:paraId="05667AA4">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sz w:val="21"/>
                <w:szCs w:val="21"/>
              </w:rPr>
            </w:pPr>
          </w:p>
        </w:tc>
        <w:tc>
          <w:tcPr>
            <w:tcW w:w="6522" w:type="dxa"/>
            <w:gridSpan w:val="4"/>
            <w:noWrap w:val="0"/>
            <w:vAlign w:val="center"/>
          </w:tcPr>
          <w:p w14:paraId="7F32AFA9">
            <w:pPr>
              <w:keepNext w:val="0"/>
              <w:keepLines w:val="0"/>
              <w:pageBreakBefore w:val="0"/>
              <w:kinsoku/>
              <w:wordWrap/>
              <w:overflowPunct/>
              <w:topLinePunct w:val="0"/>
              <w:autoSpaceDE w:val="0"/>
              <w:autoSpaceDN w:val="0"/>
              <w:bidi w:val="0"/>
              <w:snapToGrid/>
              <w:spacing w:beforeAutospacing="0" w:afterAutospacing="0" w:line="240" w:lineRule="auto"/>
              <w:textAlignment w:val="auto"/>
              <w:rPr>
                <w:rStyle w:val="29"/>
                <w:rFonts w:hint="eastAsia" w:ascii="宋体" w:hAnsi="宋体" w:eastAsia="宋体" w:cs="宋体"/>
                <w:sz w:val="21"/>
                <w:szCs w:val="21"/>
              </w:rPr>
            </w:pPr>
            <w:r>
              <w:rPr>
                <w:rFonts w:hint="eastAsia" w:ascii="宋体" w:hAnsi="宋体" w:eastAsia="宋体" w:cs="宋体"/>
                <w:b/>
                <w:sz w:val="21"/>
                <w:szCs w:val="21"/>
              </w:rPr>
              <w:t>形式</w:t>
            </w:r>
            <w:r>
              <w:rPr>
                <w:rFonts w:hint="eastAsia" w:ascii="宋体" w:hAnsi="宋体" w:eastAsia="宋体" w:cs="宋体"/>
                <w:sz w:val="21"/>
                <w:szCs w:val="21"/>
              </w:rPr>
              <w:t>：</w:t>
            </w:r>
            <w:r>
              <w:rPr>
                <w:rFonts w:hint="eastAsia" w:ascii="宋体" w:hAnsi="宋体" w:eastAsia="宋体" w:cs="宋体"/>
                <w:b w:val="0"/>
                <w:bCs w:val="0"/>
                <w:color w:val="auto"/>
                <w:sz w:val="21"/>
                <w:szCs w:val="21"/>
                <w:lang w:val="en-US" w:eastAsia="zh-CN"/>
              </w:rPr>
              <w:t>通过</w:t>
            </w:r>
            <w:r>
              <w:rPr>
                <w:rFonts w:hint="eastAsia" w:ascii="宋体" w:hAnsi="宋体" w:eastAsia="宋体" w:cs="宋体"/>
                <w:color w:val="auto"/>
                <w:sz w:val="21"/>
                <w:szCs w:val="21"/>
                <w:highlight w:val="none"/>
                <w:lang w:val="en-US" w:eastAsia="zh-CN"/>
              </w:rPr>
              <w:t>“政采云”平台（https：//www.zcygov.cn/）发出</w:t>
            </w:r>
            <w:r>
              <w:rPr>
                <w:rFonts w:hint="eastAsia" w:ascii="宋体" w:hAnsi="宋体" w:eastAsia="宋体" w:cs="宋体"/>
                <w:sz w:val="21"/>
                <w:szCs w:val="21"/>
              </w:rPr>
              <w:t>。</w:t>
            </w:r>
          </w:p>
        </w:tc>
      </w:tr>
      <w:tr w14:paraId="7D040C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914" w:type="dxa"/>
            <w:vMerge w:val="restart"/>
            <w:noWrap w:val="0"/>
            <w:vAlign w:val="center"/>
          </w:tcPr>
          <w:p w14:paraId="4B6612AE">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w:t>
            </w:r>
            <w:r>
              <w:rPr>
                <w:rFonts w:hint="eastAsia" w:ascii="宋体" w:hAnsi="宋体" w:eastAsia="宋体" w:cs="宋体"/>
                <w:color w:val="000000"/>
                <w:sz w:val="21"/>
                <w:szCs w:val="21"/>
                <w:lang w:val="en-US" w:eastAsia="zh-CN"/>
              </w:rPr>
              <w:t>2</w:t>
            </w:r>
            <w:r>
              <w:rPr>
                <w:rFonts w:hint="eastAsia" w:ascii="宋体" w:hAnsi="宋体" w:eastAsia="宋体" w:cs="宋体"/>
                <w:color w:val="000000"/>
                <w:sz w:val="21"/>
                <w:szCs w:val="21"/>
              </w:rPr>
              <w:t>.1</w:t>
            </w:r>
          </w:p>
        </w:tc>
        <w:tc>
          <w:tcPr>
            <w:tcW w:w="1841" w:type="dxa"/>
            <w:vMerge w:val="restart"/>
            <w:noWrap w:val="0"/>
            <w:vAlign w:val="center"/>
          </w:tcPr>
          <w:p w14:paraId="4BC911BD">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投标</w:t>
            </w:r>
            <w:r>
              <w:rPr>
                <w:rFonts w:hint="eastAsia" w:ascii="宋体" w:hAnsi="宋体" w:eastAsia="宋体" w:cs="宋体"/>
                <w:color w:val="000000"/>
                <w:sz w:val="21"/>
                <w:szCs w:val="21"/>
              </w:rPr>
              <w:t>保证金</w:t>
            </w:r>
          </w:p>
        </w:tc>
        <w:tc>
          <w:tcPr>
            <w:tcW w:w="6522" w:type="dxa"/>
            <w:gridSpan w:val="4"/>
            <w:noWrap w:val="0"/>
            <w:vAlign w:val="center"/>
          </w:tcPr>
          <w:p w14:paraId="1E0C35AC">
            <w:pPr>
              <w:keepNext w:val="0"/>
              <w:keepLines w:val="0"/>
              <w:pageBreakBefore w:val="0"/>
              <w:widowControl/>
              <w:kinsoku/>
              <w:wordWrap/>
              <w:overflowPunct/>
              <w:topLinePunct w:val="0"/>
              <w:bidi w:val="0"/>
              <w:snapToGrid/>
              <w:spacing w:beforeAutospacing="0" w:afterAutospacing="0" w:line="240" w:lineRule="auto"/>
              <w:jc w:val="left"/>
              <w:textAlignment w:val="auto"/>
              <w:rPr>
                <w:rFonts w:hint="eastAsia" w:ascii="宋体" w:hAnsi="宋体" w:eastAsia="宋体" w:cs="宋体"/>
                <w:bCs/>
                <w:kern w:val="2"/>
                <w:sz w:val="21"/>
                <w:szCs w:val="21"/>
                <w:u w:val="single"/>
                <w:lang w:val="en-US" w:eastAsia="zh-CN" w:bidi="ar-SA"/>
              </w:rPr>
            </w:pPr>
            <w:r>
              <w:rPr>
                <w:rFonts w:hint="eastAsia" w:ascii="宋体" w:hAnsi="宋体" w:eastAsia="宋体" w:cs="宋体"/>
                <w:b/>
                <w:bCs/>
                <w:sz w:val="21"/>
                <w:szCs w:val="21"/>
                <w:highlight w:val="none"/>
                <w:lang w:val="en-US" w:eastAsia="zh-CN"/>
              </w:rPr>
              <w:t>金额：</w:t>
            </w:r>
            <w:r>
              <w:rPr>
                <w:rFonts w:hint="eastAsia" w:ascii="宋体" w:hAnsi="宋体" w:cs="宋体"/>
                <w:b/>
                <w:sz w:val="21"/>
                <w:szCs w:val="21"/>
                <w:highlight w:val="none"/>
                <w:u w:val="none"/>
                <w:lang w:val="en-US" w:eastAsia="zh-CN"/>
              </w:rPr>
              <w:t>4</w:t>
            </w:r>
            <w:r>
              <w:rPr>
                <w:rFonts w:hint="eastAsia" w:ascii="宋体" w:hAnsi="宋体" w:eastAsia="宋体" w:cs="宋体"/>
                <w:b/>
                <w:sz w:val="21"/>
                <w:szCs w:val="21"/>
                <w:highlight w:val="none"/>
                <w:u w:val="none"/>
              </w:rPr>
              <w:t>万元</w:t>
            </w:r>
            <w:r>
              <w:rPr>
                <w:rStyle w:val="29"/>
                <w:rFonts w:hint="eastAsia" w:ascii="宋体" w:hAnsi="宋体" w:cs="宋体"/>
                <w:b/>
                <w:bCs w:val="0"/>
                <w:color w:val="auto"/>
                <w:sz w:val="21"/>
                <w:szCs w:val="21"/>
                <w:lang w:val="en-US" w:eastAsia="zh-CN"/>
              </w:rPr>
              <w:t>（人民币）</w:t>
            </w:r>
            <w:r>
              <w:rPr>
                <w:rFonts w:hint="eastAsia" w:ascii="宋体" w:hAnsi="宋体" w:eastAsia="宋体" w:cs="宋体"/>
                <w:b/>
                <w:sz w:val="21"/>
                <w:szCs w:val="21"/>
                <w:highlight w:val="none"/>
                <w:u w:val="none"/>
                <w:lang w:eastAsia="zh-CN"/>
              </w:rPr>
              <w:t>。</w:t>
            </w:r>
          </w:p>
        </w:tc>
      </w:tr>
      <w:tr w14:paraId="7EE2E1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914" w:type="dxa"/>
            <w:vMerge w:val="continue"/>
            <w:noWrap w:val="0"/>
            <w:vAlign w:val="center"/>
          </w:tcPr>
          <w:p w14:paraId="33A2461B">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p>
        </w:tc>
        <w:tc>
          <w:tcPr>
            <w:tcW w:w="1841" w:type="dxa"/>
            <w:vMerge w:val="continue"/>
            <w:noWrap w:val="0"/>
            <w:vAlign w:val="center"/>
          </w:tcPr>
          <w:p w14:paraId="314F0C47">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p>
        </w:tc>
        <w:tc>
          <w:tcPr>
            <w:tcW w:w="6522" w:type="dxa"/>
            <w:gridSpan w:val="4"/>
            <w:noWrap w:val="0"/>
            <w:vAlign w:val="center"/>
          </w:tcPr>
          <w:p w14:paraId="45D45611">
            <w:pPr>
              <w:keepNext w:val="0"/>
              <w:keepLines w:val="0"/>
              <w:pageBreakBefore w:val="0"/>
              <w:widowControl/>
              <w:kinsoku/>
              <w:wordWrap/>
              <w:overflowPunct/>
              <w:topLinePunct w:val="0"/>
              <w:bidi w:val="0"/>
              <w:snapToGrid/>
              <w:spacing w:beforeAutospacing="0" w:afterAutospacing="0" w:line="240" w:lineRule="auto"/>
              <w:jc w:val="left"/>
              <w:textAlignment w:val="auto"/>
              <w:rPr>
                <w:rFonts w:hint="eastAsia" w:ascii="宋体" w:hAnsi="宋体" w:cs="宋体"/>
                <w:b w:val="0"/>
                <w:bCs w:val="0"/>
                <w:sz w:val="21"/>
                <w:szCs w:val="21"/>
                <w:highlight w:val="none"/>
                <w:lang w:val="en-US" w:eastAsia="zh-CN"/>
              </w:rPr>
            </w:pPr>
            <w:r>
              <w:rPr>
                <w:rFonts w:hint="eastAsia" w:ascii="宋体" w:hAnsi="宋体" w:cs="宋体"/>
                <w:b/>
                <w:bCs/>
                <w:sz w:val="21"/>
                <w:szCs w:val="21"/>
                <w:highlight w:val="none"/>
                <w:lang w:val="en-US" w:eastAsia="zh-CN"/>
              </w:rPr>
              <w:t>提交</w:t>
            </w:r>
            <w:r>
              <w:rPr>
                <w:rFonts w:hint="eastAsia" w:ascii="宋体" w:hAnsi="宋体" w:eastAsia="宋体" w:cs="宋体"/>
                <w:b/>
                <w:bCs/>
                <w:sz w:val="21"/>
                <w:szCs w:val="21"/>
                <w:highlight w:val="none"/>
                <w:lang w:val="en-US" w:eastAsia="zh-CN"/>
              </w:rPr>
              <w:t>时间：</w:t>
            </w:r>
            <w:r>
              <w:rPr>
                <w:rFonts w:hint="eastAsia" w:ascii="宋体" w:hAnsi="宋体" w:eastAsia="宋体" w:cs="宋体"/>
                <w:b/>
                <w:bCs w:val="0"/>
                <w:sz w:val="21"/>
                <w:szCs w:val="21"/>
                <w:highlight w:val="none"/>
              </w:rPr>
              <w:t>投标截止时间前</w:t>
            </w:r>
            <w:r>
              <w:rPr>
                <w:rFonts w:hint="eastAsia" w:ascii="宋体" w:hAnsi="宋体" w:eastAsia="宋体" w:cs="宋体"/>
                <w:b/>
                <w:bCs w:val="0"/>
                <w:sz w:val="21"/>
                <w:szCs w:val="21"/>
                <w:highlight w:val="none"/>
                <w:lang w:eastAsia="zh-CN"/>
              </w:rPr>
              <w:t>。</w:t>
            </w:r>
          </w:p>
        </w:tc>
      </w:tr>
      <w:tr w14:paraId="0285D3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4" w:type="dxa"/>
            <w:vMerge w:val="continue"/>
            <w:noWrap w:val="0"/>
            <w:vAlign w:val="center"/>
          </w:tcPr>
          <w:p w14:paraId="7CB125F9">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p>
        </w:tc>
        <w:tc>
          <w:tcPr>
            <w:tcW w:w="1841" w:type="dxa"/>
            <w:vMerge w:val="continue"/>
            <w:noWrap w:val="0"/>
            <w:vAlign w:val="center"/>
          </w:tcPr>
          <w:p w14:paraId="550A3CDF">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p>
        </w:tc>
        <w:tc>
          <w:tcPr>
            <w:tcW w:w="6522" w:type="dxa"/>
            <w:gridSpan w:val="4"/>
            <w:noWrap w:val="0"/>
            <w:vAlign w:val="center"/>
          </w:tcPr>
          <w:p w14:paraId="5AFD0DBD">
            <w:pPr>
              <w:keepNext w:val="0"/>
              <w:keepLines w:val="0"/>
              <w:pageBreakBefore w:val="0"/>
              <w:widowControl/>
              <w:kinsoku/>
              <w:wordWrap/>
              <w:overflowPunct/>
              <w:topLinePunct w:val="0"/>
              <w:bidi w:val="0"/>
              <w:snapToGrid/>
              <w:spacing w:beforeAutospacing="0" w:afterAutospacing="0" w:line="240" w:lineRule="auto"/>
              <w:jc w:val="left"/>
              <w:textAlignment w:val="auto"/>
              <w:rPr>
                <w:rFonts w:hint="eastAsia" w:ascii="宋体" w:hAnsi="宋体" w:cs="宋体"/>
                <w:b w:val="0"/>
                <w:bCs w:val="0"/>
                <w:sz w:val="21"/>
                <w:szCs w:val="21"/>
                <w:highlight w:val="none"/>
                <w:lang w:val="en-US" w:eastAsia="zh-CN"/>
              </w:rPr>
            </w:pPr>
            <w:r>
              <w:rPr>
                <w:rFonts w:hint="eastAsia" w:ascii="宋体" w:hAnsi="宋体" w:cs="宋体"/>
                <w:b/>
                <w:bCs/>
                <w:sz w:val="21"/>
                <w:szCs w:val="21"/>
                <w:highlight w:val="none"/>
                <w:lang w:val="en-US" w:eastAsia="zh-CN"/>
              </w:rPr>
              <w:t>提交</w:t>
            </w:r>
            <w:r>
              <w:rPr>
                <w:rFonts w:hint="eastAsia" w:ascii="宋体" w:hAnsi="宋体" w:eastAsia="宋体" w:cs="宋体"/>
                <w:b/>
                <w:bCs w:val="0"/>
                <w:sz w:val="21"/>
                <w:szCs w:val="21"/>
                <w:u w:val="none"/>
                <w:lang w:val="en-US" w:eastAsia="zh-CN"/>
              </w:rPr>
              <w:t>形式：</w:t>
            </w:r>
            <w:r>
              <w:rPr>
                <w:rFonts w:hint="eastAsia" w:ascii="宋体" w:hAnsi="宋体" w:eastAsia="宋体" w:cs="宋体"/>
                <w:b/>
                <w:bCs/>
                <w:color w:val="000000"/>
                <w:kern w:val="0"/>
                <w:sz w:val="21"/>
                <w:szCs w:val="21"/>
                <w:highlight w:val="none"/>
                <w:u w:val="none"/>
              </w:rPr>
              <w:t>金融机构、担保机构出具的保函等非现金形式</w:t>
            </w:r>
            <w:r>
              <w:rPr>
                <w:rFonts w:hint="eastAsia" w:ascii="宋体" w:hAnsi="宋体" w:eastAsia="宋体" w:cs="宋体"/>
                <w:b/>
                <w:bCs/>
                <w:color w:val="000000"/>
                <w:kern w:val="0"/>
                <w:sz w:val="21"/>
                <w:szCs w:val="21"/>
                <w:highlight w:val="none"/>
                <w:u w:val="none"/>
                <w:lang w:eastAsia="zh-CN"/>
              </w:rPr>
              <w:t>。</w:t>
            </w:r>
          </w:p>
        </w:tc>
      </w:tr>
      <w:tr w14:paraId="5C46A5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914" w:type="dxa"/>
            <w:noWrap w:val="0"/>
            <w:vAlign w:val="center"/>
          </w:tcPr>
          <w:p w14:paraId="5FBC9615">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3.3.1</w:t>
            </w:r>
          </w:p>
        </w:tc>
        <w:tc>
          <w:tcPr>
            <w:tcW w:w="1841" w:type="dxa"/>
            <w:noWrap w:val="0"/>
            <w:vAlign w:val="center"/>
          </w:tcPr>
          <w:p w14:paraId="2440B5D0">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投标有效期</w:t>
            </w:r>
          </w:p>
        </w:tc>
        <w:tc>
          <w:tcPr>
            <w:tcW w:w="6522" w:type="dxa"/>
            <w:gridSpan w:val="4"/>
            <w:noWrap w:val="0"/>
            <w:vAlign w:val="center"/>
          </w:tcPr>
          <w:p w14:paraId="317B201F">
            <w:pPr>
              <w:keepNext w:val="0"/>
              <w:keepLines w:val="0"/>
              <w:pageBreakBefore w:val="0"/>
              <w:kinsoku/>
              <w:wordWrap/>
              <w:overflowPunct/>
              <w:topLinePunct w:val="0"/>
              <w:autoSpaceDE w:val="0"/>
              <w:autoSpaceDN w:val="0"/>
              <w:bidi w:val="0"/>
              <w:snapToGrid/>
              <w:spacing w:beforeAutospacing="0" w:afterAutospacing="0" w:line="240" w:lineRule="auto"/>
              <w:jc w:val="left"/>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rPr>
              <w:t>自供应商</w:t>
            </w:r>
            <w:r>
              <w:rPr>
                <w:rFonts w:hint="eastAsia" w:ascii="宋体" w:hAnsi="宋体" w:cs="宋体"/>
                <w:color w:val="000000"/>
                <w:kern w:val="0"/>
                <w:sz w:val="21"/>
                <w:szCs w:val="21"/>
                <w:lang w:val="en-US" w:eastAsia="zh-CN"/>
              </w:rPr>
              <w:t>提交</w:t>
            </w:r>
            <w:r>
              <w:rPr>
                <w:rFonts w:hint="eastAsia" w:ascii="宋体" w:hAnsi="宋体" w:eastAsia="宋体" w:cs="宋体"/>
                <w:color w:val="000000"/>
                <w:kern w:val="0"/>
                <w:sz w:val="21"/>
                <w:szCs w:val="21"/>
                <w:lang w:eastAsia="zh-CN"/>
              </w:rPr>
              <w:t>投标文件</w:t>
            </w:r>
            <w:r>
              <w:rPr>
                <w:rFonts w:hint="eastAsia" w:ascii="宋体" w:hAnsi="宋体" w:eastAsia="宋体" w:cs="宋体"/>
                <w:color w:val="000000"/>
                <w:kern w:val="0"/>
                <w:sz w:val="21"/>
                <w:szCs w:val="21"/>
              </w:rPr>
              <w:t>截止之日起</w:t>
            </w:r>
            <w:r>
              <w:rPr>
                <w:rFonts w:hint="eastAsia" w:ascii="宋体" w:hAnsi="宋体" w:eastAsia="宋体" w:cs="宋体"/>
                <w:color w:val="000000"/>
                <w:kern w:val="0"/>
                <w:sz w:val="21"/>
                <w:szCs w:val="21"/>
                <w:lang w:val="en-US" w:eastAsia="zh-CN"/>
              </w:rPr>
              <w:t>9</w:t>
            </w:r>
            <w:r>
              <w:rPr>
                <w:rFonts w:hint="eastAsia" w:ascii="宋体" w:hAnsi="宋体" w:eastAsia="宋体" w:cs="宋体"/>
                <w:color w:val="000000"/>
                <w:kern w:val="0"/>
                <w:sz w:val="21"/>
                <w:szCs w:val="21"/>
              </w:rPr>
              <w:t>0天。</w:t>
            </w:r>
          </w:p>
        </w:tc>
      </w:tr>
      <w:tr w14:paraId="330473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914" w:type="dxa"/>
            <w:noWrap w:val="0"/>
            <w:vAlign w:val="center"/>
          </w:tcPr>
          <w:p w14:paraId="1260EFC0">
            <w:pPr>
              <w:keepNext w:val="0"/>
              <w:keepLines w:val="0"/>
              <w:pageBreakBefore w:val="0"/>
              <w:kinsoku/>
              <w:wordWrap/>
              <w:overflowPunct/>
              <w:topLinePunct w:val="0"/>
              <w:bidi w:val="0"/>
              <w:snapToGrid/>
              <w:spacing w:beforeAutospacing="0" w:afterAutospacing="0" w:line="240" w:lineRule="auto"/>
              <w:jc w:val="center"/>
              <w:textAlignment w:val="auto"/>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3.4.2</w:t>
            </w:r>
          </w:p>
        </w:tc>
        <w:tc>
          <w:tcPr>
            <w:tcW w:w="1841" w:type="dxa"/>
            <w:noWrap w:val="0"/>
            <w:vAlign w:val="center"/>
          </w:tcPr>
          <w:p w14:paraId="6DD44977">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highlight w:val="none"/>
                <w:lang w:eastAsia="zh-CN"/>
              </w:rPr>
            </w:pPr>
            <w:r>
              <w:rPr>
                <w:rFonts w:hint="eastAsia" w:ascii="宋体" w:hAnsi="宋体" w:eastAsia="宋体" w:cs="宋体"/>
                <w:color w:val="auto"/>
                <w:szCs w:val="21"/>
                <w:highlight w:val="none"/>
              </w:rPr>
              <w:t>合同定价方式</w:t>
            </w:r>
          </w:p>
        </w:tc>
        <w:tc>
          <w:tcPr>
            <w:tcW w:w="6522" w:type="dxa"/>
            <w:gridSpan w:val="4"/>
            <w:noWrap w:val="0"/>
            <w:vAlign w:val="center"/>
          </w:tcPr>
          <w:p w14:paraId="509D22C5">
            <w:pPr>
              <w:keepNext w:val="0"/>
              <w:keepLines w:val="0"/>
              <w:pageBreakBefore w:val="0"/>
              <w:kinsoku/>
              <w:wordWrap/>
              <w:overflowPunct/>
              <w:topLinePunct w:val="0"/>
              <w:autoSpaceDE w:val="0"/>
              <w:autoSpaceDN w:val="0"/>
              <w:bidi w:val="0"/>
              <w:snapToGrid/>
              <w:spacing w:beforeAutospacing="0" w:afterAutospacing="0" w:line="240" w:lineRule="auto"/>
              <w:jc w:val="left"/>
              <w:textAlignment w:val="auto"/>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固定总价。</w:t>
            </w:r>
          </w:p>
        </w:tc>
      </w:tr>
      <w:tr w14:paraId="4BB399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914" w:type="dxa"/>
            <w:noWrap w:val="0"/>
            <w:vAlign w:val="center"/>
          </w:tcPr>
          <w:p w14:paraId="1C00EB5D">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3.4.4</w:t>
            </w:r>
          </w:p>
        </w:tc>
        <w:tc>
          <w:tcPr>
            <w:tcW w:w="1841" w:type="dxa"/>
            <w:noWrap w:val="0"/>
            <w:vAlign w:val="center"/>
          </w:tcPr>
          <w:p w14:paraId="5F7DEFE3">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highlight w:val="none"/>
                <w:lang w:eastAsia="zh-CN"/>
              </w:rPr>
            </w:pPr>
            <w:r>
              <w:rPr>
                <w:rFonts w:hint="eastAsia" w:ascii="宋体" w:hAnsi="宋体" w:eastAsia="宋体" w:cs="宋体"/>
                <w:color w:val="auto"/>
                <w:sz w:val="21"/>
                <w:szCs w:val="21"/>
                <w:highlight w:val="none"/>
              </w:rPr>
              <w:t>最高限价</w:t>
            </w:r>
          </w:p>
        </w:tc>
        <w:tc>
          <w:tcPr>
            <w:tcW w:w="6522" w:type="dxa"/>
            <w:gridSpan w:val="4"/>
            <w:noWrap w:val="0"/>
            <w:vAlign w:val="center"/>
          </w:tcPr>
          <w:p w14:paraId="3AE8EDE0">
            <w:pPr>
              <w:keepNext w:val="0"/>
              <w:keepLines w:val="0"/>
              <w:pageBreakBefore w:val="0"/>
              <w:kinsoku/>
              <w:wordWrap/>
              <w:overflowPunct/>
              <w:topLinePunct w:val="0"/>
              <w:autoSpaceDE w:val="0"/>
              <w:autoSpaceDN w:val="0"/>
              <w:bidi w:val="0"/>
              <w:snapToGrid/>
              <w:spacing w:beforeAutospacing="0" w:afterAutospacing="0" w:line="240" w:lineRule="auto"/>
              <w:jc w:val="left"/>
              <w:textAlignment w:val="auto"/>
              <w:rPr>
                <w:rFonts w:hint="eastAsia" w:ascii="宋体" w:hAnsi="宋体" w:eastAsia="宋体" w:cs="宋体"/>
                <w:color w:val="000000"/>
                <w:kern w:val="0"/>
                <w:sz w:val="21"/>
                <w:szCs w:val="21"/>
                <w:highlight w:val="none"/>
                <w:lang w:val="en-US" w:eastAsia="zh-CN"/>
              </w:rPr>
            </w:pPr>
            <w:r>
              <w:rPr>
                <w:rFonts w:hint="eastAsia" w:ascii="宋体" w:hAnsi="宋体" w:cs="宋体"/>
                <w:b w:val="0"/>
                <w:bCs/>
                <w:highlight w:val="none"/>
                <w:u w:val="none"/>
                <w:lang w:val="en-US" w:eastAsia="zh-CN"/>
              </w:rPr>
              <w:t>4018940</w:t>
            </w:r>
            <w:r>
              <w:rPr>
                <w:rFonts w:hint="eastAsia" w:ascii="宋体" w:hAnsi="宋体" w:eastAsia="宋体" w:cs="宋体"/>
                <w:b w:val="0"/>
                <w:bCs/>
                <w:highlight w:val="none"/>
                <w:u w:val="none"/>
              </w:rPr>
              <w:t>元</w:t>
            </w:r>
            <w:r>
              <w:rPr>
                <w:rFonts w:hint="eastAsia" w:ascii="宋体" w:hAnsi="宋体" w:cs="宋体"/>
                <w:b w:val="0"/>
                <w:bCs/>
                <w:highlight w:val="none"/>
                <w:u w:val="none"/>
                <w:lang w:eastAsia="zh-CN"/>
              </w:rPr>
              <w:t>。</w:t>
            </w:r>
          </w:p>
        </w:tc>
      </w:tr>
      <w:tr w14:paraId="5BEBF5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21" w:hRule="atLeast"/>
        </w:trPr>
        <w:tc>
          <w:tcPr>
            <w:tcW w:w="914" w:type="dxa"/>
            <w:noWrap w:val="0"/>
            <w:vAlign w:val="center"/>
          </w:tcPr>
          <w:p w14:paraId="57528F85">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3.4.6</w:t>
            </w:r>
          </w:p>
        </w:tc>
        <w:tc>
          <w:tcPr>
            <w:tcW w:w="1841" w:type="dxa"/>
            <w:noWrap w:val="0"/>
            <w:vAlign w:val="center"/>
          </w:tcPr>
          <w:p w14:paraId="38CC7215">
            <w:pPr>
              <w:keepNext w:val="0"/>
              <w:keepLines w:val="0"/>
              <w:pageBreakBefore w:val="0"/>
              <w:kinsoku/>
              <w:wordWrap/>
              <w:overflowPunct/>
              <w:topLinePunct w:val="0"/>
              <w:autoSpaceDE w:val="0"/>
              <w:autoSpaceDN w:val="0"/>
              <w:bidi w:val="0"/>
              <w:adjustRightInd w:val="0"/>
              <w:snapToGrid/>
              <w:spacing w:beforeAutospacing="0" w:afterAutospacing="0" w:line="240" w:lineRule="auto"/>
              <w:jc w:val="center"/>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投标报价的</w:t>
            </w:r>
          </w:p>
          <w:p w14:paraId="3891AD3E">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sz w:val="21"/>
                <w:szCs w:val="21"/>
                <w:highlight w:val="none"/>
              </w:rPr>
              <w:t>其他要求</w:t>
            </w:r>
          </w:p>
        </w:tc>
        <w:tc>
          <w:tcPr>
            <w:tcW w:w="6522" w:type="dxa"/>
            <w:gridSpan w:val="4"/>
            <w:noWrap w:val="0"/>
            <w:vAlign w:val="center"/>
          </w:tcPr>
          <w:p w14:paraId="6C8E4254">
            <w:pPr>
              <w:autoSpaceDE w:val="0"/>
              <w:autoSpaceDN w:val="0"/>
              <w:adjustRightInd w:val="0"/>
              <w:jc w:val="left"/>
              <w:rPr>
                <w:rFonts w:hint="eastAsia" w:ascii="宋体" w:hAnsi="宋体"/>
                <w:sz w:val="21"/>
                <w:szCs w:val="21"/>
                <w:highlight w:val="none"/>
                <w:lang w:val="en-US" w:eastAsia="zh-CN"/>
              </w:rPr>
            </w:pPr>
            <w:r>
              <w:rPr>
                <w:rFonts w:hint="eastAsia" w:ascii="宋体" w:hAnsi="宋体"/>
                <w:sz w:val="21"/>
                <w:szCs w:val="21"/>
                <w:highlight w:val="none"/>
                <w:lang w:val="en-US" w:eastAsia="zh-CN"/>
              </w:rPr>
              <w:t>（1）报价应包含苗木本身价格、装车费、运输费、卸车费（按采购人要求将苗木卸到指定地点）及税费等一切费用。</w:t>
            </w:r>
          </w:p>
          <w:p w14:paraId="582AA1C5">
            <w:pPr>
              <w:autoSpaceDE w:val="0"/>
              <w:autoSpaceDN w:val="0"/>
              <w:adjustRightInd w:val="0"/>
              <w:jc w:val="left"/>
              <w:rPr>
                <w:rFonts w:hint="eastAsia" w:ascii="宋体" w:hAnsi="宋体"/>
                <w:sz w:val="21"/>
                <w:szCs w:val="21"/>
                <w:highlight w:val="none"/>
                <w:lang w:val="en-US" w:eastAsia="zh-CN"/>
              </w:rPr>
            </w:pPr>
            <w:r>
              <w:rPr>
                <w:rFonts w:hint="eastAsia" w:ascii="宋体" w:hAnsi="宋体"/>
                <w:sz w:val="21"/>
                <w:szCs w:val="21"/>
                <w:highlight w:val="none"/>
                <w:lang w:eastAsia="zh-CN"/>
              </w:rPr>
              <w:t>（</w:t>
            </w:r>
            <w:r>
              <w:rPr>
                <w:rFonts w:hint="eastAsia" w:ascii="宋体" w:hAnsi="宋体"/>
                <w:sz w:val="21"/>
                <w:szCs w:val="21"/>
                <w:highlight w:val="none"/>
                <w:lang w:val="en-US" w:eastAsia="zh-CN"/>
              </w:rPr>
              <w:t>2</w:t>
            </w:r>
            <w:r>
              <w:rPr>
                <w:rFonts w:hint="eastAsia" w:ascii="宋体" w:hAnsi="宋体"/>
                <w:sz w:val="21"/>
                <w:szCs w:val="21"/>
                <w:highlight w:val="none"/>
                <w:lang w:eastAsia="zh-CN"/>
              </w:rPr>
              <w:t>）</w:t>
            </w:r>
            <w:r>
              <w:rPr>
                <w:rFonts w:hint="eastAsia" w:ascii="宋体" w:hAnsi="宋体"/>
                <w:sz w:val="21"/>
                <w:szCs w:val="21"/>
                <w:highlight w:val="none"/>
              </w:rPr>
              <w:t>投标报价为各分项报价金额之和，投标报价与分项报价的合价不一致的，应以各分项合价累计数为准，修正投标报价；如分项报价中存在缺漏项，则视为缺漏项价格已包含在其他分项报价之中。</w:t>
            </w:r>
          </w:p>
        </w:tc>
      </w:tr>
      <w:tr w14:paraId="0F3490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914" w:type="dxa"/>
            <w:vMerge w:val="restart"/>
            <w:noWrap w:val="0"/>
            <w:vAlign w:val="center"/>
          </w:tcPr>
          <w:p w14:paraId="319ABB3B">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3.5.1</w:t>
            </w:r>
          </w:p>
        </w:tc>
        <w:tc>
          <w:tcPr>
            <w:tcW w:w="1841" w:type="dxa"/>
            <w:vMerge w:val="restart"/>
            <w:noWrap w:val="0"/>
            <w:vAlign w:val="center"/>
          </w:tcPr>
          <w:p w14:paraId="172A8358">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w:t>
            </w:r>
            <w:r>
              <w:rPr>
                <w:rFonts w:hint="eastAsia" w:ascii="宋体" w:hAnsi="宋体" w:eastAsia="宋体" w:cs="宋体"/>
                <w:color w:val="000000"/>
                <w:sz w:val="21"/>
                <w:szCs w:val="21"/>
                <w:lang w:val="en-US" w:eastAsia="zh-CN"/>
              </w:rPr>
              <w:t>法定资格条件</w:t>
            </w:r>
            <w:r>
              <w:rPr>
                <w:rFonts w:hint="eastAsia" w:ascii="宋体" w:hAnsi="宋体" w:eastAsia="宋体" w:cs="宋体"/>
                <w:sz w:val="21"/>
                <w:szCs w:val="21"/>
              </w:rPr>
              <w:t>”应附材料</w:t>
            </w:r>
          </w:p>
        </w:tc>
        <w:tc>
          <w:tcPr>
            <w:tcW w:w="6522" w:type="dxa"/>
            <w:gridSpan w:val="4"/>
            <w:noWrap w:val="0"/>
            <w:vAlign w:val="center"/>
          </w:tcPr>
          <w:p w14:paraId="15089E18">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（1）具有独立承担民事责任的能力：</w:t>
            </w:r>
          </w:p>
          <w:p w14:paraId="04FBC611">
            <w:pPr>
              <w:pStyle w:val="3"/>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投标文件内附营业执照（副本）</w:t>
            </w:r>
            <w:r>
              <w:rPr>
                <w:rFonts w:hint="eastAsia" w:cs="宋体"/>
                <w:sz w:val="21"/>
                <w:szCs w:val="21"/>
                <w:lang w:val="en-US" w:eastAsia="zh-CN"/>
              </w:rPr>
              <w:t>扫描</w:t>
            </w:r>
            <w:r>
              <w:rPr>
                <w:rFonts w:hint="eastAsia" w:ascii="宋体" w:hAnsi="宋体" w:eastAsia="宋体" w:cs="宋体"/>
                <w:sz w:val="21"/>
                <w:szCs w:val="21"/>
                <w:lang w:val="en-US" w:eastAsia="zh-CN"/>
              </w:rPr>
              <w:t>件。</w:t>
            </w:r>
          </w:p>
        </w:tc>
      </w:tr>
      <w:tr w14:paraId="095FD0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7" w:hRule="atLeast"/>
        </w:trPr>
        <w:tc>
          <w:tcPr>
            <w:tcW w:w="914" w:type="dxa"/>
            <w:vMerge w:val="continue"/>
            <w:noWrap w:val="0"/>
            <w:vAlign w:val="center"/>
          </w:tcPr>
          <w:p w14:paraId="7983FE03">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rPr>
            </w:pPr>
          </w:p>
        </w:tc>
        <w:tc>
          <w:tcPr>
            <w:tcW w:w="1841" w:type="dxa"/>
            <w:vMerge w:val="continue"/>
            <w:noWrap w:val="0"/>
            <w:vAlign w:val="center"/>
          </w:tcPr>
          <w:p w14:paraId="0D0239E6">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rPr>
            </w:pPr>
          </w:p>
        </w:tc>
        <w:tc>
          <w:tcPr>
            <w:tcW w:w="6522" w:type="dxa"/>
            <w:gridSpan w:val="4"/>
            <w:noWrap w:val="0"/>
            <w:vAlign w:val="center"/>
          </w:tcPr>
          <w:p w14:paraId="61BA13A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（2）具有良好的商业信誉和健全的财务会计制度：</w:t>
            </w:r>
          </w:p>
          <w:p w14:paraId="0019187D">
            <w:pPr>
              <w:rPr>
                <w:rFonts w:hint="default"/>
                <w:lang w:val="en-US" w:eastAsia="zh-CN"/>
              </w:rPr>
            </w:pPr>
            <w:r>
              <w:rPr>
                <w:rFonts w:hint="eastAsia" w:ascii="宋体" w:hAnsi="宋体" w:eastAsia="宋体" w:cs="宋体"/>
                <w:b/>
                <w:bCs/>
                <w:sz w:val="21"/>
                <w:szCs w:val="21"/>
                <w:lang w:val="en-US" w:eastAsia="zh-CN"/>
              </w:rPr>
              <w:t>投标文件内附</w:t>
            </w:r>
            <w:r>
              <w:rPr>
                <w:rFonts w:hint="eastAsia" w:ascii="宋体" w:hAnsi="宋体" w:eastAsia="宋体" w:cs="宋体"/>
                <w:b/>
                <w:bCs/>
                <w:sz w:val="21"/>
                <w:szCs w:val="21"/>
                <w:highlight w:val="none"/>
                <w:lang w:val="en-US" w:eastAsia="zh-CN"/>
              </w:rPr>
              <w:t>“</w:t>
            </w:r>
            <w:r>
              <w:rPr>
                <w:rFonts w:hint="eastAsia" w:cs="宋体"/>
                <w:b/>
                <w:bCs/>
                <w:sz w:val="21"/>
                <w:szCs w:val="21"/>
                <w:highlight w:val="none"/>
                <w:lang w:val="en-US" w:eastAsia="zh-CN"/>
              </w:rPr>
              <w:t>承诺书</w:t>
            </w:r>
            <w:r>
              <w:rPr>
                <w:rFonts w:hint="eastAsia" w:ascii="宋体" w:hAnsi="宋体" w:eastAsia="宋体" w:cs="宋体"/>
                <w:b/>
                <w:bCs/>
                <w:sz w:val="21"/>
                <w:szCs w:val="21"/>
                <w:highlight w:val="none"/>
                <w:lang w:val="en-US" w:eastAsia="zh-CN"/>
              </w:rPr>
              <w:t>”</w:t>
            </w:r>
            <w:r>
              <w:rPr>
                <w:rFonts w:hint="eastAsia" w:ascii="宋体" w:hAnsi="宋体" w:eastAsia="宋体" w:cs="宋体"/>
                <w:b/>
                <w:bCs/>
                <w:color w:val="auto"/>
                <w:sz w:val="21"/>
                <w:szCs w:val="21"/>
                <w:highlight w:val="none"/>
              </w:rPr>
              <w:t>。</w:t>
            </w:r>
          </w:p>
        </w:tc>
      </w:tr>
      <w:tr w14:paraId="78BB57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92" w:hRule="atLeast"/>
        </w:trPr>
        <w:tc>
          <w:tcPr>
            <w:tcW w:w="914" w:type="dxa"/>
            <w:vMerge w:val="continue"/>
            <w:noWrap w:val="0"/>
            <w:vAlign w:val="center"/>
          </w:tcPr>
          <w:p w14:paraId="09137CC1">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en-US" w:eastAsia="zh-CN"/>
              </w:rPr>
            </w:pPr>
          </w:p>
        </w:tc>
        <w:tc>
          <w:tcPr>
            <w:tcW w:w="1841" w:type="dxa"/>
            <w:vMerge w:val="continue"/>
            <w:noWrap w:val="0"/>
            <w:vAlign w:val="center"/>
          </w:tcPr>
          <w:p w14:paraId="39C8E230">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en-US" w:eastAsia="zh-CN"/>
              </w:rPr>
            </w:pPr>
          </w:p>
        </w:tc>
        <w:tc>
          <w:tcPr>
            <w:tcW w:w="6522" w:type="dxa"/>
            <w:gridSpan w:val="4"/>
            <w:noWrap w:val="0"/>
            <w:vAlign w:val="center"/>
          </w:tcPr>
          <w:p w14:paraId="1F432B97">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（3）具有履行合同所必需的设备和专业技术能力：</w:t>
            </w:r>
          </w:p>
          <w:p w14:paraId="386C3163">
            <w:pPr>
              <w:pStyle w:val="3"/>
              <w:keepNext w:val="0"/>
              <w:keepLines w:val="0"/>
              <w:pageBreakBefore w:val="0"/>
              <w:kinsoku/>
              <w:wordWrap/>
              <w:overflowPunct/>
              <w:topLinePunct w:val="0"/>
              <w:bidi w:val="0"/>
              <w:snapToGrid/>
              <w:spacing w:beforeAutospacing="0" w:afterAutospacing="0" w:line="240" w:lineRule="auto"/>
              <w:textAlignment w:val="auto"/>
              <w:rPr>
                <w:rFonts w:hint="eastAsia" w:cs="宋体"/>
                <w:b/>
                <w:bCs/>
                <w:sz w:val="21"/>
                <w:szCs w:val="21"/>
                <w:highlight w:val="none"/>
                <w:lang w:val="en-US" w:eastAsia="zh-CN"/>
              </w:rPr>
            </w:pPr>
            <w:r>
              <w:rPr>
                <w:rFonts w:hint="eastAsia" w:ascii="宋体" w:hAnsi="宋体" w:eastAsia="宋体" w:cs="宋体"/>
                <w:b/>
                <w:bCs/>
                <w:sz w:val="21"/>
                <w:szCs w:val="21"/>
                <w:highlight w:val="none"/>
                <w:lang w:val="en-US" w:eastAsia="zh-CN"/>
              </w:rPr>
              <w:t>投标文件内附</w:t>
            </w:r>
            <w:r>
              <w:rPr>
                <w:rFonts w:hint="eastAsia" w:cs="宋体"/>
                <w:b/>
                <w:bCs/>
                <w:sz w:val="21"/>
                <w:szCs w:val="21"/>
                <w:highlight w:val="none"/>
                <w:lang w:val="en-US" w:eastAsia="zh-CN"/>
              </w:rPr>
              <w:t>以下材料：</w:t>
            </w:r>
          </w:p>
          <w:p w14:paraId="3F1D673B">
            <w:pPr>
              <w:pStyle w:val="3"/>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sz w:val="21"/>
                <w:szCs w:val="21"/>
                <w:highlight w:val="none"/>
                <w:lang w:val="en-US" w:eastAsia="zh-CN"/>
              </w:rPr>
              <w:t>①</w:t>
            </w:r>
            <w:r>
              <w:rPr>
                <w:rFonts w:hint="eastAsia" w:cs="宋体"/>
                <w:sz w:val="21"/>
                <w:szCs w:val="21"/>
                <w:highlight w:val="none"/>
                <w:lang w:val="en-US" w:eastAsia="zh-CN"/>
              </w:rPr>
              <w:t>“</w:t>
            </w:r>
            <w:r>
              <w:rPr>
                <w:rFonts w:hint="eastAsia" w:ascii="宋体" w:hAnsi="宋体" w:eastAsia="宋体" w:cs="宋体"/>
                <w:sz w:val="21"/>
                <w:szCs w:val="21"/>
                <w:highlight w:val="none"/>
                <w:lang w:val="en-US" w:eastAsia="zh-CN"/>
              </w:rPr>
              <w:t>具有履行合同所必需的设备</w:t>
            </w:r>
            <w:r>
              <w:rPr>
                <w:rFonts w:hint="eastAsia" w:cs="宋体"/>
                <w:sz w:val="21"/>
                <w:szCs w:val="21"/>
                <w:highlight w:val="none"/>
                <w:lang w:val="en-US" w:eastAsia="zh-CN"/>
              </w:rPr>
              <w:t>”的承诺书</w:t>
            </w:r>
            <w:r>
              <w:rPr>
                <w:rFonts w:hint="eastAsia" w:ascii="宋体" w:hAnsi="宋体" w:eastAsia="宋体" w:cs="宋体"/>
                <w:b/>
                <w:bCs/>
                <w:color w:val="auto"/>
                <w:sz w:val="21"/>
                <w:szCs w:val="21"/>
                <w:highlight w:val="none"/>
              </w:rPr>
              <w:t>。</w:t>
            </w:r>
          </w:p>
          <w:p w14:paraId="01F44937">
            <w:pPr>
              <w:keepNext w:val="0"/>
              <w:keepLines w:val="0"/>
              <w:pageBreakBefore w:val="0"/>
              <w:widowControl w:val="0"/>
              <w:numPr>
                <w:ilvl w:val="0"/>
                <w:numId w:val="0"/>
              </w:numPr>
              <w:kinsoku/>
              <w:wordWrap/>
              <w:overflowPunct/>
              <w:topLinePunct w:val="0"/>
              <w:autoSpaceDE w:val="0"/>
              <w:autoSpaceDN w:val="0"/>
              <w:bidi w:val="0"/>
              <w:adjustRightInd/>
              <w:snapToGrid/>
              <w:spacing w:line="320" w:lineRule="exact"/>
              <w:jc w:val="left"/>
              <w:textAlignment w:val="auto"/>
              <w:rPr>
                <w:rFonts w:hint="eastAsia" w:ascii="宋体" w:hAnsi="宋体" w:eastAsia="宋体" w:cs="宋体"/>
                <w:sz w:val="21"/>
                <w:szCs w:val="21"/>
                <w:lang w:val="en-US" w:eastAsia="zh-CN"/>
              </w:rPr>
            </w:pPr>
            <w:r>
              <w:rPr>
                <w:rFonts w:hint="eastAsia" w:ascii="宋体" w:hAnsi="宋体" w:eastAsia="宋体" w:cs="宋体"/>
                <w:b/>
                <w:bCs/>
                <w:sz w:val="21"/>
                <w:szCs w:val="21"/>
                <w:highlight w:val="none"/>
                <w:lang w:val="en-US" w:eastAsia="zh-CN"/>
              </w:rPr>
              <w:t>②</w:t>
            </w:r>
            <w:r>
              <w:rPr>
                <w:rFonts w:hint="eastAsia" w:ascii="宋体" w:hAnsi="宋体" w:cs="Times New Roman"/>
                <w:b/>
                <w:bCs/>
                <w:highlight w:val="none"/>
                <w:lang w:val="en-US" w:eastAsia="zh-CN"/>
              </w:rPr>
              <w:t>项目负责人职称证书扫描件</w:t>
            </w:r>
            <w:r>
              <w:rPr>
                <w:rFonts w:hint="eastAsia" w:ascii="宋体" w:hAnsi="宋体" w:cs="宋体"/>
                <w:b/>
                <w:highlight w:val="none"/>
                <w:lang w:val="en-US" w:eastAsia="zh-CN"/>
              </w:rPr>
              <w:t>及</w:t>
            </w:r>
            <w:r>
              <w:rPr>
                <w:rFonts w:hint="eastAsia" w:ascii="宋体" w:hAnsi="宋体" w:eastAsia="宋体" w:cs="宋体"/>
                <w:b/>
                <w:bCs/>
                <w:sz w:val="21"/>
                <w:szCs w:val="21"/>
                <w:highlight w:val="none"/>
                <w:lang w:val="en-US" w:eastAsia="zh-CN"/>
              </w:rPr>
              <w:t>3个月内打印的</w:t>
            </w:r>
            <w:r>
              <w:rPr>
                <w:rFonts w:hint="eastAsia" w:ascii="宋体" w:hAnsi="宋体" w:cs="宋体"/>
                <w:b/>
                <w:bCs/>
                <w:sz w:val="21"/>
                <w:szCs w:val="21"/>
                <w:highlight w:val="none"/>
                <w:lang w:val="en-US" w:eastAsia="zh-CN"/>
              </w:rPr>
              <w:t>在本单位缴纳的</w:t>
            </w:r>
            <w:r>
              <w:rPr>
                <w:rFonts w:hint="eastAsia" w:ascii="宋体" w:hAnsi="宋体" w:eastAsia="宋体" w:cs="宋体"/>
                <w:b/>
                <w:bCs/>
                <w:sz w:val="21"/>
                <w:szCs w:val="21"/>
                <w:highlight w:val="none"/>
                <w:lang w:val="en-US" w:eastAsia="zh-CN"/>
              </w:rPr>
              <w:t>社会养老保险证明扫描件</w:t>
            </w:r>
            <w:r>
              <w:rPr>
                <w:rFonts w:hint="eastAsia" w:ascii="宋体" w:hAnsi="宋体" w:cs="宋体"/>
                <w:b/>
                <w:bCs/>
                <w:sz w:val="21"/>
                <w:szCs w:val="21"/>
                <w:highlight w:val="none"/>
                <w:lang w:val="en-US" w:eastAsia="zh-CN"/>
              </w:rPr>
              <w:t>（</w:t>
            </w:r>
            <w:r>
              <w:rPr>
                <w:rFonts w:hint="eastAsia" w:ascii="宋体" w:hAnsi="宋体" w:eastAsia="宋体" w:cs="宋体"/>
                <w:highlight w:val="none"/>
                <w:lang w:val="en-US" w:eastAsia="zh-CN"/>
              </w:rPr>
              <w:t>社会养老保险证明</w:t>
            </w:r>
            <w:r>
              <w:rPr>
                <w:rFonts w:hint="eastAsia" w:ascii="宋体" w:hAnsi="宋体" w:eastAsia="宋体" w:cs="宋体"/>
                <w:highlight w:val="none"/>
              </w:rPr>
              <w:t>带有二维码的，应能够扫描识别验证其真伪，如果投标人所属地区确实没有二维码的，须提供官网查询网址、登录查询所需的用户名和密码等信息，以便进行核查</w:t>
            </w:r>
            <w:r>
              <w:rPr>
                <w:rFonts w:hint="eastAsia" w:ascii="宋体" w:hAnsi="宋体" w:cs="宋体"/>
                <w:b/>
                <w:bCs/>
                <w:sz w:val="21"/>
                <w:szCs w:val="21"/>
                <w:highlight w:val="none"/>
                <w:lang w:val="en-US" w:eastAsia="zh-CN"/>
              </w:rPr>
              <w:t>）</w:t>
            </w:r>
            <w:r>
              <w:rPr>
                <w:rFonts w:hint="eastAsia" w:ascii="宋体" w:hAnsi="宋体" w:eastAsia="宋体" w:cs="宋体"/>
                <w:b/>
                <w:bCs/>
                <w:sz w:val="21"/>
                <w:szCs w:val="21"/>
                <w:highlight w:val="none"/>
                <w:lang w:val="en-US" w:eastAsia="zh-CN"/>
              </w:rPr>
              <w:t>。</w:t>
            </w:r>
          </w:p>
        </w:tc>
      </w:tr>
      <w:tr w14:paraId="6E4729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0" w:hRule="atLeast"/>
        </w:trPr>
        <w:tc>
          <w:tcPr>
            <w:tcW w:w="914" w:type="dxa"/>
            <w:vMerge w:val="continue"/>
            <w:noWrap w:val="0"/>
            <w:vAlign w:val="center"/>
          </w:tcPr>
          <w:p w14:paraId="51AF11B1">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en-US" w:eastAsia="zh-CN"/>
              </w:rPr>
            </w:pPr>
          </w:p>
        </w:tc>
        <w:tc>
          <w:tcPr>
            <w:tcW w:w="1841" w:type="dxa"/>
            <w:vMerge w:val="continue"/>
            <w:noWrap w:val="0"/>
            <w:vAlign w:val="center"/>
          </w:tcPr>
          <w:p w14:paraId="071DE647">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en-US" w:eastAsia="zh-CN"/>
              </w:rPr>
            </w:pPr>
          </w:p>
        </w:tc>
        <w:tc>
          <w:tcPr>
            <w:tcW w:w="6522" w:type="dxa"/>
            <w:gridSpan w:val="4"/>
            <w:noWrap w:val="0"/>
            <w:vAlign w:val="center"/>
          </w:tcPr>
          <w:p w14:paraId="609EBC05">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（4）有依法缴纳税收和社会保障资金的良好记录：</w:t>
            </w:r>
          </w:p>
          <w:p w14:paraId="187AFFD5">
            <w:pPr>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投标文件内附以下材料：</w:t>
            </w:r>
          </w:p>
          <w:p w14:paraId="04685841">
            <w:pPr>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①参加政府采购活动前</w:t>
            </w:r>
            <w:r>
              <w:rPr>
                <w:rFonts w:hint="eastAsia" w:ascii="宋体" w:hAnsi="宋体" w:eastAsia="宋体" w:cs="宋体"/>
                <w:b/>
                <w:bCs/>
                <w:sz w:val="21"/>
                <w:szCs w:val="21"/>
              </w:rPr>
              <w:t>最近一个缴费周期（月/季度）依法缴纳</w:t>
            </w:r>
            <w:r>
              <w:rPr>
                <w:rFonts w:hint="eastAsia" w:ascii="宋体" w:hAnsi="宋体" w:eastAsia="宋体" w:cs="宋体"/>
                <w:b/>
                <w:bCs/>
                <w:sz w:val="21"/>
                <w:szCs w:val="21"/>
                <w:lang w:val="en-US" w:eastAsia="zh-CN"/>
              </w:rPr>
              <w:t>增值税的凭据</w:t>
            </w:r>
            <w:r>
              <w:rPr>
                <w:rFonts w:hint="eastAsia" w:cs="宋体"/>
                <w:b/>
                <w:bCs/>
                <w:sz w:val="21"/>
                <w:szCs w:val="21"/>
                <w:lang w:val="en-US" w:eastAsia="zh-CN"/>
              </w:rPr>
              <w:t>扫描</w:t>
            </w:r>
            <w:r>
              <w:rPr>
                <w:rFonts w:hint="eastAsia" w:ascii="宋体" w:hAnsi="宋体" w:eastAsia="宋体" w:cs="宋体"/>
                <w:b/>
                <w:bCs/>
                <w:sz w:val="21"/>
                <w:szCs w:val="21"/>
                <w:lang w:val="en-US" w:eastAsia="zh-CN"/>
              </w:rPr>
              <w:t>件。</w:t>
            </w:r>
          </w:p>
          <w:p w14:paraId="07C4C79B">
            <w:pPr>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②参加政府采购活动前</w:t>
            </w:r>
            <w:r>
              <w:rPr>
                <w:rFonts w:hint="eastAsia" w:ascii="宋体" w:hAnsi="宋体" w:eastAsia="宋体" w:cs="宋体"/>
                <w:b/>
                <w:bCs/>
                <w:sz w:val="21"/>
                <w:szCs w:val="21"/>
              </w:rPr>
              <w:t>最近</w:t>
            </w:r>
            <w:r>
              <w:rPr>
                <w:rFonts w:hint="eastAsia" w:ascii="宋体" w:hAnsi="宋体" w:eastAsia="宋体" w:cs="宋体"/>
                <w:b/>
                <w:bCs/>
                <w:sz w:val="21"/>
                <w:szCs w:val="21"/>
                <w:lang w:val="en-US" w:eastAsia="zh-CN"/>
              </w:rPr>
              <w:t>一</w:t>
            </w:r>
            <w:r>
              <w:rPr>
                <w:rFonts w:hint="eastAsia" w:ascii="宋体" w:hAnsi="宋体" w:eastAsia="宋体" w:cs="宋体"/>
                <w:b/>
                <w:bCs/>
                <w:sz w:val="21"/>
                <w:szCs w:val="21"/>
              </w:rPr>
              <w:t>个缴费周期（月）依法</w:t>
            </w:r>
            <w:r>
              <w:rPr>
                <w:rFonts w:hint="eastAsia" w:ascii="宋体" w:hAnsi="宋体" w:eastAsia="宋体" w:cs="宋体"/>
                <w:b/>
                <w:bCs/>
                <w:sz w:val="21"/>
                <w:szCs w:val="21"/>
                <w:lang w:val="en-US" w:eastAsia="zh-CN"/>
              </w:rPr>
              <w:t>缴纳社会保险的凭据（专用收据或社会保险缴纳清单）</w:t>
            </w:r>
            <w:r>
              <w:rPr>
                <w:rFonts w:hint="eastAsia" w:cs="宋体"/>
                <w:b/>
                <w:bCs/>
                <w:sz w:val="21"/>
                <w:szCs w:val="21"/>
                <w:lang w:val="en-US" w:eastAsia="zh-CN"/>
              </w:rPr>
              <w:t>扫描</w:t>
            </w:r>
            <w:r>
              <w:rPr>
                <w:rFonts w:hint="eastAsia" w:ascii="宋体" w:hAnsi="宋体" w:eastAsia="宋体" w:cs="宋体"/>
                <w:b/>
                <w:bCs/>
                <w:sz w:val="21"/>
                <w:szCs w:val="21"/>
                <w:lang w:val="en-US" w:eastAsia="zh-CN"/>
              </w:rPr>
              <w:t>件。</w:t>
            </w:r>
          </w:p>
          <w:p w14:paraId="6D9B5198">
            <w:pPr>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***依法免税或不需要缴纳社会保障资金的供应商，应提供相应文件证明。</w:t>
            </w:r>
          </w:p>
          <w:p w14:paraId="3E8E700D">
            <w:pPr>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sz w:val="21"/>
                <w:szCs w:val="21"/>
                <w:lang w:val="en-US" w:eastAsia="zh-CN"/>
              </w:rPr>
            </w:pPr>
            <w:r>
              <w:rPr>
                <w:rFonts w:hint="eastAsia" w:ascii="宋体" w:hAnsi="宋体" w:eastAsia="宋体" w:cs="宋体"/>
                <w:b/>
                <w:bCs/>
                <w:sz w:val="21"/>
                <w:szCs w:val="21"/>
                <w:lang w:val="en-US" w:eastAsia="zh-CN"/>
              </w:rPr>
              <w:t>***由于国家税收征收机制的改革和实施减税降费政策，网上申报材料应当作为缴纳凭据。</w:t>
            </w:r>
          </w:p>
        </w:tc>
      </w:tr>
      <w:tr w14:paraId="3C7535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64" w:hRule="atLeast"/>
        </w:trPr>
        <w:tc>
          <w:tcPr>
            <w:tcW w:w="914" w:type="dxa"/>
            <w:vMerge w:val="continue"/>
            <w:noWrap w:val="0"/>
            <w:vAlign w:val="center"/>
          </w:tcPr>
          <w:p w14:paraId="40448482">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en-US" w:eastAsia="zh-CN"/>
              </w:rPr>
            </w:pPr>
          </w:p>
        </w:tc>
        <w:tc>
          <w:tcPr>
            <w:tcW w:w="1841" w:type="dxa"/>
            <w:vMerge w:val="continue"/>
            <w:noWrap w:val="0"/>
            <w:vAlign w:val="center"/>
          </w:tcPr>
          <w:p w14:paraId="00E48215">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en-US" w:eastAsia="zh-CN"/>
              </w:rPr>
            </w:pPr>
          </w:p>
        </w:tc>
        <w:tc>
          <w:tcPr>
            <w:tcW w:w="6522" w:type="dxa"/>
            <w:gridSpan w:val="4"/>
            <w:noWrap w:val="0"/>
            <w:vAlign w:val="center"/>
          </w:tcPr>
          <w:p w14:paraId="2BAA431B">
            <w:pPr>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（5）参加政府采购活动前三年内，在经营活动中没有重大违法记录：</w:t>
            </w:r>
          </w:p>
          <w:p w14:paraId="597E6B14">
            <w:pPr>
              <w:pStyle w:val="3"/>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sz w:val="21"/>
                <w:szCs w:val="21"/>
                <w:highlight w:val="none"/>
                <w:lang w:val="en-US" w:eastAsia="zh-CN"/>
              </w:rPr>
            </w:pPr>
            <w:r>
              <w:rPr>
                <w:rFonts w:hint="eastAsia" w:ascii="宋体" w:hAnsi="宋体" w:eastAsia="宋体" w:cs="宋体"/>
                <w:b/>
                <w:bCs/>
                <w:sz w:val="21"/>
                <w:szCs w:val="21"/>
                <w:highlight w:val="none"/>
                <w:lang w:val="en-US" w:eastAsia="zh-CN"/>
              </w:rPr>
              <w:t>投标文件内附</w:t>
            </w:r>
            <w:r>
              <w:rPr>
                <w:rFonts w:hint="eastAsia" w:ascii="宋体" w:hAnsi="宋体" w:eastAsia="宋体" w:cs="宋体"/>
                <w:sz w:val="21"/>
                <w:szCs w:val="21"/>
                <w:highlight w:val="none"/>
                <w:lang w:val="en-US" w:eastAsia="zh-CN"/>
              </w:rPr>
              <w:t>“</w:t>
            </w:r>
            <w:r>
              <w:rPr>
                <w:rFonts w:hint="eastAsia" w:cs="宋体"/>
                <w:sz w:val="21"/>
                <w:szCs w:val="21"/>
                <w:highlight w:val="none"/>
                <w:lang w:val="en-US" w:eastAsia="zh-CN"/>
              </w:rPr>
              <w:t>承诺书</w:t>
            </w:r>
            <w:r>
              <w:rPr>
                <w:rFonts w:hint="eastAsia" w:ascii="宋体" w:hAnsi="宋体" w:eastAsia="宋体" w:cs="宋体"/>
                <w:sz w:val="21"/>
                <w:szCs w:val="21"/>
                <w:highlight w:val="none"/>
                <w:lang w:val="en-US" w:eastAsia="zh-CN"/>
              </w:rPr>
              <w:t>”。</w:t>
            </w:r>
          </w:p>
          <w:p w14:paraId="7BFE14D7">
            <w:pPr>
              <w:pStyle w:val="3"/>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highlight w:val="none"/>
                <w:lang w:val="en-US" w:eastAsia="zh-CN"/>
              </w:rPr>
              <w:t>***供应商在参加政府采购活动前</w:t>
            </w:r>
            <w:r>
              <w:rPr>
                <w:rFonts w:hint="eastAsia" w:cs="宋体"/>
                <w:sz w:val="21"/>
                <w:szCs w:val="21"/>
                <w:highlight w:val="none"/>
                <w:lang w:val="en-US" w:eastAsia="zh-CN"/>
              </w:rPr>
              <w:t>三</w:t>
            </w:r>
            <w:r>
              <w:rPr>
                <w:rFonts w:hint="eastAsia" w:ascii="宋体" w:hAnsi="宋体" w:eastAsia="宋体" w:cs="宋体"/>
                <w:sz w:val="21"/>
                <w:szCs w:val="21"/>
                <w:highlight w:val="none"/>
                <w:lang w:val="en-US" w:eastAsia="zh-CN"/>
              </w:rPr>
              <w:t>年内因违法经营被禁止在一定期限内参加政府采购活动，期限届满的，可以参加政府采购活动。</w:t>
            </w:r>
          </w:p>
        </w:tc>
      </w:tr>
      <w:tr w14:paraId="1FB410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914" w:type="dxa"/>
            <w:vMerge w:val="continue"/>
            <w:noWrap w:val="0"/>
            <w:vAlign w:val="center"/>
          </w:tcPr>
          <w:p w14:paraId="2807A6A1">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en-US" w:eastAsia="zh-CN"/>
              </w:rPr>
            </w:pPr>
          </w:p>
        </w:tc>
        <w:tc>
          <w:tcPr>
            <w:tcW w:w="1841" w:type="dxa"/>
            <w:vMerge w:val="continue"/>
            <w:noWrap w:val="0"/>
            <w:vAlign w:val="center"/>
          </w:tcPr>
          <w:p w14:paraId="42F5DC82">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en-US" w:eastAsia="zh-CN"/>
              </w:rPr>
            </w:pPr>
          </w:p>
        </w:tc>
        <w:tc>
          <w:tcPr>
            <w:tcW w:w="6522" w:type="dxa"/>
            <w:gridSpan w:val="4"/>
            <w:noWrap w:val="0"/>
            <w:vAlign w:val="center"/>
          </w:tcPr>
          <w:p w14:paraId="303A19E6">
            <w:pPr>
              <w:pStyle w:val="3"/>
              <w:keepNext w:val="0"/>
              <w:keepLines w:val="0"/>
              <w:pageBreakBefore w:val="0"/>
              <w:numPr>
                <w:ilvl w:val="0"/>
                <w:numId w:val="1"/>
              </w:numPr>
              <w:kinsoku/>
              <w:wordWrap/>
              <w:overflowPunct/>
              <w:topLinePunct w:val="0"/>
              <w:bidi w:val="0"/>
              <w:snapToGrid/>
              <w:spacing w:beforeAutospacing="0" w:afterAutospacing="0" w:line="240" w:lineRule="auto"/>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法律、行政法规规定的其他条件：</w:t>
            </w:r>
          </w:p>
          <w:p w14:paraId="0F4FB335">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en-US" w:eastAsia="zh-CN"/>
              </w:rPr>
            </w:pPr>
            <w:r>
              <w:rPr>
                <w:rFonts w:hint="eastAsia" w:ascii="宋体" w:hAnsi="宋体" w:eastAsia="宋体" w:cs="宋体"/>
                <w:b/>
                <w:bCs/>
                <w:sz w:val="21"/>
                <w:szCs w:val="21"/>
                <w:highlight w:val="none"/>
                <w:lang w:val="en-US" w:eastAsia="zh-CN"/>
              </w:rPr>
              <w:t>投标文件内附“承诺书”。</w:t>
            </w:r>
          </w:p>
        </w:tc>
      </w:tr>
      <w:tr w14:paraId="0D8210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2" w:hRule="atLeast"/>
        </w:trPr>
        <w:tc>
          <w:tcPr>
            <w:tcW w:w="914" w:type="dxa"/>
            <w:vMerge w:val="restart"/>
            <w:noWrap w:val="0"/>
            <w:vAlign w:val="center"/>
          </w:tcPr>
          <w:p w14:paraId="701ED018">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3.5.</w:t>
            </w:r>
            <w:r>
              <w:rPr>
                <w:rFonts w:hint="eastAsia" w:ascii="宋体" w:hAnsi="宋体" w:cs="宋体"/>
                <w:color w:val="000000"/>
                <w:sz w:val="21"/>
                <w:szCs w:val="21"/>
                <w:lang w:val="en-US" w:eastAsia="zh-CN"/>
              </w:rPr>
              <w:t>2</w:t>
            </w:r>
          </w:p>
        </w:tc>
        <w:tc>
          <w:tcPr>
            <w:tcW w:w="1841" w:type="dxa"/>
            <w:vMerge w:val="restart"/>
            <w:noWrap w:val="0"/>
            <w:vAlign w:val="center"/>
          </w:tcPr>
          <w:p w14:paraId="069E0AA3">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b w:val="0"/>
                <w:color w:val="000000"/>
                <w:kern w:val="2"/>
                <w:sz w:val="21"/>
                <w:szCs w:val="21"/>
                <w:lang w:val="en-US" w:eastAsia="zh-CN" w:bidi="ar-SA"/>
              </w:rPr>
              <w:t>“</w:t>
            </w:r>
            <w:r>
              <w:rPr>
                <w:rFonts w:hint="eastAsia" w:ascii="宋体" w:hAnsi="宋体" w:eastAsia="宋体" w:cs="宋体"/>
                <w:color w:val="auto"/>
                <w:sz w:val="21"/>
                <w:szCs w:val="21"/>
              </w:rPr>
              <w:t>限定资格条件</w:t>
            </w:r>
            <w:r>
              <w:rPr>
                <w:rFonts w:hint="eastAsia" w:ascii="宋体" w:hAnsi="宋体" w:eastAsia="宋体" w:cs="宋体"/>
                <w:b w:val="0"/>
                <w:color w:val="000000"/>
                <w:kern w:val="2"/>
                <w:sz w:val="21"/>
                <w:szCs w:val="21"/>
                <w:lang w:val="en-US" w:eastAsia="zh-CN" w:bidi="ar-SA"/>
              </w:rPr>
              <w:t>”应附材料</w:t>
            </w:r>
          </w:p>
        </w:tc>
        <w:tc>
          <w:tcPr>
            <w:tcW w:w="6522" w:type="dxa"/>
            <w:gridSpan w:val="4"/>
            <w:noWrap w:val="0"/>
            <w:vAlign w:val="center"/>
          </w:tcPr>
          <w:p w14:paraId="2F0D3131">
            <w:pPr>
              <w:pStyle w:val="3"/>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cs="宋体"/>
                <w:b w:val="0"/>
                <w:bCs w:val="0"/>
                <w:sz w:val="21"/>
                <w:szCs w:val="21"/>
                <w:highlight w:val="none"/>
                <w:lang w:val="en-US" w:eastAsia="zh-CN"/>
              </w:rPr>
            </w:pPr>
            <w:r>
              <w:rPr>
                <w:rFonts w:hint="eastAsia" w:cs="宋体"/>
                <w:b w:val="0"/>
                <w:bCs w:val="0"/>
                <w:sz w:val="21"/>
                <w:szCs w:val="21"/>
                <w:highlight w:val="none"/>
                <w:lang w:val="en-US" w:eastAsia="zh-CN"/>
              </w:rPr>
              <w:t>（1）不得参加政府采购活动情形：单位负责人为同一人或者存在直接控股、管理关系的不同供应商，不得同时参加该采购项目的投标。</w:t>
            </w:r>
          </w:p>
          <w:p w14:paraId="32DB0540">
            <w:pPr>
              <w:pStyle w:val="3"/>
              <w:keepNext w:val="0"/>
              <w:keepLines w:val="0"/>
              <w:pageBreakBefore w:val="0"/>
              <w:widowControl w:val="0"/>
              <w:numPr>
                <w:ilvl w:val="0"/>
                <w:numId w:val="0"/>
              </w:numPr>
              <w:kinsoku/>
              <w:wordWrap/>
              <w:overflowPunct/>
              <w:topLinePunct w:val="0"/>
              <w:bidi w:val="0"/>
              <w:adjustRightInd/>
              <w:snapToGrid/>
              <w:spacing w:beforeAutospacing="0" w:afterAutospacing="0" w:line="240" w:lineRule="auto"/>
              <w:textAlignment w:val="auto"/>
              <w:rPr>
                <w:rFonts w:hint="eastAsia" w:ascii="宋体" w:hAnsi="宋体" w:eastAsia="宋体" w:cs="宋体"/>
                <w:bCs/>
                <w:sz w:val="21"/>
                <w:szCs w:val="21"/>
                <w:lang w:val="en-US" w:eastAsia="zh-CN"/>
              </w:rPr>
            </w:pPr>
            <w:r>
              <w:rPr>
                <w:rFonts w:hint="eastAsia" w:ascii="宋体" w:hAnsi="宋体" w:eastAsia="宋体" w:cs="宋体"/>
                <w:b/>
                <w:bCs/>
                <w:sz w:val="21"/>
                <w:szCs w:val="21"/>
                <w:highlight w:val="none"/>
                <w:lang w:val="en-US" w:eastAsia="zh-CN"/>
              </w:rPr>
              <w:t>投标文件内附</w:t>
            </w:r>
            <w:r>
              <w:rPr>
                <w:rFonts w:hint="eastAsia" w:ascii="宋体" w:hAnsi="宋体" w:eastAsia="宋体" w:cs="宋体"/>
                <w:sz w:val="21"/>
                <w:szCs w:val="21"/>
                <w:highlight w:val="none"/>
                <w:lang w:val="en-US" w:eastAsia="zh-CN"/>
              </w:rPr>
              <w:t>“</w:t>
            </w:r>
            <w:r>
              <w:rPr>
                <w:rFonts w:hint="eastAsia" w:cs="宋体"/>
                <w:sz w:val="21"/>
                <w:szCs w:val="21"/>
                <w:highlight w:val="none"/>
                <w:lang w:val="en-US" w:eastAsia="zh-CN"/>
              </w:rPr>
              <w:t>承诺书</w:t>
            </w:r>
            <w:r>
              <w:rPr>
                <w:rFonts w:hint="eastAsia" w:ascii="宋体" w:hAnsi="宋体" w:eastAsia="宋体" w:cs="宋体"/>
                <w:sz w:val="21"/>
                <w:szCs w:val="21"/>
                <w:highlight w:val="none"/>
                <w:lang w:val="en-US" w:eastAsia="zh-CN"/>
              </w:rPr>
              <w:t>”。</w:t>
            </w:r>
          </w:p>
        </w:tc>
      </w:tr>
      <w:tr w14:paraId="2199D7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56" w:hRule="atLeast"/>
        </w:trPr>
        <w:tc>
          <w:tcPr>
            <w:tcW w:w="914" w:type="dxa"/>
            <w:vMerge w:val="continue"/>
            <w:noWrap w:val="0"/>
            <w:vAlign w:val="center"/>
          </w:tcPr>
          <w:p w14:paraId="697D2B92">
            <w:pPr>
              <w:pStyle w:val="3"/>
              <w:keepNext w:val="0"/>
              <w:keepLines w:val="0"/>
              <w:pageBreakBefore w:val="0"/>
              <w:widowControl w:val="0"/>
              <w:kinsoku/>
              <w:wordWrap/>
              <w:overflowPunct/>
              <w:topLinePunct w:val="0"/>
              <w:bidi w:val="0"/>
              <w:adjustRightInd/>
              <w:snapToGrid/>
              <w:spacing w:beforeAutospacing="0" w:afterAutospacing="0" w:line="310" w:lineRule="exact"/>
              <w:textAlignment w:val="auto"/>
            </w:pPr>
          </w:p>
        </w:tc>
        <w:tc>
          <w:tcPr>
            <w:tcW w:w="1841" w:type="dxa"/>
            <w:vMerge w:val="continue"/>
            <w:noWrap w:val="0"/>
            <w:vAlign w:val="center"/>
          </w:tcPr>
          <w:p w14:paraId="6768DF38">
            <w:pPr>
              <w:pStyle w:val="3"/>
              <w:keepNext w:val="0"/>
              <w:keepLines w:val="0"/>
              <w:pageBreakBefore w:val="0"/>
              <w:widowControl w:val="0"/>
              <w:kinsoku/>
              <w:wordWrap/>
              <w:overflowPunct/>
              <w:topLinePunct w:val="0"/>
              <w:bidi w:val="0"/>
              <w:adjustRightInd/>
              <w:snapToGrid/>
              <w:spacing w:beforeAutospacing="0" w:afterAutospacing="0" w:line="310" w:lineRule="exact"/>
              <w:textAlignment w:val="auto"/>
            </w:pPr>
          </w:p>
        </w:tc>
        <w:tc>
          <w:tcPr>
            <w:tcW w:w="6522" w:type="dxa"/>
            <w:gridSpan w:val="4"/>
            <w:noWrap w:val="0"/>
            <w:vAlign w:val="center"/>
          </w:tcPr>
          <w:p w14:paraId="28218F1E">
            <w:pPr>
              <w:pStyle w:val="3"/>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b w:val="0"/>
                <w:bCs w:val="0"/>
                <w:sz w:val="21"/>
                <w:szCs w:val="21"/>
                <w:lang w:val="en-US" w:eastAsia="zh-CN"/>
              </w:rPr>
            </w:pPr>
            <w:r>
              <w:rPr>
                <w:rFonts w:hint="eastAsia" w:cs="宋体"/>
                <w:b w:val="0"/>
                <w:bCs w:val="0"/>
                <w:sz w:val="21"/>
                <w:szCs w:val="21"/>
                <w:highlight w:val="none"/>
                <w:lang w:val="en-US" w:eastAsia="zh-CN"/>
              </w:rPr>
              <w:t>（2）</w:t>
            </w:r>
            <w:r>
              <w:rPr>
                <w:rFonts w:hint="eastAsia" w:ascii="宋体" w:hAnsi="宋体"/>
                <w:b w:val="0"/>
                <w:bCs w:val="0"/>
                <w:sz w:val="21"/>
                <w:szCs w:val="21"/>
                <w:lang w:val="en-US" w:eastAsia="zh-CN"/>
              </w:rPr>
              <w:t>拒绝参加政府采购活动情形（</w:t>
            </w:r>
            <w:r>
              <w:rPr>
                <w:rFonts w:hint="eastAsia" w:ascii="宋体" w:hAnsi="宋体"/>
                <w:b w:val="0"/>
                <w:bCs w:val="0"/>
                <w:sz w:val="21"/>
                <w:szCs w:val="21"/>
              </w:rPr>
              <w:t>信誉要求</w:t>
            </w:r>
            <w:r>
              <w:rPr>
                <w:rFonts w:hint="eastAsia" w:ascii="宋体" w:hAnsi="宋体"/>
                <w:b w:val="0"/>
                <w:bCs w:val="0"/>
                <w:sz w:val="21"/>
                <w:szCs w:val="21"/>
                <w:lang w:val="en-US" w:eastAsia="zh-CN"/>
              </w:rPr>
              <w:t>）</w:t>
            </w:r>
            <w:r>
              <w:rPr>
                <w:rFonts w:hint="eastAsia"/>
                <w:b w:val="0"/>
                <w:bCs w:val="0"/>
                <w:sz w:val="21"/>
                <w:szCs w:val="21"/>
                <w:lang w:val="en-US" w:eastAsia="zh-CN"/>
              </w:rPr>
              <w:t>：</w:t>
            </w:r>
          </w:p>
          <w:p w14:paraId="03F506E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rPr>
            </w:pPr>
            <w:r>
              <w:rPr>
                <w:rFonts w:hint="eastAsia" w:ascii="宋体" w:hAnsi="宋体"/>
                <w:lang w:val="en-US" w:eastAsia="zh-CN"/>
              </w:rPr>
              <w:t>1</w:t>
            </w:r>
            <w:r>
              <w:rPr>
                <w:rFonts w:hint="eastAsia" w:ascii="宋体" w:hAnsi="宋体"/>
              </w:rPr>
              <w:t>）未被列入“中国政府采购网”（www.ccgp.gov.cn）政府采购严重违法失信行为记录名单。</w:t>
            </w:r>
          </w:p>
          <w:p w14:paraId="0E1FC319">
            <w:pPr>
              <w:rPr>
                <w:rFonts w:hint="eastAsia"/>
                <w:lang w:val="en-US" w:eastAsia="zh-CN"/>
              </w:rPr>
            </w:pPr>
            <w:r>
              <w:rPr>
                <w:rFonts w:hint="eastAsia" w:ascii="宋体" w:hAnsi="宋体"/>
                <w:highlight w:val="none"/>
                <w:lang w:val="en-US" w:eastAsia="zh-CN"/>
              </w:rPr>
              <w:t>2</w:t>
            </w:r>
            <w:r>
              <w:rPr>
                <w:rFonts w:hint="eastAsia" w:ascii="宋体" w:hAnsi="宋体"/>
                <w:highlight w:val="none"/>
              </w:rPr>
              <w:t>）未被最高人民法院在“信用中国”网站（www.creditchina.gov.cn）或各级信用信息共享平台中列入失信被执行人名单、重大税收违法案件当事人名单。</w:t>
            </w:r>
          </w:p>
          <w:p w14:paraId="18B0B6EF">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b/>
                <w:bCs/>
                <w:sz w:val="21"/>
                <w:szCs w:val="21"/>
                <w:highlight w:val="none"/>
                <w:lang w:val="en-US" w:eastAsia="zh-CN"/>
              </w:rPr>
            </w:pPr>
            <w:r>
              <w:rPr>
                <w:rFonts w:hint="eastAsia" w:ascii="宋体" w:hAnsi="宋体" w:eastAsia="宋体" w:cs="Times New Roman"/>
                <w:b/>
                <w:bCs/>
                <w:sz w:val="21"/>
                <w:szCs w:val="21"/>
                <w:lang w:val="en-US" w:eastAsia="zh-CN"/>
              </w:rPr>
              <w:t>信用记录由采购代理机构通过</w:t>
            </w:r>
            <w:r>
              <w:rPr>
                <w:rFonts w:hint="eastAsia" w:ascii="宋体" w:hAnsi="宋体" w:cs="Times New Roman"/>
                <w:b/>
                <w:bCs/>
                <w:sz w:val="21"/>
                <w:szCs w:val="21"/>
                <w:lang w:val="en-US" w:eastAsia="zh-CN"/>
              </w:rPr>
              <w:t>相关</w:t>
            </w:r>
            <w:r>
              <w:rPr>
                <w:rFonts w:hint="eastAsia" w:ascii="宋体" w:hAnsi="宋体" w:eastAsia="宋体" w:cs="Times New Roman"/>
                <w:b/>
                <w:bCs/>
                <w:sz w:val="21"/>
                <w:szCs w:val="21"/>
                <w:lang w:val="en-US" w:eastAsia="zh-CN"/>
              </w:rPr>
              <w:t>网站等渠道查询</w:t>
            </w:r>
            <w:r>
              <w:rPr>
                <w:rFonts w:hint="eastAsia" w:ascii="宋体" w:hAnsi="宋体" w:eastAsia="宋体" w:cs="宋体"/>
                <w:b/>
                <w:bCs/>
                <w:sz w:val="21"/>
                <w:szCs w:val="21"/>
                <w:highlight w:val="none"/>
                <w:lang w:val="en-US" w:eastAsia="zh-CN"/>
              </w:rPr>
              <w:t>。</w:t>
            </w:r>
          </w:p>
          <w:p w14:paraId="4044EAF6">
            <w:pPr>
              <w:keepNext w:val="0"/>
              <w:keepLines w:val="0"/>
              <w:pageBreakBefore w:val="0"/>
              <w:kinsoku/>
              <w:wordWrap/>
              <w:overflowPunct/>
              <w:topLinePunct w:val="0"/>
              <w:bidi w:val="0"/>
              <w:snapToGrid/>
              <w:spacing w:beforeAutospacing="0" w:afterAutospacing="0" w:line="240" w:lineRule="auto"/>
              <w:textAlignment w:val="auto"/>
              <w:rPr>
                <w:rFonts w:hint="eastAsia"/>
                <w:lang w:val="en-US" w:eastAsia="zh-CN"/>
              </w:rPr>
            </w:pPr>
            <w:r>
              <w:rPr>
                <w:rFonts w:hint="eastAsia" w:ascii="宋体" w:hAnsi="宋体" w:cs="宋体"/>
                <w:b/>
                <w:bCs/>
                <w:sz w:val="21"/>
                <w:szCs w:val="21"/>
                <w:lang w:val="en-US" w:eastAsia="zh-CN"/>
              </w:rPr>
              <w:t>***</w:t>
            </w:r>
            <w:r>
              <w:rPr>
                <w:rFonts w:hint="eastAsia" w:ascii="宋体" w:hAnsi="宋体" w:eastAsia="宋体" w:cs="宋体"/>
                <w:b/>
                <w:bCs/>
                <w:sz w:val="21"/>
                <w:szCs w:val="21"/>
                <w:lang w:val="en-US" w:eastAsia="zh-CN"/>
              </w:rPr>
              <w:t>供应商不需要提供自己的查询记录。</w:t>
            </w:r>
          </w:p>
        </w:tc>
      </w:tr>
      <w:tr w14:paraId="1BF4CE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75" w:hRule="atLeast"/>
        </w:trPr>
        <w:tc>
          <w:tcPr>
            <w:tcW w:w="914" w:type="dxa"/>
            <w:noWrap w:val="0"/>
            <w:vAlign w:val="center"/>
          </w:tcPr>
          <w:p w14:paraId="180BFC62">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w:t>
            </w:r>
            <w:r>
              <w:rPr>
                <w:rFonts w:hint="eastAsia" w:ascii="宋体" w:hAnsi="宋体" w:eastAsia="宋体" w:cs="宋体"/>
                <w:color w:val="000000"/>
                <w:sz w:val="21"/>
                <w:szCs w:val="21"/>
                <w:lang w:val="en-US" w:eastAsia="zh-CN"/>
              </w:rPr>
              <w:t>6</w:t>
            </w:r>
            <w:r>
              <w:rPr>
                <w:rFonts w:hint="eastAsia" w:ascii="宋体" w:hAnsi="宋体" w:eastAsia="宋体" w:cs="宋体"/>
                <w:color w:val="000000"/>
                <w:sz w:val="21"/>
                <w:szCs w:val="21"/>
              </w:rPr>
              <w:t>.3</w:t>
            </w:r>
          </w:p>
        </w:tc>
        <w:tc>
          <w:tcPr>
            <w:tcW w:w="1841" w:type="dxa"/>
            <w:noWrap w:val="0"/>
            <w:vAlign w:val="center"/>
          </w:tcPr>
          <w:p w14:paraId="46A71DA7">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签字或盖章要求</w:t>
            </w:r>
          </w:p>
        </w:tc>
        <w:tc>
          <w:tcPr>
            <w:tcW w:w="6522" w:type="dxa"/>
            <w:gridSpan w:val="4"/>
            <w:noWrap w:val="0"/>
            <w:vAlign w:val="center"/>
          </w:tcPr>
          <w:p w14:paraId="29ECED74">
            <w:pPr>
              <w:pStyle w:val="18"/>
              <w:keepNext w:val="0"/>
              <w:keepLines w:val="0"/>
              <w:pageBreakBefore w:val="0"/>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lang w:val="en-US" w:eastAsia="zh-CN"/>
              </w:rPr>
              <w:t>符合“政采云”平台的电子签章要求及</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b w:val="0"/>
                <w:bCs w:val="0"/>
                <w:sz w:val="21"/>
                <w:szCs w:val="21"/>
                <w:highlight w:val="none"/>
                <w:lang w:val="en-US" w:eastAsia="zh-CN"/>
              </w:rPr>
              <w:t>第</w:t>
            </w:r>
            <w:r>
              <w:rPr>
                <w:rFonts w:hint="eastAsia" w:ascii="宋体" w:hAnsi="宋体" w:cs="宋体"/>
                <w:b w:val="0"/>
                <w:bCs w:val="0"/>
                <w:sz w:val="21"/>
                <w:szCs w:val="21"/>
                <w:highlight w:val="none"/>
                <w:lang w:val="en-US" w:eastAsia="zh-CN"/>
              </w:rPr>
              <w:t>六</w:t>
            </w:r>
            <w:r>
              <w:rPr>
                <w:rFonts w:hint="eastAsia" w:ascii="宋体" w:hAnsi="宋体" w:eastAsia="宋体" w:cs="宋体"/>
                <w:b w:val="0"/>
                <w:bCs w:val="0"/>
                <w:sz w:val="21"/>
                <w:szCs w:val="21"/>
                <w:highlight w:val="none"/>
                <w:lang w:val="en-US" w:eastAsia="zh-CN"/>
              </w:rPr>
              <w:t>章“</w:t>
            </w:r>
            <w:r>
              <w:rPr>
                <w:rFonts w:hint="eastAsia" w:ascii="宋体" w:hAnsi="宋体" w:cs="宋体"/>
                <w:b w:val="0"/>
                <w:bCs w:val="0"/>
                <w:sz w:val="21"/>
                <w:szCs w:val="21"/>
                <w:highlight w:val="none"/>
                <w:lang w:val="en-US" w:eastAsia="zh-CN"/>
              </w:rPr>
              <w:t>投标</w:t>
            </w:r>
            <w:r>
              <w:rPr>
                <w:rFonts w:hint="eastAsia" w:ascii="宋体" w:hAnsi="宋体" w:eastAsia="宋体" w:cs="宋体"/>
                <w:b w:val="0"/>
                <w:bCs w:val="0"/>
                <w:sz w:val="21"/>
                <w:szCs w:val="21"/>
                <w:highlight w:val="none"/>
                <w:lang w:val="en-US" w:eastAsia="zh-CN"/>
              </w:rPr>
              <w:t>文件格式”要求。若以上两种要求不一致时，以平台要求为准</w:t>
            </w:r>
            <w:r>
              <w:rPr>
                <w:rFonts w:hint="eastAsia" w:ascii="宋体" w:hAnsi="宋体" w:eastAsia="宋体" w:cs="宋体"/>
                <w:b w:val="0"/>
                <w:bCs w:val="0"/>
                <w:sz w:val="21"/>
                <w:szCs w:val="21"/>
                <w:highlight w:val="none"/>
              </w:rPr>
              <w:t>。</w:t>
            </w:r>
          </w:p>
          <w:p w14:paraId="6AB98CD3">
            <w:pPr>
              <w:pStyle w:val="18"/>
              <w:keepNext w:val="0"/>
              <w:keepLines w:val="0"/>
              <w:pageBreakBefore w:val="0"/>
              <w:kinsoku/>
              <w:wordWrap/>
              <w:overflowPunct/>
              <w:topLinePunct w:val="0"/>
              <w:bidi w:val="0"/>
              <w:adjustRightInd/>
              <w:snapToGrid/>
              <w:spacing w:after="0" w:line="240" w:lineRule="auto"/>
              <w:ind w:left="0" w:leftChars="0" w:right="0" w:rightChars="0" w:firstLine="0" w:firstLineChars="0"/>
              <w:jc w:val="left"/>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注</w:t>
            </w:r>
            <w:r>
              <w:rPr>
                <w:rFonts w:hint="eastAsia" w:ascii="宋体" w:hAnsi="宋体" w:cs="宋体"/>
                <w:b/>
                <w:bCs/>
                <w:sz w:val="21"/>
                <w:szCs w:val="21"/>
                <w:highlight w:val="none"/>
                <w:lang w:val="en-US" w:eastAsia="zh-CN"/>
              </w:rPr>
              <w:t>1</w:t>
            </w:r>
            <w:r>
              <w:rPr>
                <w:rFonts w:hint="eastAsia" w:ascii="宋体" w:hAnsi="宋体" w:eastAsia="宋体" w:cs="宋体"/>
                <w:b/>
                <w:bCs/>
                <w:sz w:val="21"/>
                <w:szCs w:val="21"/>
                <w:highlight w:val="none"/>
              </w:rPr>
              <w:t>：单位公章及法定代表人签章</w:t>
            </w:r>
            <w:r>
              <w:rPr>
                <w:rFonts w:hint="eastAsia" w:ascii="宋体" w:hAnsi="宋体" w:eastAsia="宋体" w:cs="宋体"/>
                <w:b/>
                <w:bCs/>
                <w:sz w:val="21"/>
                <w:szCs w:val="21"/>
                <w:highlight w:val="none"/>
                <w:lang w:val="en-US" w:eastAsia="zh-CN"/>
              </w:rPr>
              <w:t>须为</w:t>
            </w:r>
            <w:r>
              <w:rPr>
                <w:rFonts w:hint="eastAsia" w:ascii="宋体" w:hAnsi="宋体" w:eastAsia="宋体" w:cs="宋体"/>
                <w:b/>
                <w:bCs/>
                <w:sz w:val="21"/>
                <w:szCs w:val="21"/>
                <w:highlight w:val="none"/>
              </w:rPr>
              <w:t>电子签章。如委托代理人无电子签章，将该页打印并手写签字后扫描上传。</w:t>
            </w:r>
          </w:p>
          <w:p w14:paraId="617EBD9F">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宋体" w:cs="宋体"/>
                <w:sz w:val="21"/>
                <w:szCs w:val="21"/>
              </w:rPr>
            </w:pPr>
            <w:r>
              <w:rPr>
                <w:rFonts w:hint="eastAsia" w:ascii="宋体" w:hAnsi="宋体" w:eastAsia="宋体" w:cs="宋体"/>
                <w:b/>
                <w:bCs/>
                <w:sz w:val="21"/>
                <w:szCs w:val="21"/>
                <w:highlight w:val="none"/>
              </w:rPr>
              <w:t>注</w:t>
            </w:r>
            <w:r>
              <w:rPr>
                <w:rFonts w:hint="eastAsia" w:ascii="宋体" w:hAnsi="宋体" w:cs="宋体"/>
                <w:b/>
                <w:bCs/>
                <w:sz w:val="21"/>
                <w:szCs w:val="21"/>
                <w:highlight w:val="none"/>
                <w:lang w:val="en-US" w:eastAsia="zh-CN"/>
              </w:rPr>
              <w:t>2</w:t>
            </w:r>
            <w:r>
              <w:rPr>
                <w:rFonts w:hint="eastAsia" w:ascii="宋体" w:hAnsi="宋体" w:eastAsia="宋体" w:cs="宋体"/>
                <w:b/>
                <w:bCs/>
                <w:sz w:val="21"/>
                <w:szCs w:val="21"/>
                <w:highlight w:val="none"/>
              </w:rPr>
              <w:t>：</w:t>
            </w:r>
            <w:r>
              <w:rPr>
                <w:rFonts w:hint="eastAsia" w:ascii="宋体" w:hAnsi="宋体" w:cs="宋体"/>
                <w:b/>
                <w:bCs/>
                <w:sz w:val="21"/>
                <w:szCs w:val="21"/>
              </w:rPr>
              <w:t>若</w:t>
            </w:r>
            <w:r>
              <w:rPr>
                <w:rFonts w:hint="eastAsia" w:ascii="宋体" w:hAnsi="宋体" w:cs="宋体"/>
                <w:b/>
                <w:bCs/>
                <w:sz w:val="21"/>
                <w:szCs w:val="21"/>
                <w:lang w:val="en-US" w:eastAsia="zh-CN"/>
              </w:rPr>
              <w:t>供应商</w:t>
            </w:r>
            <w:r>
              <w:rPr>
                <w:rFonts w:hint="eastAsia" w:ascii="宋体" w:hAnsi="宋体" w:cs="宋体"/>
                <w:b/>
                <w:bCs/>
                <w:sz w:val="21"/>
                <w:szCs w:val="21"/>
              </w:rPr>
              <w:t>在文件签章过程中，出现超出上述规定的盖章情况（即多盖章），在不影响</w:t>
            </w:r>
            <w:r>
              <w:rPr>
                <w:rFonts w:hint="eastAsia" w:ascii="宋体" w:hAnsi="宋体" w:cs="宋体"/>
                <w:b/>
                <w:bCs/>
                <w:sz w:val="21"/>
                <w:szCs w:val="21"/>
                <w:lang w:val="en-US" w:eastAsia="zh-CN"/>
              </w:rPr>
              <w:t>投标</w:t>
            </w:r>
            <w:r>
              <w:rPr>
                <w:rFonts w:hint="eastAsia" w:ascii="宋体" w:hAnsi="宋体" w:cs="宋体"/>
                <w:b/>
                <w:bCs/>
                <w:sz w:val="21"/>
                <w:szCs w:val="21"/>
              </w:rPr>
              <w:t>文件实质性内容及评审工作的前提下，且所盖印章真实有效，该</w:t>
            </w:r>
            <w:r>
              <w:rPr>
                <w:rFonts w:hint="eastAsia" w:ascii="宋体" w:hAnsi="宋体" w:cs="宋体"/>
                <w:b/>
                <w:bCs/>
                <w:sz w:val="21"/>
                <w:szCs w:val="21"/>
                <w:lang w:val="en-US" w:eastAsia="zh-CN"/>
              </w:rPr>
              <w:t>投标文件</w:t>
            </w:r>
            <w:r>
              <w:rPr>
                <w:rFonts w:hint="eastAsia" w:ascii="宋体" w:hAnsi="宋体" w:cs="宋体"/>
                <w:b/>
                <w:bCs/>
                <w:sz w:val="21"/>
                <w:szCs w:val="21"/>
              </w:rPr>
              <w:t>的签章行为仍视为满足要求，其</w:t>
            </w:r>
            <w:r>
              <w:rPr>
                <w:rFonts w:hint="eastAsia" w:ascii="宋体" w:hAnsi="宋体" w:cs="宋体"/>
                <w:b/>
                <w:bCs/>
                <w:sz w:val="21"/>
                <w:szCs w:val="21"/>
                <w:lang w:val="en-US" w:eastAsia="zh-CN"/>
              </w:rPr>
              <w:t>响应</w:t>
            </w:r>
            <w:r>
              <w:rPr>
                <w:rFonts w:hint="eastAsia" w:ascii="宋体" w:hAnsi="宋体" w:cs="宋体"/>
                <w:b/>
                <w:bCs/>
                <w:sz w:val="21"/>
                <w:szCs w:val="21"/>
              </w:rPr>
              <w:t>文件有效性不受影响</w:t>
            </w:r>
            <w:r>
              <w:rPr>
                <w:rFonts w:hint="eastAsia" w:ascii="宋体" w:hAnsi="宋体" w:cs="宋体"/>
                <w:b/>
                <w:bCs/>
                <w:sz w:val="21"/>
                <w:szCs w:val="21"/>
                <w:lang w:eastAsia="zh-CN"/>
              </w:rPr>
              <w:t>。</w:t>
            </w:r>
          </w:p>
        </w:tc>
      </w:tr>
      <w:tr w14:paraId="357C2E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914" w:type="dxa"/>
            <w:noWrap w:val="0"/>
            <w:vAlign w:val="center"/>
          </w:tcPr>
          <w:p w14:paraId="4F1F31AF">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w:t>
            </w:r>
            <w:r>
              <w:rPr>
                <w:rFonts w:hint="eastAsia" w:ascii="宋体" w:hAnsi="宋体" w:eastAsia="宋体" w:cs="宋体"/>
                <w:color w:val="000000"/>
                <w:sz w:val="21"/>
                <w:szCs w:val="21"/>
                <w:lang w:val="en-US" w:eastAsia="zh-CN"/>
              </w:rPr>
              <w:t>6</w:t>
            </w:r>
            <w:r>
              <w:rPr>
                <w:rFonts w:hint="eastAsia" w:ascii="宋体" w:hAnsi="宋体" w:eastAsia="宋体" w:cs="宋体"/>
                <w:color w:val="000000"/>
                <w:sz w:val="21"/>
                <w:szCs w:val="21"/>
              </w:rPr>
              <w:t>.4</w:t>
            </w:r>
          </w:p>
        </w:tc>
        <w:tc>
          <w:tcPr>
            <w:tcW w:w="1841" w:type="dxa"/>
            <w:noWrap w:val="0"/>
            <w:vAlign w:val="center"/>
          </w:tcPr>
          <w:p w14:paraId="143D3310">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投标文件</w:t>
            </w:r>
            <w:r>
              <w:rPr>
                <w:rFonts w:hint="eastAsia" w:ascii="宋体" w:hAnsi="宋体" w:eastAsia="宋体" w:cs="宋体"/>
                <w:color w:val="000000"/>
                <w:sz w:val="21"/>
                <w:szCs w:val="21"/>
              </w:rPr>
              <w:t>份数</w:t>
            </w:r>
          </w:p>
        </w:tc>
        <w:tc>
          <w:tcPr>
            <w:tcW w:w="6522" w:type="dxa"/>
            <w:gridSpan w:val="4"/>
            <w:noWrap w:val="0"/>
            <w:vAlign w:val="center"/>
          </w:tcPr>
          <w:p w14:paraId="179BF28D">
            <w:pPr>
              <w:pStyle w:val="28"/>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val="zh-CN"/>
              </w:rPr>
            </w:pPr>
            <w:r>
              <w:rPr>
                <w:rFonts w:hint="eastAsia" w:ascii="宋体" w:hAnsi="宋体" w:eastAsia="宋体" w:cs="宋体"/>
                <w:b/>
                <w:bCs/>
                <w:sz w:val="21"/>
                <w:szCs w:val="21"/>
              </w:rPr>
              <w:t>1份</w:t>
            </w:r>
            <w:r>
              <w:rPr>
                <w:rFonts w:hint="eastAsia" w:ascii="宋体" w:hAnsi="宋体" w:eastAsia="宋体" w:cs="宋体"/>
                <w:b/>
                <w:bCs/>
                <w:sz w:val="21"/>
                <w:szCs w:val="21"/>
                <w:lang w:eastAsia="zh-CN"/>
              </w:rPr>
              <w:t>（</w:t>
            </w:r>
            <w:r>
              <w:rPr>
                <w:rFonts w:hint="eastAsia" w:ascii="宋体" w:hAnsi="宋体" w:eastAsia="宋体" w:cs="宋体"/>
                <w:b/>
                <w:bCs/>
                <w:sz w:val="21"/>
                <w:szCs w:val="21"/>
              </w:rPr>
              <w:t>电子版</w:t>
            </w:r>
            <w:r>
              <w:rPr>
                <w:rFonts w:hint="eastAsia" w:ascii="宋体" w:hAnsi="宋体" w:eastAsia="宋体" w:cs="宋体"/>
                <w:b/>
                <w:bCs/>
                <w:sz w:val="21"/>
                <w:szCs w:val="21"/>
                <w:lang w:eastAsia="zh-CN"/>
              </w:rPr>
              <w:t>）</w:t>
            </w:r>
            <w:r>
              <w:rPr>
                <w:rFonts w:hint="eastAsia" w:ascii="宋体" w:hAnsi="宋体" w:eastAsia="宋体" w:cs="宋体"/>
                <w:sz w:val="21"/>
                <w:szCs w:val="21"/>
                <w:lang w:eastAsia="zh-CN"/>
              </w:rPr>
              <w:t>，</w:t>
            </w:r>
            <w:r>
              <w:rPr>
                <w:rFonts w:hint="eastAsia" w:ascii="宋体" w:hAnsi="宋体" w:eastAsia="宋体" w:cs="宋体"/>
                <w:szCs w:val="21"/>
                <w:highlight w:val="none"/>
                <w:lang w:val="en-US" w:eastAsia="zh-CN"/>
              </w:rPr>
              <w:t>供应商在首次响应文件提交截止时间前将加密响应文件上传至</w:t>
            </w:r>
            <w:r>
              <w:rPr>
                <w:rFonts w:hint="eastAsia" w:ascii="宋体" w:hAnsi="宋体" w:eastAsia="宋体" w:cs="宋体"/>
                <w:color w:val="000000"/>
                <w:szCs w:val="21"/>
                <w:highlight w:val="none"/>
                <w:lang w:val="en-US" w:eastAsia="zh-CN"/>
              </w:rPr>
              <w:t>“政采云”平台（https：//www.zcygov.cn/）</w:t>
            </w:r>
            <w:r>
              <w:rPr>
                <w:rFonts w:hint="eastAsia" w:ascii="宋体" w:hAnsi="宋体" w:eastAsia="宋体" w:cs="宋体"/>
                <w:sz w:val="21"/>
                <w:szCs w:val="21"/>
                <w:lang w:bidi="ar"/>
              </w:rPr>
              <w:t>。</w:t>
            </w:r>
          </w:p>
        </w:tc>
      </w:tr>
      <w:tr w14:paraId="5C9E0C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914" w:type="dxa"/>
            <w:noWrap w:val="0"/>
            <w:vAlign w:val="center"/>
          </w:tcPr>
          <w:p w14:paraId="2003520D">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w:t>
            </w:r>
            <w:r>
              <w:rPr>
                <w:rFonts w:hint="eastAsia" w:ascii="宋体" w:hAnsi="宋体" w:cs="宋体"/>
                <w:color w:val="000000"/>
                <w:sz w:val="21"/>
                <w:szCs w:val="21"/>
                <w:lang w:val="en-US" w:eastAsia="zh-CN"/>
              </w:rPr>
              <w:t>2</w:t>
            </w:r>
            <w:r>
              <w:rPr>
                <w:rFonts w:hint="eastAsia" w:ascii="宋体" w:hAnsi="宋体" w:eastAsia="宋体" w:cs="宋体"/>
                <w:color w:val="000000"/>
                <w:sz w:val="21"/>
                <w:szCs w:val="21"/>
              </w:rPr>
              <w:t>.1</w:t>
            </w:r>
          </w:p>
        </w:tc>
        <w:tc>
          <w:tcPr>
            <w:tcW w:w="1841" w:type="dxa"/>
            <w:noWrap w:val="0"/>
            <w:vAlign w:val="center"/>
          </w:tcPr>
          <w:p w14:paraId="2D14F8D0">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提交</w:t>
            </w:r>
            <w:r>
              <w:rPr>
                <w:rFonts w:hint="eastAsia" w:ascii="宋体" w:hAnsi="宋体" w:eastAsia="宋体" w:cs="宋体"/>
                <w:color w:val="000000"/>
                <w:sz w:val="21"/>
                <w:szCs w:val="21"/>
                <w:highlight w:val="none"/>
                <w:lang w:val="zh-CN"/>
              </w:rPr>
              <w:t>投标文件</w:t>
            </w:r>
            <w:r>
              <w:rPr>
                <w:rFonts w:hint="eastAsia" w:ascii="宋体" w:hAnsi="宋体" w:eastAsia="宋体" w:cs="宋体"/>
                <w:color w:val="000000"/>
                <w:sz w:val="21"/>
                <w:szCs w:val="21"/>
                <w:highlight w:val="none"/>
              </w:rPr>
              <w:t>截止时间</w:t>
            </w:r>
          </w:p>
        </w:tc>
        <w:tc>
          <w:tcPr>
            <w:tcW w:w="6522" w:type="dxa"/>
            <w:gridSpan w:val="4"/>
            <w:noWrap w:val="0"/>
            <w:vAlign w:val="center"/>
          </w:tcPr>
          <w:p w14:paraId="08295D1C">
            <w:pPr>
              <w:pStyle w:val="30"/>
              <w:keepNext w:val="0"/>
              <w:keepLines w:val="0"/>
              <w:pageBreakBefore w:val="0"/>
              <w:kinsoku/>
              <w:wordWrap/>
              <w:overflowPunct/>
              <w:topLinePunct w:val="0"/>
              <w:bidi w:val="0"/>
              <w:snapToGrid/>
              <w:spacing w:before="0" w:beforeAutospacing="0" w:after="0" w:afterAutospacing="0" w:line="240" w:lineRule="auto"/>
              <w:jc w:val="both"/>
              <w:textAlignment w:val="auto"/>
              <w:rPr>
                <w:rStyle w:val="24"/>
                <w:rFonts w:hint="eastAsia" w:ascii="宋体" w:hAnsi="宋体" w:eastAsia="宋体" w:cs="宋体"/>
                <w:sz w:val="21"/>
                <w:szCs w:val="21"/>
                <w:highlight w:val="none"/>
                <w:lang w:eastAsia="zh-CN"/>
              </w:rPr>
            </w:pPr>
            <w:r>
              <w:rPr>
                <w:rFonts w:hint="eastAsia" w:ascii="宋体" w:hAnsi="宋体"/>
                <w:b w:val="0"/>
                <w:bCs/>
                <w:sz w:val="21"/>
                <w:szCs w:val="21"/>
                <w:highlight w:val="none"/>
                <w:u w:val="none"/>
                <w:lang w:eastAsia="zh-CN"/>
              </w:rPr>
              <w:t>202</w:t>
            </w:r>
            <w:r>
              <w:rPr>
                <w:rFonts w:hint="eastAsia" w:ascii="宋体" w:hAnsi="宋体"/>
                <w:b w:val="0"/>
                <w:bCs/>
                <w:sz w:val="21"/>
                <w:szCs w:val="21"/>
                <w:highlight w:val="none"/>
                <w:u w:val="none"/>
                <w:lang w:val="en-US" w:eastAsia="zh-CN"/>
              </w:rPr>
              <w:t>5</w:t>
            </w:r>
            <w:r>
              <w:rPr>
                <w:rFonts w:hint="eastAsia" w:ascii="宋体" w:hAnsi="宋体"/>
                <w:b w:val="0"/>
                <w:bCs/>
                <w:sz w:val="21"/>
                <w:szCs w:val="21"/>
                <w:highlight w:val="none"/>
                <w:u w:val="none"/>
                <w:lang w:eastAsia="zh-CN"/>
              </w:rPr>
              <w:t>年</w:t>
            </w:r>
            <w:r>
              <w:rPr>
                <w:rFonts w:hint="eastAsia" w:ascii="宋体" w:hAnsi="宋体"/>
                <w:b w:val="0"/>
                <w:bCs/>
                <w:sz w:val="21"/>
                <w:szCs w:val="21"/>
                <w:highlight w:val="none"/>
                <w:u w:val="none"/>
                <w:lang w:val="en-US" w:eastAsia="zh-CN"/>
              </w:rPr>
              <w:t>5</w:t>
            </w:r>
            <w:r>
              <w:rPr>
                <w:rFonts w:hint="eastAsia" w:ascii="宋体" w:hAnsi="宋体"/>
                <w:b w:val="0"/>
                <w:bCs/>
                <w:sz w:val="21"/>
                <w:szCs w:val="21"/>
                <w:highlight w:val="none"/>
                <w:u w:val="none"/>
                <w:lang w:eastAsia="zh-CN"/>
              </w:rPr>
              <w:t>月</w:t>
            </w:r>
            <w:r>
              <w:rPr>
                <w:rFonts w:hint="eastAsia" w:ascii="宋体" w:hAnsi="宋体"/>
                <w:b w:val="0"/>
                <w:bCs/>
                <w:sz w:val="21"/>
                <w:szCs w:val="21"/>
                <w:highlight w:val="none"/>
                <w:u w:val="none"/>
                <w:lang w:val="en-US" w:eastAsia="zh-CN"/>
              </w:rPr>
              <w:t>2</w:t>
            </w:r>
            <w:r>
              <w:rPr>
                <w:rFonts w:hint="eastAsia"/>
                <w:b w:val="0"/>
                <w:bCs/>
                <w:sz w:val="21"/>
                <w:szCs w:val="21"/>
                <w:highlight w:val="none"/>
                <w:u w:val="none"/>
                <w:lang w:val="en-US" w:eastAsia="zh-CN"/>
              </w:rPr>
              <w:t>8</w:t>
            </w:r>
            <w:r>
              <w:rPr>
                <w:rFonts w:hint="eastAsia" w:ascii="宋体" w:hAnsi="宋体"/>
                <w:b w:val="0"/>
                <w:bCs/>
                <w:sz w:val="21"/>
                <w:szCs w:val="21"/>
                <w:highlight w:val="none"/>
                <w:u w:val="none"/>
                <w:lang w:eastAsia="zh-CN"/>
              </w:rPr>
              <w:t>日</w:t>
            </w:r>
            <w:r>
              <w:rPr>
                <w:rFonts w:hint="eastAsia"/>
                <w:b w:val="0"/>
                <w:bCs/>
                <w:sz w:val="21"/>
                <w:szCs w:val="21"/>
                <w:highlight w:val="none"/>
                <w:u w:val="none"/>
                <w:lang w:val="en-US" w:eastAsia="zh-CN"/>
              </w:rPr>
              <w:t>9</w:t>
            </w:r>
            <w:r>
              <w:rPr>
                <w:rFonts w:hint="eastAsia" w:ascii="宋体" w:hAnsi="宋体"/>
                <w:b w:val="0"/>
                <w:bCs/>
                <w:sz w:val="21"/>
                <w:szCs w:val="21"/>
                <w:highlight w:val="none"/>
                <w:u w:val="none"/>
              </w:rPr>
              <w:t>时00分</w:t>
            </w:r>
            <w:r>
              <w:rPr>
                <w:rFonts w:hint="eastAsia" w:cs="宋体"/>
                <w:sz w:val="21"/>
                <w:szCs w:val="21"/>
                <w:highlight w:val="none"/>
                <w:lang w:eastAsia="zh-CN" w:bidi="zh-TW"/>
              </w:rPr>
              <w:t>。</w:t>
            </w:r>
          </w:p>
        </w:tc>
      </w:tr>
      <w:tr w14:paraId="0AB60F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914" w:type="dxa"/>
            <w:noWrap w:val="0"/>
            <w:vAlign w:val="center"/>
          </w:tcPr>
          <w:p w14:paraId="53C65373">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w:t>
            </w:r>
            <w:r>
              <w:rPr>
                <w:rFonts w:hint="eastAsia" w:ascii="宋体" w:hAnsi="宋体" w:cs="宋体"/>
                <w:color w:val="000000"/>
                <w:sz w:val="21"/>
                <w:szCs w:val="21"/>
                <w:lang w:val="en-US" w:eastAsia="zh-CN"/>
              </w:rPr>
              <w:t>2</w:t>
            </w:r>
            <w:r>
              <w:rPr>
                <w:rFonts w:hint="eastAsia" w:ascii="宋体" w:hAnsi="宋体" w:eastAsia="宋体" w:cs="宋体"/>
                <w:color w:val="000000"/>
                <w:sz w:val="21"/>
                <w:szCs w:val="21"/>
              </w:rPr>
              <w:t>.2</w:t>
            </w:r>
          </w:p>
        </w:tc>
        <w:tc>
          <w:tcPr>
            <w:tcW w:w="1841" w:type="dxa"/>
            <w:noWrap w:val="0"/>
            <w:vAlign w:val="center"/>
          </w:tcPr>
          <w:p w14:paraId="388F12BA">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cs="宋体"/>
                <w:color w:val="000000"/>
                <w:sz w:val="21"/>
                <w:szCs w:val="21"/>
                <w:lang w:val="en-US" w:eastAsia="zh-CN"/>
              </w:rPr>
              <w:t>提交</w:t>
            </w:r>
            <w:r>
              <w:rPr>
                <w:rFonts w:hint="eastAsia" w:ascii="宋体" w:hAnsi="宋体" w:eastAsia="宋体" w:cs="宋体"/>
                <w:color w:val="000000"/>
                <w:sz w:val="21"/>
                <w:szCs w:val="21"/>
                <w:lang w:val="zh-CN"/>
              </w:rPr>
              <w:t>投标文件的</w:t>
            </w:r>
            <w:r>
              <w:rPr>
                <w:rFonts w:hint="eastAsia" w:ascii="宋体" w:hAnsi="宋体" w:eastAsia="宋体" w:cs="宋体"/>
                <w:color w:val="000000"/>
                <w:sz w:val="21"/>
                <w:szCs w:val="21"/>
              </w:rPr>
              <w:t>地点</w:t>
            </w:r>
          </w:p>
        </w:tc>
        <w:tc>
          <w:tcPr>
            <w:tcW w:w="6522" w:type="dxa"/>
            <w:gridSpan w:val="4"/>
            <w:noWrap w:val="0"/>
            <w:vAlign w:val="center"/>
          </w:tcPr>
          <w:p w14:paraId="3BE429E7">
            <w:pPr>
              <w:pStyle w:val="30"/>
              <w:keepNext w:val="0"/>
              <w:keepLines w:val="0"/>
              <w:pageBreakBefore w:val="0"/>
              <w:kinsoku/>
              <w:wordWrap/>
              <w:overflowPunct/>
              <w:topLinePunct w:val="0"/>
              <w:bidi w:val="0"/>
              <w:snapToGrid/>
              <w:spacing w:before="0" w:beforeAutospacing="0" w:after="0" w:afterAutospacing="0" w:line="240" w:lineRule="auto"/>
              <w:jc w:val="both"/>
              <w:textAlignment w:val="auto"/>
              <w:rPr>
                <w:rStyle w:val="24"/>
                <w:rFonts w:hint="eastAsia" w:ascii="宋体" w:hAnsi="宋体" w:eastAsia="宋体" w:cs="宋体"/>
                <w:sz w:val="21"/>
                <w:szCs w:val="21"/>
              </w:rPr>
            </w:pPr>
            <w:r>
              <w:rPr>
                <w:rFonts w:hint="eastAsia" w:ascii="宋体" w:hAnsi="宋体" w:eastAsia="宋体" w:cs="宋体"/>
                <w:color w:val="auto"/>
                <w:spacing w:val="6"/>
                <w:sz w:val="21"/>
                <w:szCs w:val="21"/>
                <w:highlight w:val="none"/>
                <w:lang w:val="en-US" w:eastAsia="zh-CN"/>
              </w:rPr>
              <w:t>“政采云”平台</w:t>
            </w:r>
            <w:r>
              <w:rPr>
                <w:rFonts w:hint="eastAsia" w:ascii="宋体" w:hAnsi="宋体" w:cs="宋体"/>
                <w:color w:val="000000"/>
                <w:sz w:val="21"/>
                <w:szCs w:val="21"/>
                <w:lang w:val="zh-CN" w:bidi="ar"/>
              </w:rPr>
              <w:t>（http</w:t>
            </w:r>
            <w:r>
              <w:rPr>
                <w:rFonts w:hint="eastAsia" w:ascii="宋体" w:hAnsi="宋体" w:cs="宋体"/>
                <w:color w:val="000000"/>
                <w:sz w:val="21"/>
                <w:szCs w:val="21"/>
                <w:lang w:val="en-US" w:eastAsia="zh-CN" w:bidi="ar"/>
              </w:rPr>
              <w:t>s</w:t>
            </w:r>
            <w:r>
              <w:rPr>
                <w:rFonts w:hint="eastAsia" w:ascii="宋体" w:hAnsi="宋体" w:cs="宋体"/>
                <w:color w:val="000000"/>
                <w:sz w:val="21"/>
                <w:szCs w:val="21"/>
                <w:lang w:val="zh-CN" w:bidi="ar"/>
              </w:rPr>
              <w:t>://www.zcygov.cn</w:t>
            </w:r>
            <w:r>
              <w:rPr>
                <w:rFonts w:hint="eastAsia" w:ascii="宋体" w:hAnsi="宋体" w:cs="宋体"/>
                <w:color w:val="000000"/>
                <w:sz w:val="21"/>
                <w:szCs w:val="21"/>
                <w:lang w:val="en-US" w:eastAsia="zh-CN" w:bidi="ar"/>
              </w:rPr>
              <w:t>/</w:t>
            </w:r>
            <w:r>
              <w:rPr>
                <w:rFonts w:hint="eastAsia" w:ascii="宋体" w:hAnsi="宋体" w:cs="宋体"/>
                <w:color w:val="000000"/>
                <w:sz w:val="21"/>
                <w:szCs w:val="21"/>
                <w:lang w:val="zh-CN" w:bidi="ar"/>
              </w:rPr>
              <w:t>）</w:t>
            </w:r>
            <w:r>
              <w:rPr>
                <w:rFonts w:hint="eastAsia" w:ascii="宋体" w:hAnsi="宋体" w:eastAsia="宋体" w:cs="宋体"/>
                <w:sz w:val="21"/>
                <w:szCs w:val="21"/>
                <w:lang w:val="zh-CN"/>
              </w:rPr>
              <w:t>。</w:t>
            </w:r>
          </w:p>
        </w:tc>
      </w:tr>
      <w:tr w14:paraId="78F150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914" w:type="dxa"/>
            <w:noWrap w:val="0"/>
            <w:vAlign w:val="center"/>
          </w:tcPr>
          <w:p w14:paraId="4471EA31">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w:t>
            </w:r>
            <w:r>
              <w:rPr>
                <w:rFonts w:hint="eastAsia" w:ascii="宋体" w:hAnsi="宋体" w:cs="宋体"/>
                <w:color w:val="000000"/>
                <w:sz w:val="21"/>
                <w:szCs w:val="21"/>
                <w:lang w:val="en-US" w:eastAsia="zh-CN"/>
              </w:rPr>
              <w:t>2</w:t>
            </w:r>
            <w:r>
              <w:rPr>
                <w:rFonts w:hint="eastAsia" w:ascii="宋体" w:hAnsi="宋体" w:eastAsia="宋体" w:cs="宋体"/>
                <w:color w:val="000000"/>
                <w:sz w:val="21"/>
                <w:szCs w:val="21"/>
              </w:rPr>
              <w:t>.3</w:t>
            </w:r>
          </w:p>
        </w:tc>
        <w:tc>
          <w:tcPr>
            <w:tcW w:w="1841" w:type="dxa"/>
            <w:noWrap w:val="0"/>
            <w:vAlign w:val="center"/>
          </w:tcPr>
          <w:p w14:paraId="3046B326">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是否退还</w:t>
            </w:r>
            <w:r>
              <w:rPr>
                <w:rFonts w:hint="eastAsia" w:ascii="宋体" w:hAnsi="宋体" w:eastAsia="宋体" w:cs="宋体"/>
                <w:color w:val="000000"/>
                <w:sz w:val="21"/>
                <w:szCs w:val="21"/>
                <w:lang w:eastAsia="zh-CN"/>
              </w:rPr>
              <w:t>投标文件</w:t>
            </w:r>
          </w:p>
        </w:tc>
        <w:tc>
          <w:tcPr>
            <w:tcW w:w="6522" w:type="dxa"/>
            <w:gridSpan w:val="4"/>
            <w:noWrap w:val="0"/>
            <w:vAlign w:val="center"/>
          </w:tcPr>
          <w:p w14:paraId="7684C5F5">
            <w:pPr>
              <w:pStyle w:val="28"/>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rPr>
            </w:pPr>
            <w:r>
              <w:rPr>
                <w:rStyle w:val="29"/>
                <w:rFonts w:hint="eastAsia" w:ascii="宋体" w:hAnsi="宋体" w:eastAsia="宋体" w:cs="宋体"/>
                <w:sz w:val="21"/>
                <w:szCs w:val="21"/>
              </w:rPr>
              <w:t>否</w:t>
            </w:r>
          </w:p>
        </w:tc>
      </w:tr>
      <w:tr w14:paraId="236537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914" w:type="dxa"/>
            <w:vMerge w:val="restart"/>
            <w:noWrap w:val="0"/>
            <w:vAlign w:val="center"/>
          </w:tcPr>
          <w:p w14:paraId="5320463B">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5.1</w:t>
            </w:r>
            <w:r>
              <w:rPr>
                <w:rFonts w:hint="eastAsia" w:ascii="宋体" w:hAnsi="宋体" w:eastAsia="宋体" w:cs="宋体"/>
                <w:color w:val="000000"/>
                <w:sz w:val="21"/>
                <w:szCs w:val="21"/>
                <w:lang w:val="en-US" w:eastAsia="zh-CN"/>
              </w:rPr>
              <w:t>.1</w:t>
            </w:r>
          </w:p>
        </w:tc>
        <w:tc>
          <w:tcPr>
            <w:tcW w:w="1841" w:type="dxa"/>
            <w:vMerge w:val="restart"/>
            <w:noWrap w:val="0"/>
            <w:vAlign w:val="center"/>
          </w:tcPr>
          <w:p w14:paraId="47CFAD07">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开标</w:t>
            </w:r>
            <w:r>
              <w:rPr>
                <w:rFonts w:hint="eastAsia" w:ascii="宋体" w:hAnsi="宋体" w:cs="宋体"/>
                <w:kern w:val="0"/>
                <w:highlight w:val="none"/>
                <w:lang w:val="en-US" w:eastAsia="zh-CN"/>
              </w:rPr>
              <w:t>时间地点</w:t>
            </w:r>
          </w:p>
        </w:tc>
        <w:tc>
          <w:tcPr>
            <w:tcW w:w="6522" w:type="dxa"/>
            <w:gridSpan w:val="4"/>
            <w:noWrap w:val="0"/>
            <w:vAlign w:val="center"/>
          </w:tcPr>
          <w:p w14:paraId="61EFF5B6">
            <w:pPr>
              <w:keepNext w:val="0"/>
              <w:keepLines w:val="0"/>
              <w:pageBreakBefore w:val="0"/>
              <w:kinsoku/>
              <w:wordWrap/>
              <w:overflowPunct/>
              <w:topLinePunct w:val="0"/>
              <w:autoSpaceDE w:val="0"/>
              <w:autoSpaceDN w:val="0"/>
              <w:bidi w:val="0"/>
              <w:snapToGrid/>
              <w:spacing w:beforeAutospacing="0" w:afterAutospacing="0" w:line="240" w:lineRule="auto"/>
              <w:jc w:val="left"/>
              <w:textAlignment w:val="auto"/>
              <w:rPr>
                <w:rFonts w:hint="eastAsia" w:ascii="宋体" w:hAnsi="宋体" w:eastAsia="宋体" w:cs="宋体"/>
                <w:color w:val="000000"/>
                <w:sz w:val="21"/>
                <w:szCs w:val="21"/>
                <w:highlight w:val="none"/>
              </w:rPr>
            </w:pPr>
            <w:r>
              <w:rPr>
                <w:rStyle w:val="29"/>
                <w:rFonts w:hint="eastAsia" w:ascii="宋体" w:hAnsi="宋体" w:eastAsia="宋体" w:cs="宋体"/>
                <w:b/>
                <w:sz w:val="21"/>
                <w:szCs w:val="21"/>
                <w:highlight w:val="none"/>
              </w:rPr>
              <w:t>时间</w:t>
            </w:r>
            <w:r>
              <w:rPr>
                <w:rStyle w:val="29"/>
                <w:rFonts w:hint="eastAsia" w:ascii="宋体" w:hAnsi="宋体" w:eastAsia="宋体" w:cs="宋体"/>
                <w:sz w:val="21"/>
                <w:szCs w:val="21"/>
                <w:highlight w:val="none"/>
              </w:rPr>
              <w:t>：</w:t>
            </w:r>
            <w:r>
              <w:rPr>
                <w:rStyle w:val="29"/>
                <w:rFonts w:hint="eastAsia" w:ascii="宋体" w:hAnsi="宋体" w:eastAsia="宋体" w:cs="宋体"/>
                <w:bCs/>
                <w:sz w:val="21"/>
                <w:szCs w:val="21"/>
                <w:highlight w:val="none"/>
              </w:rPr>
              <w:t>同</w:t>
            </w:r>
            <w:r>
              <w:rPr>
                <w:rStyle w:val="29"/>
                <w:rFonts w:hint="eastAsia" w:ascii="宋体" w:hAnsi="宋体" w:cs="宋体"/>
                <w:bCs/>
                <w:sz w:val="21"/>
                <w:szCs w:val="21"/>
                <w:highlight w:val="none"/>
                <w:lang w:val="en-US" w:eastAsia="zh-CN"/>
              </w:rPr>
              <w:t>提交</w:t>
            </w:r>
            <w:r>
              <w:rPr>
                <w:rStyle w:val="29"/>
                <w:rFonts w:hint="eastAsia" w:ascii="宋体" w:hAnsi="宋体" w:eastAsia="宋体" w:cs="宋体"/>
                <w:bCs/>
                <w:sz w:val="21"/>
                <w:szCs w:val="21"/>
                <w:highlight w:val="none"/>
                <w:lang w:eastAsia="zh-CN"/>
              </w:rPr>
              <w:t>投标文件</w:t>
            </w:r>
            <w:r>
              <w:rPr>
                <w:rStyle w:val="29"/>
                <w:rFonts w:hint="eastAsia" w:ascii="宋体" w:hAnsi="宋体" w:eastAsia="宋体" w:cs="宋体"/>
                <w:bCs/>
                <w:sz w:val="21"/>
                <w:szCs w:val="21"/>
                <w:highlight w:val="none"/>
              </w:rPr>
              <w:t>截止时间</w:t>
            </w:r>
            <w:r>
              <w:rPr>
                <w:rStyle w:val="29"/>
                <w:rFonts w:hint="eastAsia" w:ascii="宋体" w:hAnsi="宋体" w:eastAsia="宋体" w:cs="宋体"/>
                <w:sz w:val="21"/>
                <w:szCs w:val="21"/>
                <w:highlight w:val="none"/>
              </w:rPr>
              <w:t>。</w:t>
            </w:r>
          </w:p>
        </w:tc>
      </w:tr>
      <w:tr w14:paraId="150538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97" w:hRule="atLeast"/>
        </w:trPr>
        <w:tc>
          <w:tcPr>
            <w:tcW w:w="914" w:type="dxa"/>
            <w:vMerge w:val="continue"/>
            <w:tcBorders>
              <w:bottom w:val="single" w:color="auto" w:sz="4" w:space="0"/>
            </w:tcBorders>
            <w:noWrap w:val="0"/>
            <w:vAlign w:val="center"/>
          </w:tcPr>
          <w:p w14:paraId="675A7A8D">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p>
        </w:tc>
        <w:tc>
          <w:tcPr>
            <w:tcW w:w="1841" w:type="dxa"/>
            <w:vMerge w:val="continue"/>
            <w:tcBorders>
              <w:bottom w:val="single" w:color="auto" w:sz="4" w:space="0"/>
            </w:tcBorders>
            <w:noWrap w:val="0"/>
            <w:vAlign w:val="center"/>
          </w:tcPr>
          <w:p w14:paraId="3C38A3F7">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highlight w:val="none"/>
                <w:lang w:val="en-US" w:eastAsia="zh-CN"/>
              </w:rPr>
            </w:pPr>
          </w:p>
        </w:tc>
        <w:tc>
          <w:tcPr>
            <w:tcW w:w="6522" w:type="dxa"/>
            <w:gridSpan w:val="4"/>
            <w:noWrap w:val="0"/>
            <w:vAlign w:val="center"/>
          </w:tcPr>
          <w:p w14:paraId="5D3F9A17">
            <w:pPr>
              <w:keepNext w:val="0"/>
              <w:keepLines w:val="0"/>
              <w:pageBreakBefore w:val="0"/>
              <w:kinsoku/>
              <w:wordWrap/>
              <w:overflowPunct/>
              <w:topLinePunct w:val="0"/>
              <w:autoSpaceDE/>
              <w:autoSpaceDN/>
              <w:bidi w:val="0"/>
              <w:adjustRightInd/>
              <w:snapToGrid/>
              <w:spacing w:line="320" w:lineRule="exact"/>
              <w:jc w:val="left"/>
              <w:textAlignment w:val="auto"/>
              <w:rPr>
                <w:rStyle w:val="29"/>
                <w:rFonts w:hint="eastAsia" w:ascii="宋体" w:hAnsi="宋体" w:eastAsia="宋体" w:cs="宋体"/>
                <w:b/>
                <w:sz w:val="21"/>
                <w:szCs w:val="21"/>
                <w:highlight w:val="none"/>
              </w:rPr>
            </w:pPr>
            <w:r>
              <w:rPr>
                <w:rStyle w:val="29"/>
                <w:rFonts w:hint="eastAsia" w:ascii="宋体" w:hAnsi="宋体" w:eastAsia="宋体" w:cs="宋体"/>
                <w:b/>
                <w:sz w:val="21"/>
                <w:szCs w:val="21"/>
                <w:highlight w:val="none"/>
              </w:rPr>
              <w:t>地点</w:t>
            </w:r>
            <w:r>
              <w:rPr>
                <w:rStyle w:val="29"/>
                <w:rFonts w:hint="eastAsia" w:ascii="宋体" w:hAnsi="宋体" w:eastAsia="宋体" w:cs="宋体"/>
                <w:sz w:val="21"/>
                <w:szCs w:val="21"/>
                <w:highlight w:val="none"/>
              </w:rPr>
              <w:t>：</w:t>
            </w:r>
            <w:r>
              <w:rPr>
                <w:rStyle w:val="24"/>
                <w:rFonts w:hint="eastAsia" w:ascii="宋体" w:hAnsi="宋体" w:eastAsia="宋体" w:cs="宋体"/>
                <w:i w:val="0"/>
                <w:iCs w:val="0"/>
                <w:caps w:val="0"/>
                <w:spacing w:val="0"/>
                <w:sz w:val="21"/>
                <w:szCs w:val="21"/>
                <w:highlight w:val="none"/>
                <w:shd w:val="clear" w:color="auto" w:fill="FFFFFF"/>
              </w:rPr>
              <w:t>吉林省延边朝鲜族自治州延吉市公共资源交易中心开标二室</w:t>
            </w:r>
            <w:r>
              <w:rPr>
                <w:rStyle w:val="29"/>
                <w:rFonts w:hint="eastAsia" w:ascii="宋体" w:hAnsi="宋体" w:eastAsia="宋体" w:cs="宋体"/>
                <w:sz w:val="21"/>
                <w:szCs w:val="21"/>
                <w:highlight w:val="none"/>
              </w:rPr>
              <w:t>。</w:t>
            </w:r>
            <w:r>
              <w:rPr>
                <w:rStyle w:val="29"/>
                <w:rFonts w:hint="eastAsia" w:ascii="宋体" w:hAnsi="宋体" w:cs="宋体"/>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供应商须</w:t>
            </w:r>
            <w:r>
              <w:rPr>
                <w:rFonts w:hint="eastAsia" w:ascii="宋体" w:hAnsi="宋体" w:eastAsia="宋体" w:cs="宋体"/>
                <w:b w:val="0"/>
                <w:bCs w:val="0"/>
                <w:color w:val="auto"/>
                <w:sz w:val="21"/>
                <w:szCs w:val="21"/>
              </w:rPr>
              <w:t>自行下载</w:t>
            </w:r>
            <w:r>
              <w:rPr>
                <w:rFonts w:hint="eastAsia" w:ascii="宋体" w:hAnsi="宋体" w:eastAsia="宋体" w:cs="宋体"/>
                <w:b w:val="0"/>
                <w:bCs w:val="0"/>
                <w:color w:val="auto"/>
                <w:sz w:val="21"/>
                <w:szCs w:val="21"/>
                <w:highlight w:val="none"/>
                <w:lang w:val="en-US" w:eastAsia="zh-CN"/>
              </w:rPr>
              <w:t>、安装</w:t>
            </w:r>
            <w:r>
              <w:rPr>
                <w:rFonts w:hint="eastAsia" w:ascii="宋体" w:hAnsi="宋体" w:eastAsia="宋体" w:cs="宋体"/>
                <w:b w:val="0"/>
                <w:bCs w:val="0"/>
                <w:color w:val="auto"/>
                <w:sz w:val="21"/>
                <w:szCs w:val="21"/>
              </w:rPr>
              <w:t>腾讯会议软件</w:t>
            </w:r>
            <w:r>
              <w:rPr>
                <w:rFonts w:hint="eastAsia" w:ascii="宋体" w:hAnsi="宋体" w:eastAsia="宋体" w:cs="宋体"/>
                <w:b w:val="0"/>
                <w:bCs w:val="0"/>
                <w:color w:val="auto"/>
                <w:sz w:val="21"/>
                <w:szCs w:val="21"/>
                <w:lang w:eastAsia="zh-CN"/>
              </w:rPr>
              <w:t>，在</w:t>
            </w:r>
            <w:r>
              <w:rPr>
                <w:rFonts w:hint="eastAsia" w:ascii="宋体" w:hAnsi="宋体" w:eastAsia="宋体" w:cs="宋体"/>
                <w:b w:val="0"/>
                <w:bCs w:val="0"/>
                <w:color w:val="auto"/>
                <w:sz w:val="21"/>
                <w:szCs w:val="21"/>
                <w:lang w:val="en-US" w:eastAsia="zh-CN"/>
              </w:rPr>
              <w:t>开标前</w:t>
            </w:r>
            <w:r>
              <w:rPr>
                <w:rFonts w:hint="eastAsia" w:ascii="宋体" w:hAnsi="宋体" w:eastAsia="宋体" w:cs="宋体"/>
                <w:b w:val="0"/>
                <w:bCs w:val="0"/>
                <w:color w:val="auto"/>
                <w:sz w:val="21"/>
                <w:szCs w:val="21"/>
                <w:highlight w:val="none"/>
                <w:lang w:val="en-US" w:eastAsia="zh-CN"/>
              </w:rPr>
              <w:t>20分钟进入本项目视频会议直播（</w:t>
            </w:r>
            <w:r>
              <w:rPr>
                <w:rFonts w:hint="eastAsia" w:ascii="宋体" w:hAnsi="宋体" w:eastAsia="宋体" w:cs="宋体"/>
                <w:b/>
                <w:bCs/>
                <w:color w:val="auto"/>
                <w:sz w:val="21"/>
                <w:szCs w:val="21"/>
                <w:highlight w:val="none"/>
                <w:lang w:val="en-US" w:eastAsia="zh-CN"/>
              </w:rPr>
              <w:t>直播腾讯会议号为：</w:t>
            </w:r>
            <w:r>
              <w:rPr>
                <w:rFonts w:hint="eastAsia" w:ascii="宋体" w:hAnsi="宋体" w:cs="宋体"/>
                <w:b/>
                <w:bCs/>
                <w:color w:val="auto"/>
                <w:sz w:val="21"/>
                <w:szCs w:val="21"/>
                <w:highlight w:val="none"/>
                <w:lang w:val="en-US" w:eastAsia="zh-CN"/>
              </w:rPr>
              <w:t>847-930-186</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，进</w:t>
            </w:r>
            <w:r>
              <w:rPr>
                <w:rFonts w:hint="eastAsia" w:ascii="宋体" w:hAnsi="宋体" w:eastAsia="宋体" w:cs="宋体"/>
                <w:b w:val="0"/>
                <w:bCs w:val="0"/>
                <w:color w:val="auto"/>
                <w:sz w:val="21"/>
                <w:szCs w:val="21"/>
              </w:rPr>
              <w:t>入视频会议人员应为本</w:t>
            </w:r>
            <w:r>
              <w:rPr>
                <w:rFonts w:hint="eastAsia" w:ascii="宋体" w:hAnsi="宋体" w:eastAsia="宋体" w:cs="宋体"/>
                <w:b w:val="0"/>
                <w:bCs w:val="0"/>
                <w:color w:val="auto"/>
                <w:sz w:val="21"/>
                <w:szCs w:val="21"/>
                <w:lang w:eastAsia="zh-CN"/>
              </w:rPr>
              <w:t>供应商</w:t>
            </w:r>
            <w:r>
              <w:rPr>
                <w:rFonts w:hint="eastAsia" w:ascii="宋体" w:hAnsi="宋体" w:eastAsia="宋体" w:cs="宋体"/>
                <w:b w:val="0"/>
                <w:bCs w:val="0"/>
                <w:color w:val="auto"/>
                <w:sz w:val="21"/>
                <w:szCs w:val="21"/>
              </w:rPr>
              <w:t>法定代表人（或其委托代理人），并将进入会议人员姓名修改为“</w:t>
            </w:r>
            <w:r>
              <w:rPr>
                <w:rFonts w:hint="eastAsia" w:ascii="宋体" w:hAnsi="宋体" w:eastAsia="宋体" w:cs="宋体"/>
                <w:b w:val="0"/>
                <w:bCs w:val="0"/>
                <w:color w:val="auto"/>
                <w:sz w:val="21"/>
                <w:szCs w:val="21"/>
                <w:lang w:eastAsia="zh-CN"/>
              </w:rPr>
              <w:t>供应商</w:t>
            </w:r>
            <w:r>
              <w:rPr>
                <w:rFonts w:hint="eastAsia" w:ascii="宋体" w:hAnsi="宋体" w:eastAsia="宋体" w:cs="宋体"/>
                <w:b w:val="0"/>
                <w:bCs w:val="0"/>
                <w:color w:val="auto"/>
                <w:sz w:val="21"/>
                <w:szCs w:val="21"/>
              </w:rPr>
              <w:t>全称+法定代表人（或其委托代理人）姓名</w:t>
            </w:r>
            <w:r>
              <w:rPr>
                <w:rFonts w:hint="eastAsia" w:ascii="宋体" w:hAnsi="宋体" w:eastAsia="宋体" w:cs="宋体"/>
                <w:b w:val="0"/>
                <w:bCs w:val="0"/>
                <w:color w:val="auto"/>
                <w:sz w:val="21"/>
                <w:szCs w:val="21"/>
                <w:lang w:val="en-US" w:eastAsia="zh-CN"/>
              </w:rPr>
              <w:t>+联系电话</w:t>
            </w:r>
            <w:r>
              <w:rPr>
                <w:rFonts w:hint="eastAsia" w:ascii="宋体" w:hAnsi="宋体" w:eastAsia="宋体" w:cs="宋体"/>
                <w:b w:val="0"/>
                <w:bCs w:val="0"/>
                <w:color w:val="auto"/>
                <w:sz w:val="21"/>
                <w:szCs w:val="21"/>
              </w:rPr>
              <w:t>”。</w:t>
            </w:r>
          </w:p>
        </w:tc>
      </w:tr>
      <w:tr w14:paraId="4C104B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13" w:hRule="atLeast"/>
        </w:trPr>
        <w:tc>
          <w:tcPr>
            <w:tcW w:w="914" w:type="dxa"/>
            <w:tcBorders>
              <w:top w:val="single" w:color="auto" w:sz="4" w:space="0"/>
              <w:bottom w:val="single" w:color="auto" w:sz="4" w:space="0"/>
            </w:tcBorders>
            <w:noWrap w:val="0"/>
            <w:vAlign w:val="center"/>
          </w:tcPr>
          <w:p w14:paraId="095DC546">
            <w:pPr>
              <w:keepNext w:val="0"/>
              <w:keepLines w:val="0"/>
              <w:pageBreakBefore w:val="0"/>
              <w:kinsoku/>
              <w:wordWrap/>
              <w:overflowPunct/>
              <w:topLinePunct w:val="0"/>
              <w:bidi w:val="0"/>
              <w:snapToGrid/>
              <w:spacing w:beforeAutospacing="0" w:afterAutospacing="0" w:line="240" w:lineRule="auto"/>
              <w:jc w:val="center"/>
              <w:textAlignment w:val="auto"/>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5.1.2</w:t>
            </w:r>
          </w:p>
        </w:tc>
        <w:tc>
          <w:tcPr>
            <w:tcW w:w="1841" w:type="dxa"/>
            <w:tcBorders>
              <w:top w:val="single" w:color="auto" w:sz="4" w:space="0"/>
              <w:bottom w:val="single" w:color="auto" w:sz="4" w:space="0"/>
            </w:tcBorders>
            <w:noWrap w:val="0"/>
            <w:vAlign w:val="center"/>
          </w:tcPr>
          <w:p w14:paraId="730AD827">
            <w:pPr>
              <w:keepNext w:val="0"/>
              <w:keepLines w:val="0"/>
              <w:pageBreakBefore w:val="0"/>
              <w:kinsoku/>
              <w:wordWrap/>
              <w:overflowPunct/>
              <w:topLinePunct w:val="0"/>
              <w:autoSpaceDE w:val="0"/>
              <w:autoSpaceDN w:val="0"/>
              <w:bidi w:val="0"/>
              <w:adjustRightInd/>
              <w:snapToGrid/>
              <w:spacing w:line="240" w:lineRule="auto"/>
              <w:ind w:right="0" w:rightChars="0"/>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开</w:t>
            </w:r>
            <w:r>
              <w:rPr>
                <w:rFonts w:hint="eastAsia" w:ascii="宋体" w:hAnsi="宋体" w:cs="宋体"/>
                <w:b w:val="0"/>
                <w:bCs w:val="0"/>
                <w:color w:val="auto"/>
                <w:kern w:val="2"/>
                <w:sz w:val="21"/>
                <w:szCs w:val="21"/>
                <w:highlight w:val="none"/>
                <w:lang w:val="en-US" w:eastAsia="zh-CN" w:bidi="ar-SA"/>
              </w:rPr>
              <w:t>标</w:t>
            </w:r>
            <w:r>
              <w:rPr>
                <w:rFonts w:hint="eastAsia" w:ascii="宋体" w:hAnsi="宋体" w:eastAsia="宋体" w:cs="宋体"/>
                <w:b w:val="0"/>
                <w:bCs w:val="0"/>
                <w:color w:val="auto"/>
                <w:kern w:val="2"/>
                <w:sz w:val="21"/>
                <w:szCs w:val="21"/>
                <w:highlight w:val="none"/>
                <w:lang w:val="en-US" w:eastAsia="zh-CN" w:bidi="ar-SA"/>
              </w:rPr>
              <w:t>程序</w:t>
            </w:r>
          </w:p>
          <w:p w14:paraId="2A230974">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highlight w:val="green"/>
                <w:lang w:val="en-US" w:eastAsia="zh-CN"/>
              </w:rPr>
            </w:pPr>
          </w:p>
        </w:tc>
        <w:tc>
          <w:tcPr>
            <w:tcW w:w="6522" w:type="dxa"/>
            <w:gridSpan w:val="4"/>
            <w:noWrap w:val="0"/>
            <w:vAlign w:val="center"/>
          </w:tcPr>
          <w:p w14:paraId="64874E9D">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宋体" w:hAnsi="宋体" w:eastAsia="宋体" w:cs="宋体"/>
                <w:kern w:val="0"/>
                <w:sz w:val="21"/>
                <w:szCs w:val="21"/>
                <w:highlight w:val="none"/>
              </w:rPr>
            </w:pPr>
            <w:r>
              <w:rPr>
                <w:rFonts w:hint="eastAsia" w:ascii="宋体" w:hAnsi="宋体" w:cs="宋体"/>
                <w:kern w:val="0"/>
                <w:sz w:val="21"/>
                <w:szCs w:val="21"/>
                <w:highlight w:val="none"/>
                <w:lang w:eastAsia="zh-CN"/>
              </w:rPr>
              <w:t>（</w:t>
            </w:r>
            <w:r>
              <w:rPr>
                <w:rFonts w:hint="eastAsia" w:ascii="宋体" w:hAnsi="宋体" w:cs="宋体"/>
                <w:kern w:val="0"/>
                <w:sz w:val="21"/>
                <w:szCs w:val="21"/>
                <w:highlight w:val="none"/>
                <w:lang w:val="en-US" w:eastAsia="zh-CN"/>
              </w:rPr>
              <w:t>1</w:t>
            </w:r>
            <w:r>
              <w:rPr>
                <w:rFonts w:hint="eastAsia" w:ascii="宋体" w:hAnsi="宋体" w:cs="宋体"/>
                <w:kern w:val="0"/>
                <w:sz w:val="21"/>
                <w:szCs w:val="21"/>
                <w:highlight w:val="none"/>
                <w:lang w:eastAsia="zh-CN"/>
              </w:rPr>
              <w:t>）</w:t>
            </w:r>
            <w:r>
              <w:rPr>
                <w:rFonts w:hint="eastAsia" w:ascii="宋体" w:hAnsi="宋体" w:eastAsia="宋体" w:cs="宋体"/>
                <w:kern w:val="0"/>
                <w:sz w:val="21"/>
                <w:szCs w:val="21"/>
                <w:highlight w:val="none"/>
              </w:rPr>
              <w:t>宣布</w:t>
            </w:r>
            <w:r>
              <w:rPr>
                <w:rFonts w:hint="eastAsia" w:ascii="宋体" w:hAnsi="宋体" w:cs="宋体"/>
                <w:kern w:val="0"/>
                <w:sz w:val="21"/>
                <w:szCs w:val="21"/>
                <w:highlight w:val="none"/>
                <w:lang w:val="en-US" w:eastAsia="zh-CN"/>
              </w:rPr>
              <w:t>开标</w:t>
            </w:r>
            <w:r>
              <w:rPr>
                <w:rFonts w:hint="eastAsia" w:ascii="宋体" w:hAnsi="宋体" w:eastAsia="宋体" w:cs="宋体"/>
                <w:kern w:val="0"/>
                <w:sz w:val="21"/>
                <w:szCs w:val="21"/>
                <w:highlight w:val="none"/>
              </w:rPr>
              <w:t>纪律。</w:t>
            </w:r>
          </w:p>
          <w:p w14:paraId="54227A4B">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宋体" w:hAnsi="宋体" w:eastAsia="宋体" w:cs="宋体"/>
                <w:kern w:val="0"/>
                <w:sz w:val="21"/>
                <w:szCs w:val="21"/>
                <w:highlight w:val="none"/>
                <w:lang w:val="en-US" w:eastAsia="zh-CN"/>
              </w:rPr>
            </w:pPr>
            <w:r>
              <w:rPr>
                <w:rFonts w:hint="eastAsia" w:ascii="宋体" w:hAnsi="宋体" w:cs="宋体"/>
                <w:kern w:val="0"/>
                <w:sz w:val="21"/>
                <w:szCs w:val="21"/>
                <w:highlight w:val="none"/>
                <w:lang w:eastAsia="zh-CN"/>
              </w:rPr>
              <w:t>（</w:t>
            </w:r>
            <w:r>
              <w:rPr>
                <w:rFonts w:hint="eastAsia" w:ascii="宋体" w:hAnsi="宋体" w:cs="宋体"/>
                <w:kern w:val="0"/>
                <w:sz w:val="21"/>
                <w:szCs w:val="21"/>
                <w:highlight w:val="none"/>
                <w:lang w:val="en-US" w:eastAsia="zh-CN"/>
              </w:rPr>
              <w:t>2</w:t>
            </w:r>
            <w:r>
              <w:rPr>
                <w:rFonts w:hint="eastAsia" w:ascii="宋体" w:hAnsi="宋体" w:cs="宋体"/>
                <w:kern w:val="0"/>
                <w:sz w:val="21"/>
                <w:szCs w:val="21"/>
                <w:highlight w:val="none"/>
                <w:lang w:eastAsia="zh-CN"/>
              </w:rPr>
              <w:t>）</w:t>
            </w:r>
            <w:r>
              <w:rPr>
                <w:rFonts w:hint="eastAsia" w:ascii="宋体" w:hAnsi="宋体" w:eastAsia="宋体" w:cs="宋体"/>
                <w:kern w:val="0"/>
                <w:sz w:val="21"/>
                <w:szCs w:val="21"/>
                <w:highlight w:val="none"/>
              </w:rPr>
              <w:t>宣布参会人员：</w:t>
            </w:r>
            <w:r>
              <w:rPr>
                <w:rFonts w:hint="eastAsia" w:ascii="宋体" w:hAnsi="宋体" w:eastAsia="宋体" w:cs="宋体"/>
                <w:kern w:val="0"/>
                <w:sz w:val="21"/>
                <w:szCs w:val="21"/>
                <w:highlight w:val="none"/>
                <w:lang w:val="en-US" w:eastAsia="zh-CN"/>
              </w:rPr>
              <w:t>采购人代表、采购</w:t>
            </w:r>
            <w:r>
              <w:rPr>
                <w:rFonts w:hint="eastAsia" w:ascii="宋体" w:hAnsi="宋体" w:eastAsia="宋体" w:cs="宋体"/>
                <w:kern w:val="0"/>
                <w:sz w:val="21"/>
                <w:szCs w:val="21"/>
                <w:highlight w:val="none"/>
                <w:lang w:val="zh-CN"/>
              </w:rPr>
              <w:t>代理机构</w:t>
            </w:r>
            <w:r>
              <w:rPr>
                <w:rFonts w:hint="eastAsia" w:ascii="宋体" w:hAnsi="宋体" w:eastAsia="宋体" w:cs="宋体"/>
                <w:kern w:val="0"/>
                <w:sz w:val="21"/>
                <w:szCs w:val="21"/>
                <w:highlight w:val="none"/>
                <w:lang w:val="en-US" w:eastAsia="zh-CN"/>
              </w:rPr>
              <w:t>工作人员等有关人员。</w:t>
            </w:r>
          </w:p>
          <w:p w14:paraId="5D40428E">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highlight w:val="none"/>
              </w:rPr>
            </w:pPr>
            <w:r>
              <w:rPr>
                <w:rFonts w:hint="eastAsia" w:ascii="宋体" w:hAnsi="宋体" w:cs="宋体"/>
                <w:kern w:val="0"/>
                <w:sz w:val="21"/>
                <w:szCs w:val="21"/>
                <w:highlight w:val="none"/>
                <w:lang w:val="en-US" w:eastAsia="zh-CN"/>
              </w:rPr>
              <w:t>（3）</w:t>
            </w:r>
            <w:r>
              <w:rPr>
                <w:rFonts w:hint="eastAsia" w:ascii="宋体" w:hAnsi="宋体" w:eastAsia="宋体" w:cs="宋体"/>
                <w:kern w:val="0"/>
                <w:sz w:val="21"/>
                <w:szCs w:val="21"/>
                <w:highlight w:val="none"/>
              </w:rPr>
              <w:t>公</w:t>
            </w:r>
            <w:r>
              <w:rPr>
                <w:rFonts w:hint="eastAsia" w:ascii="宋体" w:hAnsi="宋体" w:eastAsia="宋体" w:cs="宋体"/>
                <w:color w:val="auto"/>
                <w:sz w:val="21"/>
                <w:szCs w:val="21"/>
                <w:highlight w:val="none"/>
              </w:rPr>
              <w:t>布在</w:t>
            </w:r>
            <w:r>
              <w:rPr>
                <w:rFonts w:hint="eastAsia" w:ascii="宋体" w:hAnsi="宋体" w:cs="宋体"/>
                <w:color w:val="auto"/>
                <w:sz w:val="21"/>
                <w:szCs w:val="21"/>
                <w:highlight w:val="none"/>
                <w:lang w:val="en-US" w:eastAsia="zh-CN"/>
              </w:rPr>
              <w:t>投标</w:t>
            </w:r>
            <w:r>
              <w:rPr>
                <w:rFonts w:hint="eastAsia" w:ascii="宋体" w:hAnsi="宋体" w:eastAsia="宋体" w:cs="宋体"/>
                <w:color w:val="auto"/>
                <w:sz w:val="21"/>
                <w:szCs w:val="21"/>
                <w:highlight w:val="none"/>
              </w:rPr>
              <w:t>截止时间前</w:t>
            </w:r>
            <w:r>
              <w:rPr>
                <w:rStyle w:val="29"/>
                <w:rFonts w:hint="eastAsia" w:ascii="宋体" w:hAnsi="宋体" w:eastAsia="宋体" w:cs="宋体"/>
                <w:bCs/>
                <w:color w:val="auto"/>
                <w:sz w:val="21"/>
                <w:szCs w:val="21"/>
                <w:lang w:val="en-US" w:eastAsia="zh-CN"/>
              </w:rPr>
              <w:t>提交</w:t>
            </w:r>
            <w:r>
              <w:rPr>
                <w:rFonts w:hint="eastAsia" w:ascii="宋体" w:hAnsi="宋体" w:cs="宋体"/>
                <w:color w:val="auto"/>
                <w:sz w:val="21"/>
                <w:szCs w:val="21"/>
                <w:highlight w:val="none"/>
                <w:lang w:val="en-US" w:eastAsia="zh-CN"/>
              </w:rPr>
              <w:t>投标</w:t>
            </w:r>
            <w:r>
              <w:rPr>
                <w:rFonts w:hint="eastAsia" w:ascii="宋体" w:hAnsi="宋体" w:eastAsia="宋体" w:cs="宋体"/>
                <w:color w:val="auto"/>
                <w:sz w:val="21"/>
                <w:szCs w:val="21"/>
                <w:highlight w:val="none"/>
                <w:lang w:val="en-US" w:eastAsia="zh-CN"/>
              </w:rPr>
              <w:t>文件</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名称</w:t>
            </w:r>
            <w:r>
              <w:rPr>
                <w:rFonts w:hint="eastAsia" w:ascii="宋体" w:hAnsi="宋体" w:eastAsia="宋体" w:cs="宋体"/>
                <w:kern w:val="0"/>
                <w:sz w:val="21"/>
                <w:szCs w:val="21"/>
                <w:highlight w:val="none"/>
              </w:rPr>
              <w:t>（</w:t>
            </w:r>
            <w:r>
              <w:rPr>
                <w:rStyle w:val="29"/>
                <w:rFonts w:hint="eastAsia" w:ascii="宋体" w:hAnsi="宋体" w:eastAsia="宋体" w:cs="宋体"/>
                <w:bCs/>
                <w:color w:val="auto"/>
                <w:sz w:val="21"/>
                <w:szCs w:val="21"/>
                <w:lang w:val="en-US" w:eastAsia="zh-CN"/>
              </w:rPr>
              <w:t>提交</w:t>
            </w:r>
            <w:r>
              <w:rPr>
                <w:rFonts w:hint="eastAsia" w:ascii="宋体" w:hAnsi="宋体" w:cs="宋体"/>
                <w:color w:val="auto"/>
                <w:sz w:val="21"/>
                <w:szCs w:val="21"/>
                <w:highlight w:val="none"/>
                <w:lang w:val="en-US" w:eastAsia="zh-CN"/>
              </w:rPr>
              <w:t>投标</w:t>
            </w:r>
            <w:r>
              <w:rPr>
                <w:rFonts w:hint="eastAsia" w:ascii="宋体" w:hAnsi="宋体" w:eastAsia="宋体" w:cs="宋体"/>
                <w:color w:val="auto"/>
                <w:sz w:val="21"/>
                <w:szCs w:val="21"/>
                <w:highlight w:val="none"/>
                <w:lang w:val="en-US" w:eastAsia="zh-CN"/>
              </w:rPr>
              <w:t>文件</w:t>
            </w:r>
            <w:r>
              <w:rPr>
                <w:rFonts w:hint="eastAsia" w:ascii="宋体" w:hAnsi="宋体" w:eastAsia="宋体" w:cs="宋体"/>
                <w:kern w:val="0"/>
                <w:sz w:val="21"/>
                <w:szCs w:val="21"/>
                <w:highlight w:val="none"/>
                <w:lang w:val="en-US" w:eastAsia="zh-CN"/>
              </w:rPr>
              <w:t>截止时间前上传电子</w:t>
            </w:r>
            <w:r>
              <w:rPr>
                <w:rFonts w:hint="eastAsia" w:ascii="宋体" w:hAnsi="宋体" w:cs="宋体"/>
                <w:kern w:val="0"/>
                <w:sz w:val="21"/>
                <w:szCs w:val="21"/>
                <w:highlight w:val="none"/>
                <w:lang w:val="en-US" w:eastAsia="zh-CN"/>
              </w:rPr>
              <w:t>投标</w:t>
            </w:r>
            <w:r>
              <w:rPr>
                <w:rFonts w:hint="eastAsia" w:ascii="宋体" w:hAnsi="宋体" w:eastAsia="宋体" w:cs="宋体"/>
                <w:kern w:val="0"/>
                <w:sz w:val="21"/>
                <w:szCs w:val="21"/>
                <w:highlight w:val="none"/>
                <w:lang w:val="en-US" w:eastAsia="zh-CN"/>
              </w:rPr>
              <w:t>文件的</w:t>
            </w:r>
            <w:r>
              <w:rPr>
                <w:rFonts w:hint="eastAsia" w:ascii="宋体" w:hAnsi="宋体" w:cs="宋体"/>
                <w:kern w:val="0"/>
                <w:sz w:val="21"/>
                <w:szCs w:val="21"/>
                <w:highlight w:val="none"/>
                <w:lang w:val="en-US" w:eastAsia="zh-CN"/>
              </w:rPr>
              <w:t>供应商</w:t>
            </w:r>
            <w:r>
              <w:rPr>
                <w:rFonts w:hint="eastAsia" w:ascii="宋体" w:hAnsi="宋体" w:eastAsia="宋体" w:cs="宋体"/>
                <w:kern w:val="0"/>
                <w:sz w:val="21"/>
                <w:szCs w:val="21"/>
                <w:highlight w:val="none"/>
              </w:rPr>
              <w:t>）</w:t>
            </w:r>
            <w:r>
              <w:rPr>
                <w:rFonts w:hint="eastAsia" w:ascii="宋体" w:hAnsi="宋体" w:eastAsia="宋体" w:cs="宋体"/>
                <w:color w:val="auto"/>
                <w:sz w:val="21"/>
                <w:szCs w:val="21"/>
                <w:highlight w:val="none"/>
              </w:rPr>
              <w:t>。</w:t>
            </w:r>
          </w:p>
          <w:p w14:paraId="22A1C676">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lang w:eastAsia="zh-CN"/>
              </w:rPr>
              <w:t>）</w:t>
            </w:r>
            <w:r>
              <w:rPr>
                <w:rFonts w:hint="eastAsia" w:ascii="宋体" w:hAnsi="宋体" w:eastAsia="宋体" w:cs="宋体"/>
                <w:kern w:val="0"/>
                <w:sz w:val="21"/>
                <w:szCs w:val="21"/>
                <w:highlight w:val="none"/>
                <w:lang w:val="en-US" w:eastAsia="zh-CN"/>
              </w:rPr>
              <w:t>确认</w:t>
            </w:r>
            <w:r>
              <w:rPr>
                <w:rFonts w:hint="eastAsia" w:ascii="宋体" w:hAnsi="宋体" w:cs="宋体"/>
                <w:kern w:val="0"/>
                <w:sz w:val="21"/>
                <w:szCs w:val="21"/>
                <w:highlight w:val="none"/>
                <w:lang w:val="en-US" w:eastAsia="zh-CN"/>
              </w:rPr>
              <w:t>投标</w:t>
            </w:r>
            <w:r>
              <w:rPr>
                <w:rFonts w:hint="eastAsia" w:ascii="宋体" w:hAnsi="宋体" w:eastAsia="宋体" w:cs="宋体"/>
                <w:kern w:val="0"/>
                <w:sz w:val="21"/>
                <w:szCs w:val="21"/>
                <w:highlight w:val="none"/>
                <w:lang w:val="en-US" w:eastAsia="zh-CN"/>
              </w:rPr>
              <w:t>文件为未开启状态后，</w:t>
            </w:r>
            <w:r>
              <w:rPr>
                <w:rFonts w:hint="eastAsia" w:ascii="宋体" w:hAnsi="宋体" w:eastAsia="宋体" w:cs="宋体"/>
                <w:color w:val="auto"/>
                <w:kern w:val="2"/>
                <w:sz w:val="21"/>
                <w:szCs w:val="21"/>
                <w:highlight w:val="none"/>
                <w:lang w:val="en-US" w:eastAsia="zh-CN" w:bidi="ar-SA"/>
              </w:rPr>
              <w:t>供应商通过“政采云”平台</w:t>
            </w:r>
            <w:r>
              <w:rPr>
                <w:rFonts w:hint="eastAsia" w:ascii="宋体" w:hAnsi="宋体" w:eastAsia="宋体" w:cs="宋体"/>
                <w:color w:val="auto"/>
                <w:sz w:val="21"/>
                <w:szCs w:val="21"/>
                <w:highlight w:val="none"/>
                <w:lang w:val="en-US" w:eastAsia="zh-CN"/>
              </w:rPr>
              <w:t>（https：//www.zcygov.cn/）</w:t>
            </w:r>
            <w:r>
              <w:rPr>
                <w:rFonts w:hint="eastAsia" w:ascii="宋体" w:hAnsi="宋体" w:cs="宋体"/>
                <w:color w:val="auto"/>
                <w:sz w:val="21"/>
                <w:szCs w:val="21"/>
                <w:highlight w:val="none"/>
                <w:lang w:val="en-US" w:eastAsia="zh-CN"/>
              </w:rPr>
              <w:t>对</w:t>
            </w:r>
            <w:r>
              <w:rPr>
                <w:rFonts w:hint="eastAsia" w:ascii="宋体" w:hAnsi="宋体" w:cs="宋体"/>
                <w:color w:val="auto"/>
                <w:kern w:val="2"/>
                <w:sz w:val="21"/>
                <w:szCs w:val="21"/>
                <w:highlight w:val="none"/>
                <w:lang w:val="en-US" w:eastAsia="zh-CN" w:bidi="ar-SA"/>
              </w:rPr>
              <w:t>投标</w:t>
            </w:r>
            <w:r>
              <w:rPr>
                <w:rFonts w:hint="eastAsia" w:ascii="宋体" w:hAnsi="宋体" w:eastAsia="宋体" w:cs="宋体"/>
                <w:color w:val="auto"/>
                <w:kern w:val="2"/>
                <w:sz w:val="21"/>
                <w:szCs w:val="21"/>
                <w:highlight w:val="none"/>
                <w:lang w:val="en-US" w:eastAsia="zh-CN" w:bidi="ar-SA"/>
              </w:rPr>
              <w:t>文件进行远程解密。</w:t>
            </w:r>
          </w:p>
          <w:p w14:paraId="2DA1D293">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lang w:eastAsia="zh-CN"/>
              </w:rPr>
              <w:t>）</w:t>
            </w:r>
            <w:r>
              <w:rPr>
                <w:rFonts w:hint="eastAsia" w:ascii="宋体" w:hAnsi="宋体" w:eastAsia="宋体" w:cs="宋体"/>
                <w:kern w:val="0"/>
                <w:sz w:val="21"/>
                <w:szCs w:val="21"/>
                <w:highlight w:val="none"/>
              </w:rPr>
              <w:t>按照</w:t>
            </w:r>
            <w:r>
              <w:rPr>
                <w:rFonts w:hint="eastAsia" w:ascii="宋体" w:hAnsi="宋体" w:eastAsia="宋体" w:cs="宋体"/>
                <w:kern w:val="0"/>
                <w:sz w:val="21"/>
                <w:szCs w:val="21"/>
                <w:highlight w:val="none"/>
                <w:lang w:val="en-US" w:eastAsia="zh-CN"/>
              </w:rPr>
              <w:t>“政采云”</w:t>
            </w:r>
            <w:r>
              <w:rPr>
                <w:rFonts w:hint="eastAsia" w:ascii="宋体" w:hAnsi="宋体" w:eastAsia="宋体" w:cs="宋体"/>
                <w:color w:val="auto"/>
                <w:kern w:val="2"/>
                <w:sz w:val="21"/>
                <w:szCs w:val="21"/>
                <w:highlight w:val="none"/>
                <w:lang w:val="en-US" w:eastAsia="zh-CN" w:bidi="ar-SA"/>
              </w:rPr>
              <w:t>平台</w:t>
            </w:r>
            <w:r>
              <w:rPr>
                <w:rFonts w:hint="eastAsia" w:ascii="宋体" w:hAnsi="宋体" w:eastAsia="宋体" w:cs="宋体"/>
                <w:color w:val="auto"/>
                <w:sz w:val="21"/>
                <w:szCs w:val="21"/>
                <w:highlight w:val="none"/>
                <w:lang w:val="en-US" w:eastAsia="zh-CN"/>
              </w:rPr>
              <w:t>（https：//www.zcygov.cn/）</w:t>
            </w:r>
            <w:r>
              <w:rPr>
                <w:rFonts w:hint="eastAsia" w:ascii="宋体" w:hAnsi="宋体" w:eastAsia="宋体" w:cs="宋体"/>
                <w:kern w:val="0"/>
                <w:sz w:val="21"/>
                <w:szCs w:val="21"/>
                <w:highlight w:val="none"/>
                <w:lang w:val="en-US" w:eastAsia="zh-CN"/>
              </w:rPr>
              <w:t>默认的顺序</w:t>
            </w:r>
            <w:r>
              <w:rPr>
                <w:rFonts w:hint="eastAsia" w:ascii="宋体" w:hAnsi="宋体" w:eastAsia="宋体" w:cs="宋体"/>
                <w:kern w:val="0"/>
                <w:sz w:val="21"/>
                <w:szCs w:val="21"/>
                <w:highlight w:val="none"/>
                <w:lang w:eastAsia="zh-CN"/>
              </w:rPr>
              <w:t>在</w:t>
            </w:r>
            <w:r>
              <w:rPr>
                <w:rFonts w:hint="eastAsia" w:ascii="宋体" w:hAnsi="宋体" w:eastAsia="宋体" w:cs="宋体"/>
                <w:kern w:val="0"/>
                <w:sz w:val="21"/>
                <w:szCs w:val="21"/>
                <w:highlight w:val="none"/>
                <w:lang w:val="en-US" w:eastAsia="zh-CN"/>
              </w:rPr>
              <w:t>腾讯会议中</w:t>
            </w:r>
            <w:r>
              <w:rPr>
                <w:rFonts w:hint="eastAsia" w:ascii="宋体" w:hAnsi="宋体" w:eastAsia="宋体" w:cs="宋体"/>
                <w:kern w:val="0"/>
                <w:sz w:val="21"/>
                <w:szCs w:val="21"/>
                <w:highlight w:val="none"/>
              </w:rPr>
              <w:t>当众公布</w:t>
            </w:r>
            <w:r>
              <w:rPr>
                <w:rFonts w:hint="eastAsia" w:ascii="宋体" w:hAnsi="宋体" w:eastAsia="宋体" w:cs="宋体"/>
                <w:kern w:val="0"/>
                <w:sz w:val="21"/>
                <w:szCs w:val="21"/>
                <w:highlight w:val="none"/>
                <w:lang w:val="en-US" w:eastAsia="zh-CN"/>
              </w:rPr>
              <w:t>供应商</w:t>
            </w:r>
            <w:r>
              <w:rPr>
                <w:rFonts w:hint="eastAsia" w:ascii="宋体" w:hAnsi="宋体" w:eastAsia="宋体" w:cs="宋体"/>
                <w:kern w:val="0"/>
                <w:sz w:val="21"/>
                <w:szCs w:val="21"/>
                <w:highlight w:val="none"/>
              </w:rPr>
              <w:t>名称、</w:t>
            </w:r>
            <w:r>
              <w:rPr>
                <w:rFonts w:hint="eastAsia" w:ascii="宋体" w:hAnsi="宋体" w:cs="宋体"/>
                <w:kern w:val="0"/>
                <w:sz w:val="21"/>
                <w:szCs w:val="21"/>
                <w:highlight w:val="none"/>
                <w:lang w:val="en-US" w:eastAsia="zh-CN"/>
              </w:rPr>
              <w:t>投标</w:t>
            </w:r>
            <w:r>
              <w:rPr>
                <w:rFonts w:hint="eastAsia" w:ascii="宋体" w:hAnsi="宋体" w:eastAsia="宋体" w:cs="宋体"/>
                <w:kern w:val="0"/>
                <w:sz w:val="21"/>
                <w:szCs w:val="21"/>
                <w:highlight w:val="none"/>
              </w:rPr>
              <w:t>报价、</w:t>
            </w:r>
            <w:r>
              <w:rPr>
                <w:rFonts w:hint="eastAsia" w:ascii="宋体" w:hAnsi="宋体" w:cs="宋体"/>
                <w:kern w:val="0"/>
                <w:sz w:val="21"/>
                <w:szCs w:val="21"/>
                <w:highlight w:val="none"/>
                <w:lang w:val="en-US" w:eastAsia="zh-CN"/>
              </w:rPr>
              <w:t>交货期限</w:t>
            </w:r>
            <w:r>
              <w:rPr>
                <w:rFonts w:hint="eastAsia" w:ascii="宋体" w:hAnsi="宋体" w:eastAsia="宋体" w:cs="宋体"/>
                <w:kern w:val="0"/>
                <w:sz w:val="21"/>
                <w:szCs w:val="21"/>
                <w:highlight w:val="none"/>
              </w:rPr>
              <w:t>及其他内容</w:t>
            </w:r>
            <w:r>
              <w:rPr>
                <w:rFonts w:hint="eastAsia" w:ascii="宋体" w:hAnsi="宋体" w:eastAsia="宋体" w:cs="宋体"/>
                <w:color w:val="auto"/>
                <w:sz w:val="21"/>
                <w:szCs w:val="21"/>
                <w:highlight w:val="none"/>
              </w:rPr>
              <w:t>。</w:t>
            </w:r>
          </w:p>
          <w:p w14:paraId="06FDBFFF">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lang w:eastAsia="zh-CN"/>
              </w:rPr>
              <w:t>）</w:t>
            </w:r>
            <w:r>
              <w:rPr>
                <w:rFonts w:hint="eastAsia" w:ascii="宋体" w:hAnsi="宋体" w:eastAsia="宋体" w:cs="宋体"/>
                <w:color w:val="000000"/>
                <w:sz w:val="21"/>
                <w:szCs w:val="21"/>
                <w:highlight w:val="none"/>
                <w:lang w:val="en-US" w:eastAsia="zh-CN"/>
              </w:rPr>
              <w:t>采购</w:t>
            </w:r>
            <w:r>
              <w:rPr>
                <w:rFonts w:hint="eastAsia" w:ascii="宋体" w:hAnsi="宋体" w:eastAsia="宋体" w:cs="宋体"/>
                <w:color w:val="000000"/>
                <w:sz w:val="21"/>
                <w:szCs w:val="21"/>
                <w:highlight w:val="none"/>
              </w:rPr>
              <w:t>人及</w:t>
            </w: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代表确认开标记录的内容。</w:t>
            </w:r>
          </w:p>
        </w:tc>
      </w:tr>
      <w:tr w14:paraId="3A9AF9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3" w:hRule="atLeast"/>
        </w:trPr>
        <w:tc>
          <w:tcPr>
            <w:tcW w:w="914" w:type="dxa"/>
            <w:tcBorders>
              <w:top w:val="single" w:color="auto" w:sz="4" w:space="0"/>
            </w:tcBorders>
            <w:noWrap w:val="0"/>
            <w:vAlign w:val="center"/>
          </w:tcPr>
          <w:p w14:paraId="685DD364">
            <w:pPr>
              <w:keepNext w:val="0"/>
              <w:keepLines w:val="0"/>
              <w:pageBreakBefore w:val="0"/>
              <w:kinsoku/>
              <w:wordWrap/>
              <w:overflowPunct/>
              <w:topLinePunct w:val="0"/>
              <w:bidi w:val="0"/>
              <w:snapToGrid/>
              <w:spacing w:beforeAutospacing="0" w:afterAutospacing="0" w:line="240" w:lineRule="auto"/>
              <w:jc w:val="center"/>
              <w:textAlignment w:val="auto"/>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5.1.3</w:t>
            </w:r>
          </w:p>
        </w:tc>
        <w:tc>
          <w:tcPr>
            <w:tcW w:w="1841" w:type="dxa"/>
            <w:tcBorders>
              <w:top w:val="single" w:color="auto" w:sz="4" w:space="0"/>
              <w:bottom w:val="single" w:color="auto" w:sz="4" w:space="0"/>
            </w:tcBorders>
            <w:noWrap w:val="0"/>
            <w:vAlign w:val="center"/>
          </w:tcPr>
          <w:p w14:paraId="6C923A89">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default" w:ascii="宋体" w:hAnsi="宋体" w:eastAsia="宋体" w:cs="宋体"/>
                <w:color w:val="000000"/>
                <w:sz w:val="21"/>
                <w:szCs w:val="21"/>
                <w:highlight w:val="green"/>
                <w:lang w:val="en-US" w:eastAsia="zh-CN"/>
              </w:rPr>
            </w:pPr>
            <w:r>
              <w:rPr>
                <w:rFonts w:hint="eastAsia" w:ascii="宋体" w:hAnsi="宋体" w:cs="宋体"/>
                <w:color w:val="000000"/>
                <w:sz w:val="21"/>
                <w:szCs w:val="21"/>
                <w:highlight w:val="none"/>
                <w:lang w:val="en-US" w:eastAsia="zh-CN"/>
              </w:rPr>
              <w:t>开标注意事项</w:t>
            </w:r>
          </w:p>
        </w:tc>
        <w:tc>
          <w:tcPr>
            <w:tcW w:w="6522" w:type="dxa"/>
            <w:gridSpan w:val="4"/>
            <w:noWrap w:val="0"/>
            <w:vAlign w:val="center"/>
          </w:tcPr>
          <w:p w14:paraId="321BA014">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注意事项：</w:t>
            </w:r>
          </w:p>
          <w:p w14:paraId="3B2DBBA3">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bCs/>
                <w:color w:val="auto"/>
                <w:sz w:val="21"/>
                <w:szCs w:val="21"/>
                <w:highlight w:val="none"/>
                <w:lang w:val="zh-CN"/>
              </w:rPr>
            </w:pPr>
            <w:r>
              <w:rPr>
                <w:rFonts w:hint="eastAsia" w:ascii="宋体" w:hAnsi="宋体" w:eastAsia="宋体" w:cs="宋体"/>
                <w:b/>
                <w:bCs/>
                <w:color w:val="000000"/>
                <w:sz w:val="21"/>
                <w:szCs w:val="21"/>
                <w:highlight w:val="none"/>
                <w:lang w:val="en-US" w:eastAsia="zh-CN"/>
              </w:rPr>
              <w:t>（1）开标</w:t>
            </w:r>
            <w:r>
              <w:rPr>
                <w:rFonts w:hint="eastAsia" w:ascii="宋体" w:hAnsi="宋体" w:eastAsia="宋体" w:cs="宋体"/>
                <w:b/>
                <w:bCs/>
                <w:color w:val="auto"/>
                <w:sz w:val="21"/>
                <w:szCs w:val="21"/>
                <w:highlight w:val="none"/>
                <w:lang w:val="zh-CN"/>
              </w:rPr>
              <w:t>前：</w:t>
            </w:r>
          </w:p>
          <w:p w14:paraId="31CFCCDD">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zh-CN"/>
              </w:rPr>
              <w:t>应在准备解密的电脑端提前安装好CA驱动并登录</w:t>
            </w:r>
            <w:r>
              <w:rPr>
                <w:rFonts w:hint="eastAsia" w:ascii="宋体" w:hAnsi="宋体" w:eastAsia="宋体" w:cs="宋体"/>
                <w:kern w:val="0"/>
                <w:sz w:val="21"/>
                <w:szCs w:val="21"/>
                <w:highlight w:val="none"/>
                <w:lang w:val="en-US" w:eastAsia="zh-CN"/>
              </w:rPr>
              <w:t>“政采云”</w:t>
            </w:r>
            <w:r>
              <w:rPr>
                <w:rFonts w:hint="eastAsia" w:ascii="宋体" w:hAnsi="宋体" w:eastAsia="宋体" w:cs="宋体"/>
                <w:color w:val="auto"/>
                <w:kern w:val="2"/>
                <w:sz w:val="21"/>
                <w:szCs w:val="21"/>
                <w:highlight w:val="none"/>
                <w:lang w:val="en-US" w:eastAsia="zh-CN" w:bidi="ar-SA"/>
              </w:rPr>
              <w:t>平台</w:t>
            </w:r>
            <w:r>
              <w:rPr>
                <w:rFonts w:hint="eastAsia" w:ascii="宋体" w:hAnsi="宋体" w:eastAsia="宋体" w:cs="宋体"/>
                <w:color w:val="auto"/>
                <w:sz w:val="21"/>
                <w:szCs w:val="21"/>
                <w:highlight w:val="none"/>
                <w:lang w:val="en-US" w:eastAsia="zh-CN"/>
              </w:rPr>
              <w:t>（https：//www.zcygov.cn/）</w:t>
            </w:r>
            <w:r>
              <w:rPr>
                <w:rFonts w:hint="eastAsia" w:ascii="宋体" w:hAnsi="宋体" w:eastAsia="宋体" w:cs="宋体"/>
                <w:b w:val="0"/>
                <w:bCs w:val="0"/>
                <w:color w:val="auto"/>
                <w:sz w:val="21"/>
                <w:szCs w:val="21"/>
                <w:highlight w:val="none"/>
                <w:lang w:val="zh-CN"/>
              </w:rPr>
              <w:t>。</w:t>
            </w:r>
          </w:p>
          <w:p w14:paraId="5CD6DDD0">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lang w:eastAsia="zh-CN"/>
              </w:rPr>
              <w:t>）</w:t>
            </w:r>
            <w:r>
              <w:rPr>
                <w:rFonts w:hint="eastAsia" w:ascii="宋体" w:hAnsi="宋体" w:eastAsia="宋体" w:cs="宋体"/>
                <w:b/>
                <w:bCs/>
                <w:color w:val="auto"/>
                <w:kern w:val="2"/>
                <w:sz w:val="21"/>
                <w:szCs w:val="21"/>
                <w:highlight w:val="none"/>
                <w:lang w:val="en-US" w:eastAsia="zh-CN" w:bidi="ar-SA"/>
              </w:rPr>
              <w:t>开标时：</w:t>
            </w:r>
          </w:p>
          <w:p w14:paraId="63AED59F">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①供应商在采购代理机构工作人员引导下按顺序进行投标文件解密，投标文件解密时需插上生成投标文件的CA数字证书进行解密，供应商未在规定时间内完成解密的视为无效投标。</w:t>
            </w:r>
            <w:r>
              <w:rPr>
                <w:rFonts w:hint="eastAsia" w:ascii="宋体" w:hAnsi="宋体" w:eastAsia="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zh-CN"/>
              </w:rPr>
              <w:t>由于数字证书遗失、损坏、更换、续期等自身原因</w:t>
            </w:r>
            <w:r>
              <w:rPr>
                <w:rFonts w:hint="eastAsia" w:ascii="宋体" w:hAnsi="宋体" w:eastAsia="宋体" w:cs="宋体"/>
                <w:b w:val="0"/>
                <w:bCs w:val="0"/>
                <w:color w:val="auto"/>
                <w:kern w:val="2"/>
                <w:sz w:val="21"/>
                <w:szCs w:val="21"/>
                <w:highlight w:val="none"/>
                <w:lang w:val="en-US" w:eastAsia="zh-CN" w:bidi="ar-SA"/>
              </w:rPr>
              <w:t>导致投标文件无法解密</w:t>
            </w:r>
            <w:r>
              <w:rPr>
                <w:rFonts w:hint="eastAsia" w:ascii="宋体" w:hAnsi="宋体" w:eastAsia="宋体" w:cs="宋体"/>
                <w:b w:val="0"/>
                <w:bCs w:val="0"/>
                <w:color w:val="auto"/>
                <w:sz w:val="21"/>
                <w:szCs w:val="21"/>
                <w:highlight w:val="none"/>
                <w:lang w:val="zh-CN"/>
              </w:rPr>
              <w:t>，</w:t>
            </w:r>
            <w:r>
              <w:rPr>
                <w:rFonts w:hint="eastAsia" w:ascii="宋体" w:hAnsi="宋体" w:eastAsia="宋体" w:cs="宋体"/>
                <w:b w:val="0"/>
                <w:bCs w:val="0"/>
                <w:color w:val="auto"/>
                <w:kern w:val="2"/>
                <w:sz w:val="21"/>
                <w:szCs w:val="21"/>
                <w:highlight w:val="none"/>
                <w:lang w:val="en-US" w:eastAsia="zh-CN" w:bidi="ar-SA"/>
              </w:rPr>
              <w:t>由供应商自行承担责任。</w:t>
            </w:r>
          </w:p>
          <w:p w14:paraId="135770E3">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②</w:t>
            </w:r>
            <w:r>
              <w:rPr>
                <w:rFonts w:hint="eastAsia" w:ascii="宋体" w:hAnsi="宋体" w:eastAsia="宋体" w:cs="宋体"/>
                <w:b w:val="0"/>
                <w:bCs w:val="0"/>
                <w:color w:val="auto"/>
                <w:kern w:val="2"/>
                <w:sz w:val="21"/>
                <w:szCs w:val="21"/>
                <w:highlight w:val="none"/>
                <w:lang w:val="en-US" w:eastAsia="zh-CN" w:bidi="ar-SA"/>
              </w:rPr>
              <w:t>供应商</w:t>
            </w:r>
            <w:r>
              <w:rPr>
                <w:rFonts w:hint="eastAsia" w:ascii="宋体" w:hAnsi="宋体" w:eastAsia="宋体" w:cs="宋体"/>
                <w:b w:val="0"/>
                <w:bCs w:val="0"/>
                <w:color w:val="auto"/>
                <w:sz w:val="21"/>
                <w:szCs w:val="21"/>
                <w:highlight w:val="none"/>
              </w:rPr>
              <w:t>对</w:t>
            </w:r>
            <w:r>
              <w:rPr>
                <w:rFonts w:hint="eastAsia" w:ascii="宋体" w:hAnsi="宋体" w:eastAsia="宋体" w:cs="宋体"/>
                <w:b w:val="0"/>
                <w:bCs w:val="0"/>
                <w:color w:val="auto"/>
                <w:sz w:val="21"/>
                <w:szCs w:val="21"/>
                <w:highlight w:val="none"/>
                <w:lang w:val="en-US" w:eastAsia="zh-CN"/>
              </w:rPr>
              <w:t>开标</w:t>
            </w:r>
            <w:r>
              <w:rPr>
                <w:rFonts w:hint="eastAsia" w:ascii="宋体" w:hAnsi="宋体" w:eastAsia="宋体" w:cs="宋体"/>
                <w:b w:val="0"/>
                <w:bCs w:val="0"/>
                <w:color w:val="auto"/>
                <w:sz w:val="21"/>
                <w:szCs w:val="21"/>
                <w:highlight w:val="none"/>
              </w:rPr>
              <w:t>的主要情况有疑义的，</w:t>
            </w:r>
            <w:r>
              <w:rPr>
                <w:rFonts w:hint="eastAsia" w:ascii="宋体" w:hAnsi="宋体" w:eastAsia="宋体" w:cs="宋体"/>
                <w:b w:val="0"/>
                <w:bCs w:val="0"/>
                <w:color w:val="auto"/>
                <w:kern w:val="0"/>
                <w:sz w:val="21"/>
                <w:szCs w:val="21"/>
                <w:highlight w:val="none"/>
              </w:rPr>
              <w:t>应当在</w:t>
            </w:r>
            <w:r>
              <w:rPr>
                <w:rFonts w:hint="eastAsia" w:ascii="宋体" w:hAnsi="宋体" w:eastAsia="宋体" w:cs="宋体"/>
                <w:b w:val="0"/>
                <w:bCs w:val="0"/>
                <w:color w:val="auto"/>
                <w:kern w:val="0"/>
                <w:sz w:val="21"/>
                <w:szCs w:val="21"/>
                <w:highlight w:val="none"/>
                <w:lang w:val="en-US" w:eastAsia="zh-CN"/>
              </w:rPr>
              <w:t>开标现场（腾讯会议）</w:t>
            </w:r>
            <w:r>
              <w:rPr>
                <w:rFonts w:hint="eastAsia" w:ascii="宋体" w:hAnsi="宋体" w:eastAsia="宋体" w:cs="宋体"/>
                <w:b w:val="0"/>
                <w:bCs w:val="0"/>
                <w:color w:val="auto"/>
                <w:kern w:val="0"/>
                <w:sz w:val="21"/>
                <w:szCs w:val="21"/>
                <w:highlight w:val="none"/>
              </w:rPr>
              <w:t>提出</w:t>
            </w:r>
            <w:r>
              <w:rPr>
                <w:rFonts w:hint="eastAsia" w:ascii="宋体" w:hAnsi="宋体" w:eastAsia="宋体" w:cs="宋体"/>
                <w:b w:val="0"/>
                <w:bCs w:val="0"/>
                <w:color w:val="auto"/>
                <w:sz w:val="21"/>
                <w:szCs w:val="21"/>
                <w:highlight w:val="none"/>
              </w:rPr>
              <w:t>。</w:t>
            </w:r>
          </w:p>
          <w:p w14:paraId="082AD9E2">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lang w:val="en-US"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kern w:val="0"/>
                <w:sz w:val="21"/>
                <w:szCs w:val="21"/>
                <w:highlight w:val="none"/>
                <w:lang w:val="en-US" w:eastAsia="zh-CN"/>
              </w:rPr>
              <w:t>开标结束后，</w:t>
            </w:r>
            <w:r>
              <w:rPr>
                <w:rFonts w:hint="eastAsia" w:ascii="宋体" w:hAnsi="宋体" w:eastAsia="宋体" w:cs="宋体"/>
                <w:b w:val="0"/>
                <w:bCs w:val="0"/>
                <w:kern w:val="0"/>
                <w:sz w:val="21"/>
                <w:szCs w:val="21"/>
                <w:highlight w:val="none"/>
                <w:lang w:val="en-US" w:eastAsia="zh-CN"/>
              </w:rPr>
              <w:t>供应商代表仍需关注“政采云”平台，以便询标。</w:t>
            </w:r>
          </w:p>
        </w:tc>
      </w:tr>
      <w:tr w14:paraId="2F6C61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914" w:type="dxa"/>
            <w:noWrap w:val="0"/>
            <w:vAlign w:val="center"/>
          </w:tcPr>
          <w:p w14:paraId="510F597C">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5.2</w:t>
            </w:r>
            <w:r>
              <w:rPr>
                <w:rFonts w:hint="eastAsia" w:ascii="宋体" w:hAnsi="宋体" w:eastAsia="宋体" w:cs="宋体"/>
                <w:color w:val="000000"/>
                <w:sz w:val="21"/>
                <w:szCs w:val="21"/>
                <w:lang w:val="en-US" w:eastAsia="zh-CN"/>
              </w:rPr>
              <w:t>.1</w:t>
            </w:r>
          </w:p>
        </w:tc>
        <w:tc>
          <w:tcPr>
            <w:tcW w:w="1841" w:type="dxa"/>
            <w:tcBorders>
              <w:top w:val="single" w:color="auto" w:sz="4" w:space="0"/>
            </w:tcBorders>
            <w:noWrap w:val="0"/>
            <w:vAlign w:val="center"/>
          </w:tcPr>
          <w:p w14:paraId="07B29E13">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资格审查主体</w:t>
            </w:r>
          </w:p>
        </w:tc>
        <w:tc>
          <w:tcPr>
            <w:tcW w:w="6522" w:type="dxa"/>
            <w:gridSpan w:val="4"/>
            <w:noWrap w:val="0"/>
            <w:vAlign w:val="center"/>
          </w:tcPr>
          <w:p w14:paraId="6A3E171C">
            <w:pPr>
              <w:keepNext w:val="0"/>
              <w:keepLines w:val="0"/>
              <w:pageBreakBefore w:val="0"/>
              <w:kinsoku/>
              <w:wordWrap/>
              <w:overflowPunct/>
              <w:topLinePunct w:val="0"/>
              <w:bidi w:val="0"/>
              <w:snapToGrid/>
              <w:spacing w:beforeAutospacing="0" w:afterAutospacing="0" w:line="240" w:lineRule="auto"/>
              <w:jc w:val="left"/>
              <w:textAlignment w:val="auto"/>
              <w:rPr>
                <w:rStyle w:val="29"/>
                <w:rFonts w:hint="eastAsia" w:ascii="宋体" w:hAnsi="宋体" w:eastAsia="宋体" w:cs="宋体"/>
                <w:b/>
                <w:sz w:val="21"/>
                <w:szCs w:val="21"/>
                <w:lang w:val="en-US" w:eastAsia="zh-CN"/>
              </w:rPr>
            </w:pPr>
            <w:r>
              <w:rPr>
                <w:rFonts w:hint="eastAsia" w:ascii="宋体" w:hAnsi="宋体" w:eastAsia="宋体" w:cs="宋体"/>
                <w:sz w:val="21"/>
                <w:szCs w:val="21"/>
              </w:rPr>
              <w:t>采购代理机构</w:t>
            </w:r>
            <w:r>
              <w:rPr>
                <w:rFonts w:hint="eastAsia" w:ascii="宋体" w:hAnsi="宋体" w:eastAsia="宋体" w:cs="宋体"/>
                <w:sz w:val="21"/>
                <w:szCs w:val="21"/>
                <w:lang w:eastAsia="zh-CN"/>
              </w:rPr>
              <w:t>。</w:t>
            </w:r>
          </w:p>
        </w:tc>
      </w:tr>
      <w:tr w14:paraId="1D81F2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914" w:type="dxa"/>
            <w:vMerge w:val="restart"/>
            <w:noWrap w:val="0"/>
            <w:vAlign w:val="center"/>
          </w:tcPr>
          <w:p w14:paraId="4C47B887">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5.3</w:t>
            </w:r>
            <w:r>
              <w:rPr>
                <w:rFonts w:hint="eastAsia" w:ascii="宋体" w:hAnsi="宋体" w:eastAsia="宋体" w:cs="宋体"/>
                <w:color w:val="000000"/>
                <w:sz w:val="21"/>
                <w:szCs w:val="21"/>
              </w:rPr>
              <w:t>.1</w:t>
            </w:r>
          </w:p>
        </w:tc>
        <w:tc>
          <w:tcPr>
            <w:tcW w:w="1841" w:type="dxa"/>
            <w:vMerge w:val="restart"/>
            <w:noWrap w:val="0"/>
            <w:vAlign w:val="center"/>
          </w:tcPr>
          <w:p w14:paraId="17B1565F">
            <w:pPr>
              <w:keepNext w:val="0"/>
              <w:keepLines w:val="0"/>
              <w:pageBreakBefore w:val="0"/>
              <w:widowControl w:val="0"/>
              <w:kinsoku/>
              <w:wordWrap/>
              <w:overflowPunct/>
              <w:topLinePunct w:val="0"/>
              <w:autoSpaceDE w:val="0"/>
              <w:autoSpaceDN w:val="0"/>
              <w:bidi w:val="0"/>
              <w:adjustRightInd/>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sz w:val="21"/>
                <w:szCs w:val="21"/>
              </w:rPr>
              <w:t>评标委员会</w:t>
            </w:r>
            <w:r>
              <w:rPr>
                <w:rFonts w:hint="eastAsia" w:ascii="宋体" w:hAnsi="宋体" w:eastAsia="宋体" w:cs="宋体"/>
                <w:color w:val="000000"/>
                <w:sz w:val="21"/>
                <w:szCs w:val="21"/>
              </w:rPr>
              <w:t>的组建</w:t>
            </w:r>
          </w:p>
        </w:tc>
        <w:tc>
          <w:tcPr>
            <w:tcW w:w="6522" w:type="dxa"/>
            <w:gridSpan w:val="4"/>
            <w:noWrap w:val="0"/>
            <w:vAlign w:val="center"/>
          </w:tcPr>
          <w:p w14:paraId="33FC2048">
            <w:pPr>
              <w:pStyle w:val="28"/>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sz w:val="21"/>
                <w:szCs w:val="21"/>
                <w:lang w:eastAsia="zh-CN"/>
              </w:rPr>
            </w:pPr>
            <w:r>
              <w:rPr>
                <w:rFonts w:hint="eastAsia" w:ascii="宋体" w:hAnsi="宋体" w:eastAsia="宋体" w:cs="宋体"/>
                <w:b/>
                <w:bCs/>
                <w:sz w:val="21"/>
                <w:szCs w:val="21"/>
              </w:rPr>
              <w:t>评标委员会</w:t>
            </w:r>
            <w:r>
              <w:rPr>
                <w:rStyle w:val="29"/>
                <w:rFonts w:hint="eastAsia" w:ascii="宋体" w:hAnsi="宋体" w:eastAsia="宋体" w:cs="宋体"/>
                <w:b/>
                <w:sz w:val="21"/>
                <w:szCs w:val="21"/>
              </w:rPr>
              <w:t>成员</w:t>
            </w:r>
            <w:r>
              <w:rPr>
                <w:rStyle w:val="29"/>
                <w:rFonts w:hint="eastAsia" w:ascii="宋体" w:hAnsi="宋体" w:eastAsia="宋体" w:cs="宋体"/>
                <w:b/>
                <w:sz w:val="21"/>
                <w:szCs w:val="21"/>
                <w:lang w:val="en-US" w:eastAsia="zh-CN"/>
              </w:rPr>
              <w:t>人数</w:t>
            </w:r>
            <w:r>
              <w:rPr>
                <w:rStyle w:val="29"/>
                <w:rFonts w:hint="eastAsia" w:ascii="宋体" w:hAnsi="宋体" w:eastAsia="宋体" w:cs="宋体"/>
                <w:sz w:val="21"/>
                <w:szCs w:val="21"/>
              </w:rPr>
              <w:t>：</w:t>
            </w:r>
            <w:r>
              <w:rPr>
                <w:rStyle w:val="29"/>
                <w:rFonts w:hint="eastAsia" w:cs="宋体"/>
                <w:sz w:val="21"/>
                <w:szCs w:val="21"/>
                <w:lang w:val="en-US" w:eastAsia="zh-CN"/>
              </w:rPr>
              <w:t>5</w:t>
            </w:r>
            <w:r>
              <w:rPr>
                <w:rStyle w:val="29"/>
                <w:rFonts w:hint="eastAsia" w:ascii="宋体" w:hAnsi="宋体" w:eastAsia="宋体" w:cs="宋体"/>
                <w:sz w:val="21"/>
                <w:szCs w:val="21"/>
              </w:rPr>
              <w:t>人，采购人代表</w:t>
            </w:r>
            <w:r>
              <w:rPr>
                <w:rStyle w:val="29"/>
                <w:rFonts w:hint="eastAsia" w:ascii="宋体" w:hAnsi="宋体" w:eastAsia="宋体" w:cs="宋体"/>
                <w:sz w:val="21"/>
                <w:szCs w:val="21"/>
                <w:lang w:val="en-US" w:eastAsia="zh-CN"/>
              </w:rPr>
              <w:t>1人</w:t>
            </w:r>
            <w:r>
              <w:rPr>
                <w:rStyle w:val="29"/>
                <w:rFonts w:hint="eastAsia" w:ascii="宋体" w:hAnsi="宋体" w:eastAsia="宋体" w:cs="宋体"/>
                <w:sz w:val="21"/>
                <w:szCs w:val="21"/>
              </w:rPr>
              <w:t>，评审专家</w:t>
            </w:r>
            <w:r>
              <w:rPr>
                <w:rStyle w:val="29"/>
                <w:rFonts w:hint="eastAsia" w:cs="宋体"/>
                <w:sz w:val="21"/>
                <w:szCs w:val="21"/>
                <w:lang w:val="en-US" w:eastAsia="zh-CN"/>
              </w:rPr>
              <w:t>4</w:t>
            </w:r>
            <w:r>
              <w:rPr>
                <w:rStyle w:val="29"/>
                <w:rFonts w:hint="eastAsia" w:ascii="宋体" w:hAnsi="宋体" w:eastAsia="宋体" w:cs="宋体"/>
                <w:sz w:val="21"/>
                <w:szCs w:val="21"/>
              </w:rPr>
              <w:t>人</w:t>
            </w:r>
            <w:r>
              <w:rPr>
                <w:rStyle w:val="29"/>
                <w:rFonts w:hint="eastAsia" w:ascii="宋体" w:hAnsi="宋体" w:eastAsia="宋体" w:cs="宋体"/>
                <w:sz w:val="21"/>
                <w:szCs w:val="21"/>
                <w:lang w:val="en-US" w:eastAsia="zh-CN"/>
              </w:rPr>
              <w:t>。</w:t>
            </w:r>
          </w:p>
        </w:tc>
      </w:tr>
      <w:tr w14:paraId="50F68C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7" w:hRule="atLeast"/>
        </w:trPr>
        <w:tc>
          <w:tcPr>
            <w:tcW w:w="914" w:type="dxa"/>
            <w:vMerge w:val="continue"/>
            <w:noWrap w:val="0"/>
            <w:vAlign w:val="center"/>
          </w:tcPr>
          <w:p w14:paraId="656A58F5">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p>
        </w:tc>
        <w:tc>
          <w:tcPr>
            <w:tcW w:w="1841" w:type="dxa"/>
            <w:vMerge w:val="continue"/>
            <w:noWrap w:val="0"/>
            <w:vAlign w:val="center"/>
          </w:tcPr>
          <w:p w14:paraId="69F5F010">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p>
        </w:tc>
        <w:tc>
          <w:tcPr>
            <w:tcW w:w="6522" w:type="dxa"/>
            <w:gridSpan w:val="4"/>
            <w:noWrap w:val="0"/>
            <w:vAlign w:val="center"/>
          </w:tcPr>
          <w:p w14:paraId="1574E9D2">
            <w:pPr>
              <w:pStyle w:val="28"/>
              <w:keepNext w:val="0"/>
              <w:keepLines w:val="0"/>
              <w:pageBreakBefore w:val="0"/>
              <w:kinsoku/>
              <w:wordWrap/>
              <w:overflowPunct/>
              <w:topLinePunct w:val="0"/>
              <w:bidi w:val="0"/>
              <w:snapToGrid/>
              <w:spacing w:beforeAutospacing="0" w:afterAutospacing="0" w:line="240" w:lineRule="auto"/>
              <w:textAlignment w:val="auto"/>
              <w:rPr>
                <w:rStyle w:val="29"/>
                <w:rFonts w:hint="eastAsia" w:ascii="宋体" w:hAnsi="宋体" w:eastAsia="宋体" w:cs="宋体"/>
                <w:b/>
                <w:sz w:val="21"/>
                <w:szCs w:val="21"/>
              </w:rPr>
            </w:pPr>
            <w:r>
              <w:rPr>
                <w:rFonts w:hint="eastAsia" w:ascii="宋体" w:hAnsi="宋体" w:eastAsia="宋体" w:cs="宋体"/>
                <w:b/>
                <w:bCs/>
                <w:sz w:val="21"/>
                <w:szCs w:val="21"/>
              </w:rPr>
              <w:t>评审专家的产生方式</w:t>
            </w:r>
            <w:r>
              <w:rPr>
                <w:rStyle w:val="29"/>
                <w:rFonts w:hint="eastAsia" w:ascii="宋体" w:hAnsi="宋体" w:eastAsia="宋体" w:cs="宋体"/>
                <w:sz w:val="21"/>
                <w:szCs w:val="21"/>
              </w:rPr>
              <w:t>：</w:t>
            </w:r>
            <w:r>
              <w:rPr>
                <w:rStyle w:val="29"/>
                <w:rFonts w:hint="eastAsia" w:ascii="宋体" w:hAnsi="宋体" w:eastAsia="宋体" w:cs="宋体"/>
                <w:color w:val="auto"/>
                <w:sz w:val="21"/>
                <w:szCs w:val="21"/>
                <w:highlight w:val="none"/>
              </w:rPr>
              <w:t>评审</w:t>
            </w:r>
            <w:r>
              <w:rPr>
                <w:rFonts w:hint="eastAsia" w:ascii="宋体" w:hAnsi="宋体" w:eastAsia="宋体" w:cs="宋体"/>
                <w:color w:val="auto"/>
                <w:sz w:val="21"/>
                <w:szCs w:val="21"/>
                <w:highlight w:val="none"/>
              </w:rPr>
              <w:t>专家</w:t>
            </w:r>
            <w:r>
              <w:rPr>
                <w:rFonts w:hint="eastAsia" w:ascii="宋体" w:hAnsi="宋体" w:eastAsia="宋体" w:cs="宋体"/>
                <w:b w:val="0"/>
                <w:bCs w:val="0"/>
                <w:color w:val="auto"/>
                <w:spacing w:val="6"/>
                <w:sz w:val="21"/>
                <w:szCs w:val="21"/>
                <w:highlight w:val="none"/>
                <w:lang w:val="zh-CN"/>
              </w:rPr>
              <w:t>通过“政采云”平台专家库中随机抽取</w:t>
            </w:r>
            <w:r>
              <w:rPr>
                <w:rStyle w:val="29"/>
                <w:rFonts w:hint="eastAsia" w:ascii="宋体" w:hAnsi="宋体" w:eastAsia="宋体" w:cs="宋体"/>
                <w:sz w:val="21"/>
                <w:szCs w:val="21"/>
              </w:rPr>
              <w:t>。</w:t>
            </w:r>
          </w:p>
        </w:tc>
      </w:tr>
      <w:tr w14:paraId="672B42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3" w:hRule="atLeast"/>
        </w:trPr>
        <w:tc>
          <w:tcPr>
            <w:tcW w:w="914" w:type="dxa"/>
            <w:noWrap w:val="0"/>
            <w:vAlign w:val="center"/>
          </w:tcPr>
          <w:p w14:paraId="56D8E602">
            <w:pPr>
              <w:keepNext w:val="0"/>
              <w:keepLines w:val="0"/>
              <w:pageBreakBefore w:val="0"/>
              <w:kinsoku/>
              <w:wordWrap/>
              <w:overflowPunct/>
              <w:topLinePunct w:val="0"/>
              <w:bidi w:val="0"/>
              <w:snapToGrid/>
              <w:spacing w:beforeAutospacing="0" w:afterAutospacing="0" w:line="240" w:lineRule="auto"/>
              <w:jc w:val="center"/>
              <w:textAlignment w:val="auto"/>
              <w:rPr>
                <w:rFonts w:hint="default" w:ascii="宋体" w:hAnsi="宋体" w:eastAsia="宋体" w:cs="宋体"/>
                <w:color w:val="000000"/>
                <w:sz w:val="21"/>
                <w:szCs w:val="21"/>
                <w:highlight w:val="yellow"/>
                <w:lang w:val="en-US" w:eastAsia="zh-CN"/>
              </w:rPr>
            </w:pPr>
            <w:r>
              <w:rPr>
                <w:rFonts w:hint="eastAsia" w:ascii="宋体" w:hAnsi="宋体" w:cs="宋体"/>
                <w:color w:val="000000"/>
                <w:sz w:val="21"/>
                <w:szCs w:val="21"/>
                <w:highlight w:val="none"/>
                <w:lang w:val="en-US" w:eastAsia="zh-CN"/>
              </w:rPr>
              <w:t>6.1</w:t>
            </w:r>
          </w:p>
        </w:tc>
        <w:tc>
          <w:tcPr>
            <w:tcW w:w="1841" w:type="dxa"/>
            <w:noWrap w:val="0"/>
            <w:vAlign w:val="center"/>
          </w:tcPr>
          <w:p w14:paraId="23F26E2F">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highlight w:val="yellow"/>
              </w:rPr>
            </w:pPr>
            <w:r>
              <w:rPr>
                <w:rFonts w:hint="eastAsia" w:ascii="宋体" w:hAnsi="宋体"/>
                <w:b w:val="0"/>
                <w:bCs/>
                <w:color w:val="000000"/>
                <w:szCs w:val="21"/>
                <w:lang w:val="en-US" w:eastAsia="zh-CN"/>
              </w:rPr>
              <w:t>确定中标人</w:t>
            </w:r>
          </w:p>
        </w:tc>
        <w:tc>
          <w:tcPr>
            <w:tcW w:w="6522" w:type="dxa"/>
            <w:gridSpan w:val="4"/>
            <w:noWrap w:val="0"/>
            <w:vAlign w:val="center"/>
          </w:tcPr>
          <w:p w14:paraId="2D111ACD">
            <w:pPr>
              <w:pStyle w:val="28"/>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b/>
                <w:bCs/>
                <w:sz w:val="21"/>
                <w:szCs w:val="21"/>
                <w:lang w:eastAsia="zh-CN"/>
              </w:rPr>
            </w:pPr>
            <w:r>
              <w:rPr>
                <w:rFonts w:hint="eastAsia" w:cs="宋体"/>
                <w:szCs w:val="21"/>
                <w:lang w:val="en-US" w:eastAsia="zh-CN"/>
              </w:rPr>
              <w:t>采购人</w:t>
            </w:r>
            <w:r>
              <w:rPr>
                <w:rFonts w:hint="eastAsia" w:ascii="宋体" w:hAnsi="宋体" w:eastAsia="宋体" w:cs="宋体"/>
                <w:szCs w:val="21"/>
              </w:rPr>
              <w:t>授权评标委员会确定</w:t>
            </w:r>
            <w:r>
              <w:rPr>
                <w:rFonts w:hint="eastAsia" w:ascii="宋体" w:hAnsi="宋体" w:eastAsia="宋体" w:cs="宋体"/>
                <w:b w:val="0"/>
                <w:bCs/>
                <w:szCs w:val="21"/>
              </w:rPr>
              <w:t>综合得分</w:t>
            </w:r>
            <w:r>
              <w:rPr>
                <w:rFonts w:hint="eastAsia" w:cs="宋体"/>
                <w:b w:val="0"/>
                <w:bCs/>
                <w:szCs w:val="21"/>
                <w:lang w:val="en-US" w:eastAsia="zh-CN"/>
              </w:rPr>
              <w:t>排名</w:t>
            </w:r>
            <w:r>
              <w:rPr>
                <w:rFonts w:hint="eastAsia" w:ascii="宋体" w:hAnsi="宋体" w:eastAsia="宋体" w:cs="宋体"/>
                <w:b w:val="0"/>
                <w:bCs/>
                <w:szCs w:val="21"/>
              </w:rPr>
              <w:t>第一的中标候选人</w:t>
            </w:r>
            <w:r>
              <w:rPr>
                <w:rFonts w:hint="eastAsia" w:cs="宋体"/>
                <w:b w:val="0"/>
                <w:bCs/>
                <w:szCs w:val="21"/>
                <w:lang w:val="en-US" w:eastAsia="zh-CN"/>
              </w:rPr>
              <w:t>为</w:t>
            </w:r>
            <w:r>
              <w:rPr>
                <w:rFonts w:hint="eastAsia" w:ascii="宋体" w:hAnsi="宋体"/>
                <w:b w:val="0"/>
                <w:bCs/>
                <w:color w:val="000000"/>
                <w:szCs w:val="21"/>
                <w:lang w:val="en-US" w:eastAsia="zh-CN"/>
              </w:rPr>
              <w:t>中标人</w:t>
            </w:r>
            <w:r>
              <w:rPr>
                <w:rFonts w:hint="eastAsia" w:cs="宋体"/>
                <w:szCs w:val="21"/>
                <w:lang w:val="en-US" w:eastAsia="zh-CN"/>
              </w:rPr>
              <w:t>。</w:t>
            </w:r>
          </w:p>
        </w:tc>
      </w:tr>
      <w:tr w14:paraId="449A34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1" w:hRule="atLeast"/>
        </w:trPr>
        <w:tc>
          <w:tcPr>
            <w:tcW w:w="914" w:type="dxa"/>
            <w:noWrap w:val="0"/>
            <w:vAlign w:val="center"/>
          </w:tcPr>
          <w:p w14:paraId="00F22019">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6.2.1</w:t>
            </w:r>
          </w:p>
        </w:tc>
        <w:tc>
          <w:tcPr>
            <w:tcW w:w="1841" w:type="dxa"/>
            <w:noWrap w:val="0"/>
            <w:vAlign w:val="center"/>
          </w:tcPr>
          <w:p w14:paraId="4D53DA49">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中标结果</w:t>
            </w:r>
            <w:r>
              <w:rPr>
                <w:rFonts w:hint="eastAsia" w:ascii="宋体" w:hAnsi="宋体" w:eastAsia="宋体" w:cs="宋体"/>
                <w:sz w:val="21"/>
                <w:szCs w:val="21"/>
                <w:lang w:val="en-US" w:eastAsia="zh-CN"/>
              </w:rPr>
              <w:t>公告</w:t>
            </w:r>
          </w:p>
          <w:p w14:paraId="1ADF34FE">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sz w:val="21"/>
                <w:szCs w:val="21"/>
                <w:lang w:val="en-US" w:eastAsia="zh-CN"/>
              </w:rPr>
              <w:t>媒介</w:t>
            </w:r>
          </w:p>
        </w:tc>
        <w:tc>
          <w:tcPr>
            <w:tcW w:w="6522" w:type="dxa"/>
            <w:gridSpan w:val="4"/>
            <w:noWrap w:val="0"/>
            <w:vAlign w:val="center"/>
          </w:tcPr>
          <w:p w14:paraId="231787B8">
            <w:pPr>
              <w:pStyle w:val="28"/>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b/>
                <w:bCs/>
                <w:sz w:val="21"/>
                <w:szCs w:val="21"/>
              </w:rPr>
            </w:pPr>
            <w:r>
              <w:rPr>
                <w:rFonts w:hint="eastAsia" w:cs="宋体"/>
                <w:lang w:eastAsia="zh-CN"/>
              </w:rPr>
              <w:t>在</w:t>
            </w:r>
            <w:r>
              <w:rPr>
                <w:rFonts w:hint="eastAsia" w:ascii="宋体" w:hAnsi="宋体" w:eastAsia="宋体" w:cs="宋体"/>
              </w:rPr>
              <w:t>“政采云”平台</w:t>
            </w:r>
            <w:r>
              <w:rPr>
                <w:rFonts w:hint="eastAsia" w:cs="宋体"/>
                <w:lang w:eastAsia="zh-CN"/>
              </w:rPr>
              <w:t>（</w:t>
            </w:r>
            <w:r>
              <w:rPr>
                <w:rFonts w:hint="eastAsia" w:ascii="宋体" w:hAnsi="宋体" w:eastAsia="宋体" w:cs="宋体"/>
                <w:lang w:val="zh-CN"/>
              </w:rPr>
              <w:t>https://www.zcygov.cn/</w:t>
            </w:r>
            <w:r>
              <w:rPr>
                <w:rFonts w:hint="eastAsia" w:cs="宋体"/>
                <w:lang w:eastAsia="zh-CN"/>
              </w:rPr>
              <w:t>）</w:t>
            </w:r>
            <w:r>
              <w:rPr>
                <w:rFonts w:hint="eastAsia" w:cs="宋体"/>
                <w:lang w:val="en-US" w:eastAsia="zh-CN"/>
              </w:rPr>
              <w:t>上</w:t>
            </w:r>
            <w:r>
              <w:rPr>
                <w:rFonts w:hint="eastAsia" w:ascii="宋体" w:hAnsi="宋体" w:eastAsia="宋体" w:cs="宋体"/>
              </w:rPr>
              <w:t>发布</w:t>
            </w:r>
            <w:r>
              <w:rPr>
                <w:rFonts w:hint="eastAsia" w:ascii="宋体" w:hAnsi="宋体" w:cs="宋体"/>
                <w:lang w:eastAsia="zh-CN"/>
              </w:rPr>
              <w:t>（</w:t>
            </w:r>
            <w:r>
              <w:rPr>
                <w:rFonts w:hint="eastAsia" w:ascii="宋体" w:hAnsi="宋体" w:cs="宋体"/>
                <w:lang w:val="en-US" w:eastAsia="zh-CN"/>
              </w:rPr>
              <w:t>同步推送到吉林省政府采购网、中国政府采购网</w:t>
            </w:r>
            <w:r>
              <w:rPr>
                <w:rFonts w:hint="eastAsia" w:ascii="宋体" w:hAnsi="宋体" w:cs="宋体"/>
                <w:lang w:eastAsia="zh-CN"/>
              </w:rPr>
              <w:t>）。</w:t>
            </w:r>
          </w:p>
        </w:tc>
      </w:tr>
      <w:tr w14:paraId="5BE290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35" w:hRule="atLeast"/>
        </w:trPr>
        <w:tc>
          <w:tcPr>
            <w:tcW w:w="914" w:type="dxa"/>
            <w:noWrap w:val="0"/>
            <w:vAlign w:val="center"/>
          </w:tcPr>
          <w:p w14:paraId="05C930D8">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sz w:val="21"/>
                <w:szCs w:val="21"/>
                <w:lang w:val="en-US" w:eastAsia="zh-CN"/>
              </w:rPr>
              <w:t>6.2.2</w:t>
            </w:r>
          </w:p>
        </w:tc>
        <w:tc>
          <w:tcPr>
            <w:tcW w:w="1841" w:type="dxa"/>
            <w:noWrap w:val="0"/>
            <w:vAlign w:val="center"/>
          </w:tcPr>
          <w:p w14:paraId="0D9DF3D0">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中标结果公告</w:t>
            </w:r>
          </w:p>
          <w:p w14:paraId="668FC112">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sz w:val="21"/>
                <w:szCs w:val="21"/>
              </w:rPr>
              <w:t>内容</w:t>
            </w:r>
          </w:p>
        </w:tc>
        <w:tc>
          <w:tcPr>
            <w:tcW w:w="6522" w:type="dxa"/>
            <w:gridSpan w:val="4"/>
            <w:noWrap w:val="0"/>
            <w:vAlign w:val="center"/>
          </w:tcPr>
          <w:p w14:paraId="75379D2B">
            <w:pPr>
              <w:pStyle w:val="28"/>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sz w:val="21"/>
                <w:szCs w:val="21"/>
              </w:rPr>
            </w:pPr>
            <w:r>
              <w:rPr>
                <w:rFonts w:hint="eastAsia" w:ascii="宋体" w:hAnsi="宋体" w:eastAsia="宋体" w:cs="宋体"/>
                <w:sz w:val="21"/>
                <w:szCs w:val="21"/>
                <w:lang w:eastAsia="zh-CN"/>
              </w:rPr>
              <w:t>中标结果公告内容应当包括采购人及其委托的采购代理机构的名称、地址、联系方式，项目名称和项目编号，中标人名称、地址和中标金额，主要中标标的的名称、规格型号、数量、单价，中标公告期限以及评审专家名单。</w:t>
            </w:r>
          </w:p>
        </w:tc>
      </w:tr>
      <w:tr w14:paraId="1A501A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33" w:hRule="atLeast"/>
        </w:trPr>
        <w:tc>
          <w:tcPr>
            <w:tcW w:w="914" w:type="dxa"/>
            <w:noWrap w:val="0"/>
            <w:vAlign w:val="center"/>
          </w:tcPr>
          <w:p w14:paraId="2E53AC97">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6.4.3</w:t>
            </w:r>
          </w:p>
        </w:tc>
        <w:tc>
          <w:tcPr>
            <w:tcW w:w="1841" w:type="dxa"/>
            <w:noWrap w:val="0"/>
            <w:vAlign w:val="center"/>
          </w:tcPr>
          <w:p w14:paraId="24C0C3D3">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Style w:val="29"/>
                <w:rFonts w:hint="eastAsia" w:ascii="宋体" w:hAnsi="宋体" w:eastAsia="宋体" w:cs="宋体"/>
                <w:sz w:val="21"/>
                <w:szCs w:val="21"/>
              </w:rPr>
              <w:t>采购人、采购代理机构接收质疑函的方式、联系部门、联系电话和通讯地址</w:t>
            </w:r>
          </w:p>
        </w:tc>
        <w:tc>
          <w:tcPr>
            <w:tcW w:w="6522" w:type="dxa"/>
            <w:gridSpan w:val="4"/>
            <w:noWrap w:val="0"/>
            <w:vAlign w:val="center"/>
          </w:tcPr>
          <w:p w14:paraId="4B990D38">
            <w:pPr>
              <w:pStyle w:val="28"/>
              <w:keepNext w:val="0"/>
              <w:keepLines w:val="0"/>
              <w:pageBreakBefore w:val="0"/>
              <w:widowControl w:val="0"/>
              <w:kinsoku/>
              <w:wordWrap/>
              <w:overflowPunct/>
              <w:topLinePunct w:val="0"/>
              <w:bidi w:val="0"/>
              <w:adjustRightInd/>
              <w:snapToGrid/>
              <w:spacing w:beforeAutospacing="0" w:afterAutospacing="0" w:line="240" w:lineRule="auto"/>
              <w:textAlignment w:val="auto"/>
              <w:rPr>
                <w:rStyle w:val="29"/>
                <w:rFonts w:hint="eastAsia" w:ascii="宋体" w:hAnsi="宋体" w:eastAsia="宋体" w:cs="宋体"/>
                <w:sz w:val="21"/>
                <w:szCs w:val="21"/>
              </w:rPr>
            </w:pPr>
            <w:r>
              <w:rPr>
                <w:rStyle w:val="29"/>
                <w:rFonts w:hint="eastAsia" w:ascii="宋体" w:hAnsi="宋体" w:eastAsia="宋体" w:cs="宋体"/>
                <w:sz w:val="21"/>
                <w:szCs w:val="21"/>
              </w:rPr>
              <w:t>（1）方式：直接送达或发电子邮件的形式提出。</w:t>
            </w:r>
          </w:p>
          <w:p w14:paraId="144A38BD">
            <w:pPr>
              <w:pStyle w:val="28"/>
              <w:keepNext w:val="0"/>
              <w:keepLines w:val="0"/>
              <w:pageBreakBefore w:val="0"/>
              <w:widowControl w:val="0"/>
              <w:kinsoku/>
              <w:wordWrap/>
              <w:overflowPunct/>
              <w:topLinePunct w:val="0"/>
              <w:bidi w:val="0"/>
              <w:adjustRightInd/>
              <w:snapToGrid/>
              <w:spacing w:beforeAutospacing="0" w:afterAutospacing="0" w:line="240" w:lineRule="auto"/>
              <w:textAlignment w:val="auto"/>
              <w:rPr>
                <w:rStyle w:val="29"/>
                <w:rFonts w:hint="eastAsia" w:ascii="宋体" w:hAnsi="宋体" w:eastAsia="宋体" w:cs="宋体"/>
                <w:sz w:val="21"/>
                <w:szCs w:val="21"/>
              </w:rPr>
            </w:pPr>
            <w:r>
              <w:rPr>
                <w:rStyle w:val="29"/>
                <w:rFonts w:hint="eastAsia" w:ascii="宋体" w:hAnsi="宋体" w:eastAsia="宋体" w:cs="宋体"/>
                <w:sz w:val="21"/>
                <w:szCs w:val="21"/>
              </w:rPr>
              <w:t>（2）联系部门：采购代理机构。</w:t>
            </w:r>
          </w:p>
          <w:p w14:paraId="73308943">
            <w:pPr>
              <w:pStyle w:val="28"/>
              <w:keepNext w:val="0"/>
              <w:keepLines w:val="0"/>
              <w:pageBreakBefore w:val="0"/>
              <w:widowControl w:val="0"/>
              <w:kinsoku/>
              <w:wordWrap/>
              <w:overflowPunct/>
              <w:topLinePunct w:val="0"/>
              <w:bidi w:val="0"/>
              <w:adjustRightInd/>
              <w:snapToGrid/>
              <w:spacing w:beforeAutospacing="0" w:afterAutospacing="0" w:line="240" w:lineRule="auto"/>
              <w:textAlignment w:val="auto"/>
              <w:rPr>
                <w:rStyle w:val="29"/>
                <w:rFonts w:hint="eastAsia" w:ascii="宋体" w:hAnsi="宋体" w:eastAsia="宋体" w:cs="宋体"/>
                <w:sz w:val="21"/>
                <w:szCs w:val="21"/>
              </w:rPr>
            </w:pPr>
            <w:r>
              <w:rPr>
                <w:rStyle w:val="29"/>
                <w:rFonts w:hint="eastAsia" w:ascii="宋体" w:hAnsi="宋体" w:eastAsia="宋体" w:cs="宋体"/>
                <w:sz w:val="21"/>
                <w:szCs w:val="21"/>
              </w:rPr>
              <w:t>（3）联系电话：0433-2663210。</w:t>
            </w:r>
          </w:p>
          <w:p w14:paraId="2F013F6A">
            <w:pPr>
              <w:pStyle w:val="28"/>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sz w:val="21"/>
                <w:szCs w:val="21"/>
              </w:rPr>
            </w:pPr>
            <w:r>
              <w:rPr>
                <w:rStyle w:val="29"/>
                <w:rFonts w:hint="eastAsia" w:ascii="宋体" w:hAnsi="宋体" w:eastAsia="宋体" w:cs="宋体"/>
                <w:sz w:val="21"/>
                <w:szCs w:val="21"/>
              </w:rPr>
              <w:t>（4）通讯地址：延吉市新村路222号北大新城17（中）号楼4层招标部。</w:t>
            </w:r>
          </w:p>
        </w:tc>
      </w:tr>
      <w:tr w14:paraId="5B59E8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914" w:type="dxa"/>
            <w:noWrap w:val="0"/>
            <w:vAlign w:val="center"/>
          </w:tcPr>
          <w:p w14:paraId="4DD185BF">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7.2.1</w:t>
            </w:r>
          </w:p>
        </w:tc>
        <w:tc>
          <w:tcPr>
            <w:tcW w:w="1841" w:type="dxa"/>
            <w:noWrap w:val="0"/>
            <w:vAlign w:val="center"/>
          </w:tcPr>
          <w:p w14:paraId="140B7D4F">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Style w:val="29"/>
                <w:rFonts w:hint="eastAsia" w:ascii="宋体" w:hAnsi="宋体" w:eastAsia="宋体" w:cs="宋体"/>
                <w:sz w:val="21"/>
                <w:szCs w:val="21"/>
              </w:rPr>
            </w:pPr>
            <w:r>
              <w:rPr>
                <w:rFonts w:hint="eastAsia" w:ascii="宋体" w:hAnsi="宋体" w:eastAsia="宋体" w:cs="宋体"/>
                <w:color w:val="000000"/>
                <w:sz w:val="21"/>
                <w:szCs w:val="21"/>
                <w:highlight w:val="none"/>
              </w:rPr>
              <w:t>履约担保</w:t>
            </w:r>
          </w:p>
        </w:tc>
        <w:tc>
          <w:tcPr>
            <w:tcW w:w="6522" w:type="dxa"/>
            <w:gridSpan w:val="4"/>
            <w:noWrap w:val="0"/>
            <w:vAlign w:val="center"/>
          </w:tcPr>
          <w:p w14:paraId="6AD200AF">
            <w:pPr>
              <w:pStyle w:val="28"/>
              <w:keepNext w:val="0"/>
              <w:keepLines w:val="0"/>
              <w:pageBreakBefore w:val="0"/>
              <w:kinsoku/>
              <w:wordWrap/>
              <w:overflowPunct/>
              <w:topLinePunct w:val="0"/>
              <w:bidi w:val="0"/>
              <w:snapToGrid/>
              <w:spacing w:beforeAutospacing="0" w:afterAutospacing="0" w:line="240" w:lineRule="auto"/>
              <w:textAlignment w:val="auto"/>
              <w:rPr>
                <w:rStyle w:val="29"/>
                <w:rFonts w:hint="eastAsia" w:ascii="宋体" w:hAnsi="宋体" w:eastAsia="宋体" w:cs="宋体"/>
                <w:sz w:val="21"/>
                <w:szCs w:val="21"/>
                <w:lang w:val="en-US" w:eastAsia="zh-CN"/>
              </w:rPr>
            </w:pPr>
            <w:r>
              <w:rPr>
                <w:rStyle w:val="29"/>
                <w:rFonts w:hint="eastAsia" w:cs="宋体"/>
                <w:sz w:val="21"/>
                <w:szCs w:val="21"/>
                <w:highlight w:val="none"/>
                <w:lang w:val="en-US" w:eastAsia="zh-CN"/>
              </w:rPr>
              <w:t>不</w:t>
            </w:r>
            <w:r>
              <w:rPr>
                <w:rStyle w:val="29"/>
                <w:rFonts w:hint="eastAsia" w:ascii="宋体" w:hAnsi="宋体" w:eastAsia="宋体" w:cs="宋体"/>
                <w:sz w:val="21"/>
                <w:szCs w:val="21"/>
                <w:highlight w:val="none"/>
                <w:lang w:val="en-US" w:eastAsia="zh-CN"/>
              </w:rPr>
              <w:t>提交</w:t>
            </w:r>
          </w:p>
        </w:tc>
      </w:tr>
      <w:tr w14:paraId="1BC995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trPr>
        <w:tc>
          <w:tcPr>
            <w:tcW w:w="914" w:type="dxa"/>
            <w:noWrap w:val="0"/>
            <w:vAlign w:val="center"/>
          </w:tcPr>
          <w:p w14:paraId="74BBDB03">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eastAsia="zh-CN"/>
              </w:rPr>
            </w:pPr>
            <w:r>
              <w:rPr>
                <w:rFonts w:hint="eastAsia" w:ascii="宋体" w:hAnsi="宋体" w:cs="宋体"/>
                <w:color w:val="000000"/>
                <w:sz w:val="21"/>
                <w:szCs w:val="21"/>
                <w:lang w:val="en-US" w:eastAsia="zh-CN"/>
              </w:rPr>
              <w:t>8</w:t>
            </w:r>
          </w:p>
        </w:tc>
        <w:tc>
          <w:tcPr>
            <w:tcW w:w="8363" w:type="dxa"/>
            <w:gridSpan w:val="5"/>
            <w:noWrap w:val="0"/>
            <w:vAlign w:val="center"/>
          </w:tcPr>
          <w:p w14:paraId="7CBAD481">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Style w:val="29"/>
                <w:rFonts w:hint="eastAsia" w:ascii="宋体" w:hAnsi="宋体" w:eastAsia="宋体" w:cs="宋体"/>
                <w:sz w:val="21"/>
                <w:szCs w:val="21"/>
              </w:rPr>
            </w:pPr>
            <w:r>
              <w:rPr>
                <w:rStyle w:val="29"/>
                <w:rFonts w:hint="eastAsia" w:ascii="宋体" w:hAnsi="宋体" w:eastAsia="宋体" w:cs="宋体"/>
                <w:sz w:val="21"/>
                <w:szCs w:val="21"/>
              </w:rPr>
              <w:t>需要补充的其他内容</w:t>
            </w:r>
          </w:p>
        </w:tc>
      </w:tr>
      <w:tr w14:paraId="016A75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trPr>
        <w:tc>
          <w:tcPr>
            <w:tcW w:w="914" w:type="dxa"/>
            <w:noWrap w:val="0"/>
            <w:vAlign w:val="center"/>
          </w:tcPr>
          <w:p w14:paraId="23EE45A9">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cs="宋体"/>
                <w:color w:val="000000"/>
                <w:sz w:val="21"/>
                <w:szCs w:val="21"/>
                <w:lang w:val="en-US" w:eastAsia="zh-CN"/>
              </w:rPr>
              <w:t>8</w:t>
            </w:r>
            <w:r>
              <w:rPr>
                <w:rFonts w:hint="eastAsia" w:ascii="宋体" w:hAnsi="宋体" w:eastAsia="宋体" w:cs="宋体"/>
                <w:color w:val="000000"/>
                <w:sz w:val="21"/>
                <w:szCs w:val="21"/>
              </w:rPr>
              <w:t>.1</w:t>
            </w:r>
          </w:p>
        </w:tc>
        <w:tc>
          <w:tcPr>
            <w:tcW w:w="1841" w:type="dxa"/>
            <w:noWrap w:val="0"/>
            <w:vAlign w:val="center"/>
          </w:tcPr>
          <w:p w14:paraId="2A019746">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Style w:val="29"/>
                <w:rFonts w:hint="eastAsia" w:ascii="宋体" w:hAnsi="宋体" w:eastAsia="宋体" w:cs="宋体"/>
                <w:sz w:val="21"/>
                <w:szCs w:val="21"/>
              </w:rPr>
            </w:pPr>
            <w:r>
              <w:rPr>
                <w:rFonts w:hint="eastAsia" w:ascii="宋体" w:hAnsi="宋体" w:eastAsia="宋体" w:cs="宋体"/>
                <w:color w:val="auto"/>
                <w:spacing w:val="-9"/>
                <w:sz w:val="21"/>
                <w:szCs w:val="21"/>
              </w:rPr>
              <w:t>备选方案</w:t>
            </w:r>
          </w:p>
        </w:tc>
        <w:tc>
          <w:tcPr>
            <w:tcW w:w="6522" w:type="dxa"/>
            <w:gridSpan w:val="4"/>
            <w:noWrap w:val="0"/>
            <w:vAlign w:val="center"/>
          </w:tcPr>
          <w:p w14:paraId="725238CF">
            <w:pPr>
              <w:keepNext w:val="0"/>
              <w:keepLines w:val="0"/>
              <w:pageBreakBefore w:val="0"/>
              <w:kinsoku/>
              <w:wordWrap/>
              <w:overflowPunct/>
              <w:topLinePunct w:val="0"/>
              <w:autoSpaceDE w:val="0"/>
              <w:autoSpaceDN w:val="0"/>
              <w:bidi w:val="0"/>
              <w:snapToGrid/>
              <w:spacing w:beforeAutospacing="0" w:afterAutospacing="0" w:line="240" w:lineRule="auto"/>
              <w:jc w:val="left"/>
              <w:textAlignment w:val="auto"/>
              <w:rPr>
                <w:rFonts w:hint="eastAsia" w:ascii="宋体" w:hAnsi="宋体" w:eastAsia="宋体" w:cs="宋体"/>
                <w:b/>
                <w:bCs/>
                <w:color w:val="000000"/>
                <w:sz w:val="21"/>
                <w:szCs w:val="21"/>
              </w:rPr>
            </w:pPr>
            <w:r>
              <w:rPr>
                <w:rFonts w:hint="eastAsia" w:ascii="宋体" w:hAnsi="宋体" w:eastAsia="宋体" w:cs="宋体"/>
                <w:sz w:val="21"/>
                <w:szCs w:val="21"/>
                <w:lang w:val="en-US" w:eastAsia="zh-CN"/>
              </w:rPr>
              <w:t>供应商</w:t>
            </w:r>
            <w:r>
              <w:rPr>
                <w:rFonts w:hint="eastAsia" w:ascii="宋体" w:hAnsi="宋体" w:eastAsia="宋体" w:cs="宋体"/>
                <w:sz w:val="21"/>
                <w:szCs w:val="21"/>
              </w:rPr>
              <w:t>不得</w:t>
            </w:r>
            <w:r>
              <w:rPr>
                <w:rFonts w:hint="eastAsia" w:ascii="宋体" w:hAnsi="宋体" w:cs="宋体"/>
                <w:sz w:val="21"/>
                <w:szCs w:val="21"/>
                <w:lang w:eastAsia="zh-CN"/>
              </w:rPr>
              <w:t>提交</w:t>
            </w:r>
            <w:r>
              <w:rPr>
                <w:rFonts w:hint="eastAsia" w:ascii="宋体" w:hAnsi="宋体" w:eastAsia="宋体" w:cs="宋体"/>
                <w:sz w:val="21"/>
                <w:szCs w:val="21"/>
              </w:rPr>
              <w:t>备选投标方案。</w:t>
            </w:r>
          </w:p>
        </w:tc>
      </w:tr>
      <w:tr w14:paraId="52C0C2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trPr>
        <w:tc>
          <w:tcPr>
            <w:tcW w:w="914" w:type="dxa"/>
            <w:vMerge w:val="restart"/>
            <w:noWrap w:val="0"/>
            <w:vAlign w:val="center"/>
          </w:tcPr>
          <w:p w14:paraId="1E735B1B">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cs="宋体"/>
                <w:color w:val="000000"/>
                <w:sz w:val="21"/>
                <w:szCs w:val="21"/>
                <w:lang w:val="en-US" w:eastAsia="zh-CN"/>
              </w:rPr>
              <w:t>8</w:t>
            </w:r>
            <w:r>
              <w:rPr>
                <w:rFonts w:hint="eastAsia" w:ascii="宋体" w:hAnsi="宋体" w:eastAsia="宋体" w:cs="宋体"/>
                <w:color w:val="000000"/>
                <w:sz w:val="21"/>
                <w:szCs w:val="21"/>
              </w:rPr>
              <w:t>.2</w:t>
            </w:r>
          </w:p>
        </w:tc>
        <w:tc>
          <w:tcPr>
            <w:tcW w:w="1841" w:type="dxa"/>
            <w:vMerge w:val="restart"/>
            <w:noWrap w:val="0"/>
            <w:vAlign w:val="center"/>
          </w:tcPr>
          <w:p w14:paraId="049582A0">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eastAsia="宋体" w:cs="宋体"/>
                <w:color w:val="auto"/>
                <w:spacing w:val="-7"/>
                <w:sz w:val="21"/>
                <w:szCs w:val="21"/>
              </w:rPr>
              <w:t>采购代理机构收费</w:t>
            </w:r>
          </w:p>
        </w:tc>
        <w:tc>
          <w:tcPr>
            <w:tcW w:w="6522" w:type="dxa"/>
            <w:gridSpan w:val="4"/>
            <w:tcBorders>
              <w:bottom w:val="single" w:color="auto" w:sz="4" w:space="0"/>
            </w:tcBorders>
            <w:noWrap w:val="0"/>
            <w:vAlign w:val="center"/>
          </w:tcPr>
          <w:p w14:paraId="235F27DD">
            <w:pPr>
              <w:pStyle w:val="28"/>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bCs/>
                <w:color w:val="000000"/>
                <w:kern w:val="2"/>
                <w:sz w:val="21"/>
                <w:szCs w:val="21"/>
                <w:lang w:val="en-US" w:eastAsia="zh-CN" w:bidi="ar-SA"/>
              </w:rPr>
            </w:pPr>
            <w:r>
              <w:rPr>
                <w:rFonts w:hint="eastAsia" w:ascii="宋体" w:hAnsi="宋体" w:eastAsia="宋体" w:cs="宋体"/>
                <w:b w:val="0"/>
                <w:bCs/>
                <w:sz w:val="21"/>
                <w:szCs w:val="21"/>
              </w:rPr>
              <w:t>采购代理服务费</w:t>
            </w:r>
            <w:r>
              <w:rPr>
                <w:rStyle w:val="29"/>
                <w:rFonts w:hint="eastAsia" w:ascii="宋体" w:hAnsi="宋体" w:eastAsia="宋体" w:cs="宋体"/>
                <w:sz w:val="21"/>
                <w:szCs w:val="21"/>
              </w:rPr>
              <w:t>由</w:t>
            </w:r>
            <w:r>
              <w:rPr>
                <w:rStyle w:val="29"/>
                <w:rFonts w:hint="eastAsia" w:ascii="宋体" w:hAnsi="宋体" w:eastAsia="宋体" w:cs="宋体"/>
                <w:sz w:val="21"/>
                <w:szCs w:val="21"/>
                <w:lang w:val="en-US" w:eastAsia="zh-CN"/>
              </w:rPr>
              <w:t>中标</w:t>
            </w:r>
            <w:r>
              <w:rPr>
                <w:rStyle w:val="29"/>
                <w:rFonts w:hint="eastAsia" w:cs="宋体"/>
                <w:sz w:val="21"/>
                <w:szCs w:val="21"/>
                <w:lang w:val="en-US" w:eastAsia="zh-CN"/>
              </w:rPr>
              <w:t>人</w:t>
            </w:r>
            <w:r>
              <w:rPr>
                <w:rStyle w:val="29"/>
                <w:rFonts w:hint="eastAsia" w:ascii="宋体" w:hAnsi="宋体" w:eastAsia="宋体" w:cs="宋体"/>
                <w:sz w:val="21"/>
                <w:szCs w:val="21"/>
              </w:rPr>
              <w:t>支付</w:t>
            </w:r>
            <w:r>
              <w:rPr>
                <w:rFonts w:hint="eastAsia" w:ascii="宋体" w:hAnsi="宋体" w:eastAsia="宋体" w:cs="宋体"/>
                <w:sz w:val="21"/>
                <w:szCs w:val="21"/>
              </w:rPr>
              <w:t>。</w:t>
            </w:r>
          </w:p>
        </w:tc>
      </w:tr>
      <w:tr w14:paraId="2882CF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15" w:hRule="atLeast"/>
        </w:trPr>
        <w:tc>
          <w:tcPr>
            <w:tcW w:w="914" w:type="dxa"/>
            <w:vMerge w:val="continue"/>
            <w:noWrap w:val="0"/>
            <w:vAlign w:val="center"/>
          </w:tcPr>
          <w:p w14:paraId="057D92DC">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p>
        </w:tc>
        <w:tc>
          <w:tcPr>
            <w:tcW w:w="1841" w:type="dxa"/>
            <w:vMerge w:val="continue"/>
            <w:tcBorders>
              <w:right w:val="single" w:color="auto" w:sz="4" w:space="0"/>
            </w:tcBorders>
            <w:noWrap w:val="0"/>
            <w:vAlign w:val="center"/>
          </w:tcPr>
          <w:p w14:paraId="6AAFCC3E">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auto"/>
                <w:spacing w:val="-7"/>
                <w:sz w:val="21"/>
                <w:szCs w:val="21"/>
              </w:rPr>
            </w:pPr>
          </w:p>
        </w:tc>
        <w:tc>
          <w:tcPr>
            <w:tcW w:w="6522" w:type="dxa"/>
            <w:gridSpan w:val="4"/>
            <w:tcBorders>
              <w:top w:val="single" w:color="auto" w:sz="4" w:space="0"/>
              <w:left w:val="single" w:color="auto" w:sz="4" w:space="0"/>
              <w:bottom w:val="nil"/>
              <w:right w:val="single" w:color="auto" w:sz="12" w:space="0"/>
            </w:tcBorders>
            <w:noWrap w:val="0"/>
            <w:vAlign w:val="center"/>
          </w:tcPr>
          <w:p w14:paraId="59F37C7C">
            <w:pPr>
              <w:keepNext w:val="0"/>
              <w:keepLines w:val="0"/>
              <w:pageBreakBefore w:val="0"/>
              <w:kinsoku/>
              <w:wordWrap/>
              <w:overflowPunct/>
              <w:topLinePunct w:val="0"/>
              <w:bidi w:val="0"/>
              <w:snapToGrid/>
              <w:spacing w:beforeAutospacing="0" w:afterAutospacing="0" w:line="240" w:lineRule="auto"/>
              <w:jc w:val="both"/>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执行国家发展改革委《关于进一步放开建设项目专业服务价格的通知》</w:t>
            </w:r>
            <w:r>
              <w:rPr>
                <w:rFonts w:hint="eastAsia" w:ascii="宋体" w:hAnsi="宋体" w:eastAsia="宋体" w:cs="宋体"/>
                <w:b w:val="0"/>
                <w:bCs/>
                <w:sz w:val="21"/>
                <w:szCs w:val="21"/>
                <w:lang w:val="en-US" w:eastAsia="zh-CN"/>
              </w:rPr>
              <w:t>(</w:t>
            </w:r>
            <w:r>
              <w:rPr>
                <w:rFonts w:hint="eastAsia" w:ascii="宋体" w:hAnsi="宋体" w:eastAsia="宋体" w:cs="宋体"/>
                <w:b/>
                <w:bCs w:val="0"/>
                <w:sz w:val="21"/>
                <w:szCs w:val="21"/>
              </w:rPr>
              <w:t>发改价格</w:t>
            </w:r>
            <w:r>
              <w:rPr>
                <w:rFonts w:hint="eastAsia" w:ascii="宋体" w:hAnsi="宋体" w:eastAsia="宋体" w:cs="宋体"/>
                <w:b/>
                <w:bCs w:val="0"/>
                <w:sz w:val="21"/>
                <w:szCs w:val="21"/>
                <w:lang w:val="en-US" w:eastAsia="zh-CN"/>
              </w:rPr>
              <w:t>[</w:t>
            </w:r>
            <w:r>
              <w:rPr>
                <w:rFonts w:hint="eastAsia" w:ascii="宋体" w:hAnsi="宋体" w:eastAsia="宋体" w:cs="宋体"/>
                <w:b/>
                <w:bCs w:val="0"/>
                <w:sz w:val="21"/>
                <w:szCs w:val="21"/>
              </w:rPr>
              <w:t>2015</w:t>
            </w:r>
            <w:r>
              <w:rPr>
                <w:rFonts w:hint="eastAsia" w:ascii="宋体" w:hAnsi="宋体" w:eastAsia="宋体" w:cs="宋体"/>
                <w:b/>
                <w:bCs w:val="0"/>
                <w:sz w:val="21"/>
                <w:szCs w:val="21"/>
                <w:lang w:val="en-US" w:eastAsia="zh-CN"/>
              </w:rPr>
              <w:t>]</w:t>
            </w:r>
            <w:r>
              <w:rPr>
                <w:rFonts w:hint="eastAsia" w:ascii="宋体" w:hAnsi="宋体" w:eastAsia="宋体" w:cs="宋体"/>
                <w:b/>
                <w:bCs w:val="0"/>
                <w:sz w:val="21"/>
                <w:szCs w:val="21"/>
              </w:rPr>
              <w:t>299号</w:t>
            </w:r>
            <w:r>
              <w:rPr>
                <w:rFonts w:hint="eastAsia" w:ascii="宋体" w:hAnsi="宋体" w:eastAsia="宋体" w:cs="宋体"/>
                <w:b w:val="0"/>
                <w:bCs/>
                <w:sz w:val="21"/>
                <w:szCs w:val="21"/>
                <w:lang w:val="en-US" w:eastAsia="zh-CN"/>
              </w:rPr>
              <w:t>)</w:t>
            </w:r>
            <w:r>
              <w:rPr>
                <w:rFonts w:hint="eastAsia" w:ascii="宋体" w:hAnsi="宋体" w:eastAsia="宋体" w:cs="宋体"/>
                <w:b w:val="0"/>
                <w:bCs/>
                <w:sz w:val="21"/>
                <w:szCs w:val="21"/>
              </w:rPr>
              <w:t>规定</w:t>
            </w:r>
            <w:r>
              <w:rPr>
                <w:rFonts w:hint="eastAsia" w:ascii="宋体" w:hAnsi="宋体" w:eastAsia="宋体" w:cs="宋体"/>
                <w:b w:val="0"/>
                <w:bCs/>
                <w:sz w:val="21"/>
                <w:szCs w:val="21"/>
                <w:lang w:val="en-US" w:eastAsia="zh-CN"/>
              </w:rPr>
              <w:t>,</w:t>
            </w:r>
            <w:r>
              <w:rPr>
                <w:rFonts w:hint="eastAsia" w:ascii="宋体" w:hAnsi="宋体" w:eastAsia="宋体" w:cs="宋体"/>
                <w:sz w:val="21"/>
                <w:szCs w:val="21"/>
              </w:rPr>
              <w:t>以中标价为基数，按以下费率执行差额定率累进法计算方式。</w:t>
            </w:r>
          </w:p>
        </w:tc>
      </w:tr>
      <w:tr w14:paraId="50C6FA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 w:hRule="atLeast"/>
        </w:trPr>
        <w:tc>
          <w:tcPr>
            <w:tcW w:w="914" w:type="dxa"/>
            <w:vMerge w:val="continue"/>
            <w:noWrap w:val="0"/>
            <w:vAlign w:val="center"/>
          </w:tcPr>
          <w:p w14:paraId="58ABC59B">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p>
        </w:tc>
        <w:tc>
          <w:tcPr>
            <w:tcW w:w="1841" w:type="dxa"/>
            <w:vMerge w:val="continue"/>
            <w:tcBorders>
              <w:right w:val="single" w:color="auto" w:sz="4" w:space="0"/>
            </w:tcBorders>
            <w:noWrap w:val="0"/>
            <w:vAlign w:val="center"/>
          </w:tcPr>
          <w:p w14:paraId="7F1CE642">
            <w:pPr>
              <w:keepNext w:val="0"/>
              <w:keepLines w:val="0"/>
              <w:pageBreakBefore w:val="0"/>
              <w:kinsoku/>
              <w:wordWrap/>
              <w:overflowPunct/>
              <w:topLinePunct w:val="0"/>
              <w:autoSpaceDE w:val="0"/>
              <w:autoSpaceDN w:val="0"/>
              <w:bidi w:val="0"/>
              <w:snapToGrid/>
              <w:spacing w:beforeAutospacing="0" w:afterAutospacing="0" w:line="240" w:lineRule="auto"/>
              <w:jc w:val="center"/>
              <w:textAlignment w:val="auto"/>
              <w:rPr>
                <w:rFonts w:hint="eastAsia" w:ascii="宋体" w:hAnsi="宋体" w:eastAsia="宋体" w:cs="宋体"/>
                <w:color w:val="auto"/>
                <w:spacing w:val="-7"/>
                <w:sz w:val="21"/>
                <w:szCs w:val="21"/>
              </w:rPr>
            </w:pPr>
          </w:p>
        </w:tc>
        <w:tc>
          <w:tcPr>
            <w:tcW w:w="1196" w:type="dxa"/>
            <w:tcBorders>
              <w:top w:val="nil"/>
              <w:left w:val="single" w:color="auto" w:sz="4" w:space="0"/>
              <w:bottom w:val="nil"/>
              <w:right w:val="single" w:color="auto" w:sz="4" w:space="0"/>
            </w:tcBorders>
            <w:noWrap w:val="0"/>
            <w:vAlign w:val="center"/>
          </w:tcPr>
          <w:p w14:paraId="436C0B1F">
            <w:pPr>
              <w:pStyle w:val="28"/>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b w:val="0"/>
                <w:bCs/>
                <w:sz w:val="21"/>
                <w:szCs w:val="21"/>
              </w:rPr>
            </w:pPr>
          </w:p>
        </w:tc>
        <w:tc>
          <w:tcPr>
            <w:tcW w:w="2065" w:type="dxa"/>
            <w:tcBorders>
              <w:top w:val="single" w:color="auto" w:sz="4" w:space="0"/>
              <w:left w:val="single" w:color="auto" w:sz="4" w:space="0"/>
              <w:bottom w:val="single" w:color="auto" w:sz="6" w:space="0"/>
            </w:tcBorders>
            <w:noWrap w:val="0"/>
            <w:vAlign w:val="center"/>
          </w:tcPr>
          <w:p w14:paraId="605D2EF4">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b/>
                <w:bCs/>
                <w:kern w:val="2"/>
                <w:sz w:val="21"/>
                <w:szCs w:val="21"/>
                <w:vertAlign w:val="baseline"/>
                <w:lang w:val="en-US" w:eastAsia="zh-CN" w:bidi="ar-SA"/>
              </w:rPr>
            </w:pPr>
            <w:r>
              <w:rPr>
                <w:rFonts w:hint="eastAsia" w:ascii="宋体" w:hAnsi="宋体" w:eastAsia="宋体" w:cs="宋体"/>
                <w:b/>
                <w:bCs/>
                <w:sz w:val="21"/>
                <w:szCs w:val="21"/>
                <w:vertAlign w:val="baseline"/>
                <w:lang w:val="en-US" w:eastAsia="zh-CN"/>
              </w:rPr>
              <w:t>中标金额（元）</w:t>
            </w:r>
          </w:p>
        </w:tc>
        <w:tc>
          <w:tcPr>
            <w:tcW w:w="1985" w:type="dxa"/>
            <w:tcBorders>
              <w:top w:val="single" w:color="auto" w:sz="4" w:space="0"/>
              <w:bottom w:val="single" w:color="auto" w:sz="6" w:space="0"/>
              <w:right w:val="single" w:color="auto" w:sz="6" w:space="0"/>
            </w:tcBorders>
            <w:noWrap w:val="0"/>
            <w:vAlign w:val="center"/>
          </w:tcPr>
          <w:p w14:paraId="58F2FCAF">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b/>
                <w:bCs/>
                <w:kern w:val="2"/>
                <w:sz w:val="21"/>
                <w:szCs w:val="21"/>
                <w:vertAlign w:val="baseline"/>
                <w:lang w:val="en-US" w:eastAsia="zh-CN" w:bidi="ar-SA"/>
              </w:rPr>
            </w:pPr>
            <w:r>
              <w:rPr>
                <w:rFonts w:hint="eastAsia" w:ascii="宋体" w:hAnsi="宋体" w:eastAsia="宋体" w:cs="宋体"/>
                <w:b/>
                <w:bCs/>
                <w:sz w:val="21"/>
                <w:szCs w:val="21"/>
                <w:vertAlign w:val="baseline"/>
              </w:rPr>
              <w:t>服务招标费率</w:t>
            </w:r>
          </w:p>
        </w:tc>
        <w:tc>
          <w:tcPr>
            <w:tcW w:w="1276" w:type="dxa"/>
            <w:tcBorders>
              <w:top w:val="nil"/>
              <w:left w:val="single" w:color="auto" w:sz="6" w:space="0"/>
              <w:bottom w:val="nil"/>
            </w:tcBorders>
            <w:noWrap w:val="0"/>
            <w:vAlign w:val="center"/>
          </w:tcPr>
          <w:p w14:paraId="573ABACE">
            <w:pPr>
              <w:pStyle w:val="28"/>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b w:val="0"/>
                <w:bCs/>
                <w:sz w:val="21"/>
                <w:szCs w:val="21"/>
              </w:rPr>
            </w:pPr>
          </w:p>
        </w:tc>
      </w:tr>
      <w:tr w14:paraId="428901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 w:hRule="atLeast"/>
        </w:trPr>
        <w:tc>
          <w:tcPr>
            <w:tcW w:w="914" w:type="dxa"/>
            <w:vMerge w:val="continue"/>
            <w:noWrap w:val="0"/>
            <w:vAlign w:val="center"/>
          </w:tcPr>
          <w:p w14:paraId="2F7AF49B">
            <w:pPr>
              <w:pStyle w:val="28"/>
              <w:keepNext w:val="0"/>
              <w:keepLines w:val="0"/>
              <w:pageBreakBefore w:val="0"/>
              <w:kinsoku/>
              <w:wordWrap/>
              <w:overflowPunct/>
              <w:topLinePunct w:val="0"/>
              <w:bidi w:val="0"/>
              <w:snapToGrid/>
              <w:spacing w:beforeAutospacing="0" w:afterAutospacing="0" w:line="240" w:lineRule="auto"/>
              <w:textAlignment w:val="auto"/>
            </w:pPr>
          </w:p>
        </w:tc>
        <w:tc>
          <w:tcPr>
            <w:tcW w:w="1841" w:type="dxa"/>
            <w:vMerge w:val="continue"/>
            <w:tcBorders>
              <w:right w:val="single" w:color="auto" w:sz="4" w:space="0"/>
            </w:tcBorders>
            <w:noWrap w:val="0"/>
            <w:vAlign w:val="center"/>
          </w:tcPr>
          <w:p w14:paraId="359DE33F">
            <w:pPr>
              <w:pStyle w:val="28"/>
              <w:keepNext w:val="0"/>
              <w:keepLines w:val="0"/>
              <w:pageBreakBefore w:val="0"/>
              <w:kinsoku/>
              <w:wordWrap/>
              <w:overflowPunct/>
              <w:topLinePunct w:val="0"/>
              <w:bidi w:val="0"/>
              <w:snapToGrid/>
              <w:spacing w:beforeAutospacing="0" w:afterAutospacing="0" w:line="240" w:lineRule="auto"/>
              <w:textAlignment w:val="auto"/>
            </w:pPr>
          </w:p>
        </w:tc>
        <w:tc>
          <w:tcPr>
            <w:tcW w:w="1196" w:type="dxa"/>
            <w:tcBorders>
              <w:top w:val="nil"/>
              <w:left w:val="single" w:color="auto" w:sz="4" w:space="0"/>
              <w:bottom w:val="nil"/>
              <w:right w:val="single" w:color="auto" w:sz="4" w:space="0"/>
            </w:tcBorders>
            <w:noWrap w:val="0"/>
            <w:vAlign w:val="center"/>
          </w:tcPr>
          <w:p w14:paraId="00432D04">
            <w:pPr>
              <w:pStyle w:val="28"/>
              <w:keepNext w:val="0"/>
              <w:keepLines w:val="0"/>
              <w:pageBreakBefore w:val="0"/>
              <w:kinsoku/>
              <w:wordWrap/>
              <w:overflowPunct/>
              <w:topLinePunct w:val="0"/>
              <w:bidi w:val="0"/>
              <w:snapToGrid/>
              <w:spacing w:beforeAutospacing="0" w:afterAutospacing="0" w:line="240" w:lineRule="auto"/>
              <w:textAlignment w:val="auto"/>
            </w:pPr>
          </w:p>
        </w:tc>
        <w:tc>
          <w:tcPr>
            <w:tcW w:w="2065" w:type="dxa"/>
            <w:tcBorders>
              <w:top w:val="single" w:color="auto" w:sz="6" w:space="0"/>
              <w:left w:val="single" w:color="auto" w:sz="4" w:space="0"/>
              <w:bottom w:val="single" w:color="auto" w:sz="6" w:space="0"/>
            </w:tcBorders>
            <w:noWrap w:val="0"/>
            <w:vAlign w:val="center"/>
          </w:tcPr>
          <w:p w14:paraId="0DC0BE50">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rPr>
              <w:t>100万以下</w:t>
            </w:r>
          </w:p>
        </w:tc>
        <w:tc>
          <w:tcPr>
            <w:tcW w:w="1985" w:type="dxa"/>
            <w:tcBorders>
              <w:top w:val="single" w:color="auto" w:sz="6" w:space="0"/>
              <w:bottom w:val="single" w:color="auto" w:sz="6" w:space="0"/>
              <w:right w:val="single" w:color="auto" w:sz="6" w:space="0"/>
            </w:tcBorders>
            <w:noWrap w:val="0"/>
            <w:vAlign w:val="center"/>
          </w:tcPr>
          <w:p w14:paraId="04B35B44">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rPr>
              <w:t>1.5％</w:t>
            </w:r>
          </w:p>
        </w:tc>
        <w:tc>
          <w:tcPr>
            <w:tcW w:w="1276" w:type="dxa"/>
            <w:tcBorders>
              <w:top w:val="nil"/>
              <w:left w:val="single" w:color="auto" w:sz="6" w:space="0"/>
              <w:bottom w:val="nil"/>
            </w:tcBorders>
            <w:noWrap w:val="0"/>
            <w:vAlign w:val="center"/>
          </w:tcPr>
          <w:p w14:paraId="6CAF24A2">
            <w:pPr>
              <w:pStyle w:val="28"/>
              <w:keepNext w:val="0"/>
              <w:keepLines w:val="0"/>
              <w:pageBreakBefore w:val="0"/>
              <w:kinsoku/>
              <w:wordWrap/>
              <w:overflowPunct/>
              <w:topLinePunct w:val="0"/>
              <w:bidi w:val="0"/>
              <w:snapToGrid/>
              <w:spacing w:beforeAutospacing="0" w:afterAutospacing="0" w:line="240" w:lineRule="auto"/>
              <w:textAlignment w:val="auto"/>
            </w:pPr>
          </w:p>
        </w:tc>
      </w:tr>
      <w:tr w14:paraId="09D6DE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 w:hRule="atLeast"/>
        </w:trPr>
        <w:tc>
          <w:tcPr>
            <w:tcW w:w="914" w:type="dxa"/>
            <w:vMerge w:val="continue"/>
            <w:noWrap w:val="0"/>
            <w:vAlign w:val="center"/>
          </w:tcPr>
          <w:p w14:paraId="66A315AF">
            <w:pPr>
              <w:pStyle w:val="28"/>
              <w:keepNext w:val="0"/>
              <w:keepLines w:val="0"/>
              <w:pageBreakBefore w:val="0"/>
              <w:kinsoku/>
              <w:wordWrap/>
              <w:overflowPunct/>
              <w:topLinePunct w:val="0"/>
              <w:bidi w:val="0"/>
              <w:snapToGrid/>
              <w:spacing w:beforeAutospacing="0" w:afterAutospacing="0" w:line="240" w:lineRule="auto"/>
              <w:textAlignment w:val="auto"/>
            </w:pPr>
          </w:p>
        </w:tc>
        <w:tc>
          <w:tcPr>
            <w:tcW w:w="1841" w:type="dxa"/>
            <w:vMerge w:val="continue"/>
            <w:tcBorders>
              <w:right w:val="single" w:color="auto" w:sz="4" w:space="0"/>
            </w:tcBorders>
            <w:noWrap w:val="0"/>
            <w:vAlign w:val="center"/>
          </w:tcPr>
          <w:p w14:paraId="4C36ADC4">
            <w:pPr>
              <w:pStyle w:val="28"/>
              <w:keepNext w:val="0"/>
              <w:keepLines w:val="0"/>
              <w:pageBreakBefore w:val="0"/>
              <w:kinsoku/>
              <w:wordWrap/>
              <w:overflowPunct/>
              <w:topLinePunct w:val="0"/>
              <w:bidi w:val="0"/>
              <w:snapToGrid/>
              <w:spacing w:beforeAutospacing="0" w:afterAutospacing="0" w:line="240" w:lineRule="auto"/>
              <w:textAlignment w:val="auto"/>
            </w:pPr>
          </w:p>
        </w:tc>
        <w:tc>
          <w:tcPr>
            <w:tcW w:w="1196" w:type="dxa"/>
            <w:tcBorders>
              <w:top w:val="nil"/>
              <w:left w:val="single" w:color="auto" w:sz="4" w:space="0"/>
              <w:bottom w:val="nil"/>
              <w:right w:val="single" w:color="auto" w:sz="4" w:space="0"/>
            </w:tcBorders>
            <w:noWrap w:val="0"/>
            <w:vAlign w:val="center"/>
          </w:tcPr>
          <w:p w14:paraId="57B7655D">
            <w:pPr>
              <w:pStyle w:val="28"/>
              <w:keepNext w:val="0"/>
              <w:keepLines w:val="0"/>
              <w:pageBreakBefore w:val="0"/>
              <w:kinsoku/>
              <w:wordWrap/>
              <w:overflowPunct/>
              <w:topLinePunct w:val="0"/>
              <w:bidi w:val="0"/>
              <w:snapToGrid/>
              <w:spacing w:beforeAutospacing="0" w:afterAutospacing="0" w:line="240" w:lineRule="auto"/>
              <w:textAlignment w:val="auto"/>
            </w:pPr>
          </w:p>
        </w:tc>
        <w:tc>
          <w:tcPr>
            <w:tcW w:w="2065" w:type="dxa"/>
            <w:tcBorders>
              <w:top w:val="single" w:color="auto" w:sz="6" w:space="0"/>
              <w:left w:val="single" w:color="auto" w:sz="4" w:space="0"/>
              <w:bottom w:val="nil"/>
            </w:tcBorders>
            <w:noWrap w:val="0"/>
            <w:vAlign w:val="center"/>
          </w:tcPr>
          <w:p w14:paraId="7E25A6E2">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rPr>
              <w:t>100万—500万</w:t>
            </w:r>
          </w:p>
        </w:tc>
        <w:tc>
          <w:tcPr>
            <w:tcW w:w="1985" w:type="dxa"/>
            <w:tcBorders>
              <w:top w:val="single" w:color="auto" w:sz="6" w:space="0"/>
              <w:bottom w:val="nil"/>
              <w:right w:val="single" w:color="auto" w:sz="6" w:space="0"/>
            </w:tcBorders>
            <w:noWrap w:val="0"/>
            <w:vAlign w:val="center"/>
          </w:tcPr>
          <w:p w14:paraId="7F091159">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rPr>
              <w:t>0.8％</w:t>
            </w:r>
          </w:p>
        </w:tc>
        <w:tc>
          <w:tcPr>
            <w:tcW w:w="1276" w:type="dxa"/>
            <w:tcBorders>
              <w:top w:val="nil"/>
              <w:left w:val="single" w:color="auto" w:sz="6" w:space="0"/>
              <w:bottom w:val="nil"/>
            </w:tcBorders>
            <w:noWrap w:val="0"/>
            <w:vAlign w:val="center"/>
          </w:tcPr>
          <w:p w14:paraId="075837CE">
            <w:pPr>
              <w:pStyle w:val="28"/>
              <w:keepNext w:val="0"/>
              <w:keepLines w:val="0"/>
              <w:pageBreakBefore w:val="0"/>
              <w:kinsoku/>
              <w:wordWrap/>
              <w:overflowPunct/>
              <w:topLinePunct w:val="0"/>
              <w:bidi w:val="0"/>
              <w:snapToGrid/>
              <w:spacing w:beforeAutospacing="0" w:afterAutospacing="0" w:line="240" w:lineRule="auto"/>
              <w:textAlignment w:val="auto"/>
            </w:pPr>
          </w:p>
        </w:tc>
      </w:tr>
      <w:tr w14:paraId="496841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12" w:hRule="atLeast"/>
        </w:trPr>
        <w:tc>
          <w:tcPr>
            <w:tcW w:w="914" w:type="dxa"/>
            <w:noWrap w:val="0"/>
            <w:vAlign w:val="center"/>
          </w:tcPr>
          <w:p w14:paraId="31DE9E42">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eastAsia="zh-CN"/>
              </w:rPr>
            </w:pPr>
            <w:r>
              <w:rPr>
                <w:rFonts w:hint="eastAsia" w:ascii="宋体" w:hAnsi="宋体" w:cs="宋体"/>
                <w:color w:val="000000"/>
                <w:sz w:val="21"/>
                <w:szCs w:val="21"/>
                <w:lang w:val="en-US" w:eastAsia="zh-CN"/>
              </w:rPr>
              <w:t>8</w:t>
            </w:r>
            <w:r>
              <w:rPr>
                <w:rFonts w:hint="eastAsia" w:ascii="宋体" w:hAnsi="宋体" w:eastAsia="宋体" w:cs="宋体"/>
                <w:color w:val="000000"/>
                <w:sz w:val="21"/>
                <w:szCs w:val="21"/>
              </w:rPr>
              <w:t>.</w:t>
            </w:r>
            <w:r>
              <w:rPr>
                <w:rFonts w:hint="eastAsia" w:ascii="宋体" w:hAnsi="宋体" w:eastAsia="宋体" w:cs="宋体"/>
                <w:color w:val="000000"/>
                <w:sz w:val="21"/>
                <w:szCs w:val="21"/>
                <w:lang w:val="en-US" w:eastAsia="zh-CN"/>
              </w:rPr>
              <w:t>3</w:t>
            </w:r>
          </w:p>
        </w:tc>
        <w:tc>
          <w:tcPr>
            <w:tcW w:w="1841" w:type="dxa"/>
            <w:shd w:val="clear" w:color="auto" w:fill="auto"/>
            <w:noWrap w:val="0"/>
            <w:vAlign w:val="center"/>
          </w:tcPr>
          <w:p w14:paraId="4A6E86D0">
            <w:pPr>
              <w:keepNext w:val="0"/>
              <w:keepLines w:val="0"/>
              <w:pageBreakBefore w:val="0"/>
              <w:kinsoku/>
              <w:wordWrap/>
              <w:overflowPunct/>
              <w:topLinePunct w:val="0"/>
              <w:autoSpaceDE w:val="0"/>
              <w:autoSpaceDN w:val="0"/>
              <w:bidi w:val="0"/>
              <w:adjustRightInd/>
              <w:snapToGrid/>
              <w:spacing w:line="240" w:lineRule="auto"/>
              <w:ind w:right="0" w:right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合同公示</w:t>
            </w:r>
          </w:p>
        </w:tc>
        <w:tc>
          <w:tcPr>
            <w:tcW w:w="6522" w:type="dxa"/>
            <w:gridSpan w:val="4"/>
            <w:shd w:val="clear" w:color="auto" w:fill="auto"/>
            <w:noWrap w:val="0"/>
            <w:vAlign w:val="center"/>
          </w:tcPr>
          <w:p w14:paraId="2DB52149">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ascii="宋体" w:hAnsi="宋体" w:eastAsia="宋体" w:cs="宋体"/>
                <w:color w:val="000000"/>
                <w:kern w:val="2"/>
                <w:sz w:val="21"/>
                <w:szCs w:val="21"/>
                <w:lang w:val="en-US" w:eastAsia="zh-CN" w:bidi="ar-SA"/>
              </w:rPr>
            </w:pPr>
            <w:r>
              <w:rPr>
                <w:rFonts w:hint="eastAsia" w:cs="宋体"/>
                <w:color w:val="000000"/>
                <w:highlight w:val="none"/>
                <w:lang w:val="en-US" w:eastAsia="zh-CN"/>
              </w:rPr>
              <w:t>中标人</w:t>
            </w:r>
            <w:r>
              <w:rPr>
                <w:rFonts w:hint="eastAsia" w:ascii="宋体" w:hAnsi="宋体" w:cs="宋体"/>
                <w:color w:val="000000"/>
                <w:highlight w:val="none"/>
                <w:lang w:val="en-US" w:eastAsia="zh-CN"/>
              </w:rPr>
              <w:t>与采购人签订合同后</w:t>
            </w:r>
            <w:r>
              <w:rPr>
                <w:rFonts w:hint="eastAsia" w:ascii="宋体" w:hAnsi="宋体" w:cs="宋体"/>
                <w:b/>
                <w:bCs/>
                <w:color w:val="000000"/>
                <w:highlight w:val="none"/>
                <w:lang w:val="en-US" w:eastAsia="zh-CN"/>
              </w:rPr>
              <w:t>2个工作日</w:t>
            </w:r>
            <w:r>
              <w:rPr>
                <w:rFonts w:hint="eastAsia" w:ascii="宋体" w:hAnsi="宋体" w:cs="宋体"/>
                <w:color w:val="000000"/>
                <w:highlight w:val="none"/>
                <w:lang w:val="en-US" w:eastAsia="zh-CN"/>
              </w:rPr>
              <w:t>内，将合同扫描件发送至采购代理机构邮箱内并打电话告知，以便采购代理机构进行合同公示，否则出现一切后果由成交</w:t>
            </w:r>
            <w:r>
              <w:rPr>
                <w:rFonts w:hint="eastAsia" w:cs="宋体"/>
                <w:color w:val="000000"/>
                <w:highlight w:val="none"/>
                <w:lang w:val="en-US" w:eastAsia="zh-CN"/>
              </w:rPr>
              <w:t>供应商</w:t>
            </w:r>
            <w:r>
              <w:rPr>
                <w:rFonts w:hint="eastAsia" w:ascii="宋体" w:hAnsi="宋体" w:cs="宋体"/>
                <w:color w:val="000000"/>
                <w:highlight w:val="none"/>
                <w:lang w:val="en-US" w:eastAsia="zh-CN"/>
              </w:rPr>
              <w:t>自负。</w:t>
            </w:r>
          </w:p>
        </w:tc>
      </w:tr>
      <w:tr w14:paraId="0DC6DA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5" w:hRule="atLeast"/>
        </w:trPr>
        <w:tc>
          <w:tcPr>
            <w:tcW w:w="914" w:type="dxa"/>
            <w:noWrap w:val="0"/>
            <w:vAlign w:val="center"/>
          </w:tcPr>
          <w:p w14:paraId="44EF383E">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rPr>
            </w:pPr>
            <w:r>
              <w:rPr>
                <w:rFonts w:hint="eastAsia" w:ascii="宋体" w:hAnsi="宋体" w:cs="宋体"/>
                <w:color w:val="000000"/>
                <w:sz w:val="21"/>
                <w:szCs w:val="21"/>
                <w:lang w:val="en-US" w:eastAsia="zh-CN"/>
              </w:rPr>
              <w:t>8</w:t>
            </w:r>
            <w:r>
              <w:rPr>
                <w:rFonts w:hint="eastAsia" w:ascii="宋体" w:hAnsi="宋体" w:eastAsia="宋体" w:cs="宋体"/>
                <w:color w:val="000000"/>
                <w:sz w:val="21"/>
                <w:szCs w:val="21"/>
              </w:rPr>
              <w:t>.</w:t>
            </w:r>
            <w:r>
              <w:rPr>
                <w:rFonts w:hint="eastAsia" w:ascii="宋体" w:hAnsi="宋体" w:eastAsia="宋体" w:cs="宋体"/>
                <w:color w:val="000000"/>
                <w:sz w:val="21"/>
                <w:szCs w:val="21"/>
                <w:lang w:val="en-US" w:eastAsia="zh-CN"/>
              </w:rPr>
              <w:t>4</w:t>
            </w:r>
          </w:p>
        </w:tc>
        <w:tc>
          <w:tcPr>
            <w:tcW w:w="1841" w:type="dxa"/>
            <w:shd w:val="clear" w:color="auto" w:fill="auto"/>
            <w:noWrap w:val="0"/>
            <w:vAlign w:val="center"/>
          </w:tcPr>
          <w:p w14:paraId="0C397333">
            <w:pPr>
              <w:keepNext w:val="0"/>
              <w:keepLines w:val="0"/>
              <w:pageBreakBefore w:val="0"/>
              <w:kinsoku/>
              <w:wordWrap/>
              <w:overflowPunct/>
              <w:topLinePunct w:val="0"/>
              <w:autoSpaceDE w:val="0"/>
              <w:autoSpaceDN w:val="0"/>
              <w:bidi w:val="0"/>
              <w:adjustRightInd/>
              <w:snapToGrid/>
              <w:spacing w:line="240" w:lineRule="auto"/>
              <w:ind w:right="0" w:rightChars="0"/>
              <w:jc w:val="center"/>
              <w:textAlignment w:val="auto"/>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szCs w:val="21"/>
                <w:highlight w:val="none"/>
                <w:lang w:val="en-US" w:eastAsia="zh-CN"/>
              </w:rPr>
              <w:t>成交供应商应提供的存档资料</w:t>
            </w:r>
          </w:p>
        </w:tc>
        <w:tc>
          <w:tcPr>
            <w:tcW w:w="6522" w:type="dxa"/>
            <w:gridSpan w:val="4"/>
            <w:shd w:val="clear" w:color="auto" w:fill="auto"/>
            <w:noWrap w:val="0"/>
            <w:vAlign w:val="center"/>
          </w:tcPr>
          <w:p w14:paraId="44F0482C">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val="0"/>
                <w:bCs w:val="0"/>
                <w:color w:val="000000"/>
                <w:kern w:val="2"/>
                <w:sz w:val="21"/>
                <w:szCs w:val="21"/>
                <w:highlight w:val="none"/>
                <w:lang w:val="en-US" w:eastAsia="zh-CN" w:bidi="ar-SA"/>
              </w:rPr>
            </w:pPr>
            <w:r>
              <w:rPr>
                <w:rFonts w:hint="eastAsia" w:ascii="宋体" w:hAnsi="宋体" w:cs="宋体"/>
                <w:b/>
                <w:bCs/>
                <w:szCs w:val="21"/>
                <w:highlight w:val="none"/>
                <w:lang w:val="en-US" w:eastAsia="zh-CN"/>
              </w:rPr>
              <w:t>中标人</w:t>
            </w:r>
            <w:r>
              <w:rPr>
                <w:rFonts w:hint="eastAsia" w:ascii="宋体" w:hAnsi="宋体" w:eastAsia="宋体" w:cs="宋体"/>
                <w:b/>
                <w:bCs/>
                <w:szCs w:val="21"/>
                <w:highlight w:val="none"/>
                <w:lang w:val="en-US" w:eastAsia="zh-CN"/>
              </w:rPr>
              <w:t>在</w:t>
            </w:r>
            <w:r>
              <w:rPr>
                <w:rFonts w:hint="eastAsia" w:ascii="宋体" w:hAnsi="宋体" w:cs="宋体"/>
                <w:b/>
                <w:bCs/>
                <w:szCs w:val="21"/>
                <w:highlight w:val="none"/>
                <w:lang w:val="en-US" w:eastAsia="zh-CN"/>
              </w:rPr>
              <w:t>中标</w:t>
            </w:r>
            <w:r>
              <w:rPr>
                <w:rFonts w:hint="eastAsia" w:ascii="宋体" w:hAnsi="宋体" w:eastAsia="宋体" w:cs="宋体"/>
                <w:b/>
                <w:bCs/>
                <w:szCs w:val="21"/>
                <w:highlight w:val="none"/>
                <w:lang w:val="en-US" w:eastAsia="zh-CN"/>
              </w:rPr>
              <w:t>结果公告发出后3日内须将3份</w:t>
            </w:r>
            <w:r>
              <w:rPr>
                <w:rFonts w:hint="eastAsia" w:ascii="宋体" w:hAnsi="宋体" w:cs="宋体"/>
                <w:b/>
                <w:bCs/>
                <w:szCs w:val="21"/>
                <w:highlight w:val="none"/>
                <w:lang w:val="en-US" w:eastAsia="zh-CN"/>
              </w:rPr>
              <w:t>投标</w:t>
            </w:r>
            <w:r>
              <w:rPr>
                <w:rFonts w:hint="eastAsia" w:ascii="宋体" w:hAnsi="宋体" w:eastAsia="宋体" w:cs="宋体"/>
                <w:b/>
                <w:bCs/>
                <w:szCs w:val="21"/>
                <w:highlight w:val="none"/>
                <w:lang w:val="en-US" w:eastAsia="zh-CN"/>
              </w:rPr>
              <w:t>文件纸质版邮寄到采购代理机构</w:t>
            </w:r>
            <w:r>
              <w:rPr>
                <w:rFonts w:hint="eastAsia" w:ascii="宋体" w:hAnsi="宋体" w:eastAsia="宋体" w:cs="宋体"/>
                <w:b/>
                <w:bCs/>
                <w:color w:val="auto"/>
                <w:szCs w:val="21"/>
                <w:highlight w:val="none"/>
                <w:lang w:val="en-US" w:eastAsia="zh-CN"/>
              </w:rPr>
              <w:t>。</w:t>
            </w:r>
          </w:p>
        </w:tc>
      </w:tr>
      <w:tr w14:paraId="74D32D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2" w:hRule="atLeast"/>
        </w:trPr>
        <w:tc>
          <w:tcPr>
            <w:tcW w:w="914" w:type="dxa"/>
            <w:vMerge w:val="restart"/>
            <w:noWrap w:val="0"/>
            <w:vAlign w:val="center"/>
          </w:tcPr>
          <w:p w14:paraId="5641BA30">
            <w:pPr>
              <w:keepNext w:val="0"/>
              <w:keepLines w:val="0"/>
              <w:pageBreakBefore w:val="0"/>
              <w:kinsoku/>
              <w:wordWrap/>
              <w:overflowPunct/>
              <w:topLinePunct w:val="0"/>
              <w:bidi w:val="0"/>
              <w:snapToGrid/>
              <w:spacing w:beforeAutospacing="0" w:afterAutospacing="0" w:line="240" w:lineRule="auto"/>
              <w:jc w:val="center"/>
              <w:textAlignment w:val="auto"/>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8.5</w:t>
            </w:r>
          </w:p>
        </w:tc>
        <w:tc>
          <w:tcPr>
            <w:tcW w:w="1841" w:type="dxa"/>
            <w:vMerge w:val="restart"/>
            <w:shd w:val="clear" w:color="auto" w:fill="auto"/>
            <w:noWrap w:val="0"/>
            <w:vAlign w:val="center"/>
          </w:tcPr>
          <w:p w14:paraId="3D9DB237">
            <w:pPr>
              <w:keepNext w:val="0"/>
              <w:keepLines w:val="0"/>
              <w:pageBreakBefore w:val="0"/>
              <w:kinsoku/>
              <w:wordWrap/>
              <w:overflowPunct/>
              <w:topLinePunct w:val="0"/>
              <w:autoSpaceDE w:val="0"/>
              <w:autoSpaceDN w:val="0"/>
              <w:bidi w:val="0"/>
              <w:adjustRightInd/>
              <w:snapToGrid/>
              <w:spacing w:line="240" w:lineRule="auto"/>
              <w:ind w:right="0" w:rightChars="0"/>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落实政府采购</w:t>
            </w:r>
          </w:p>
          <w:p w14:paraId="149EE9BC">
            <w:pPr>
              <w:keepNext w:val="0"/>
              <w:keepLines w:val="0"/>
              <w:pageBreakBefore w:val="0"/>
              <w:kinsoku/>
              <w:wordWrap/>
              <w:overflowPunct/>
              <w:topLinePunct w:val="0"/>
              <w:autoSpaceDE w:val="0"/>
              <w:autoSpaceDN w:val="0"/>
              <w:bidi w:val="0"/>
              <w:adjustRightInd/>
              <w:snapToGrid/>
              <w:spacing w:line="240" w:lineRule="auto"/>
              <w:ind w:right="0" w:rightChars="0"/>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优惠政策</w:t>
            </w:r>
          </w:p>
        </w:tc>
        <w:tc>
          <w:tcPr>
            <w:tcW w:w="6522" w:type="dxa"/>
            <w:gridSpan w:val="4"/>
            <w:shd w:val="clear" w:color="auto" w:fill="auto"/>
            <w:noWrap w:val="0"/>
            <w:vAlign w:val="center"/>
          </w:tcPr>
          <w:p w14:paraId="4D1D56DD">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cs="宋体"/>
                <w:color w:val="000000"/>
                <w:highlight w:val="none"/>
                <w:lang w:val="en-US" w:eastAsia="zh-CN"/>
              </w:rPr>
            </w:pPr>
            <w:r>
              <w:rPr>
                <w:rFonts w:hint="eastAsia" w:cs="宋体"/>
                <w:color w:val="000000"/>
                <w:highlight w:val="none"/>
                <w:lang w:val="en-US" w:eastAsia="zh-CN"/>
              </w:rPr>
              <w:t>（1）本采购项目并非专门面向中小企业开展采购活动。</w:t>
            </w:r>
          </w:p>
          <w:p w14:paraId="3841A693">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cs="宋体"/>
                <w:color w:val="000000"/>
                <w:highlight w:val="none"/>
                <w:lang w:val="en-US" w:eastAsia="zh-CN"/>
              </w:rPr>
            </w:pPr>
            <w:r>
              <w:rPr>
                <w:rFonts w:hint="eastAsia" w:cs="宋体"/>
                <w:color w:val="000000"/>
                <w:highlight w:val="none"/>
                <w:lang w:val="en-US" w:eastAsia="zh-CN"/>
              </w:rPr>
              <w:t>（2）采购人、采购代理机构对符合（财库[2020]46号）文件规定的小微企业报价给予6%的扣除，用扣除后的价格参加评审。项目对应的中小企业划分标准所属行业为“农、林、牧、渔业”。</w:t>
            </w:r>
          </w:p>
          <w:p w14:paraId="3F3D4671">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cs="宋体"/>
                <w:color w:val="000000"/>
                <w:highlight w:val="none"/>
                <w:lang w:val="en-US" w:eastAsia="zh-CN"/>
              </w:rPr>
            </w:pPr>
            <w:r>
              <w:rPr>
                <w:rFonts w:hint="eastAsia" w:cs="宋体"/>
                <w:color w:val="000000"/>
                <w:highlight w:val="none"/>
                <w:lang w:val="en-US" w:eastAsia="zh-CN"/>
              </w:rPr>
              <w:t>（3）本采购项目可能涉及到多家苗木生产商，所有苗木生产商均为小微企业时才能享受价格优惠政策。</w:t>
            </w:r>
          </w:p>
          <w:p w14:paraId="44D1C311">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cs="宋体"/>
                <w:color w:val="000000"/>
                <w:highlight w:val="none"/>
                <w:lang w:val="en-US" w:eastAsia="zh-CN"/>
              </w:rPr>
            </w:pPr>
            <w:r>
              <w:rPr>
                <w:rFonts w:hint="eastAsia" w:cs="宋体"/>
                <w:color w:val="000000"/>
                <w:highlight w:val="none"/>
                <w:lang w:val="en-US" w:eastAsia="zh-CN"/>
              </w:rPr>
              <w:t>***在政府采购活动中，残疾人福利性单位视同小型、微型企业。</w:t>
            </w:r>
          </w:p>
          <w:p w14:paraId="133493FC">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ascii="宋体" w:hAnsi="宋体" w:eastAsia="宋体" w:cs="宋体"/>
                <w:b w:val="0"/>
                <w:bCs w:val="0"/>
                <w:color w:val="auto"/>
                <w:sz w:val="21"/>
                <w:szCs w:val="21"/>
                <w:highlight w:val="none"/>
                <w:lang w:val="en-US" w:eastAsia="zh-CN"/>
              </w:rPr>
            </w:pPr>
            <w:r>
              <w:rPr>
                <w:rFonts w:hint="eastAsia" w:cs="宋体"/>
                <w:color w:val="000000"/>
                <w:highlight w:val="none"/>
                <w:lang w:val="en-US" w:eastAsia="zh-CN"/>
              </w:rPr>
              <w:t>享受政策的供应商在投标文件内附符合（财库[2020]46号）文件规定的《中小企业声明函》或（财库[2017]141号）文件规定的《残疾人福利性单位声明函》。</w:t>
            </w:r>
          </w:p>
        </w:tc>
      </w:tr>
      <w:tr w14:paraId="7D205A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35" w:hRule="atLeast"/>
        </w:trPr>
        <w:tc>
          <w:tcPr>
            <w:tcW w:w="914" w:type="dxa"/>
            <w:vMerge w:val="continue"/>
            <w:noWrap w:val="0"/>
            <w:vAlign w:val="center"/>
          </w:tcPr>
          <w:p w14:paraId="1494DF3C">
            <w:pPr>
              <w:keepNext w:val="0"/>
              <w:keepLines w:val="0"/>
              <w:pageBreakBefore w:val="0"/>
              <w:kinsoku/>
              <w:wordWrap/>
              <w:overflowPunct/>
              <w:topLinePunct w:val="0"/>
              <w:bidi w:val="0"/>
              <w:snapToGrid/>
              <w:spacing w:beforeAutospacing="0" w:afterAutospacing="0" w:line="240" w:lineRule="auto"/>
              <w:jc w:val="center"/>
              <w:textAlignment w:val="auto"/>
              <w:rPr>
                <w:rFonts w:hint="eastAsia" w:ascii="宋体" w:hAnsi="宋体" w:eastAsia="宋体" w:cs="宋体"/>
                <w:color w:val="000000"/>
                <w:sz w:val="21"/>
                <w:szCs w:val="21"/>
                <w:lang w:eastAsia="zh-CN"/>
              </w:rPr>
            </w:pPr>
          </w:p>
        </w:tc>
        <w:tc>
          <w:tcPr>
            <w:tcW w:w="1841" w:type="dxa"/>
            <w:vMerge w:val="continue"/>
            <w:shd w:val="clear" w:color="auto" w:fill="auto"/>
            <w:noWrap w:val="0"/>
            <w:vAlign w:val="center"/>
          </w:tcPr>
          <w:p w14:paraId="5A3234B1">
            <w:pPr>
              <w:keepNext w:val="0"/>
              <w:keepLines w:val="0"/>
              <w:pageBreakBefore w:val="0"/>
              <w:kinsoku/>
              <w:wordWrap/>
              <w:overflowPunct/>
              <w:topLinePunct w:val="0"/>
              <w:autoSpaceDE w:val="0"/>
              <w:autoSpaceDN w:val="0"/>
              <w:bidi w:val="0"/>
              <w:adjustRightInd/>
              <w:snapToGrid/>
              <w:spacing w:line="240" w:lineRule="auto"/>
              <w:ind w:right="0" w:rightChars="0"/>
              <w:jc w:val="center"/>
              <w:textAlignment w:val="auto"/>
              <w:rPr>
                <w:rFonts w:hint="eastAsia" w:ascii="宋体" w:hAnsi="宋体" w:eastAsia="宋体" w:cs="宋体"/>
                <w:b w:val="0"/>
                <w:bCs w:val="0"/>
                <w:color w:val="auto"/>
                <w:sz w:val="21"/>
                <w:szCs w:val="21"/>
                <w:highlight w:val="none"/>
                <w:lang w:val="en-US" w:eastAsia="zh-CN"/>
              </w:rPr>
            </w:pPr>
          </w:p>
        </w:tc>
        <w:tc>
          <w:tcPr>
            <w:tcW w:w="6522" w:type="dxa"/>
            <w:gridSpan w:val="4"/>
            <w:shd w:val="clear" w:color="auto" w:fill="auto"/>
            <w:noWrap w:val="0"/>
            <w:vAlign w:val="center"/>
          </w:tcPr>
          <w:p w14:paraId="58ADF1AE">
            <w:pPr>
              <w:pStyle w:val="28"/>
              <w:keepNext w:val="0"/>
              <w:keepLines w:val="0"/>
              <w:pageBreakBefore w:val="0"/>
              <w:kinsoku/>
              <w:wordWrap/>
              <w:overflowPunct/>
              <w:topLinePunct w:val="0"/>
              <w:bidi w:val="0"/>
              <w:adjustRightInd/>
              <w:snapToGrid/>
              <w:spacing w:line="240" w:lineRule="auto"/>
              <w:ind w:right="0" w:rightChars="0"/>
              <w:textAlignment w:val="auto"/>
              <w:rPr>
                <w:rFonts w:hint="default" w:cs="宋体"/>
                <w:b/>
                <w:bCs/>
                <w:color w:val="000000"/>
                <w:highlight w:val="none"/>
                <w:lang w:val="en-US" w:eastAsia="zh-CN"/>
              </w:rPr>
            </w:pPr>
            <w:r>
              <w:rPr>
                <w:rFonts w:hint="eastAsia" w:cs="宋体"/>
                <w:b/>
                <w:bCs/>
                <w:color w:val="000000"/>
                <w:highlight w:val="none"/>
                <w:lang w:val="en-US" w:eastAsia="zh-CN"/>
              </w:rPr>
              <w:t>相关文件：</w:t>
            </w:r>
          </w:p>
          <w:p w14:paraId="4CDA1679">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cs="宋体"/>
                <w:color w:val="000000"/>
                <w:highlight w:val="none"/>
                <w:lang w:val="en-US" w:eastAsia="zh-CN"/>
              </w:rPr>
            </w:pPr>
            <w:r>
              <w:rPr>
                <w:rFonts w:hint="eastAsia" w:cs="宋体"/>
                <w:color w:val="000000"/>
                <w:highlight w:val="none"/>
                <w:lang w:val="en-US" w:eastAsia="zh-CN"/>
              </w:rPr>
              <w:t>（1）《政府采购促进中小企业发展管理办法》（财库[2020]46号）；</w:t>
            </w:r>
          </w:p>
          <w:p w14:paraId="0DA29CC8">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cs="宋体"/>
                <w:color w:val="000000"/>
                <w:highlight w:val="none"/>
                <w:lang w:val="en-US" w:eastAsia="zh-CN"/>
              </w:rPr>
            </w:pPr>
            <w:r>
              <w:rPr>
                <w:rFonts w:hint="eastAsia" w:cs="宋体"/>
                <w:color w:val="000000"/>
                <w:highlight w:val="none"/>
                <w:lang w:val="en-US" w:eastAsia="zh-CN"/>
              </w:rPr>
              <w:t>（2）《关于促进残疾人就业政府采购政策的通知》（财库【2017】141号）；</w:t>
            </w:r>
          </w:p>
          <w:p w14:paraId="6B475C33">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cs="宋体"/>
                <w:color w:val="000000"/>
                <w:highlight w:val="none"/>
                <w:lang w:val="en-US" w:eastAsia="zh-CN"/>
              </w:rPr>
            </w:pPr>
            <w:r>
              <w:rPr>
                <w:rFonts w:hint="eastAsia" w:cs="宋体"/>
                <w:color w:val="000000"/>
                <w:highlight w:val="none"/>
                <w:lang w:val="en-US" w:eastAsia="zh-CN"/>
              </w:rPr>
              <w:t>（3）《财政部关于进一步加大政府采购支持中小企业力度的通知》（财库[2022]19号）；</w:t>
            </w:r>
          </w:p>
          <w:p w14:paraId="081C8F82">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cs="宋体"/>
                <w:color w:val="000000"/>
                <w:highlight w:val="none"/>
                <w:lang w:val="en-US" w:eastAsia="zh-CN"/>
              </w:rPr>
            </w:pPr>
            <w:r>
              <w:rPr>
                <w:rFonts w:hint="eastAsia" w:cs="宋体"/>
                <w:color w:val="000000"/>
                <w:highlight w:val="none"/>
                <w:lang w:val="en-US" w:eastAsia="zh-CN"/>
              </w:rPr>
              <w:t>（4）《关于吉林省强化政府采购政策支持中小企业发展落实举措的通知》（吉财采购[2022]478号）；</w:t>
            </w:r>
          </w:p>
          <w:p w14:paraId="1855DDCF">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cs="宋体"/>
                <w:color w:val="000000"/>
                <w:highlight w:val="none"/>
                <w:lang w:val="en-US" w:eastAsia="zh-CN"/>
              </w:rPr>
            </w:pPr>
            <w:r>
              <w:rPr>
                <w:rFonts w:hint="eastAsia" w:cs="宋体"/>
                <w:color w:val="000000"/>
                <w:highlight w:val="none"/>
                <w:lang w:val="en-US" w:eastAsia="zh-CN"/>
              </w:rPr>
              <w:t>（5）《关于印发中小企业划型标准规定的通知》（工信部联企业[2011]300号）。</w:t>
            </w:r>
          </w:p>
          <w:p w14:paraId="1066B88E">
            <w:pPr>
              <w:pStyle w:val="28"/>
              <w:keepNext w:val="0"/>
              <w:keepLines w:val="0"/>
              <w:pageBreakBefore w:val="0"/>
              <w:kinsoku/>
              <w:wordWrap/>
              <w:overflowPunct/>
              <w:topLinePunct w:val="0"/>
              <w:bidi w:val="0"/>
              <w:adjustRightInd/>
              <w:snapToGrid/>
              <w:spacing w:line="240" w:lineRule="auto"/>
              <w:ind w:right="0" w:rightChars="0"/>
              <w:textAlignment w:val="auto"/>
              <w:rPr>
                <w:rFonts w:hint="eastAsia"/>
                <w:lang w:val="en-US" w:eastAsia="zh-CN"/>
              </w:rPr>
            </w:pPr>
            <w:r>
              <w:rPr>
                <w:rFonts w:hint="eastAsia" w:cs="宋体"/>
                <w:color w:val="000000"/>
                <w:highlight w:val="none"/>
                <w:lang w:val="en-US" w:eastAsia="zh-CN"/>
              </w:rPr>
              <w:t>***以上文件具体内容详见本须知附件一至附件五。</w:t>
            </w:r>
          </w:p>
        </w:tc>
      </w:tr>
      <w:bookmarkEnd w:id="33"/>
      <w:bookmarkEnd w:id="34"/>
      <w:bookmarkEnd w:id="35"/>
      <w:bookmarkEnd w:id="36"/>
      <w:bookmarkEnd w:id="37"/>
      <w:bookmarkEnd w:id="38"/>
    </w:tbl>
    <w:p w14:paraId="188344E4">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宋体" w:hAnsi="宋体"/>
          <w:b/>
          <w:color w:val="000000"/>
          <w:sz w:val="28"/>
          <w:szCs w:val="28"/>
        </w:rPr>
      </w:pPr>
      <w:r>
        <w:rPr>
          <w:rFonts w:hint="eastAsia" w:ascii="宋体" w:hAnsi="宋体" w:cs="黑体"/>
          <w:b/>
          <w:szCs w:val="21"/>
          <w:lang w:bidi="ar"/>
        </w:rPr>
        <w:t>注：本表作为供应商须知的组成部分，与供应商须知有不一致之处，以本表为准。</w:t>
      </w:r>
    </w:p>
    <w:p w14:paraId="0A9E10C8">
      <w:pPr>
        <w:rPr>
          <w:rFonts w:hint="eastAsia" w:ascii="宋体" w:hAnsi="宋体"/>
          <w:b/>
          <w:color w:val="000000"/>
          <w:sz w:val="28"/>
          <w:szCs w:val="28"/>
        </w:rPr>
      </w:pPr>
      <w:r>
        <w:rPr>
          <w:rFonts w:hint="eastAsia" w:ascii="宋体" w:hAnsi="宋体"/>
          <w:b/>
          <w:color w:val="000000"/>
          <w:sz w:val="28"/>
          <w:szCs w:val="28"/>
        </w:rPr>
        <w:br w:type="page"/>
      </w:r>
    </w:p>
    <w:p w14:paraId="4216A0F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第二节 供应商须知</w:t>
      </w:r>
    </w:p>
    <w:p w14:paraId="7DA063CA">
      <w:pPr>
        <w:keepNext w:val="0"/>
        <w:keepLines w:val="0"/>
        <w:pageBreakBefore w:val="0"/>
        <w:kinsoku/>
        <w:wordWrap/>
        <w:overflowPunct/>
        <w:topLinePunct w:val="0"/>
        <w:bidi w:val="0"/>
        <w:adjustRightInd/>
        <w:snapToGrid/>
        <w:spacing w:line="400" w:lineRule="exact"/>
        <w:jc w:val="left"/>
        <w:textAlignment w:val="auto"/>
        <w:rPr>
          <w:rFonts w:ascii="宋体" w:hAnsi="宋体"/>
          <w:b/>
          <w:color w:val="000000"/>
          <w:szCs w:val="21"/>
        </w:rPr>
      </w:pPr>
      <w:r>
        <w:rPr>
          <w:rFonts w:hint="eastAsia" w:ascii="宋体" w:hAnsi="宋体"/>
          <w:b/>
          <w:color w:val="000000"/>
          <w:szCs w:val="21"/>
        </w:rPr>
        <w:t>1．总则</w:t>
      </w:r>
      <w:bookmarkEnd w:id="27"/>
      <w:bookmarkEnd w:id="28"/>
      <w:bookmarkEnd w:id="29"/>
      <w:bookmarkEnd w:id="30"/>
      <w:bookmarkEnd w:id="31"/>
      <w:bookmarkEnd w:id="32"/>
    </w:p>
    <w:p w14:paraId="1ACAC8AA">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eastAsia="宋体" w:cs="宋体"/>
          <w:color w:val="auto"/>
          <w:sz w:val="21"/>
          <w:szCs w:val="21"/>
        </w:rPr>
        <w:t>总则内容包括</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适用范围、定义、供应商资格条件、组织现场考察或者召开答疑会、投标所用的语言、投标的费用承担、保密要求、分包、响应和偏离等。</w:t>
      </w:r>
    </w:p>
    <w:p w14:paraId="5352FD99">
      <w:pPr>
        <w:keepNext w:val="0"/>
        <w:keepLines w:val="0"/>
        <w:pageBreakBefore w:val="0"/>
        <w:widowControl w:val="0"/>
        <w:kinsoku/>
        <w:wordWrap/>
        <w:overflowPunct/>
        <w:topLinePunct w:val="0"/>
        <w:autoSpaceDE/>
        <w:autoSpaceDN/>
        <w:bidi w:val="0"/>
        <w:adjustRightInd/>
        <w:snapToGrid/>
        <w:spacing w:line="400" w:lineRule="exact"/>
        <w:ind w:left="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1.</w:t>
      </w: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rPr>
        <w:t>适用范围</w:t>
      </w:r>
    </w:p>
    <w:p w14:paraId="465E6CC9">
      <w:pPr>
        <w:keepNext w:val="0"/>
        <w:keepLines w:val="0"/>
        <w:pageBreakBefore w:val="0"/>
        <w:widowControl w:val="0"/>
        <w:kinsoku/>
        <w:wordWrap/>
        <w:overflowPunct/>
        <w:topLinePunct w:val="0"/>
        <w:autoSpaceDE/>
        <w:autoSpaceDN/>
        <w:bidi w:val="0"/>
        <w:adjustRightInd/>
        <w:snapToGrid/>
        <w:spacing w:line="400" w:lineRule="exact"/>
        <w:ind w:left="0" w:firstLine="420" w:firstLineChars="200"/>
        <w:jc w:val="left"/>
        <w:textAlignment w:val="auto"/>
        <w:rPr>
          <w:rFonts w:hint="eastAsia" w:ascii="宋体" w:hAnsi="宋体" w:eastAsia="宋体" w:cs="宋体"/>
          <w:color w:val="auto"/>
          <w:sz w:val="21"/>
          <w:szCs w:val="21"/>
        </w:rPr>
      </w:pP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color w:val="auto"/>
          <w:sz w:val="21"/>
          <w:szCs w:val="21"/>
        </w:rPr>
        <w:t>适用于招标公告或者投标邀请所述采购项目。</w:t>
      </w:r>
    </w:p>
    <w:p w14:paraId="13E0AEDD">
      <w:pPr>
        <w:keepNext w:val="0"/>
        <w:keepLines w:val="0"/>
        <w:pageBreakBefore w:val="0"/>
        <w:widowControl w:val="0"/>
        <w:kinsoku/>
        <w:wordWrap/>
        <w:overflowPunct/>
        <w:topLinePunct w:val="0"/>
        <w:autoSpaceDE/>
        <w:autoSpaceDN/>
        <w:bidi w:val="0"/>
        <w:adjustRightInd/>
        <w:snapToGrid/>
        <w:spacing w:line="400" w:lineRule="exact"/>
        <w:ind w:left="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1.2定义</w:t>
      </w:r>
    </w:p>
    <w:p w14:paraId="06627269">
      <w:pPr>
        <w:keepNext w:val="0"/>
        <w:keepLines w:val="0"/>
        <w:pageBreakBefore w:val="0"/>
        <w:widowControl w:val="0"/>
        <w:kinsoku/>
        <w:wordWrap/>
        <w:overflowPunct/>
        <w:topLinePunct w:val="0"/>
        <w:autoSpaceDE/>
        <w:autoSpaceDN/>
        <w:bidi w:val="0"/>
        <w:adjustRightInd/>
        <w:snapToGrid/>
        <w:spacing w:line="400" w:lineRule="exact"/>
        <w:ind w:left="0" w:firstLine="420" w:firstLineChars="200"/>
        <w:jc w:val="left"/>
        <w:textAlignment w:val="auto"/>
        <w:rPr>
          <w:rFonts w:hint="eastAsia" w:ascii="宋体" w:hAnsi="宋体" w:eastAsia="宋体" w:cs="宋体"/>
          <w:color w:val="auto"/>
          <w:sz w:val="21"/>
          <w:szCs w:val="21"/>
        </w:rPr>
      </w:pP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color w:val="auto"/>
          <w:sz w:val="21"/>
          <w:szCs w:val="21"/>
        </w:rPr>
        <w:t>对与招标有关的事项作出明确规定，定义范围不限于政府采购当事人和采购标的。</w:t>
      </w:r>
    </w:p>
    <w:p w14:paraId="0A9F7645">
      <w:pPr>
        <w:spacing w:line="40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1.</w:t>
      </w:r>
      <w:r>
        <w:rPr>
          <w:rFonts w:hint="eastAsia" w:ascii="宋体" w:hAnsi="宋体" w:cs="宋体"/>
          <w:color w:val="000000"/>
          <w:szCs w:val="21"/>
          <w:lang w:val="en-US" w:eastAsia="zh-CN"/>
        </w:rPr>
        <w:t>2.1</w:t>
      </w:r>
      <w:r>
        <w:rPr>
          <w:rFonts w:hint="eastAsia" w:ascii="宋体" w:hAnsi="宋体" w:eastAsia="宋体" w:cs="宋体"/>
          <w:color w:val="000000"/>
          <w:szCs w:val="21"/>
        </w:rPr>
        <w:t>采购人：见供应商须知前附表。</w:t>
      </w:r>
    </w:p>
    <w:p w14:paraId="05802C60">
      <w:pPr>
        <w:spacing w:line="40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1.</w:t>
      </w:r>
      <w:r>
        <w:rPr>
          <w:rFonts w:hint="eastAsia" w:ascii="宋体" w:hAnsi="宋体" w:cs="宋体"/>
          <w:color w:val="000000"/>
          <w:szCs w:val="21"/>
          <w:lang w:val="en-US" w:eastAsia="zh-CN"/>
        </w:rPr>
        <w:t>2.2</w:t>
      </w:r>
      <w:r>
        <w:rPr>
          <w:rFonts w:hint="eastAsia" w:ascii="宋体" w:hAnsi="宋体" w:eastAsia="宋体" w:cs="宋体"/>
          <w:color w:val="000000"/>
          <w:szCs w:val="21"/>
        </w:rPr>
        <w:t>采购代理机构：见供应商须知前附表。</w:t>
      </w:r>
    </w:p>
    <w:p w14:paraId="595DCDB5">
      <w:pPr>
        <w:spacing w:line="40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1.</w:t>
      </w:r>
      <w:r>
        <w:rPr>
          <w:rFonts w:hint="eastAsia" w:ascii="宋体" w:hAnsi="宋体" w:cs="宋体"/>
          <w:color w:val="000000"/>
          <w:szCs w:val="21"/>
          <w:lang w:val="en-US" w:eastAsia="zh-CN"/>
        </w:rPr>
        <w:t>2.3</w:t>
      </w:r>
      <w:r>
        <w:rPr>
          <w:rFonts w:hint="eastAsia" w:ascii="宋体" w:hAnsi="宋体" w:eastAsia="宋体" w:cs="宋体"/>
          <w:color w:val="000000"/>
          <w:szCs w:val="21"/>
        </w:rPr>
        <w:t>本采购项目名称、项目编号：见供应商须知前附表。</w:t>
      </w:r>
    </w:p>
    <w:p w14:paraId="5B01DA2E">
      <w:pPr>
        <w:spacing w:line="40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1.1.</w:t>
      </w:r>
      <w:r>
        <w:rPr>
          <w:rFonts w:hint="eastAsia" w:ascii="宋体" w:hAnsi="宋体" w:cs="宋体"/>
          <w:color w:val="000000"/>
          <w:szCs w:val="21"/>
          <w:lang w:val="en-US" w:eastAsia="zh-CN"/>
        </w:rPr>
        <w:t>4</w:t>
      </w:r>
      <w:r>
        <w:rPr>
          <w:rFonts w:hint="eastAsia" w:ascii="宋体" w:hAnsi="宋体" w:eastAsia="宋体" w:cs="宋体"/>
          <w:color w:val="000000"/>
          <w:szCs w:val="21"/>
        </w:rPr>
        <w:t>本采购项目预算：见供应商须知前附表。</w:t>
      </w:r>
    </w:p>
    <w:p w14:paraId="0D69AA0B">
      <w:pPr>
        <w:spacing w:line="40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1.1.</w:t>
      </w:r>
      <w:r>
        <w:rPr>
          <w:rFonts w:hint="eastAsia" w:ascii="宋体" w:hAnsi="宋体" w:cs="宋体"/>
          <w:color w:val="000000"/>
          <w:szCs w:val="21"/>
          <w:lang w:val="en-US" w:eastAsia="zh-CN"/>
        </w:rPr>
        <w:t>5</w:t>
      </w:r>
      <w:r>
        <w:rPr>
          <w:rFonts w:hint="eastAsia" w:ascii="宋体" w:hAnsi="宋体" w:eastAsia="宋体" w:cs="宋体"/>
          <w:color w:val="000000"/>
          <w:szCs w:val="21"/>
        </w:rPr>
        <w:t>本采购项目标段划分：见供应商须知前附表。</w:t>
      </w:r>
    </w:p>
    <w:p w14:paraId="02065234">
      <w:pPr>
        <w:spacing w:line="40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1.1.</w:t>
      </w:r>
      <w:r>
        <w:rPr>
          <w:rFonts w:hint="eastAsia" w:ascii="宋体" w:hAnsi="宋体" w:cs="宋体"/>
          <w:color w:val="000000"/>
          <w:szCs w:val="21"/>
          <w:lang w:val="en-US" w:eastAsia="zh-CN"/>
        </w:rPr>
        <w:t>6</w:t>
      </w:r>
      <w:r>
        <w:rPr>
          <w:rFonts w:hint="eastAsia" w:ascii="宋体" w:hAnsi="宋体" w:eastAsia="宋体" w:cs="宋体"/>
          <w:color w:val="000000"/>
          <w:szCs w:val="21"/>
        </w:rPr>
        <w:t>本采购</w:t>
      </w:r>
      <w:r>
        <w:rPr>
          <w:rFonts w:hint="eastAsia" w:ascii="宋体" w:hAnsi="宋体" w:eastAsia="宋体" w:cs="宋体"/>
          <w:color w:val="000000"/>
          <w:szCs w:val="21"/>
          <w:highlight w:val="none"/>
        </w:rPr>
        <w:t>项目</w:t>
      </w:r>
      <w:r>
        <w:rPr>
          <w:rFonts w:hint="eastAsia" w:ascii="宋体" w:hAnsi="宋体" w:cs="宋体"/>
          <w:color w:val="000000"/>
          <w:szCs w:val="21"/>
          <w:highlight w:val="none"/>
          <w:lang w:eastAsia="zh-CN"/>
        </w:rPr>
        <w:t>的</w:t>
      </w:r>
      <w:r>
        <w:rPr>
          <w:rFonts w:hint="eastAsia" w:ascii="宋体" w:hAnsi="宋体" w:eastAsia="宋体" w:cs="宋体"/>
          <w:color w:val="000000"/>
          <w:sz w:val="21"/>
          <w:szCs w:val="21"/>
          <w:highlight w:val="none"/>
        </w:rPr>
        <w:t>资金来源</w:t>
      </w:r>
      <w:r>
        <w:rPr>
          <w:rFonts w:hint="eastAsia" w:ascii="宋体" w:hAnsi="宋体" w:cs="宋体"/>
          <w:color w:val="000000"/>
          <w:sz w:val="21"/>
          <w:szCs w:val="21"/>
          <w:highlight w:val="none"/>
          <w:lang w:val="en-US" w:eastAsia="zh-CN"/>
        </w:rPr>
        <w:t>及比例</w:t>
      </w:r>
      <w:r>
        <w:rPr>
          <w:rFonts w:hint="eastAsia" w:ascii="宋体" w:hAnsi="宋体" w:eastAsia="宋体" w:cs="宋体"/>
          <w:color w:val="000000"/>
          <w:szCs w:val="21"/>
          <w:highlight w:val="none"/>
        </w:rPr>
        <w:t>：</w:t>
      </w:r>
      <w:r>
        <w:rPr>
          <w:rFonts w:hint="eastAsia" w:ascii="宋体" w:hAnsi="宋体" w:eastAsia="宋体" w:cs="宋体"/>
          <w:color w:val="000000"/>
          <w:szCs w:val="21"/>
        </w:rPr>
        <w:t>见供应商须知前附表。</w:t>
      </w:r>
    </w:p>
    <w:p w14:paraId="37A4C315">
      <w:pPr>
        <w:keepNext w:val="0"/>
        <w:keepLines w:val="0"/>
        <w:pageBreakBefore w:val="0"/>
        <w:widowControl w:val="0"/>
        <w:kinsoku/>
        <w:wordWrap/>
        <w:overflowPunct/>
        <w:topLinePunct w:val="0"/>
        <w:autoSpaceDE/>
        <w:autoSpaceDN/>
        <w:bidi w:val="0"/>
        <w:adjustRightInd/>
        <w:snapToGrid/>
        <w:spacing w:line="400" w:lineRule="exact"/>
        <w:ind w:left="0" w:firstLine="420" w:firstLineChars="200"/>
        <w:jc w:val="left"/>
        <w:textAlignment w:val="auto"/>
        <w:rPr>
          <w:rFonts w:hint="eastAsia" w:ascii="宋体" w:hAnsi="宋体" w:eastAsia="宋体" w:cs="宋体"/>
          <w:color w:val="000000"/>
          <w:szCs w:val="21"/>
        </w:rPr>
      </w:pPr>
      <w:r>
        <w:rPr>
          <w:rFonts w:hint="eastAsia" w:ascii="宋体" w:hAnsi="宋体" w:eastAsia="宋体" w:cs="宋体"/>
          <w:color w:val="000000"/>
          <w:sz w:val="21"/>
          <w:szCs w:val="21"/>
        </w:rPr>
        <w:t>1.2.</w:t>
      </w:r>
      <w:r>
        <w:rPr>
          <w:rFonts w:hint="eastAsia" w:ascii="宋体" w:hAnsi="宋体" w:cs="宋体"/>
          <w:color w:val="000000"/>
          <w:sz w:val="21"/>
          <w:szCs w:val="21"/>
          <w:lang w:val="en-US" w:eastAsia="zh-CN"/>
        </w:rPr>
        <w:t>7</w:t>
      </w:r>
      <w:r>
        <w:rPr>
          <w:rFonts w:hint="eastAsia" w:ascii="宋体" w:hAnsi="宋体" w:eastAsia="宋体" w:cs="宋体"/>
          <w:color w:val="000000"/>
          <w:szCs w:val="21"/>
        </w:rPr>
        <w:t>本采购项目</w:t>
      </w:r>
      <w:r>
        <w:rPr>
          <w:rFonts w:hint="eastAsia" w:ascii="宋体" w:hAnsi="宋体" w:cs="宋体"/>
          <w:color w:val="000000"/>
          <w:szCs w:val="21"/>
          <w:lang w:eastAsia="zh-CN"/>
        </w:rPr>
        <w:t>的</w:t>
      </w:r>
      <w:r>
        <w:rPr>
          <w:rFonts w:hint="eastAsia" w:ascii="宋体" w:hAnsi="宋体" w:eastAsia="宋体" w:cs="宋体"/>
          <w:color w:val="000000"/>
          <w:sz w:val="21"/>
          <w:szCs w:val="21"/>
        </w:rPr>
        <w:t>资金落实情况</w:t>
      </w:r>
      <w:r>
        <w:rPr>
          <w:rFonts w:hint="eastAsia" w:ascii="宋体" w:hAnsi="宋体" w:eastAsia="宋体" w:cs="宋体"/>
          <w:color w:val="000000"/>
          <w:szCs w:val="21"/>
        </w:rPr>
        <w:t>：见供应商须知前附表。</w:t>
      </w:r>
    </w:p>
    <w:p w14:paraId="13B8B0E9">
      <w:pPr>
        <w:pStyle w:val="18"/>
        <w:keepNext w:val="0"/>
        <w:keepLines w:val="0"/>
        <w:pageBreakBefore w:val="0"/>
        <w:widowControl w:val="0"/>
        <w:kinsoku/>
        <w:wordWrap/>
        <w:overflowPunct/>
        <w:topLinePunct w:val="0"/>
        <w:autoSpaceDE/>
        <w:autoSpaceDN/>
        <w:bidi w:val="0"/>
        <w:adjustRightInd/>
        <w:snapToGrid/>
        <w:spacing w:after="0" w:afterLines="0" w:line="400" w:lineRule="exact"/>
        <w:ind w:firstLine="420" w:firstLineChars="200"/>
        <w:jc w:val="left"/>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1.2.8</w:t>
      </w:r>
      <w:r>
        <w:rPr>
          <w:rFonts w:hint="eastAsia" w:ascii="宋体" w:hAnsi="宋体" w:eastAsia="宋体" w:cs="宋体"/>
          <w:color w:val="000000"/>
          <w:szCs w:val="21"/>
        </w:rPr>
        <w:t>本采购项目</w:t>
      </w:r>
      <w:r>
        <w:rPr>
          <w:rFonts w:hint="eastAsia" w:ascii="宋体" w:hAnsi="宋体" w:cs="宋体"/>
          <w:color w:val="000000"/>
          <w:szCs w:val="21"/>
          <w:lang w:eastAsia="zh-CN"/>
        </w:rPr>
        <w:t>的</w:t>
      </w:r>
      <w:r>
        <w:rPr>
          <w:rFonts w:hint="eastAsia" w:ascii="宋体" w:hAnsi="宋体" w:eastAsia="宋体" w:cs="宋体"/>
          <w:color w:val="000000"/>
          <w:sz w:val="21"/>
          <w:szCs w:val="21"/>
        </w:rPr>
        <w:t>采购需求</w:t>
      </w:r>
      <w:r>
        <w:rPr>
          <w:rFonts w:hint="eastAsia" w:ascii="宋体" w:hAnsi="宋体" w:eastAsia="宋体" w:cs="宋体"/>
          <w:color w:val="000000"/>
          <w:szCs w:val="21"/>
        </w:rPr>
        <w:t>：见供应商须知前附表。</w:t>
      </w:r>
    </w:p>
    <w:p w14:paraId="16425CE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000000"/>
          <w:szCs w:val="21"/>
        </w:rPr>
      </w:pPr>
      <w:r>
        <w:rPr>
          <w:rFonts w:hint="eastAsia" w:ascii="宋体" w:hAnsi="宋体" w:eastAsia="宋体" w:cs="宋体"/>
          <w:color w:val="000000"/>
          <w:kern w:val="2"/>
          <w:sz w:val="21"/>
          <w:szCs w:val="21"/>
          <w:lang w:val="en-US" w:eastAsia="zh-CN" w:bidi="ar-SA"/>
        </w:rPr>
        <w:t>1.2.9</w:t>
      </w:r>
      <w:r>
        <w:rPr>
          <w:rFonts w:hint="eastAsia" w:ascii="宋体" w:hAnsi="宋体" w:eastAsia="宋体" w:cs="宋体"/>
          <w:color w:val="000000"/>
          <w:szCs w:val="21"/>
        </w:rPr>
        <w:t>本采购项目</w:t>
      </w:r>
      <w:r>
        <w:rPr>
          <w:rFonts w:hint="eastAsia" w:ascii="宋体" w:hAnsi="宋体" w:cs="宋体"/>
          <w:color w:val="000000"/>
          <w:szCs w:val="21"/>
          <w:lang w:eastAsia="zh-CN"/>
        </w:rPr>
        <w:t>的</w:t>
      </w:r>
      <w:r>
        <w:rPr>
          <w:rFonts w:hint="eastAsia" w:ascii="宋体" w:hAnsi="宋体" w:cs="宋体"/>
          <w:kern w:val="0"/>
          <w:szCs w:val="21"/>
          <w:lang w:val="zh-CN"/>
        </w:rPr>
        <w:t>交货地点：</w:t>
      </w:r>
      <w:r>
        <w:rPr>
          <w:rFonts w:hint="eastAsia" w:ascii="宋体" w:hAnsi="宋体" w:eastAsia="宋体" w:cs="宋体"/>
          <w:color w:val="000000"/>
          <w:szCs w:val="21"/>
        </w:rPr>
        <w:t>见供应商须知前附表。</w:t>
      </w:r>
    </w:p>
    <w:p w14:paraId="14BCAB2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1.2.10</w:t>
      </w:r>
      <w:r>
        <w:rPr>
          <w:rFonts w:hint="eastAsia" w:ascii="宋体" w:hAnsi="宋体" w:eastAsia="宋体" w:cs="宋体"/>
          <w:color w:val="000000"/>
          <w:szCs w:val="21"/>
        </w:rPr>
        <w:t>本采购项目</w:t>
      </w:r>
      <w:r>
        <w:rPr>
          <w:rFonts w:hint="eastAsia" w:ascii="宋体" w:hAnsi="宋体" w:cs="宋体"/>
          <w:color w:val="000000"/>
          <w:szCs w:val="21"/>
          <w:lang w:eastAsia="zh-CN"/>
        </w:rPr>
        <w:t>的</w:t>
      </w:r>
      <w:r>
        <w:rPr>
          <w:rFonts w:hint="eastAsia" w:ascii="宋体" w:hAnsi="宋体" w:cs="宋体"/>
          <w:sz w:val="21"/>
          <w:szCs w:val="21"/>
          <w:lang w:val="en-US" w:eastAsia="zh-CN"/>
        </w:rPr>
        <w:t>交货期限</w:t>
      </w:r>
      <w:r>
        <w:rPr>
          <w:rFonts w:hint="eastAsia" w:ascii="宋体" w:hAnsi="宋体" w:eastAsia="宋体" w:cs="宋体"/>
          <w:color w:val="000000"/>
          <w:szCs w:val="21"/>
        </w:rPr>
        <w:t>：见供应商须知前附表。</w:t>
      </w:r>
    </w:p>
    <w:p w14:paraId="6EB90B5E">
      <w:pPr>
        <w:keepNext w:val="0"/>
        <w:keepLines w:val="0"/>
        <w:pageBreakBefore w:val="0"/>
        <w:widowControl w:val="0"/>
        <w:kinsoku/>
        <w:wordWrap/>
        <w:overflowPunct/>
        <w:topLinePunct w:val="0"/>
        <w:autoSpaceDE/>
        <w:autoSpaceDN/>
        <w:bidi w:val="0"/>
        <w:adjustRightInd/>
        <w:snapToGrid/>
        <w:spacing w:line="400" w:lineRule="exact"/>
        <w:ind w:left="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1.3供应商资格条件</w:t>
      </w:r>
    </w:p>
    <w:p w14:paraId="3FB1BC93">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highlight w:val="none"/>
        </w:rPr>
      </w:pPr>
      <w:r>
        <w:rPr>
          <w:rFonts w:hint="eastAsia" w:ascii="宋体" w:hAnsi="宋体" w:cs="宋体"/>
          <w:color w:val="auto"/>
          <w:sz w:val="21"/>
          <w:szCs w:val="21"/>
          <w:highlight w:val="none"/>
          <w:lang w:val="en-US" w:eastAsia="zh-CN"/>
        </w:rPr>
        <w:t>1.3.1</w:t>
      </w:r>
      <w:r>
        <w:rPr>
          <w:rFonts w:hint="eastAsia" w:ascii="宋体" w:hAnsi="宋体" w:eastAsia="宋体" w:cs="宋体"/>
          <w:color w:val="auto"/>
          <w:sz w:val="21"/>
          <w:szCs w:val="21"/>
          <w:highlight w:val="none"/>
        </w:rPr>
        <w:t>法定资格条件</w:t>
      </w:r>
      <w:r>
        <w:rPr>
          <w:rFonts w:hint="eastAsia" w:ascii="宋体" w:hAnsi="宋体" w:cs="宋体"/>
          <w:color w:val="auto"/>
          <w:sz w:val="21"/>
          <w:szCs w:val="21"/>
          <w:highlight w:val="none"/>
          <w:lang w:eastAsia="zh-CN"/>
        </w:rPr>
        <w:t>：</w:t>
      </w:r>
      <w:r>
        <w:rPr>
          <w:rFonts w:hint="eastAsia" w:ascii="宋体" w:hAnsi="宋体"/>
          <w:color w:val="000000"/>
          <w:szCs w:val="21"/>
          <w:highlight w:val="none"/>
        </w:rPr>
        <w:t>见供应商须知前附表。</w:t>
      </w:r>
    </w:p>
    <w:p w14:paraId="55E216CE">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1.3.2</w:t>
      </w:r>
      <w:r>
        <w:rPr>
          <w:rFonts w:hint="eastAsia" w:ascii="宋体" w:hAnsi="宋体" w:eastAsia="宋体" w:cs="宋体"/>
          <w:color w:val="auto"/>
          <w:sz w:val="21"/>
          <w:szCs w:val="21"/>
        </w:rPr>
        <w:t>限定资格条件</w:t>
      </w:r>
      <w:r>
        <w:rPr>
          <w:rFonts w:hint="eastAsia" w:ascii="宋体" w:hAnsi="宋体"/>
          <w:color w:val="000000"/>
          <w:szCs w:val="21"/>
          <w:highlight w:val="none"/>
        </w:rPr>
        <w:t>：见供应商须知前附表。</w:t>
      </w:r>
    </w:p>
    <w:p w14:paraId="31FDEF78">
      <w:pPr>
        <w:keepNext w:val="0"/>
        <w:keepLines w:val="0"/>
        <w:pageBreakBefore w:val="0"/>
        <w:widowControl w:val="0"/>
        <w:kinsoku/>
        <w:wordWrap/>
        <w:overflowPunct/>
        <w:topLinePunct w:val="0"/>
        <w:autoSpaceDE/>
        <w:autoSpaceDN/>
        <w:bidi w:val="0"/>
        <w:adjustRightInd/>
        <w:snapToGrid/>
        <w:spacing w:line="400" w:lineRule="exact"/>
        <w:ind w:left="0" w:firstLine="422" w:firstLineChars="200"/>
        <w:jc w:val="left"/>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1.4组织现场考察或者召开答疑会</w:t>
      </w:r>
    </w:p>
    <w:p w14:paraId="4266D060">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4</w:t>
      </w:r>
      <w:r>
        <w:rPr>
          <w:rFonts w:hint="eastAsia" w:ascii="宋体" w:hAnsi="宋体"/>
          <w:color w:val="000000"/>
          <w:szCs w:val="21"/>
        </w:rPr>
        <w:t>.1</w:t>
      </w:r>
      <w:r>
        <w:rPr>
          <w:rFonts w:hint="eastAsia" w:ascii="宋体" w:hAnsi="宋体" w:eastAsia="宋体" w:cs="宋体"/>
          <w:color w:val="auto"/>
          <w:sz w:val="21"/>
          <w:szCs w:val="21"/>
        </w:rPr>
        <w:t>现场考察</w:t>
      </w:r>
    </w:p>
    <w:p w14:paraId="40095C8E">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lang w:val="en-US" w:eastAsia="zh-CN"/>
        </w:rPr>
        <w:t>1.4.1.1</w:t>
      </w:r>
      <w:r>
        <w:rPr>
          <w:rFonts w:hint="eastAsia" w:ascii="宋体" w:hAnsi="宋体"/>
          <w:color w:val="000000"/>
          <w:szCs w:val="21"/>
        </w:rPr>
        <w:t>供应商须知前附表规定组织现场</w:t>
      </w:r>
      <w:r>
        <w:rPr>
          <w:rFonts w:hint="eastAsia" w:ascii="宋体" w:hAnsi="宋体"/>
          <w:color w:val="000000"/>
          <w:szCs w:val="21"/>
          <w:lang w:val="en-US" w:eastAsia="zh-CN"/>
        </w:rPr>
        <w:t>考察</w:t>
      </w:r>
      <w:r>
        <w:rPr>
          <w:rFonts w:hint="eastAsia" w:ascii="宋体" w:hAnsi="宋体"/>
          <w:color w:val="000000"/>
          <w:szCs w:val="21"/>
        </w:rPr>
        <w:t>的，采购人按供应商须知前附表规定的时间、地点组织供应商现场</w:t>
      </w:r>
      <w:r>
        <w:rPr>
          <w:rFonts w:hint="eastAsia" w:ascii="宋体" w:hAnsi="宋体"/>
          <w:color w:val="000000"/>
          <w:szCs w:val="21"/>
          <w:lang w:val="en-US" w:eastAsia="zh-CN"/>
        </w:rPr>
        <w:t>考察</w:t>
      </w:r>
      <w:r>
        <w:rPr>
          <w:rFonts w:hint="eastAsia" w:ascii="宋体" w:hAnsi="宋体"/>
          <w:color w:val="000000"/>
          <w:szCs w:val="21"/>
        </w:rPr>
        <w:t>。</w:t>
      </w:r>
    </w:p>
    <w:p w14:paraId="3371BD79">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4</w:t>
      </w:r>
      <w:r>
        <w:rPr>
          <w:rFonts w:hint="eastAsia" w:ascii="宋体" w:hAnsi="宋体"/>
          <w:color w:val="000000"/>
          <w:szCs w:val="21"/>
        </w:rPr>
        <w:t>.</w:t>
      </w:r>
      <w:r>
        <w:rPr>
          <w:rFonts w:hint="eastAsia" w:ascii="宋体" w:hAnsi="宋体"/>
          <w:color w:val="000000"/>
          <w:szCs w:val="21"/>
          <w:lang w:val="en-US" w:eastAsia="zh-CN"/>
        </w:rPr>
        <w:t>1.</w:t>
      </w:r>
      <w:r>
        <w:rPr>
          <w:rFonts w:hint="eastAsia" w:ascii="宋体" w:hAnsi="宋体"/>
          <w:color w:val="000000"/>
          <w:szCs w:val="21"/>
        </w:rPr>
        <w:t>2供应商现场</w:t>
      </w:r>
      <w:r>
        <w:rPr>
          <w:rFonts w:hint="eastAsia" w:ascii="宋体" w:hAnsi="宋体"/>
          <w:color w:val="000000"/>
          <w:szCs w:val="21"/>
          <w:lang w:val="en-US" w:eastAsia="zh-CN"/>
        </w:rPr>
        <w:t>考察</w:t>
      </w:r>
      <w:r>
        <w:rPr>
          <w:rFonts w:hint="eastAsia" w:ascii="宋体" w:hAnsi="宋体"/>
          <w:color w:val="000000"/>
          <w:szCs w:val="21"/>
        </w:rPr>
        <w:t>发生的费用自理。</w:t>
      </w:r>
    </w:p>
    <w:p w14:paraId="24AE7A50">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4</w:t>
      </w:r>
      <w:r>
        <w:rPr>
          <w:rFonts w:hint="eastAsia" w:ascii="宋体" w:hAnsi="宋体"/>
          <w:color w:val="000000"/>
          <w:szCs w:val="21"/>
        </w:rPr>
        <w:t>.</w:t>
      </w:r>
      <w:r>
        <w:rPr>
          <w:rFonts w:hint="eastAsia" w:ascii="宋体" w:hAnsi="宋体"/>
          <w:color w:val="000000"/>
          <w:szCs w:val="21"/>
          <w:lang w:val="en-US" w:eastAsia="zh-CN"/>
        </w:rPr>
        <w:t>1.</w:t>
      </w:r>
      <w:r>
        <w:rPr>
          <w:rFonts w:hint="eastAsia" w:ascii="宋体" w:hAnsi="宋体"/>
          <w:color w:val="000000"/>
          <w:szCs w:val="21"/>
        </w:rPr>
        <w:t>3除采购人的原因外，供应商自行负责在现场</w:t>
      </w:r>
      <w:r>
        <w:rPr>
          <w:rFonts w:hint="eastAsia" w:ascii="宋体" w:hAnsi="宋体"/>
          <w:color w:val="000000"/>
          <w:szCs w:val="21"/>
          <w:lang w:val="en-US" w:eastAsia="zh-CN"/>
        </w:rPr>
        <w:t>考察</w:t>
      </w:r>
      <w:r>
        <w:rPr>
          <w:rFonts w:hint="eastAsia" w:ascii="宋体" w:hAnsi="宋体"/>
          <w:color w:val="000000"/>
          <w:szCs w:val="21"/>
        </w:rPr>
        <w:t>中所发生的人员伤亡和财产损失。</w:t>
      </w:r>
    </w:p>
    <w:p w14:paraId="4FEA3D65">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4</w:t>
      </w:r>
      <w:r>
        <w:rPr>
          <w:rFonts w:hint="eastAsia" w:ascii="宋体" w:hAnsi="宋体"/>
          <w:color w:val="000000"/>
          <w:szCs w:val="21"/>
        </w:rPr>
        <w:t>.</w:t>
      </w:r>
      <w:r>
        <w:rPr>
          <w:rFonts w:hint="eastAsia" w:ascii="宋体" w:hAnsi="宋体"/>
          <w:color w:val="000000"/>
          <w:szCs w:val="21"/>
          <w:lang w:val="en-US" w:eastAsia="zh-CN"/>
        </w:rPr>
        <w:t>1.</w:t>
      </w:r>
      <w:r>
        <w:rPr>
          <w:rFonts w:hint="eastAsia" w:ascii="宋体" w:hAnsi="宋体"/>
          <w:color w:val="000000"/>
          <w:szCs w:val="21"/>
        </w:rPr>
        <w:t>4采购人在现场</w:t>
      </w:r>
      <w:r>
        <w:rPr>
          <w:rFonts w:hint="eastAsia" w:ascii="宋体" w:hAnsi="宋体"/>
          <w:color w:val="000000"/>
          <w:szCs w:val="21"/>
          <w:lang w:val="en-US" w:eastAsia="zh-CN"/>
        </w:rPr>
        <w:t>考察</w:t>
      </w:r>
      <w:r>
        <w:rPr>
          <w:rFonts w:hint="eastAsia" w:ascii="宋体" w:hAnsi="宋体"/>
          <w:color w:val="000000"/>
          <w:szCs w:val="21"/>
        </w:rPr>
        <w:t>中介绍的场地和相关的周边环境情况，仅供供应商在编制</w:t>
      </w:r>
      <w:r>
        <w:rPr>
          <w:rFonts w:hint="eastAsia" w:ascii="宋体" w:hAnsi="宋体"/>
          <w:color w:val="000000"/>
          <w:szCs w:val="21"/>
          <w:lang w:val="en-US" w:eastAsia="zh-CN"/>
        </w:rPr>
        <w:t>投标</w:t>
      </w:r>
      <w:r>
        <w:rPr>
          <w:rFonts w:hint="eastAsia" w:ascii="宋体" w:hAnsi="宋体"/>
          <w:color w:val="000000"/>
          <w:szCs w:val="21"/>
        </w:rPr>
        <w:t>文件时参考，采购人不对供应商据此作出的判断和决策负责。</w:t>
      </w:r>
    </w:p>
    <w:p w14:paraId="7FBD707B">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val="en-US" w:eastAsia="zh-CN"/>
        </w:rPr>
        <w:t>4.2召开</w:t>
      </w:r>
      <w:r>
        <w:rPr>
          <w:rFonts w:hint="eastAsia" w:ascii="宋体" w:hAnsi="宋体"/>
          <w:b w:val="0"/>
          <w:bCs/>
          <w:color w:val="000000"/>
          <w:szCs w:val="21"/>
        </w:rPr>
        <w:t>答疑会</w:t>
      </w:r>
    </w:p>
    <w:p w14:paraId="2C731F47">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4.2</w:t>
      </w:r>
      <w:r>
        <w:rPr>
          <w:rFonts w:hint="eastAsia" w:ascii="宋体" w:hAnsi="宋体"/>
          <w:color w:val="000000"/>
          <w:szCs w:val="21"/>
        </w:rPr>
        <w:t>.1供应商须知前附表规定召开答疑会的，采购人按供应商须知前附表规定的时间和地点召开答疑会，澄清供应商提出的问题。</w:t>
      </w:r>
    </w:p>
    <w:p w14:paraId="6805BA31">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4.2</w:t>
      </w:r>
      <w:r>
        <w:rPr>
          <w:rFonts w:hint="eastAsia" w:ascii="宋体" w:hAnsi="宋体"/>
          <w:color w:val="000000"/>
          <w:szCs w:val="21"/>
        </w:rPr>
        <w:t>.2供应商应在供应商须知前附表规定的时间前，以书面形式将提出的问题送达采购人，以便采购人澄清。</w:t>
      </w:r>
    </w:p>
    <w:p w14:paraId="64644E2D">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4.2</w:t>
      </w:r>
      <w:r>
        <w:rPr>
          <w:rFonts w:hint="eastAsia" w:ascii="宋体" w:hAnsi="宋体"/>
          <w:color w:val="000000"/>
          <w:szCs w:val="21"/>
        </w:rPr>
        <w:t>.3答疑会后，采购人在供应商须知前附表规定的时间内，对供应商所提问题的澄清，将以书面形式通知所有潜在供应商。该澄清内容为</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color w:val="000000"/>
          <w:szCs w:val="21"/>
        </w:rPr>
        <w:t>的组成部分。</w:t>
      </w:r>
    </w:p>
    <w:p w14:paraId="6693C9D2">
      <w:pPr>
        <w:keepNext w:val="0"/>
        <w:keepLines w:val="0"/>
        <w:pageBreakBefore w:val="0"/>
        <w:widowControl w:val="0"/>
        <w:kinsoku/>
        <w:wordWrap/>
        <w:overflowPunct/>
        <w:topLinePunct w:val="0"/>
        <w:autoSpaceDE/>
        <w:autoSpaceDN/>
        <w:bidi w:val="0"/>
        <w:adjustRightInd/>
        <w:snapToGrid/>
        <w:spacing w:line="400" w:lineRule="exact"/>
        <w:ind w:left="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1.5</w:t>
      </w:r>
      <w:r>
        <w:rPr>
          <w:rFonts w:hint="eastAsia" w:ascii="宋体" w:hAnsi="宋体" w:eastAsia="宋体" w:cs="宋体"/>
          <w:b/>
          <w:bCs/>
          <w:color w:val="auto"/>
          <w:sz w:val="21"/>
          <w:szCs w:val="21"/>
        </w:rPr>
        <w:t>投标所用的语言</w:t>
      </w:r>
    </w:p>
    <w:p w14:paraId="50D5C211">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olor w:val="000000"/>
          <w:szCs w:val="21"/>
          <w:lang w:val="en-US" w:eastAsia="zh-CN"/>
        </w:rPr>
      </w:pPr>
      <w:r>
        <w:rPr>
          <w:rFonts w:hint="eastAsia" w:ascii="宋体" w:hAnsi="宋体"/>
          <w:color w:val="000000"/>
          <w:szCs w:val="21"/>
          <w:lang w:val="en-US" w:eastAsia="zh-CN"/>
        </w:rPr>
        <w:t>招标投标文件使用的语言文字为中文。专用术语使用外文的，应附有中文注释。</w:t>
      </w:r>
    </w:p>
    <w:p w14:paraId="7D7A4611">
      <w:pPr>
        <w:keepNext w:val="0"/>
        <w:keepLines w:val="0"/>
        <w:pageBreakBefore w:val="0"/>
        <w:widowControl w:val="0"/>
        <w:kinsoku/>
        <w:wordWrap/>
        <w:overflowPunct/>
        <w:topLinePunct w:val="0"/>
        <w:autoSpaceDE/>
        <w:autoSpaceDN/>
        <w:bidi w:val="0"/>
        <w:adjustRightInd/>
        <w:snapToGrid/>
        <w:spacing w:line="400" w:lineRule="exact"/>
        <w:ind w:left="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w:t>
      </w:r>
      <w:r>
        <w:rPr>
          <w:rFonts w:hint="eastAsia" w:ascii="宋体" w:hAnsi="宋体" w:cs="宋体"/>
          <w:b/>
          <w:bCs/>
          <w:color w:val="auto"/>
          <w:sz w:val="21"/>
          <w:szCs w:val="21"/>
          <w:lang w:val="en-US" w:eastAsia="zh-CN"/>
        </w:rPr>
        <w:t>6</w:t>
      </w:r>
      <w:r>
        <w:rPr>
          <w:rFonts w:hint="eastAsia" w:ascii="宋体" w:hAnsi="宋体" w:eastAsia="宋体" w:cs="宋体"/>
          <w:b/>
          <w:bCs/>
          <w:color w:val="auto"/>
          <w:sz w:val="21"/>
          <w:szCs w:val="21"/>
        </w:rPr>
        <w:t>投标的费用承担</w:t>
      </w:r>
    </w:p>
    <w:p w14:paraId="7B22051E">
      <w:pPr>
        <w:keepNext w:val="0"/>
        <w:keepLines w:val="0"/>
        <w:pageBreakBefore w:val="0"/>
        <w:widowControl w:val="0"/>
        <w:kinsoku/>
        <w:wordWrap/>
        <w:overflowPunct/>
        <w:topLinePunct w:val="0"/>
        <w:autoSpaceDE/>
        <w:autoSpaceDN/>
        <w:bidi w:val="0"/>
        <w:adjustRightInd/>
        <w:snapToGrid/>
        <w:spacing w:line="400" w:lineRule="exact"/>
        <w:ind w:left="0" w:firstLine="420"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cs="宋体"/>
          <w:b w:val="0"/>
          <w:bCs w:val="0"/>
          <w:color w:val="auto"/>
          <w:sz w:val="21"/>
          <w:szCs w:val="21"/>
          <w:lang w:val="en-US" w:eastAsia="zh-CN"/>
        </w:rPr>
        <w:t>供应商</w:t>
      </w:r>
      <w:r>
        <w:rPr>
          <w:rFonts w:hint="eastAsia" w:ascii="宋体" w:hAnsi="宋体" w:eastAsia="宋体" w:cs="宋体"/>
          <w:b w:val="0"/>
          <w:bCs w:val="0"/>
          <w:color w:val="auto"/>
          <w:sz w:val="21"/>
          <w:szCs w:val="21"/>
          <w:lang w:val="en-US" w:eastAsia="zh-CN"/>
        </w:rPr>
        <w:t>准备和参加投标活动发生的费用自理。</w:t>
      </w:r>
    </w:p>
    <w:p w14:paraId="4575062B">
      <w:pPr>
        <w:keepNext w:val="0"/>
        <w:keepLines w:val="0"/>
        <w:pageBreakBefore w:val="0"/>
        <w:widowControl w:val="0"/>
        <w:kinsoku/>
        <w:wordWrap/>
        <w:overflowPunct/>
        <w:topLinePunct w:val="0"/>
        <w:autoSpaceDE/>
        <w:autoSpaceDN/>
        <w:bidi w:val="0"/>
        <w:adjustRightInd/>
        <w:snapToGrid/>
        <w:spacing w:line="400" w:lineRule="exact"/>
        <w:ind w:left="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w:t>
      </w:r>
      <w:r>
        <w:rPr>
          <w:rFonts w:hint="eastAsia" w:ascii="宋体" w:hAnsi="宋体" w:cs="宋体"/>
          <w:b/>
          <w:bCs/>
          <w:color w:val="auto"/>
          <w:sz w:val="21"/>
          <w:szCs w:val="21"/>
          <w:lang w:val="en-US" w:eastAsia="zh-CN"/>
        </w:rPr>
        <w:t>7</w:t>
      </w:r>
      <w:r>
        <w:rPr>
          <w:rFonts w:hint="eastAsia" w:ascii="宋体" w:hAnsi="宋体" w:eastAsia="宋体" w:cs="宋体"/>
          <w:b/>
          <w:bCs/>
          <w:color w:val="auto"/>
          <w:sz w:val="21"/>
          <w:szCs w:val="21"/>
        </w:rPr>
        <w:t>保密要求</w:t>
      </w:r>
    </w:p>
    <w:p w14:paraId="779C432E">
      <w:pPr>
        <w:keepNext w:val="0"/>
        <w:keepLines w:val="0"/>
        <w:pageBreakBefore w:val="0"/>
        <w:widowControl w:val="0"/>
        <w:kinsoku/>
        <w:wordWrap/>
        <w:overflowPunct/>
        <w:topLinePunct w:val="0"/>
        <w:autoSpaceDE/>
        <w:autoSpaceDN/>
        <w:bidi w:val="0"/>
        <w:adjustRightInd/>
        <w:snapToGrid/>
        <w:spacing w:line="400" w:lineRule="exact"/>
        <w:ind w:left="0" w:firstLine="420" w:firstLineChars="200"/>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参与</w:t>
      </w:r>
      <w:r>
        <w:rPr>
          <w:rFonts w:hint="eastAsia" w:ascii="宋体" w:hAnsi="宋体" w:cs="宋体"/>
          <w:b w:val="0"/>
          <w:bCs w:val="0"/>
          <w:color w:val="auto"/>
          <w:sz w:val="21"/>
          <w:szCs w:val="21"/>
          <w:lang w:val="en-US" w:eastAsia="zh-CN"/>
        </w:rPr>
        <w:t>政府采购</w:t>
      </w:r>
      <w:r>
        <w:rPr>
          <w:rFonts w:hint="eastAsia" w:ascii="宋体" w:hAnsi="宋体" w:eastAsia="宋体" w:cs="宋体"/>
          <w:b w:val="0"/>
          <w:bCs w:val="0"/>
          <w:color w:val="auto"/>
          <w:sz w:val="21"/>
          <w:szCs w:val="21"/>
          <w:lang w:val="en-US" w:eastAsia="zh-CN"/>
        </w:rPr>
        <w:t>活动的各方应对</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b w:val="0"/>
          <w:bCs w:val="0"/>
          <w:color w:val="auto"/>
          <w:sz w:val="21"/>
          <w:szCs w:val="21"/>
          <w:lang w:val="en-US" w:eastAsia="zh-CN"/>
        </w:rPr>
        <w:t>和投标文件中的商业和技术等秘密保密，否则应承担相应的法律责任。</w:t>
      </w:r>
    </w:p>
    <w:p w14:paraId="455BA923">
      <w:pPr>
        <w:keepNext w:val="0"/>
        <w:keepLines w:val="0"/>
        <w:pageBreakBefore w:val="0"/>
        <w:widowControl w:val="0"/>
        <w:kinsoku/>
        <w:wordWrap/>
        <w:overflowPunct/>
        <w:topLinePunct w:val="0"/>
        <w:autoSpaceDE/>
        <w:autoSpaceDN/>
        <w:bidi w:val="0"/>
        <w:adjustRightInd/>
        <w:snapToGrid/>
        <w:spacing w:line="400" w:lineRule="exact"/>
        <w:ind w:left="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w:t>
      </w:r>
      <w:r>
        <w:rPr>
          <w:rFonts w:hint="eastAsia" w:ascii="宋体" w:hAnsi="宋体" w:cs="宋体"/>
          <w:b/>
          <w:bCs/>
          <w:color w:val="auto"/>
          <w:sz w:val="21"/>
          <w:szCs w:val="21"/>
          <w:lang w:val="en-US" w:eastAsia="zh-CN"/>
        </w:rPr>
        <w:t>8</w:t>
      </w:r>
      <w:r>
        <w:rPr>
          <w:rFonts w:hint="eastAsia" w:ascii="宋体" w:hAnsi="宋体" w:eastAsia="宋体" w:cs="宋体"/>
          <w:b/>
          <w:bCs/>
          <w:color w:val="auto"/>
          <w:sz w:val="21"/>
          <w:szCs w:val="21"/>
          <w:lang w:val="en-US" w:eastAsia="zh-CN"/>
        </w:rPr>
        <w:t>分包</w:t>
      </w:r>
    </w:p>
    <w:p w14:paraId="123C1981">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s="宋体"/>
          <w:szCs w:val="21"/>
        </w:rPr>
        <w:t>见供应商须知前附表</w:t>
      </w:r>
      <w:r>
        <w:rPr>
          <w:rFonts w:hint="eastAsia" w:ascii="宋体" w:hAnsi="宋体"/>
          <w:color w:val="000000"/>
          <w:szCs w:val="21"/>
        </w:rPr>
        <w:t>。</w:t>
      </w:r>
    </w:p>
    <w:p w14:paraId="4A559AF0">
      <w:pPr>
        <w:keepNext w:val="0"/>
        <w:keepLines w:val="0"/>
        <w:pageBreakBefore w:val="0"/>
        <w:widowControl w:val="0"/>
        <w:kinsoku/>
        <w:wordWrap/>
        <w:overflowPunct/>
        <w:topLinePunct w:val="0"/>
        <w:autoSpaceDE/>
        <w:autoSpaceDN/>
        <w:bidi w:val="0"/>
        <w:adjustRightInd/>
        <w:snapToGrid/>
        <w:spacing w:line="400" w:lineRule="exact"/>
        <w:ind w:left="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w:t>
      </w:r>
      <w:r>
        <w:rPr>
          <w:rFonts w:hint="eastAsia" w:ascii="宋体" w:hAnsi="宋体" w:cs="宋体"/>
          <w:b/>
          <w:bCs/>
          <w:color w:val="auto"/>
          <w:sz w:val="21"/>
          <w:szCs w:val="21"/>
          <w:lang w:val="en-US" w:eastAsia="zh-CN"/>
        </w:rPr>
        <w:t>9</w:t>
      </w:r>
      <w:r>
        <w:rPr>
          <w:rFonts w:hint="eastAsia" w:ascii="宋体" w:hAnsi="宋体" w:eastAsia="宋体" w:cs="宋体"/>
          <w:b/>
          <w:bCs/>
          <w:color w:val="auto"/>
          <w:sz w:val="21"/>
          <w:szCs w:val="21"/>
          <w:lang w:val="en-US" w:eastAsia="zh-CN"/>
        </w:rPr>
        <w:t>响应和偏离</w:t>
      </w:r>
    </w:p>
    <w:p w14:paraId="4251A32B">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color w:val="auto"/>
          <w:sz w:val="21"/>
          <w:szCs w:val="21"/>
          <w:lang w:val="en-US" w:eastAsia="zh-CN"/>
        </w:rPr>
      </w:pPr>
      <w:bookmarkStart w:id="39" w:name="_Toc199384355"/>
      <w:bookmarkStart w:id="40" w:name="_Toc208974979"/>
      <w:bookmarkStart w:id="41" w:name="_Toc262045193"/>
      <w:bookmarkStart w:id="42" w:name="_Toc259191032"/>
      <w:bookmarkStart w:id="43" w:name="_Toc228871258"/>
      <w:bookmarkStart w:id="44" w:name="_Toc208999240"/>
      <w:r>
        <w:rPr>
          <w:rFonts w:hint="eastAsia" w:ascii="宋体" w:hAnsi="宋体"/>
          <w:color w:val="000000"/>
          <w:szCs w:val="21"/>
          <w:lang w:val="en-US" w:eastAsia="zh-CN"/>
        </w:rPr>
        <w:t>交货期限</w:t>
      </w:r>
      <w:r>
        <w:rPr>
          <w:rFonts w:hint="eastAsia" w:ascii="宋体" w:hAnsi="宋体"/>
          <w:color w:val="000000"/>
          <w:szCs w:val="21"/>
        </w:rPr>
        <w:t>、</w:t>
      </w:r>
      <w:r>
        <w:rPr>
          <w:rFonts w:hint="eastAsia" w:ascii="宋体" w:hAnsi="宋体"/>
          <w:color w:val="000000"/>
          <w:szCs w:val="21"/>
          <w:lang w:eastAsia="zh-CN"/>
        </w:rPr>
        <w:t>投标有效期</w:t>
      </w:r>
      <w:r>
        <w:rPr>
          <w:rFonts w:hint="eastAsia" w:ascii="宋体" w:hAnsi="宋体"/>
          <w:color w:val="000000"/>
          <w:szCs w:val="21"/>
        </w:rPr>
        <w:t>、</w:t>
      </w:r>
      <w:r>
        <w:rPr>
          <w:rFonts w:hint="eastAsia" w:ascii="宋体" w:hAnsi="宋体" w:cs="宋体"/>
          <w:color w:val="auto"/>
          <w:sz w:val="21"/>
          <w:szCs w:val="21"/>
          <w:lang w:val="en-US" w:eastAsia="zh-CN"/>
        </w:rPr>
        <w:t>供货要求、合同条款等实质性要求均不允许偏离。</w:t>
      </w:r>
    </w:p>
    <w:p w14:paraId="795EC6B9">
      <w:pPr>
        <w:keepNext w:val="0"/>
        <w:keepLines w:val="0"/>
        <w:pageBreakBefore w:val="0"/>
        <w:kinsoku/>
        <w:wordWrap/>
        <w:overflowPunct/>
        <w:topLinePunct w:val="0"/>
        <w:bidi w:val="0"/>
        <w:adjustRightInd/>
        <w:snapToGrid/>
        <w:spacing w:line="400" w:lineRule="exact"/>
        <w:jc w:val="left"/>
        <w:textAlignment w:val="auto"/>
        <w:rPr>
          <w:rFonts w:ascii="宋体" w:hAnsi="宋体"/>
          <w:b/>
          <w:color w:val="000000"/>
          <w:szCs w:val="21"/>
        </w:rPr>
      </w:pPr>
      <w:r>
        <w:rPr>
          <w:rFonts w:hint="eastAsia" w:ascii="宋体" w:hAnsi="宋体"/>
          <w:b/>
          <w:color w:val="000000"/>
          <w:szCs w:val="21"/>
        </w:rPr>
        <w:t>2．</w:t>
      </w:r>
      <w:bookmarkEnd w:id="39"/>
      <w:bookmarkEnd w:id="40"/>
      <w:bookmarkEnd w:id="41"/>
      <w:bookmarkEnd w:id="42"/>
      <w:bookmarkEnd w:id="43"/>
      <w:bookmarkEnd w:id="44"/>
      <w:r>
        <w:rPr>
          <w:rFonts w:hint="eastAsia" w:ascii="宋体" w:hAnsi="宋体"/>
          <w:b/>
          <w:color w:val="000000"/>
          <w:szCs w:val="21"/>
          <w:lang w:val="en-US" w:eastAsia="zh-CN"/>
        </w:rPr>
        <w:t>招标</w:t>
      </w:r>
      <w:r>
        <w:rPr>
          <w:rFonts w:hint="eastAsia" w:ascii="宋体" w:hAnsi="宋体"/>
          <w:b/>
          <w:color w:val="000000"/>
          <w:szCs w:val="21"/>
          <w:lang w:val="zh-CN"/>
        </w:rPr>
        <w:t>文件</w:t>
      </w:r>
    </w:p>
    <w:p w14:paraId="73AFD18E">
      <w:pPr>
        <w:keepNext w:val="0"/>
        <w:keepLines w:val="0"/>
        <w:pageBreakBefore w:val="0"/>
        <w:widowControl w:val="0"/>
        <w:kinsoku/>
        <w:wordWrap/>
        <w:overflowPunct/>
        <w:topLinePunct w:val="0"/>
        <w:autoSpaceDE/>
        <w:autoSpaceDN/>
        <w:bidi w:val="0"/>
        <w:adjustRightInd/>
        <w:snapToGrid/>
        <w:spacing w:line="400" w:lineRule="exact"/>
        <w:ind w:left="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2.1 招标文件的组成</w:t>
      </w:r>
    </w:p>
    <w:p w14:paraId="70E369F6">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招标</w:t>
      </w:r>
      <w:r>
        <w:rPr>
          <w:rFonts w:hint="eastAsia" w:ascii="宋体" w:hAnsi="宋体"/>
          <w:color w:val="000000"/>
          <w:szCs w:val="21"/>
        </w:rPr>
        <w:t>公告；</w:t>
      </w:r>
    </w:p>
    <w:p w14:paraId="1CFA658C">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（2）供应商须知；</w:t>
      </w:r>
    </w:p>
    <w:p w14:paraId="1061E6B6">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eastAsia="宋体"/>
          <w:color w:val="000000"/>
          <w:szCs w:val="21"/>
          <w:lang w:val="en-US" w:eastAsia="zh-CN"/>
        </w:rPr>
      </w:pPr>
      <w:r>
        <w:rPr>
          <w:rFonts w:hint="eastAsia" w:ascii="宋体" w:hAnsi="宋体"/>
          <w:color w:val="000000"/>
          <w:szCs w:val="21"/>
        </w:rPr>
        <w:t>（3）</w:t>
      </w:r>
      <w:r>
        <w:rPr>
          <w:rFonts w:hint="eastAsia" w:ascii="宋体" w:hAnsi="宋体"/>
          <w:color w:val="000000"/>
          <w:szCs w:val="21"/>
          <w:lang w:val="en-US" w:eastAsia="zh-CN"/>
        </w:rPr>
        <w:t>资格审查和</w:t>
      </w:r>
      <w:r>
        <w:rPr>
          <w:rFonts w:hint="eastAsia" w:ascii="宋体" w:hAnsi="宋体"/>
          <w:color w:val="000000"/>
          <w:szCs w:val="21"/>
        </w:rPr>
        <w:t>评</w:t>
      </w:r>
      <w:r>
        <w:rPr>
          <w:rFonts w:hint="eastAsia" w:ascii="宋体" w:hAnsi="宋体"/>
          <w:color w:val="000000"/>
          <w:szCs w:val="21"/>
          <w:lang w:val="en-US" w:eastAsia="zh-CN"/>
        </w:rPr>
        <w:t>标</w:t>
      </w:r>
      <w:r>
        <w:rPr>
          <w:rFonts w:hint="eastAsia" w:ascii="宋体" w:hAnsi="宋体"/>
          <w:color w:val="000000"/>
          <w:szCs w:val="21"/>
        </w:rPr>
        <w:t>办法</w:t>
      </w:r>
      <w:r>
        <w:rPr>
          <w:rFonts w:hint="eastAsia" w:ascii="宋体" w:hAnsi="宋体"/>
          <w:color w:val="000000"/>
          <w:szCs w:val="21"/>
          <w:lang w:eastAsia="zh-CN"/>
        </w:rPr>
        <w:t>；</w:t>
      </w:r>
    </w:p>
    <w:p w14:paraId="5BE74B2B">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4</w:t>
      </w:r>
      <w:r>
        <w:rPr>
          <w:rFonts w:hint="eastAsia" w:ascii="宋体" w:hAnsi="宋体"/>
          <w:color w:val="000000"/>
          <w:szCs w:val="21"/>
        </w:rPr>
        <w:t>）</w:t>
      </w:r>
      <w:r>
        <w:rPr>
          <w:rFonts w:hint="eastAsia" w:ascii="宋体" w:hAnsi="宋体"/>
          <w:color w:val="000000"/>
          <w:szCs w:val="21"/>
          <w:lang w:val="en-US" w:eastAsia="zh-CN"/>
        </w:rPr>
        <w:t>供货要求</w:t>
      </w:r>
      <w:r>
        <w:rPr>
          <w:rFonts w:hint="eastAsia" w:ascii="宋体" w:hAnsi="宋体"/>
          <w:color w:val="000000"/>
          <w:szCs w:val="21"/>
        </w:rPr>
        <w:t>；</w:t>
      </w:r>
    </w:p>
    <w:p w14:paraId="0BDE5513">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5</w:t>
      </w:r>
      <w:r>
        <w:rPr>
          <w:rFonts w:hint="eastAsia" w:ascii="宋体" w:hAnsi="宋体"/>
          <w:color w:val="000000"/>
          <w:szCs w:val="21"/>
        </w:rPr>
        <w:t>）</w:t>
      </w:r>
      <w:r>
        <w:rPr>
          <w:rFonts w:hint="eastAsia" w:ascii="宋体" w:hAnsi="宋体"/>
          <w:color w:val="000000"/>
          <w:szCs w:val="21"/>
          <w:highlight w:val="none"/>
          <w:lang w:val="en-US" w:eastAsia="zh-CN"/>
        </w:rPr>
        <w:t>拟签订的合同文本</w:t>
      </w:r>
      <w:r>
        <w:rPr>
          <w:rFonts w:hint="eastAsia" w:ascii="宋体" w:hAnsi="宋体"/>
          <w:color w:val="000000"/>
          <w:szCs w:val="21"/>
          <w:highlight w:val="none"/>
        </w:rPr>
        <w:t>；</w:t>
      </w:r>
    </w:p>
    <w:p w14:paraId="463DE890">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6</w:t>
      </w:r>
      <w:r>
        <w:rPr>
          <w:rFonts w:hint="eastAsia" w:ascii="宋体" w:hAnsi="宋体"/>
          <w:color w:val="000000"/>
          <w:szCs w:val="21"/>
        </w:rPr>
        <w:t>）</w:t>
      </w:r>
      <w:r>
        <w:rPr>
          <w:rFonts w:hint="eastAsia" w:ascii="宋体" w:hAnsi="宋体"/>
          <w:color w:val="000000"/>
          <w:szCs w:val="21"/>
          <w:lang w:val="en-US" w:eastAsia="zh-CN"/>
        </w:rPr>
        <w:t>投标</w:t>
      </w:r>
      <w:r>
        <w:rPr>
          <w:rFonts w:hint="eastAsia" w:ascii="宋体" w:hAnsi="宋体"/>
          <w:color w:val="000000"/>
          <w:szCs w:val="21"/>
        </w:rPr>
        <w:t>文件格式；</w:t>
      </w:r>
    </w:p>
    <w:p w14:paraId="1B6617EC">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7</w:t>
      </w:r>
      <w:r>
        <w:rPr>
          <w:rFonts w:hint="eastAsia" w:ascii="宋体" w:hAnsi="宋体" w:cs="宋体"/>
          <w:szCs w:val="21"/>
        </w:rPr>
        <w:t>）供应商须知前附表规定的其他材料。</w:t>
      </w:r>
    </w:p>
    <w:p w14:paraId="30832057">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lang w:val="en-US" w:eastAsia="zh-CN"/>
        </w:rPr>
        <w:t>对</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color w:val="000000"/>
          <w:szCs w:val="21"/>
        </w:rPr>
        <w:t>所作的澄清</w:t>
      </w:r>
      <w:r>
        <w:rPr>
          <w:rFonts w:hint="eastAsia" w:ascii="宋体" w:hAnsi="宋体"/>
          <w:color w:val="000000"/>
          <w:szCs w:val="21"/>
          <w:lang w:val="en-US" w:eastAsia="zh-CN"/>
        </w:rPr>
        <w:t>和</w:t>
      </w:r>
      <w:r>
        <w:rPr>
          <w:rFonts w:hint="eastAsia" w:ascii="宋体" w:hAnsi="宋体"/>
          <w:color w:val="000000"/>
          <w:szCs w:val="21"/>
        </w:rPr>
        <w:t>修改</w:t>
      </w:r>
      <w:r>
        <w:rPr>
          <w:rFonts w:hint="eastAsia" w:ascii="宋体" w:hAnsi="宋体"/>
          <w:color w:val="000000"/>
          <w:szCs w:val="21"/>
          <w:lang w:val="en-US" w:eastAsia="zh-CN"/>
        </w:rPr>
        <w:t>也</w:t>
      </w:r>
      <w:r>
        <w:rPr>
          <w:rFonts w:hint="eastAsia" w:ascii="宋体" w:hAnsi="宋体"/>
          <w:color w:val="000000"/>
          <w:szCs w:val="21"/>
        </w:rPr>
        <w:t>构成</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color w:val="000000"/>
          <w:szCs w:val="21"/>
        </w:rPr>
        <w:t>的组成部分。</w:t>
      </w:r>
    </w:p>
    <w:p w14:paraId="66A3CAE5">
      <w:pPr>
        <w:keepNext w:val="0"/>
        <w:keepLines w:val="0"/>
        <w:pageBreakBefore w:val="0"/>
        <w:kinsoku/>
        <w:wordWrap/>
        <w:overflowPunct/>
        <w:topLinePunct w:val="0"/>
        <w:bidi w:val="0"/>
        <w:adjustRightInd/>
        <w:snapToGrid/>
        <w:spacing w:line="400" w:lineRule="exact"/>
        <w:ind w:firstLine="422" w:firstLineChars="200"/>
        <w:jc w:val="left"/>
        <w:textAlignment w:val="auto"/>
        <w:rPr>
          <w:rFonts w:hint="default" w:ascii="宋体" w:hAnsi="宋体" w:eastAsia="宋体" w:cs="宋体"/>
          <w:b/>
          <w:szCs w:val="21"/>
          <w:lang w:val="en-US" w:eastAsia="zh-CN"/>
        </w:rPr>
      </w:pPr>
      <w:bookmarkStart w:id="45" w:name="_Toc208999241"/>
      <w:bookmarkStart w:id="46" w:name="_Toc259191033"/>
      <w:bookmarkStart w:id="47" w:name="_Toc228871259"/>
      <w:bookmarkStart w:id="48" w:name="_Toc208974980"/>
      <w:bookmarkStart w:id="49" w:name="_Toc199384356"/>
      <w:bookmarkStart w:id="50" w:name="_Toc262045194"/>
      <w:r>
        <w:rPr>
          <w:rFonts w:hint="eastAsia" w:ascii="宋体" w:hAnsi="宋体" w:cs="宋体"/>
          <w:b/>
          <w:szCs w:val="21"/>
        </w:rPr>
        <w:t>2.2</w:t>
      </w:r>
      <w:r>
        <w:rPr>
          <w:rFonts w:hint="eastAsia" w:ascii="宋体" w:hAnsi="宋体" w:cs="宋体"/>
          <w:b/>
          <w:szCs w:val="21"/>
          <w:lang w:val="en-US" w:eastAsia="zh-CN"/>
        </w:rPr>
        <w:t>招标</w:t>
      </w:r>
      <w:r>
        <w:rPr>
          <w:rFonts w:hint="eastAsia" w:ascii="宋体" w:hAnsi="宋体" w:cs="宋体"/>
          <w:b/>
          <w:szCs w:val="21"/>
          <w:lang w:val="zh-CN"/>
        </w:rPr>
        <w:t>文件</w:t>
      </w:r>
      <w:r>
        <w:rPr>
          <w:rFonts w:hint="eastAsia" w:ascii="宋体" w:hAnsi="宋体" w:cs="宋体"/>
          <w:b/>
          <w:szCs w:val="21"/>
        </w:rPr>
        <w:t>的澄清</w:t>
      </w:r>
      <w:r>
        <w:rPr>
          <w:rFonts w:hint="eastAsia" w:ascii="宋体" w:hAnsi="宋体" w:cs="宋体"/>
          <w:b/>
          <w:szCs w:val="21"/>
          <w:lang w:val="en-US" w:eastAsia="zh-CN"/>
        </w:rPr>
        <w:t>或修改</w:t>
      </w:r>
    </w:p>
    <w:p w14:paraId="678AE2D9">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highlight w:val="none"/>
        </w:rPr>
      </w:pPr>
      <w:r>
        <w:rPr>
          <w:rFonts w:hint="eastAsia" w:ascii="宋体" w:hAnsi="宋体" w:cs="宋体"/>
          <w:szCs w:val="21"/>
          <w:highlight w:val="none"/>
        </w:rPr>
        <w:t>2.2.1</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highlight w:val="none"/>
        </w:rPr>
        <w:t>的澄清，是指供应商通过阅读和检查</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highlight w:val="none"/>
        </w:rPr>
        <w:t>后，就发现的问题，或者产生的疑问，向采购人、采购代理机构提出</w:t>
      </w:r>
      <w:r>
        <w:rPr>
          <w:rFonts w:hint="eastAsia" w:ascii="宋体" w:hAnsi="宋体" w:eastAsia="宋体" w:cs="宋体"/>
          <w:szCs w:val="21"/>
        </w:rPr>
        <w:t>，应</w:t>
      </w:r>
      <w:r>
        <w:rPr>
          <w:rFonts w:hint="eastAsia" w:ascii="宋体" w:hAnsi="宋体" w:eastAsia="宋体" w:cs="宋体"/>
          <w:szCs w:val="21"/>
          <w:lang w:val="en-US" w:eastAsia="zh-CN"/>
        </w:rPr>
        <w:t>按</w:t>
      </w:r>
      <w:r>
        <w:rPr>
          <w:rFonts w:hint="eastAsia" w:ascii="宋体" w:hAnsi="宋体" w:eastAsia="宋体" w:cs="宋体"/>
          <w:szCs w:val="21"/>
        </w:rPr>
        <w:t>供应商须知前附表</w:t>
      </w:r>
      <w:r>
        <w:rPr>
          <w:rFonts w:hint="eastAsia" w:ascii="宋体" w:hAnsi="宋体" w:eastAsia="宋体" w:cs="宋体"/>
          <w:szCs w:val="21"/>
          <w:lang w:val="en-US" w:eastAsia="zh-CN"/>
        </w:rPr>
        <w:t>的</w:t>
      </w:r>
      <w:r>
        <w:rPr>
          <w:rFonts w:hint="eastAsia" w:ascii="宋体" w:hAnsi="宋体" w:eastAsia="宋体" w:cs="宋体"/>
          <w:szCs w:val="21"/>
        </w:rPr>
        <w:t>规定，要求采购人对</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szCs w:val="21"/>
        </w:rPr>
        <w:t>予以澄清。</w:t>
      </w:r>
    </w:p>
    <w:p w14:paraId="184B8E67">
      <w:pPr>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2.2.2采购人、采购代理机构可以对发出的</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szCs w:val="21"/>
        </w:rPr>
        <w:t>进行必要的澄清或者修改，澄清或者修改将</w:t>
      </w:r>
      <w:r>
        <w:rPr>
          <w:rFonts w:hint="eastAsia" w:ascii="宋体" w:hAnsi="宋体" w:eastAsia="宋体" w:cs="宋体"/>
          <w:szCs w:val="21"/>
          <w:lang w:val="en-US" w:eastAsia="zh-CN"/>
        </w:rPr>
        <w:t>按</w:t>
      </w:r>
      <w:r>
        <w:rPr>
          <w:rFonts w:hint="eastAsia" w:ascii="宋体" w:hAnsi="宋体" w:eastAsia="宋体" w:cs="宋体"/>
          <w:szCs w:val="21"/>
        </w:rPr>
        <w:t>供应商须知前附表</w:t>
      </w:r>
      <w:r>
        <w:rPr>
          <w:rFonts w:hint="eastAsia" w:ascii="宋体" w:hAnsi="宋体" w:eastAsia="宋体" w:cs="宋体"/>
          <w:szCs w:val="21"/>
          <w:lang w:val="en-US" w:eastAsia="zh-CN"/>
        </w:rPr>
        <w:t>的</w:t>
      </w:r>
      <w:r>
        <w:rPr>
          <w:rFonts w:hint="eastAsia" w:ascii="宋体" w:hAnsi="宋体" w:eastAsia="宋体" w:cs="宋体"/>
          <w:szCs w:val="21"/>
        </w:rPr>
        <w:t>规定</w:t>
      </w:r>
      <w:r>
        <w:rPr>
          <w:rFonts w:hint="eastAsia" w:ascii="宋体" w:hAnsi="宋体" w:eastAsia="宋体" w:cs="宋体"/>
          <w:szCs w:val="21"/>
          <w:lang w:val="en-US" w:eastAsia="zh-CN"/>
        </w:rPr>
        <w:t>发出</w:t>
      </w:r>
      <w:r>
        <w:rPr>
          <w:rFonts w:hint="eastAsia" w:ascii="宋体" w:hAnsi="宋体" w:eastAsia="宋体" w:cs="宋体"/>
          <w:szCs w:val="21"/>
        </w:rPr>
        <w:t>。</w:t>
      </w:r>
    </w:p>
    <w:p w14:paraId="641C454C">
      <w:pPr>
        <w:spacing w:line="400" w:lineRule="exact"/>
        <w:ind w:firstLine="420" w:firstLineChars="200"/>
        <w:jc w:val="left"/>
        <w:rPr>
          <w:rFonts w:hint="eastAsia" w:ascii="宋体" w:hAnsi="宋体" w:eastAsia="宋体" w:cs="宋体"/>
          <w:highlight w:val="none"/>
          <w:lang w:val="en-US" w:eastAsia="zh-CN"/>
        </w:rPr>
      </w:pPr>
      <w:r>
        <w:rPr>
          <w:rFonts w:hint="eastAsia" w:ascii="宋体" w:hAnsi="宋体" w:eastAsia="宋体" w:cs="宋体"/>
          <w:szCs w:val="21"/>
        </w:rPr>
        <w:t>2.2.3</w:t>
      </w:r>
      <w:r>
        <w:rPr>
          <w:rFonts w:hint="eastAsia" w:ascii="宋体" w:hAnsi="宋体" w:eastAsia="宋体" w:cs="宋体"/>
          <w:szCs w:val="21"/>
          <w:lang w:val="en-US" w:eastAsia="zh-CN"/>
        </w:rPr>
        <w:t>供应商应通过“政采云”平台</w:t>
      </w:r>
      <w:r>
        <w:rPr>
          <w:rFonts w:hint="eastAsia"/>
          <w:color w:val="000000"/>
          <w:kern w:val="2"/>
          <w:sz w:val="21"/>
          <w:szCs w:val="21"/>
          <w:highlight w:val="none"/>
          <w:lang w:eastAsia="zh-CN"/>
        </w:rPr>
        <w:t>（</w:t>
      </w:r>
      <w:r>
        <w:rPr>
          <w:rFonts w:hint="eastAsia" w:ascii="宋体" w:hAnsi="宋体" w:eastAsia="宋体" w:cs="宋体"/>
          <w:color w:val="000000"/>
          <w:lang w:val="zh-CN"/>
        </w:rPr>
        <w:t>https://www.zcygov.cn/</w:t>
      </w:r>
      <w:r>
        <w:rPr>
          <w:rFonts w:hint="eastAsia" w:eastAsia="宋体"/>
          <w:color w:val="000000"/>
          <w:kern w:val="2"/>
          <w:sz w:val="21"/>
          <w:szCs w:val="21"/>
          <w:highlight w:val="none"/>
          <w:lang w:eastAsia="zh-CN"/>
        </w:rPr>
        <w:t>）</w:t>
      </w:r>
      <w:r>
        <w:rPr>
          <w:rFonts w:hint="eastAsia" w:ascii="宋体" w:hAnsi="宋体" w:eastAsia="宋体" w:cs="宋体"/>
          <w:szCs w:val="21"/>
          <w:lang w:val="en-US" w:eastAsia="zh-CN"/>
        </w:rPr>
        <w:t>自行查看</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szCs w:val="21"/>
          <w:lang w:val="en-US" w:eastAsia="zh-CN"/>
        </w:rPr>
        <w:t>的澄清或修改，因供应商自身原因未及时获得澄清或修改内容而导致的任何后果将由供应商自行承担</w:t>
      </w:r>
      <w:r>
        <w:rPr>
          <w:rFonts w:hint="eastAsia" w:ascii="宋体" w:hAnsi="宋体" w:eastAsia="宋体" w:cs="宋体"/>
          <w:szCs w:val="21"/>
        </w:rPr>
        <w:t>。</w:t>
      </w:r>
    </w:p>
    <w:p w14:paraId="46C18F6B">
      <w:pPr>
        <w:keepNext w:val="0"/>
        <w:keepLines w:val="0"/>
        <w:pageBreakBefore w:val="0"/>
        <w:kinsoku/>
        <w:wordWrap/>
        <w:overflowPunct/>
        <w:topLinePunct w:val="0"/>
        <w:bidi w:val="0"/>
        <w:adjustRightInd/>
        <w:snapToGrid/>
        <w:spacing w:line="400" w:lineRule="exact"/>
        <w:jc w:val="left"/>
        <w:textAlignment w:val="auto"/>
        <w:rPr>
          <w:rFonts w:ascii="宋体" w:hAnsi="宋体"/>
          <w:b/>
          <w:color w:val="000000"/>
          <w:szCs w:val="21"/>
        </w:rPr>
      </w:pPr>
      <w:r>
        <w:rPr>
          <w:rFonts w:hint="eastAsia" w:ascii="宋体" w:hAnsi="宋体"/>
          <w:b/>
          <w:color w:val="000000"/>
          <w:szCs w:val="21"/>
        </w:rPr>
        <w:t>3．</w:t>
      </w:r>
      <w:bookmarkEnd w:id="45"/>
      <w:bookmarkEnd w:id="46"/>
      <w:bookmarkEnd w:id="47"/>
      <w:bookmarkEnd w:id="48"/>
      <w:bookmarkEnd w:id="49"/>
      <w:bookmarkEnd w:id="50"/>
      <w:r>
        <w:rPr>
          <w:rFonts w:hint="eastAsia" w:ascii="宋体" w:hAnsi="宋体"/>
          <w:b/>
          <w:color w:val="000000"/>
          <w:szCs w:val="21"/>
          <w:lang w:eastAsia="zh-CN"/>
        </w:rPr>
        <w:t>投标文件</w:t>
      </w:r>
    </w:p>
    <w:p w14:paraId="09389CFF">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bCs/>
          <w:color w:val="000000"/>
          <w:szCs w:val="21"/>
        </w:rPr>
      </w:pPr>
      <w:r>
        <w:rPr>
          <w:rFonts w:hint="eastAsia" w:ascii="宋体" w:hAnsi="宋体"/>
          <w:bCs/>
          <w:color w:val="000000"/>
          <w:szCs w:val="21"/>
        </w:rPr>
        <w:t xml:space="preserve">3.1 </w:t>
      </w:r>
      <w:r>
        <w:rPr>
          <w:rFonts w:hint="eastAsia" w:ascii="宋体" w:hAnsi="宋体"/>
          <w:bCs/>
          <w:color w:val="000000"/>
          <w:szCs w:val="21"/>
          <w:lang w:eastAsia="zh-CN"/>
        </w:rPr>
        <w:t>投标文件</w:t>
      </w:r>
      <w:r>
        <w:rPr>
          <w:rFonts w:hint="eastAsia" w:ascii="宋体" w:hAnsi="宋体"/>
          <w:bCs/>
          <w:color w:val="000000"/>
          <w:szCs w:val="21"/>
        </w:rPr>
        <w:t>的组成</w:t>
      </w:r>
    </w:p>
    <w:p w14:paraId="0656802B">
      <w:pPr>
        <w:spacing w:line="400" w:lineRule="exact"/>
        <w:ind w:firstLine="420" w:firstLineChars="200"/>
        <w:jc w:val="left"/>
        <w:rPr>
          <w:rFonts w:hint="eastAsia" w:ascii="宋体" w:hAnsi="宋体" w:eastAsia="宋体" w:cs="宋体"/>
          <w:color w:val="000000"/>
          <w:szCs w:val="21"/>
          <w:highlight w:val="none"/>
          <w:lang w:val="en-US"/>
        </w:rPr>
      </w:pPr>
      <w:r>
        <w:rPr>
          <w:rFonts w:hint="eastAsia" w:ascii="宋体" w:hAnsi="宋体" w:eastAsia="宋体" w:cs="宋体"/>
          <w:color w:val="000000"/>
          <w:szCs w:val="21"/>
          <w:highlight w:val="none"/>
        </w:rPr>
        <w:t>（l）</w:t>
      </w:r>
      <w:r>
        <w:rPr>
          <w:rFonts w:hint="eastAsia" w:ascii="宋体" w:hAnsi="宋体" w:eastAsia="宋体" w:cs="宋体"/>
          <w:color w:val="000000"/>
          <w:szCs w:val="21"/>
          <w:highlight w:val="none"/>
          <w:lang w:val="en-US" w:eastAsia="zh-CN"/>
        </w:rPr>
        <w:t>第一部分 资格证明文件；</w:t>
      </w:r>
    </w:p>
    <w:p w14:paraId="114CF552">
      <w:pPr>
        <w:spacing w:line="400" w:lineRule="exact"/>
        <w:ind w:firstLine="420" w:firstLineChars="200"/>
        <w:jc w:val="left"/>
        <w:rPr>
          <w:rFonts w:hint="eastAsia" w:ascii="宋体" w:hAnsi="宋体" w:eastAsia="宋体" w:cs="宋体"/>
          <w:color w:val="000000"/>
          <w:szCs w:val="21"/>
          <w:highlight w:val="none"/>
          <w:lang w:val="en-US"/>
        </w:rPr>
      </w:pPr>
      <w:r>
        <w:rPr>
          <w:rFonts w:hint="eastAsia" w:ascii="宋体" w:hAnsi="宋体" w:eastAsia="宋体" w:cs="宋体"/>
          <w:color w:val="000000"/>
          <w:szCs w:val="21"/>
          <w:highlight w:val="none"/>
        </w:rPr>
        <w:t>（2）</w:t>
      </w:r>
      <w:r>
        <w:rPr>
          <w:rFonts w:hint="eastAsia" w:ascii="宋体" w:hAnsi="宋体" w:eastAsia="宋体" w:cs="宋体"/>
          <w:color w:val="000000"/>
          <w:szCs w:val="21"/>
          <w:highlight w:val="none"/>
          <w:lang w:val="en-US" w:eastAsia="zh-CN"/>
        </w:rPr>
        <w:t xml:space="preserve">第二部分 </w:t>
      </w:r>
      <w:r>
        <w:rPr>
          <w:rFonts w:hint="eastAsia" w:ascii="宋体" w:hAnsi="宋体" w:eastAsia="宋体" w:cs="宋体"/>
          <w:szCs w:val="21"/>
          <w:highlight w:val="none"/>
          <w:lang w:val="en-US" w:eastAsia="zh-CN"/>
        </w:rPr>
        <w:t>报价文件；</w:t>
      </w:r>
    </w:p>
    <w:p w14:paraId="0F937FF3">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bCs/>
          <w:color w:val="000000"/>
          <w:szCs w:val="21"/>
        </w:rPr>
      </w:pPr>
      <w:r>
        <w:rPr>
          <w:rFonts w:hint="eastAsia" w:ascii="宋体" w:hAnsi="宋体" w:eastAsia="宋体" w:cs="宋体"/>
          <w:color w:val="000000"/>
          <w:szCs w:val="21"/>
          <w:highlight w:val="none"/>
          <w:lang w:val="en-US" w:eastAsia="zh-CN"/>
        </w:rPr>
        <w:t>（3）第三部分 商务技术文件</w:t>
      </w:r>
      <w:r>
        <w:rPr>
          <w:rFonts w:hint="eastAsia" w:ascii="宋体" w:hAnsi="宋体"/>
          <w:bCs/>
          <w:color w:val="000000"/>
          <w:szCs w:val="21"/>
        </w:rPr>
        <w:t>。</w:t>
      </w:r>
    </w:p>
    <w:p w14:paraId="5BFA1488">
      <w:pPr>
        <w:keepNext w:val="0"/>
        <w:keepLines w:val="0"/>
        <w:pageBreakBefore w:val="0"/>
        <w:kinsoku/>
        <w:wordWrap/>
        <w:overflowPunct/>
        <w:topLinePunct w:val="0"/>
        <w:autoSpaceDE/>
        <w:autoSpaceDN/>
        <w:bidi w:val="0"/>
        <w:adjustRightInd/>
        <w:snapToGrid/>
        <w:spacing w:line="400" w:lineRule="exact"/>
        <w:ind w:firstLine="422" w:firstLineChars="200"/>
        <w:jc w:val="left"/>
        <w:textAlignment w:val="auto"/>
        <w:rPr>
          <w:rFonts w:hint="default" w:ascii="宋体" w:hAnsi="宋体" w:eastAsia="宋体"/>
          <w:b/>
          <w:color w:val="000000"/>
          <w:szCs w:val="21"/>
          <w:lang w:val="en-US" w:eastAsia="zh-CN"/>
        </w:rPr>
      </w:pPr>
      <w:r>
        <w:rPr>
          <w:rFonts w:hint="eastAsia" w:ascii="宋体" w:hAnsi="宋体"/>
          <w:b/>
          <w:color w:val="000000"/>
          <w:szCs w:val="21"/>
          <w:lang w:val="en-US" w:eastAsia="zh-CN"/>
        </w:rPr>
        <w:t>3.2投标保证金</w:t>
      </w:r>
    </w:p>
    <w:p w14:paraId="649DDC75">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yellow"/>
        </w:rPr>
      </w:pPr>
      <w:r>
        <w:rPr>
          <w:rFonts w:hint="eastAsia" w:ascii="宋体" w:hAnsi="宋体"/>
          <w:highlight w:val="none"/>
          <w:lang w:val="en-US" w:eastAsia="zh-CN"/>
        </w:rPr>
        <w:t>3.2.1</w:t>
      </w:r>
      <w:r>
        <w:rPr>
          <w:rFonts w:hint="eastAsia" w:ascii="宋体" w:hAnsi="宋体"/>
          <w:highlight w:val="none"/>
          <w:lang w:eastAsia="zh-CN"/>
        </w:rPr>
        <w:t>供应商</w:t>
      </w:r>
      <w:r>
        <w:rPr>
          <w:rFonts w:hint="eastAsia" w:ascii="宋体" w:hAnsi="宋体"/>
          <w:highlight w:val="none"/>
        </w:rPr>
        <w:t>在</w:t>
      </w:r>
      <w:r>
        <w:rPr>
          <w:rFonts w:hint="eastAsia" w:ascii="宋体" w:hAnsi="宋体"/>
          <w:highlight w:val="none"/>
          <w:lang w:val="en-US" w:eastAsia="zh-CN"/>
        </w:rPr>
        <w:t>提交</w:t>
      </w:r>
      <w:r>
        <w:rPr>
          <w:rFonts w:hint="eastAsia" w:ascii="宋体" w:hAnsi="宋体"/>
          <w:highlight w:val="none"/>
        </w:rPr>
        <w:t>投标文件的同时，应按</w:t>
      </w:r>
      <w:r>
        <w:rPr>
          <w:rFonts w:hint="eastAsia" w:ascii="宋体" w:hAnsi="宋体"/>
          <w:highlight w:val="none"/>
          <w:lang w:eastAsia="zh-CN"/>
        </w:rPr>
        <w:t>供应商</w:t>
      </w:r>
      <w:r>
        <w:rPr>
          <w:rFonts w:hint="eastAsia" w:ascii="宋体" w:hAnsi="宋体"/>
          <w:highlight w:val="none"/>
        </w:rPr>
        <w:t>须知前附表的规定</w:t>
      </w:r>
      <w:r>
        <w:rPr>
          <w:rFonts w:hint="eastAsia" w:ascii="宋体" w:hAnsi="宋体"/>
          <w:highlight w:val="none"/>
          <w:lang w:eastAsia="zh-CN"/>
        </w:rPr>
        <w:t>提交</w:t>
      </w:r>
      <w:r>
        <w:rPr>
          <w:rFonts w:hint="eastAsia" w:ascii="宋体" w:hAnsi="宋体"/>
          <w:highlight w:val="none"/>
        </w:rPr>
        <w:t>投标保证金，并作为其投标文件的组成部分</w:t>
      </w:r>
      <w:r>
        <w:rPr>
          <w:rFonts w:hint="eastAsia" w:ascii="宋体" w:hAnsi="宋体" w:eastAsia="宋体" w:cs="宋体"/>
          <w:highlight w:val="none"/>
        </w:rPr>
        <w:t>。</w:t>
      </w:r>
      <w:r>
        <w:rPr>
          <w:rFonts w:hint="eastAsia" w:ascii="宋体" w:hAnsi="宋体" w:cs="宋体"/>
          <w:highlight w:val="none"/>
          <w:lang w:eastAsia="zh-CN"/>
        </w:rPr>
        <w:t>供应商</w:t>
      </w:r>
      <w:r>
        <w:rPr>
          <w:rFonts w:hint="eastAsia" w:ascii="宋体" w:hAnsi="宋体" w:eastAsia="宋体" w:cs="宋体"/>
          <w:highlight w:val="none"/>
        </w:rPr>
        <w:t>未按照</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highlight w:val="none"/>
        </w:rPr>
        <w:t>要求提交投标保证金的，投标无效。</w:t>
      </w:r>
    </w:p>
    <w:p w14:paraId="4FE6B80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yellow"/>
        </w:rPr>
      </w:pPr>
      <w:r>
        <w:rPr>
          <w:rFonts w:ascii="宋体" w:hAnsi="宋体"/>
          <w:kern w:val="0"/>
          <w:highlight w:val="none"/>
        </w:rPr>
        <w:t>3.</w:t>
      </w:r>
      <w:r>
        <w:rPr>
          <w:rFonts w:hint="eastAsia" w:ascii="宋体" w:hAnsi="宋体"/>
          <w:kern w:val="0"/>
          <w:highlight w:val="none"/>
          <w:lang w:val="en-US" w:eastAsia="zh-CN"/>
        </w:rPr>
        <w:t>2</w:t>
      </w:r>
      <w:r>
        <w:rPr>
          <w:rFonts w:ascii="宋体" w:hAnsi="宋体"/>
          <w:kern w:val="0"/>
          <w:highlight w:val="none"/>
        </w:rPr>
        <w:t>.2</w:t>
      </w:r>
      <w:r>
        <w:rPr>
          <w:rFonts w:hint="eastAsia" w:ascii="宋体" w:hAnsi="宋体"/>
          <w:kern w:val="0"/>
          <w:highlight w:val="none"/>
          <w:lang w:eastAsia="zh-CN"/>
        </w:rPr>
        <w:t>供应商</w:t>
      </w:r>
      <w:r>
        <w:rPr>
          <w:rFonts w:ascii="宋体" w:hAnsi="宋体"/>
          <w:kern w:val="0"/>
          <w:highlight w:val="none"/>
        </w:rPr>
        <w:t>不按本章第3.</w:t>
      </w:r>
      <w:r>
        <w:rPr>
          <w:rFonts w:hint="eastAsia" w:ascii="宋体" w:hAnsi="宋体"/>
          <w:kern w:val="0"/>
          <w:highlight w:val="none"/>
          <w:lang w:val="en-US" w:eastAsia="zh-CN"/>
        </w:rPr>
        <w:t>2</w:t>
      </w:r>
      <w:r>
        <w:rPr>
          <w:rFonts w:ascii="宋体" w:hAnsi="宋体"/>
          <w:kern w:val="0"/>
          <w:highlight w:val="none"/>
        </w:rPr>
        <w:t>.1 项要求提交投标保证金的，其投标文件作废标处理。</w:t>
      </w:r>
    </w:p>
    <w:p w14:paraId="65496D3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宋体" w:hAnsi="宋体"/>
          <w:kern w:val="0"/>
          <w:highlight w:val="none"/>
        </w:rPr>
      </w:pPr>
      <w:r>
        <w:rPr>
          <w:rFonts w:hint="eastAsia" w:ascii="宋体" w:hAnsi="宋体" w:cs="宋体"/>
          <w:highlight w:val="none"/>
          <w:lang w:val="en-US" w:eastAsia="zh-CN"/>
        </w:rPr>
        <w:t>3.2.3</w:t>
      </w:r>
      <w:r>
        <w:rPr>
          <w:rFonts w:ascii="宋体" w:hAnsi="宋体"/>
          <w:kern w:val="0"/>
          <w:highlight w:val="none"/>
        </w:rPr>
        <w:t>有下列情形之一的，投标保证金将不予退还：</w:t>
      </w:r>
    </w:p>
    <w:p w14:paraId="78DD0EF4">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宋体" w:hAnsi="宋体"/>
          <w:kern w:val="0"/>
          <w:highlight w:val="none"/>
        </w:rPr>
      </w:pPr>
      <w:r>
        <w:rPr>
          <w:rFonts w:ascii="宋体" w:hAnsi="宋体"/>
          <w:kern w:val="0"/>
          <w:highlight w:val="none"/>
        </w:rPr>
        <w:t>（1）</w:t>
      </w:r>
      <w:r>
        <w:rPr>
          <w:rFonts w:hint="eastAsia" w:ascii="宋体" w:hAnsi="宋体" w:eastAsia="宋体" w:cs="宋体"/>
          <w:highlight w:val="none"/>
        </w:rPr>
        <w:t>投标截止后</w:t>
      </w:r>
      <w:r>
        <w:rPr>
          <w:rFonts w:hint="eastAsia" w:ascii="宋体" w:hAnsi="宋体" w:cs="宋体"/>
          <w:highlight w:val="none"/>
          <w:lang w:eastAsia="zh-CN"/>
        </w:rPr>
        <w:t>供应商</w:t>
      </w:r>
      <w:r>
        <w:rPr>
          <w:rFonts w:hint="eastAsia" w:ascii="宋体" w:hAnsi="宋体" w:eastAsia="宋体" w:cs="宋体"/>
          <w:highlight w:val="none"/>
        </w:rPr>
        <w:t>撤销投标文件的，</w:t>
      </w:r>
      <w:r>
        <w:rPr>
          <w:rFonts w:hint="eastAsia" w:ascii="宋体" w:hAnsi="宋体" w:cs="宋体"/>
          <w:highlight w:val="none"/>
          <w:lang w:eastAsia="zh-CN"/>
        </w:rPr>
        <w:t>采购人</w:t>
      </w:r>
      <w:r>
        <w:rPr>
          <w:rFonts w:hint="eastAsia" w:ascii="宋体" w:hAnsi="宋体" w:eastAsia="宋体" w:cs="宋体"/>
          <w:highlight w:val="none"/>
        </w:rPr>
        <w:t>可以不退还投标保证金</w:t>
      </w:r>
      <w:r>
        <w:rPr>
          <w:rFonts w:ascii="宋体" w:hAnsi="宋体"/>
          <w:kern w:val="0"/>
          <w:highlight w:val="none"/>
        </w:rPr>
        <w:t>；</w:t>
      </w:r>
    </w:p>
    <w:p w14:paraId="46001135">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宋体" w:hAnsi="宋体"/>
          <w:kern w:val="0"/>
          <w:highlight w:val="none"/>
        </w:rPr>
      </w:pPr>
      <w:r>
        <w:rPr>
          <w:rFonts w:ascii="宋体" w:hAnsi="宋体"/>
          <w:kern w:val="0"/>
          <w:highlight w:val="none"/>
        </w:rPr>
        <w:t>（2）</w:t>
      </w:r>
      <w:r>
        <w:rPr>
          <w:rFonts w:hint="eastAsia" w:ascii="宋体" w:hAnsi="宋体" w:eastAsia="宋体" w:cs="宋体"/>
          <w:highlight w:val="none"/>
        </w:rPr>
        <w:t>中标人无正当理由不与</w:t>
      </w:r>
      <w:r>
        <w:rPr>
          <w:rFonts w:hint="eastAsia" w:ascii="宋体" w:hAnsi="宋体" w:cs="宋体"/>
          <w:highlight w:val="none"/>
          <w:lang w:eastAsia="zh-CN"/>
        </w:rPr>
        <w:t>采购人</w:t>
      </w:r>
      <w:r>
        <w:rPr>
          <w:rFonts w:hint="eastAsia" w:ascii="宋体" w:hAnsi="宋体" w:eastAsia="宋体" w:cs="宋体"/>
          <w:highlight w:val="none"/>
        </w:rPr>
        <w:t>订立合同，在签订合同时向</w:t>
      </w:r>
      <w:r>
        <w:rPr>
          <w:rFonts w:hint="eastAsia" w:ascii="宋体" w:hAnsi="宋体" w:cs="宋体"/>
          <w:highlight w:val="none"/>
          <w:lang w:eastAsia="zh-CN"/>
        </w:rPr>
        <w:t>采购人</w:t>
      </w:r>
      <w:r>
        <w:rPr>
          <w:rFonts w:hint="eastAsia" w:ascii="宋体" w:hAnsi="宋体" w:eastAsia="宋体" w:cs="宋体"/>
          <w:highlight w:val="none"/>
        </w:rPr>
        <w:t>提出附加条件，或者不按照</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highlight w:val="none"/>
        </w:rPr>
        <w:t>要求提交履约保证金的，取消其中标资格，投标保证金不予退还</w:t>
      </w:r>
      <w:r>
        <w:rPr>
          <w:rFonts w:hint="eastAsia" w:ascii="宋体" w:hAnsi="宋体"/>
          <w:kern w:val="0"/>
          <w:highlight w:val="none"/>
        </w:rPr>
        <w:t>。</w:t>
      </w:r>
    </w:p>
    <w:p w14:paraId="57F3633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lang w:eastAsia="zh-CN"/>
        </w:rPr>
      </w:pPr>
      <w:r>
        <w:rPr>
          <w:rFonts w:hint="eastAsia" w:ascii="宋体" w:hAnsi="宋体" w:cs="宋体"/>
          <w:highlight w:val="none"/>
          <w:lang w:eastAsia="zh-CN"/>
        </w:rPr>
        <w:t>（</w:t>
      </w:r>
      <w:r>
        <w:rPr>
          <w:rFonts w:hint="eastAsia" w:ascii="宋体" w:hAnsi="宋体" w:cs="宋体"/>
          <w:highlight w:val="none"/>
          <w:lang w:val="en-US" w:eastAsia="zh-CN"/>
        </w:rPr>
        <w:t>3</w:t>
      </w:r>
      <w:r>
        <w:rPr>
          <w:rFonts w:hint="eastAsia" w:ascii="宋体" w:hAnsi="宋体" w:cs="宋体"/>
          <w:highlight w:val="none"/>
          <w:lang w:eastAsia="zh-CN"/>
        </w:rPr>
        <w:t>）</w:t>
      </w:r>
      <w:r>
        <w:rPr>
          <w:rFonts w:hint="eastAsia" w:ascii="宋体" w:hAnsi="宋体" w:eastAsia="宋体" w:cs="宋体"/>
          <w:sz w:val="21"/>
          <w:szCs w:val="21"/>
          <w:highlight w:val="none"/>
        </w:rPr>
        <w:t>发生其他可以不予退还投标保证金的情形</w:t>
      </w:r>
      <w:r>
        <w:rPr>
          <w:rFonts w:hint="eastAsia" w:ascii="宋体" w:hAnsi="宋体" w:eastAsia="宋体" w:cs="宋体"/>
          <w:highlight w:val="none"/>
        </w:rPr>
        <w:t>。</w:t>
      </w:r>
    </w:p>
    <w:p w14:paraId="6096FACE">
      <w:pPr>
        <w:keepNext w:val="0"/>
        <w:keepLines w:val="0"/>
        <w:pageBreakBefore w:val="0"/>
        <w:kinsoku/>
        <w:wordWrap/>
        <w:overflowPunct/>
        <w:topLinePunct w:val="0"/>
        <w:bidi w:val="0"/>
        <w:adjustRightInd/>
        <w:snapToGrid/>
        <w:spacing w:line="400" w:lineRule="exact"/>
        <w:ind w:firstLine="422" w:firstLineChars="200"/>
        <w:jc w:val="left"/>
        <w:textAlignment w:val="auto"/>
        <w:rPr>
          <w:rFonts w:ascii="宋体" w:hAnsi="宋体"/>
          <w:b/>
          <w:color w:val="000000"/>
          <w:szCs w:val="21"/>
        </w:rPr>
      </w:pPr>
      <w:r>
        <w:rPr>
          <w:rFonts w:hint="eastAsia" w:ascii="宋体" w:hAnsi="宋体"/>
          <w:b/>
          <w:color w:val="000000"/>
          <w:szCs w:val="21"/>
        </w:rPr>
        <w:t xml:space="preserve">3.3 </w:t>
      </w:r>
      <w:r>
        <w:rPr>
          <w:rFonts w:hint="eastAsia" w:ascii="宋体" w:hAnsi="宋体"/>
          <w:b/>
          <w:color w:val="000000"/>
          <w:szCs w:val="21"/>
          <w:lang w:val="en-US" w:eastAsia="zh-CN"/>
        </w:rPr>
        <w:t>投标</w:t>
      </w:r>
      <w:r>
        <w:rPr>
          <w:rFonts w:hint="eastAsia" w:ascii="宋体" w:hAnsi="宋体"/>
          <w:b/>
          <w:color w:val="000000"/>
          <w:szCs w:val="21"/>
        </w:rPr>
        <w:t>有效期</w:t>
      </w:r>
    </w:p>
    <w:p w14:paraId="611375FE">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3.3.1 在供应商须知前附表规定的</w:t>
      </w:r>
      <w:r>
        <w:rPr>
          <w:rFonts w:hint="eastAsia" w:ascii="宋体" w:hAnsi="宋体"/>
          <w:color w:val="000000"/>
          <w:szCs w:val="21"/>
          <w:lang w:eastAsia="zh-CN"/>
        </w:rPr>
        <w:t>投标有效期</w:t>
      </w:r>
      <w:r>
        <w:rPr>
          <w:rFonts w:hint="eastAsia" w:ascii="宋体" w:hAnsi="宋体"/>
          <w:color w:val="000000"/>
          <w:szCs w:val="21"/>
        </w:rPr>
        <w:t>内，供应商不得要求撤销或修改其</w:t>
      </w:r>
      <w:r>
        <w:rPr>
          <w:rFonts w:hint="eastAsia" w:ascii="宋体" w:hAnsi="宋体"/>
          <w:color w:val="000000"/>
          <w:szCs w:val="21"/>
          <w:lang w:eastAsia="zh-CN"/>
        </w:rPr>
        <w:t>投标文件</w:t>
      </w:r>
      <w:r>
        <w:rPr>
          <w:rFonts w:hint="eastAsia" w:ascii="宋体" w:hAnsi="宋体"/>
          <w:color w:val="000000"/>
          <w:szCs w:val="21"/>
        </w:rPr>
        <w:t>。</w:t>
      </w:r>
    </w:p>
    <w:p w14:paraId="1F765C55">
      <w:pPr>
        <w:keepNext w:val="0"/>
        <w:keepLines w:val="0"/>
        <w:pageBreakBefore w:val="0"/>
        <w:kinsoku/>
        <w:wordWrap/>
        <w:overflowPunct/>
        <w:topLinePunct w:val="0"/>
        <w:bidi w:val="0"/>
        <w:adjustRightInd/>
        <w:snapToGrid/>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3.3.2 出现特殊情况需要延长投标有效期的，</w:t>
      </w:r>
      <w:r>
        <w:rPr>
          <w:rFonts w:hint="eastAsia" w:ascii="宋体" w:hAnsi="宋体" w:cs="宋体"/>
          <w:highlight w:val="none"/>
          <w:lang w:val="en-US" w:eastAsia="zh-CN"/>
        </w:rPr>
        <w:t>采购人</w:t>
      </w:r>
      <w:r>
        <w:rPr>
          <w:rFonts w:hint="eastAsia" w:ascii="宋体" w:hAnsi="宋体" w:eastAsia="宋体" w:cs="宋体"/>
          <w:highlight w:val="none"/>
        </w:rPr>
        <w:t>以书面形式通知所有</w:t>
      </w:r>
      <w:r>
        <w:rPr>
          <w:rFonts w:hint="eastAsia" w:ascii="宋体" w:hAnsi="宋体" w:cs="宋体"/>
          <w:highlight w:val="none"/>
          <w:lang w:val="en-US" w:eastAsia="zh-CN"/>
        </w:rPr>
        <w:t>供应商</w:t>
      </w:r>
      <w:r>
        <w:rPr>
          <w:rFonts w:hint="eastAsia" w:ascii="宋体" w:hAnsi="宋体" w:eastAsia="宋体" w:cs="宋体"/>
          <w:highlight w:val="none"/>
        </w:rPr>
        <w:t>延长投标有效期。</w:t>
      </w:r>
      <w:r>
        <w:rPr>
          <w:rFonts w:hint="eastAsia" w:ascii="宋体" w:hAnsi="宋体" w:cs="宋体"/>
          <w:highlight w:val="none"/>
          <w:lang w:val="en-US" w:eastAsia="zh-CN"/>
        </w:rPr>
        <w:t>供应商</w:t>
      </w:r>
      <w:r>
        <w:rPr>
          <w:rFonts w:hint="eastAsia" w:ascii="宋体" w:hAnsi="宋体" w:eastAsia="宋体" w:cs="宋体"/>
          <w:highlight w:val="none"/>
        </w:rPr>
        <w:t>同意延长的，应相应延长其投标保证金的有效期，但不得要求或被允许修改或撤销其投标文件；</w:t>
      </w:r>
      <w:r>
        <w:rPr>
          <w:rFonts w:hint="eastAsia" w:ascii="宋体" w:hAnsi="宋体" w:cs="宋体"/>
          <w:highlight w:val="none"/>
          <w:lang w:val="en-US" w:eastAsia="zh-CN"/>
        </w:rPr>
        <w:t>供应商</w:t>
      </w:r>
      <w:r>
        <w:rPr>
          <w:rFonts w:hint="eastAsia" w:ascii="宋体" w:hAnsi="宋体" w:eastAsia="宋体" w:cs="宋体"/>
          <w:highlight w:val="none"/>
        </w:rPr>
        <w:t>拒绝延长的，其投标失效，但</w:t>
      </w:r>
      <w:r>
        <w:rPr>
          <w:rFonts w:hint="eastAsia" w:ascii="宋体" w:hAnsi="宋体" w:cs="宋体"/>
          <w:highlight w:val="none"/>
          <w:lang w:val="en-US" w:eastAsia="zh-CN"/>
        </w:rPr>
        <w:t>供应商</w:t>
      </w:r>
      <w:r>
        <w:rPr>
          <w:rFonts w:hint="eastAsia" w:ascii="宋体" w:hAnsi="宋体" w:eastAsia="宋体" w:cs="宋体"/>
          <w:highlight w:val="none"/>
        </w:rPr>
        <w:t>有权收回其投标保证金。</w:t>
      </w:r>
    </w:p>
    <w:p w14:paraId="044E1853">
      <w:pPr>
        <w:keepNext w:val="0"/>
        <w:keepLines w:val="0"/>
        <w:pageBreakBefore w:val="0"/>
        <w:kinsoku/>
        <w:wordWrap/>
        <w:overflowPunct/>
        <w:topLinePunct w:val="0"/>
        <w:bidi w:val="0"/>
        <w:adjustRightInd/>
        <w:snapToGrid/>
        <w:spacing w:line="400" w:lineRule="exact"/>
        <w:ind w:firstLine="422" w:firstLineChars="200"/>
        <w:jc w:val="left"/>
        <w:textAlignment w:val="auto"/>
        <w:rPr>
          <w:rFonts w:hint="eastAsia" w:ascii="宋体" w:hAnsi="宋体" w:eastAsia="宋体"/>
          <w:b/>
          <w:color w:val="000000"/>
          <w:szCs w:val="21"/>
          <w:lang w:eastAsia="zh-CN"/>
        </w:rPr>
      </w:pPr>
      <w:r>
        <w:rPr>
          <w:rFonts w:hint="eastAsia" w:ascii="宋体" w:hAnsi="宋体"/>
          <w:b/>
          <w:color w:val="000000"/>
          <w:szCs w:val="21"/>
        </w:rPr>
        <w:t>3.</w:t>
      </w:r>
      <w:r>
        <w:rPr>
          <w:rFonts w:hint="eastAsia" w:ascii="宋体" w:hAnsi="宋体"/>
          <w:b/>
          <w:color w:val="000000"/>
          <w:szCs w:val="21"/>
          <w:lang w:val="en-US" w:eastAsia="zh-CN"/>
        </w:rPr>
        <w:t>4投标</w:t>
      </w:r>
      <w:r>
        <w:rPr>
          <w:rFonts w:hint="eastAsia" w:ascii="宋体" w:hAnsi="宋体"/>
          <w:b/>
          <w:color w:val="000000"/>
          <w:szCs w:val="21"/>
        </w:rPr>
        <w:t>报价</w:t>
      </w:r>
      <w:r>
        <w:rPr>
          <w:rFonts w:hint="eastAsia" w:ascii="宋体" w:hAnsi="宋体"/>
          <w:b/>
          <w:color w:val="000000"/>
          <w:szCs w:val="21"/>
          <w:lang w:eastAsia="zh-CN"/>
        </w:rPr>
        <w:t>（</w:t>
      </w:r>
      <w:r>
        <w:rPr>
          <w:rFonts w:hint="eastAsia" w:ascii="宋体" w:hAnsi="宋体"/>
          <w:b/>
          <w:color w:val="000000"/>
          <w:szCs w:val="21"/>
          <w:lang w:val="en-US" w:eastAsia="zh-CN"/>
        </w:rPr>
        <w:t>分项报价</w:t>
      </w:r>
      <w:r>
        <w:rPr>
          <w:rFonts w:hint="eastAsia" w:ascii="宋体" w:hAnsi="宋体"/>
          <w:b/>
          <w:color w:val="000000"/>
          <w:szCs w:val="21"/>
          <w:lang w:eastAsia="zh-CN"/>
        </w:rPr>
        <w:t>）</w:t>
      </w:r>
    </w:p>
    <w:p w14:paraId="6E75C295">
      <w:pPr>
        <w:keepNext w:val="0"/>
        <w:keepLines w:val="0"/>
        <w:pageBreakBefore w:val="0"/>
        <w:widowControl/>
        <w:kinsoku/>
        <w:wordWrap/>
        <w:overflowPunct/>
        <w:topLinePunct w:val="0"/>
        <w:bidi w:val="0"/>
        <w:adjustRightInd/>
        <w:snapToGrid/>
        <w:spacing w:line="44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lang w:val="en-US" w:eastAsia="zh-CN"/>
        </w:rPr>
        <w:t>3.4.1</w:t>
      </w:r>
      <w:r>
        <w:rPr>
          <w:rFonts w:hint="eastAsia" w:ascii="宋体" w:hAnsi="宋体" w:eastAsia="宋体" w:cs="宋体"/>
          <w:kern w:val="0"/>
          <w:highlight w:val="none"/>
          <w:lang w:val="en-US" w:eastAsia="zh-CN"/>
        </w:rPr>
        <w:t>应按投标人须知前附表的规定编制</w:t>
      </w:r>
      <w:r>
        <w:rPr>
          <w:rFonts w:hint="eastAsia" w:ascii="宋体" w:hAnsi="宋体" w:eastAsia="宋体" w:cs="宋体"/>
          <w:kern w:val="0"/>
          <w:highlight w:val="none"/>
        </w:rPr>
        <w:t>投标</w:t>
      </w:r>
      <w:r>
        <w:rPr>
          <w:rFonts w:hint="eastAsia" w:ascii="宋体" w:hAnsi="宋体" w:eastAsia="宋体" w:cs="宋体"/>
          <w:kern w:val="0"/>
          <w:highlight w:val="none"/>
          <w:lang w:val="en-US" w:eastAsia="zh-CN"/>
        </w:rPr>
        <w:t>报价</w:t>
      </w:r>
      <w:r>
        <w:rPr>
          <w:rFonts w:hint="eastAsia" w:ascii="宋体" w:hAnsi="宋体" w:eastAsia="宋体" w:cs="宋体"/>
          <w:kern w:val="0"/>
          <w:highlight w:val="none"/>
        </w:rPr>
        <w:t>。</w:t>
      </w:r>
    </w:p>
    <w:p w14:paraId="4D53F508">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3.4.2</w:t>
      </w:r>
      <w:r>
        <w:rPr>
          <w:rFonts w:hint="eastAsia" w:ascii="宋体" w:hAnsi="宋体" w:eastAsia="宋体" w:cs="宋体"/>
          <w:color w:val="auto"/>
          <w:szCs w:val="21"/>
        </w:rPr>
        <w:t>合同定价方式</w:t>
      </w:r>
      <w:r>
        <w:rPr>
          <w:rFonts w:hint="eastAsia" w:ascii="宋体" w:hAnsi="宋体" w:cs="宋体"/>
          <w:highlight w:val="none"/>
          <w:lang w:eastAsia="zh-CN"/>
        </w:rPr>
        <w:t>：</w:t>
      </w:r>
      <w:r>
        <w:rPr>
          <w:rFonts w:hint="eastAsia" w:ascii="宋体" w:hAnsi="宋体" w:cs="宋体"/>
          <w:highlight w:val="none"/>
          <w:lang w:val="en-US" w:eastAsia="zh-CN"/>
        </w:rPr>
        <w:t>见供应商须知前附表。</w:t>
      </w:r>
    </w:p>
    <w:p w14:paraId="59BDAC9A">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3.4.3</w:t>
      </w:r>
      <w:r>
        <w:rPr>
          <w:rFonts w:hint="eastAsia" w:ascii="宋体" w:hAnsi="宋体" w:eastAsia="宋体" w:cs="宋体"/>
          <w:color w:val="auto"/>
          <w:szCs w:val="21"/>
          <w:lang w:eastAsia="zh-CN"/>
        </w:rPr>
        <w:t>供应商</w:t>
      </w:r>
      <w:r>
        <w:rPr>
          <w:rFonts w:hint="eastAsia" w:ascii="宋体" w:hAnsi="宋体" w:eastAsia="宋体" w:cs="宋体"/>
          <w:color w:val="auto"/>
          <w:szCs w:val="21"/>
        </w:rPr>
        <w:t>在提交投标文件的截止时间前修改投标报价的，应当同时修改</w:t>
      </w:r>
      <w:r>
        <w:rPr>
          <w:rFonts w:hint="eastAsia" w:ascii="宋体" w:hAnsi="宋体" w:cs="宋体"/>
          <w:color w:val="auto"/>
          <w:szCs w:val="21"/>
          <w:lang w:val="en-US" w:eastAsia="zh-CN"/>
        </w:rPr>
        <w:t>分项报价</w:t>
      </w:r>
      <w:r>
        <w:rPr>
          <w:rFonts w:hint="eastAsia" w:ascii="宋体" w:hAnsi="宋体" w:eastAsia="宋体" w:cs="宋体"/>
          <w:color w:val="auto"/>
          <w:szCs w:val="21"/>
        </w:rPr>
        <w:t>等相应内容。</w:t>
      </w:r>
    </w:p>
    <w:p w14:paraId="5E864C47">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3.4.4</w:t>
      </w:r>
      <w:r>
        <w:rPr>
          <w:rFonts w:hint="eastAsia" w:ascii="宋体" w:hAnsi="宋体" w:eastAsia="宋体" w:cs="宋体"/>
          <w:color w:val="auto"/>
          <w:szCs w:val="21"/>
        </w:rPr>
        <w:t>投标报价不得超过采购预算，设定最高限价的，投标报价也不得超过最高限价</w:t>
      </w:r>
      <w:r>
        <w:rPr>
          <w:rFonts w:hint="eastAsia" w:ascii="宋体" w:hAnsi="宋体" w:eastAsia="宋体" w:cs="宋体"/>
          <w:sz w:val="21"/>
          <w:szCs w:val="21"/>
        </w:rPr>
        <w:t>，最高限价在</w:t>
      </w:r>
      <w:r>
        <w:rPr>
          <w:rFonts w:hint="eastAsia" w:ascii="宋体" w:hAnsi="宋体" w:cs="宋体"/>
          <w:sz w:val="21"/>
          <w:szCs w:val="21"/>
          <w:lang w:val="en-US" w:eastAsia="zh-CN"/>
        </w:rPr>
        <w:t>供应商</w:t>
      </w:r>
      <w:r>
        <w:rPr>
          <w:rFonts w:hint="eastAsia" w:ascii="宋体" w:hAnsi="宋体" w:eastAsia="宋体" w:cs="宋体"/>
          <w:sz w:val="21"/>
          <w:szCs w:val="21"/>
        </w:rPr>
        <w:t>须知前附表中载明。</w:t>
      </w:r>
    </w:p>
    <w:p w14:paraId="35ACB51F">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3.4.5</w:t>
      </w:r>
      <w:r>
        <w:rPr>
          <w:rFonts w:hint="eastAsia" w:ascii="宋体" w:hAnsi="宋体" w:eastAsia="宋体" w:cs="宋体"/>
          <w:color w:val="auto"/>
          <w:szCs w:val="21"/>
        </w:rPr>
        <w:t>拒绝接受任何选择性投标，即选择性报价。</w:t>
      </w:r>
    </w:p>
    <w:p w14:paraId="3E4D3C53">
      <w:pPr>
        <w:keepNext w:val="0"/>
        <w:keepLines w:val="0"/>
        <w:pageBreakBefore w:val="0"/>
        <w:kinsoku/>
        <w:wordWrap/>
        <w:overflowPunct/>
        <w:topLinePunct w:val="0"/>
        <w:bidi w:val="0"/>
        <w:snapToGrid/>
        <w:spacing w:line="4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cs="宋体"/>
          <w:sz w:val="21"/>
          <w:szCs w:val="21"/>
          <w:lang w:val="en-US" w:eastAsia="zh-CN"/>
        </w:rPr>
        <w:t>4.6</w:t>
      </w:r>
      <w:r>
        <w:rPr>
          <w:rFonts w:hint="eastAsia" w:ascii="宋体" w:hAnsi="宋体" w:eastAsia="宋体" w:cs="宋体"/>
          <w:sz w:val="21"/>
          <w:szCs w:val="21"/>
        </w:rPr>
        <w:t>投标报价的其他要求见</w:t>
      </w:r>
      <w:r>
        <w:rPr>
          <w:rFonts w:hint="eastAsia" w:ascii="宋体" w:hAnsi="宋体" w:cs="宋体"/>
          <w:sz w:val="21"/>
          <w:szCs w:val="21"/>
          <w:lang w:eastAsia="zh-CN"/>
        </w:rPr>
        <w:t>供应商</w:t>
      </w:r>
      <w:r>
        <w:rPr>
          <w:rFonts w:hint="eastAsia" w:ascii="宋体" w:hAnsi="宋体" w:eastAsia="宋体" w:cs="宋体"/>
          <w:sz w:val="21"/>
          <w:szCs w:val="21"/>
        </w:rPr>
        <w:t>须知前附表。</w:t>
      </w:r>
    </w:p>
    <w:p w14:paraId="6B37DCC8">
      <w:pPr>
        <w:keepNext w:val="0"/>
        <w:keepLines w:val="0"/>
        <w:pageBreakBefore w:val="0"/>
        <w:kinsoku/>
        <w:wordWrap/>
        <w:overflowPunct/>
        <w:topLinePunct w:val="0"/>
        <w:bidi w:val="0"/>
        <w:adjustRightInd/>
        <w:snapToGrid/>
        <w:spacing w:line="400" w:lineRule="exact"/>
        <w:ind w:firstLine="422" w:firstLineChars="200"/>
        <w:jc w:val="left"/>
        <w:textAlignment w:val="auto"/>
        <w:rPr>
          <w:rFonts w:hint="default" w:ascii="宋体" w:hAnsi="宋体" w:eastAsia="宋体"/>
          <w:b/>
          <w:color w:val="000000"/>
          <w:szCs w:val="21"/>
          <w:lang w:val="en-US" w:eastAsia="zh-CN"/>
        </w:rPr>
      </w:pPr>
      <w:r>
        <w:rPr>
          <w:rFonts w:hint="eastAsia" w:ascii="宋体" w:hAnsi="宋体"/>
          <w:b/>
          <w:color w:val="000000"/>
          <w:szCs w:val="21"/>
        </w:rPr>
        <w:t>3.5 资格审查</w:t>
      </w:r>
      <w:r>
        <w:rPr>
          <w:rFonts w:hint="eastAsia" w:ascii="宋体" w:hAnsi="宋体"/>
          <w:b/>
          <w:color w:val="000000"/>
          <w:szCs w:val="21"/>
          <w:lang w:val="en-US" w:eastAsia="zh-CN"/>
        </w:rPr>
        <w:t>证明材料</w:t>
      </w:r>
    </w:p>
    <w:p w14:paraId="124FF37E">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highlight w:val="none"/>
        </w:rPr>
      </w:pPr>
      <w:r>
        <w:rPr>
          <w:rFonts w:hint="eastAsia" w:ascii="宋体" w:hAnsi="宋体"/>
          <w:color w:val="000000"/>
          <w:szCs w:val="21"/>
          <w:highlight w:val="none"/>
        </w:rPr>
        <w:t>3.5.1“</w:t>
      </w:r>
      <w:r>
        <w:rPr>
          <w:rFonts w:hint="eastAsia" w:ascii="宋体" w:hAnsi="宋体"/>
          <w:color w:val="000000"/>
          <w:szCs w:val="21"/>
          <w:highlight w:val="none"/>
          <w:lang w:val="en-US" w:eastAsia="zh-CN"/>
        </w:rPr>
        <w:t>法定资格条件</w:t>
      </w:r>
      <w:r>
        <w:rPr>
          <w:rFonts w:hint="eastAsia" w:ascii="宋体" w:hAnsi="宋体"/>
          <w:color w:val="000000"/>
          <w:szCs w:val="21"/>
          <w:highlight w:val="none"/>
        </w:rPr>
        <w:t>”应附</w:t>
      </w:r>
      <w:r>
        <w:rPr>
          <w:rFonts w:hint="eastAsia" w:ascii="宋体" w:hAnsi="宋体"/>
          <w:color w:val="000000"/>
          <w:szCs w:val="21"/>
          <w:highlight w:val="none"/>
          <w:lang w:val="en-US" w:eastAsia="zh-CN"/>
        </w:rPr>
        <w:t>材</w:t>
      </w:r>
      <w:r>
        <w:rPr>
          <w:rFonts w:hint="eastAsia" w:ascii="宋体" w:hAnsi="宋体"/>
          <w:color w:val="000000"/>
          <w:szCs w:val="21"/>
          <w:highlight w:val="none"/>
        </w:rPr>
        <w:t>料</w:t>
      </w:r>
      <w:r>
        <w:rPr>
          <w:rFonts w:hint="eastAsia" w:ascii="宋体" w:hAnsi="宋体" w:cs="宋体"/>
          <w:color w:val="000000"/>
          <w:szCs w:val="21"/>
          <w:highlight w:val="none"/>
        </w:rPr>
        <w:t>见供应商须知前附表</w:t>
      </w:r>
      <w:r>
        <w:rPr>
          <w:rFonts w:hint="eastAsia" w:ascii="宋体" w:hAnsi="宋体"/>
          <w:color w:val="000000"/>
          <w:szCs w:val="21"/>
          <w:highlight w:val="none"/>
        </w:rPr>
        <w:t>。</w:t>
      </w:r>
    </w:p>
    <w:p w14:paraId="0C6BA66C">
      <w:pPr>
        <w:pStyle w:val="26"/>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宋体" w:hAnsi="宋体" w:eastAsia="宋体" w:cs="Times New Roman"/>
          <w:b w:val="0"/>
          <w:color w:val="000000"/>
          <w:kern w:val="2"/>
          <w:sz w:val="21"/>
          <w:szCs w:val="21"/>
          <w:highlight w:val="none"/>
          <w:lang w:val="en-US" w:eastAsia="zh-CN" w:bidi="ar-SA"/>
        </w:rPr>
      </w:pPr>
      <w:r>
        <w:rPr>
          <w:rFonts w:hint="eastAsia" w:ascii="宋体" w:hAnsi="宋体" w:eastAsia="宋体" w:cs="Times New Roman"/>
          <w:b w:val="0"/>
          <w:color w:val="000000"/>
          <w:kern w:val="2"/>
          <w:sz w:val="21"/>
          <w:szCs w:val="21"/>
          <w:highlight w:val="none"/>
          <w:lang w:val="en-US" w:eastAsia="zh-CN" w:bidi="ar-SA"/>
        </w:rPr>
        <w:t>3.5.</w:t>
      </w:r>
      <w:r>
        <w:rPr>
          <w:rFonts w:hint="eastAsia" w:cs="Times New Roman"/>
          <w:b w:val="0"/>
          <w:color w:val="000000"/>
          <w:kern w:val="2"/>
          <w:sz w:val="21"/>
          <w:szCs w:val="21"/>
          <w:highlight w:val="none"/>
          <w:lang w:val="en-US" w:eastAsia="zh-CN" w:bidi="ar-SA"/>
        </w:rPr>
        <w:t>2</w:t>
      </w:r>
      <w:r>
        <w:rPr>
          <w:rFonts w:hint="eastAsia" w:ascii="宋体" w:hAnsi="宋体" w:eastAsia="宋体" w:cs="Times New Roman"/>
          <w:b w:val="0"/>
          <w:color w:val="000000"/>
          <w:kern w:val="2"/>
          <w:sz w:val="21"/>
          <w:szCs w:val="21"/>
          <w:highlight w:val="none"/>
          <w:lang w:val="en-US" w:eastAsia="zh-CN" w:bidi="ar-SA"/>
        </w:rPr>
        <w:t>“限定资格条件”应附材料见供应商须知前附表。</w:t>
      </w:r>
    </w:p>
    <w:p w14:paraId="76179190">
      <w:pPr>
        <w:keepNext w:val="0"/>
        <w:keepLines w:val="0"/>
        <w:pageBreakBefore w:val="0"/>
        <w:kinsoku/>
        <w:wordWrap/>
        <w:overflowPunct/>
        <w:topLinePunct w:val="0"/>
        <w:bidi w:val="0"/>
        <w:adjustRightInd/>
        <w:snapToGrid/>
        <w:spacing w:line="400" w:lineRule="exact"/>
        <w:ind w:firstLine="422" w:firstLineChars="200"/>
        <w:jc w:val="left"/>
        <w:textAlignment w:val="auto"/>
        <w:rPr>
          <w:rFonts w:ascii="宋体" w:hAnsi="宋体"/>
          <w:b/>
          <w:color w:val="000000"/>
          <w:szCs w:val="21"/>
        </w:rPr>
      </w:pPr>
      <w:r>
        <w:rPr>
          <w:rFonts w:hint="eastAsia" w:ascii="宋体" w:hAnsi="宋体"/>
          <w:b/>
          <w:color w:val="000000"/>
          <w:szCs w:val="21"/>
        </w:rPr>
        <w:t>3.</w:t>
      </w:r>
      <w:r>
        <w:rPr>
          <w:rFonts w:hint="eastAsia" w:ascii="宋体" w:hAnsi="宋体"/>
          <w:b/>
          <w:color w:val="000000"/>
          <w:szCs w:val="21"/>
          <w:lang w:val="en-US" w:eastAsia="zh-CN"/>
        </w:rPr>
        <w:t>6</w:t>
      </w:r>
      <w:r>
        <w:rPr>
          <w:rFonts w:hint="eastAsia" w:ascii="宋体" w:hAnsi="宋体"/>
          <w:b/>
          <w:color w:val="000000"/>
          <w:szCs w:val="21"/>
        </w:rPr>
        <w:t xml:space="preserve"> </w:t>
      </w:r>
      <w:r>
        <w:rPr>
          <w:rFonts w:hint="eastAsia" w:ascii="宋体" w:hAnsi="宋体"/>
          <w:b/>
          <w:color w:val="000000"/>
          <w:szCs w:val="21"/>
          <w:lang w:eastAsia="zh-CN"/>
        </w:rPr>
        <w:t>投标文件</w:t>
      </w:r>
      <w:r>
        <w:rPr>
          <w:rFonts w:hint="eastAsia" w:ascii="宋体" w:hAnsi="宋体"/>
          <w:b/>
          <w:color w:val="000000"/>
          <w:szCs w:val="21"/>
        </w:rPr>
        <w:t>的编制</w:t>
      </w:r>
    </w:p>
    <w:p w14:paraId="66F37BB9">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3.</w:t>
      </w:r>
      <w:r>
        <w:rPr>
          <w:rFonts w:hint="eastAsia" w:ascii="宋体" w:hAnsi="宋体"/>
          <w:color w:val="000000"/>
          <w:szCs w:val="21"/>
          <w:lang w:val="en-US" w:eastAsia="zh-CN"/>
        </w:rPr>
        <w:t>6</w:t>
      </w:r>
      <w:r>
        <w:rPr>
          <w:rFonts w:hint="eastAsia" w:ascii="宋体" w:hAnsi="宋体"/>
          <w:color w:val="000000"/>
          <w:szCs w:val="21"/>
        </w:rPr>
        <w:t>.1</w:t>
      </w:r>
      <w:r>
        <w:rPr>
          <w:rFonts w:hint="eastAsia" w:ascii="宋体" w:hAnsi="宋体"/>
          <w:color w:val="000000"/>
          <w:szCs w:val="21"/>
          <w:lang w:eastAsia="zh-CN"/>
        </w:rPr>
        <w:t>投标文件</w:t>
      </w:r>
      <w:r>
        <w:rPr>
          <w:rFonts w:hint="eastAsia" w:ascii="宋体" w:hAnsi="宋体"/>
          <w:color w:val="000000"/>
          <w:szCs w:val="21"/>
        </w:rPr>
        <w:t>应按第六章“</w:t>
      </w:r>
      <w:r>
        <w:rPr>
          <w:rFonts w:hint="eastAsia" w:ascii="宋体" w:hAnsi="宋体"/>
          <w:color w:val="000000"/>
          <w:szCs w:val="21"/>
          <w:lang w:eastAsia="zh-CN"/>
        </w:rPr>
        <w:t>投标文件</w:t>
      </w:r>
      <w:r>
        <w:rPr>
          <w:rFonts w:hint="eastAsia" w:ascii="宋体" w:hAnsi="宋体"/>
          <w:color w:val="000000"/>
          <w:szCs w:val="21"/>
        </w:rPr>
        <w:t>格式”进行编写，如有必要，可以增加附页，作为</w:t>
      </w:r>
      <w:r>
        <w:rPr>
          <w:rFonts w:hint="eastAsia" w:ascii="宋体" w:hAnsi="宋体"/>
          <w:color w:val="000000"/>
          <w:szCs w:val="21"/>
          <w:lang w:eastAsia="zh-CN"/>
        </w:rPr>
        <w:t>投标文件</w:t>
      </w:r>
      <w:r>
        <w:rPr>
          <w:rFonts w:hint="eastAsia" w:ascii="宋体" w:hAnsi="宋体"/>
          <w:color w:val="000000"/>
          <w:szCs w:val="21"/>
        </w:rPr>
        <w:t>的组成部分。</w:t>
      </w:r>
    </w:p>
    <w:p w14:paraId="1342E052">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default" w:ascii="宋体" w:hAnsi="宋体" w:eastAsia="宋体"/>
          <w:color w:val="000000"/>
          <w:szCs w:val="21"/>
          <w:lang w:val="en-US" w:eastAsia="zh-CN"/>
        </w:rPr>
      </w:pPr>
      <w:r>
        <w:rPr>
          <w:rFonts w:hint="eastAsia" w:ascii="宋体" w:hAnsi="宋体"/>
          <w:color w:val="000000"/>
          <w:szCs w:val="21"/>
        </w:rPr>
        <w:t>3.</w:t>
      </w:r>
      <w:r>
        <w:rPr>
          <w:rFonts w:hint="eastAsia" w:ascii="宋体" w:hAnsi="宋体"/>
          <w:color w:val="000000"/>
          <w:szCs w:val="21"/>
          <w:lang w:val="en-US" w:eastAsia="zh-CN"/>
        </w:rPr>
        <w:t>6</w:t>
      </w:r>
      <w:r>
        <w:rPr>
          <w:rFonts w:hint="eastAsia" w:ascii="宋体" w:hAnsi="宋体"/>
          <w:color w:val="000000"/>
          <w:szCs w:val="21"/>
        </w:rPr>
        <w:t>.2</w:t>
      </w:r>
      <w:r>
        <w:rPr>
          <w:rFonts w:hint="eastAsia" w:ascii="宋体" w:hAnsi="宋体"/>
          <w:color w:val="000000"/>
          <w:szCs w:val="21"/>
          <w:lang w:eastAsia="zh-CN"/>
        </w:rPr>
        <w:t>投标文件</w:t>
      </w:r>
      <w:r>
        <w:rPr>
          <w:rFonts w:hint="eastAsia" w:ascii="宋体" w:hAnsi="宋体"/>
          <w:color w:val="000000"/>
          <w:szCs w:val="21"/>
        </w:rPr>
        <w:t>应当对</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color w:val="000000"/>
          <w:szCs w:val="21"/>
        </w:rPr>
        <w:t>有关</w:t>
      </w:r>
      <w:r>
        <w:rPr>
          <w:rFonts w:hint="eastAsia" w:ascii="宋体" w:hAnsi="宋体"/>
          <w:color w:val="000000"/>
          <w:szCs w:val="21"/>
          <w:lang w:val="en-US" w:eastAsia="zh-CN"/>
        </w:rPr>
        <w:t>交货期限</w:t>
      </w:r>
      <w:r>
        <w:rPr>
          <w:rFonts w:hint="eastAsia" w:ascii="宋体" w:hAnsi="宋体"/>
          <w:color w:val="000000"/>
          <w:szCs w:val="21"/>
        </w:rPr>
        <w:t>、</w:t>
      </w:r>
      <w:r>
        <w:rPr>
          <w:rFonts w:hint="eastAsia" w:ascii="宋体" w:hAnsi="宋体"/>
          <w:color w:val="000000"/>
          <w:szCs w:val="21"/>
          <w:lang w:eastAsia="zh-CN"/>
        </w:rPr>
        <w:t>投标有效期</w:t>
      </w:r>
      <w:r>
        <w:rPr>
          <w:rFonts w:hint="eastAsia" w:ascii="宋体" w:hAnsi="宋体"/>
          <w:color w:val="000000"/>
          <w:szCs w:val="21"/>
        </w:rPr>
        <w:t>、</w:t>
      </w:r>
      <w:r>
        <w:rPr>
          <w:rFonts w:hint="eastAsia" w:ascii="宋体" w:hAnsi="宋体"/>
          <w:color w:val="000000"/>
          <w:szCs w:val="21"/>
          <w:lang w:val="en-US" w:eastAsia="zh-CN"/>
        </w:rPr>
        <w:t>供货要求、合同条款</w:t>
      </w:r>
      <w:r>
        <w:rPr>
          <w:rFonts w:hint="eastAsia" w:ascii="宋体" w:hAnsi="宋体"/>
          <w:color w:val="000000"/>
          <w:szCs w:val="21"/>
        </w:rPr>
        <w:t>等实质性内容作出响应。</w:t>
      </w:r>
      <w:r>
        <w:rPr>
          <w:rFonts w:hint="eastAsia" w:ascii="宋体" w:hAnsi="宋体"/>
          <w:color w:val="000000"/>
          <w:szCs w:val="21"/>
          <w:lang w:val="en-US" w:eastAsia="zh-CN"/>
        </w:rPr>
        <w:t>供应商编制投标文件时应当遵守法律法规，不得串通投标，不得弄虚作假。</w:t>
      </w:r>
    </w:p>
    <w:p w14:paraId="1D696438">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rPr>
      </w:pPr>
      <w:r>
        <w:rPr>
          <w:rFonts w:hint="eastAsia" w:ascii="宋体" w:hAnsi="宋体"/>
          <w:color w:val="000000"/>
          <w:szCs w:val="21"/>
        </w:rPr>
        <w:t>3.</w:t>
      </w:r>
      <w:r>
        <w:rPr>
          <w:rFonts w:hint="eastAsia" w:ascii="宋体" w:hAnsi="宋体"/>
          <w:color w:val="000000"/>
          <w:szCs w:val="21"/>
          <w:lang w:val="en-US" w:eastAsia="zh-CN"/>
        </w:rPr>
        <w:t>6</w:t>
      </w:r>
      <w:r>
        <w:rPr>
          <w:rFonts w:hint="eastAsia" w:ascii="宋体" w:hAnsi="宋体"/>
          <w:color w:val="000000"/>
          <w:szCs w:val="21"/>
        </w:rPr>
        <w:t>.3</w:t>
      </w:r>
      <w:r>
        <w:rPr>
          <w:rFonts w:hint="eastAsia" w:ascii="宋体" w:hAnsi="宋体"/>
          <w:color w:val="000000"/>
          <w:szCs w:val="21"/>
          <w:lang w:eastAsia="zh-CN"/>
        </w:rPr>
        <w:t>投标</w:t>
      </w:r>
      <w:r>
        <w:rPr>
          <w:rFonts w:hint="eastAsia" w:ascii="宋体" w:hAnsi="宋体" w:eastAsia="宋体" w:cs="宋体"/>
          <w:color w:val="000000"/>
          <w:szCs w:val="21"/>
          <w:highlight w:val="none"/>
        </w:rPr>
        <w:t>文件的制作应满足以下规定：</w:t>
      </w:r>
    </w:p>
    <w:p w14:paraId="57239AB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000000"/>
          <w:szCs w:val="21"/>
          <w:highlight w:val="none"/>
        </w:rPr>
      </w:pPr>
      <w:r>
        <w:rPr>
          <w:rFonts w:hint="eastAsia" w:ascii="宋体" w:hAnsi="宋体" w:cs="宋体"/>
          <w:color w:val="000000"/>
          <w:szCs w:val="21"/>
          <w:highlight w:val="none"/>
          <w:lang w:eastAsia="zh-CN"/>
        </w:rPr>
        <w:t>（</w:t>
      </w:r>
      <w:r>
        <w:rPr>
          <w:rFonts w:hint="eastAsia" w:ascii="宋体" w:hAnsi="宋体" w:cs="宋体"/>
          <w:color w:val="000000"/>
          <w:szCs w:val="21"/>
          <w:highlight w:val="none"/>
          <w:lang w:val="en-US" w:eastAsia="zh-CN"/>
        </w:rPr>
        <w:t>1</w:t>
      </w:r>
      <w:r>
        <w:rPr>
          <w:rFonts w:hint="eastAsia" w:ascii="宋体" w:hAnsi="宋体" w:cs="宋体"/>
          <w:color w:val="000000"/>
          <w:szCs w:val="21"/>
          <w:highlight w:val="none"/>
          <w:lang w:eastAsia="zh-CN"/>
        </w:rPr>
        <w:t>）</w:t>
      </w:r>
      <w:r>
        <w:rPr>
          <w:rFonts w:hint="eastAsia" w:ascii="宋体" w:hAnsi="宋体" w:eastAsia="宋体" w:cs="宋体"/>
          <w:color w:val="000000"/>
          <w:szCs w:val="21"/>
          <w:highlight w:val="none"/>
        </w:rPr>
        <w:t>供应商通过“政采云”平台（http://www.zcygov.cn）实行在线电子交易，供应商需先下载“政采云投标客户端”并进行安装，通过账号密码或CA数字证书登录客户端制作</w:t>
      </w:r>
      <w:r>
        <w:rPr>
          <w:rFonts w:hint="eastAsia" w:ascii="宋体" w:hAnsi="宋体" w:cs="宋体"/>
          <w:color w:val="000000"/>
          <w:szCs w:val="21"/>
          <w:highlight w:val="none"/>
          <w:lang w:val="en-US" w:eastAsia="zh-CN"/>
        </w:rPr>
        <w:t>投标</w:t>
      </w:r>
      <w:r>
        <w:rPr>
          <w:rFonts w:hint="eastAsia" w:ascii="宋体" w:hAnsi="宋体" w:eastAsia="宋体" w:cs="宋体"/>
          <w:color w:val="000000"/>
          <w:szCs w:val="21"/>
          <w:highlight w:val="none"/>
        </w:rPr>
        <w:t>文件。</w:t>
      </w:r>
    </w:p>
    <w:p w14:paraId="04F83CDE">
      <w:pPr>
        <w:numPr>
          <w:ilvl w:val="0"/>
          <w:numId w:val="0"/>
        </w:numPr>
        <w:spacing w:line="400" w:lineRule="exact"/>
        <w:ind w:firstLine="420" w:firstLineChars="200"/>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val="zh-CN"/>
        </w:rPr>
        <w:t>）</w:t>
      </w:r>
      <w:r>
        <w:rPr>
          <w:rFonts w:hint="eastAsia" w:ascii="宋体" w:hAnsi="宋体" w:cs="宋体"/>
          <w:kern w:val="0"/>
          <w:highlight w:val="none"/>
          <w:lang w:val="en-US" w:eastAsia="zh-CN"/>
        </w:rPr>
        <w:t>投标</w:t>
      </w:r>
      <w:r>
        <w:rPr>
          <w:rFonts w:hint="eastAsia" w:ascii="宋体" w:hAnsi="宋体" w:eastAsia="宋体" w:cs="宋体"/>
          <w:kern w:val="0"/>
          <w:highlight w:val="none"/>
          <w:lang w:val="en-US" w:eastAsia="zh-CN"/>
        </w:rPr>
        <w:t>文件制作的</w:t>
      </w:r>
      <w:r>
        <w:rPr>
          <w:rFonts w:hint="eastAsia" w:ascii="宋体" w:hAnsi="宋体" w:eastAsia="宋体" w:cs="宋体"/>
          <w:color w:val="auto"/>
          <w:szCs w:val="21"/>
          <w:highlight w:val="none"/>
          <w:lang w:val="zh-CN"/>
        </w:rPr>
        <w:t>具体操作方法见“</w:t>
      </w:r>
      <w:r>
        <w:rPr>
          <w:rFonts w:hint="eastAsia" w:ascii="宋体" w:hAnsi="宋体" w:cs="宋体"/>
          <w:color w:val="auto"/>
          <w:szCs w:val="21"/>
          <w:highlight w:val="none"/>
          <w:lang w:val="en-US" w:eastAsia="zh-CN"/>
        </w:rPr>
        <w:t>投标</w:t>
      </w:r>
      <w:r>
        <w:rPr>
          <w:rFonts w:hint="eastAsia" w:ascii="宋体" w:hAnsi="宋体" w:eastAsia="宋体" w:cs="宋体"/>
          <w:color w:val="auto"/>
          <w:szCs w:val="21"/>
          <w:highlight w:val="none"/>
          <w:lang w:val="zh-CN"/>
        </w:rPr>
        <w:t>文件制作操作手册”</w:t>
      </w:r>
      <w:r>
        <w:rPr>
          <w:rFonts w:hint="eastAsia" w:ascii="宋体" w:hAnsi="宋体" w:eastAsia="宋体" w:cs="宋体"/>
          <w:kern w:val="0"/>
          <w:highlight w:val="none"/>
          <w:lang w:val="en-US" w:eastAsia="zh-CN"/>
        </w:rPr>
        <w:t>。</w:t>
      </w:r>
    </w:p>
    <w:p w14:paraId="77BED034">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val="zh-CN"/>
        </w:rPr>
        <w:t>）</w:t>
      </w:r>
      <w:r>
        <w:rPr>
          <w:rFonts w:hint="eastAsia" w:ascii="宋体" w:hAnsi="宋体" w:eastAsia="宋体" w:cs="宋体"/>
          <w:color w:val="000000"/>
          <w:szCs w:val="21"/>
          <w:highlight w:val="none"/>
        </w:rPr>
        <w:t>签字或盖章的具体要求见供应商须知前附表。</w:t>
      </w:r>
    </w:p>
    <w:p w14:paraId="516DE2FB">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3.</w:t>
      </w:r>
      <w:r>
        <w:rPr>
          <w:rFonts w:hint="eastAsia" w:ascii="宋体" w:hAnsi="宋体"/>
          <w:color w:val="000000"/>
          <w:szCs w:val="21"/>
          <w:lang w:val="en-US" w:eastAsia="zh-CN"/>
        </w:rPr>
        <w:t>6</w:t>
      </w:r>
      <w:r>
        <w:rPr>
          <w:rFonts w:hint="eastAsia" w:ascii="宋体" w:hAnsi="宋体"/>
          <w:color w:val="000000"/>
          <w:szCs w:val="21"/>
        </w:rPr>
        <w:t>.4</w:t>
      </w:r>
      <w:r>
        <w:rPr>
          <w:rFonts w:hint="eastAsia" w:ascii="宋体" w:hAnsi="宋体"/>
          <w:color w:val="000000"/>
          <w:szCs w:val="21"/>
          <w:lang w:eastAsia="zh-CN"/>
        </w:rPr>
        <w:t>投标文件</w:t>
      </w:r>
      <w:r>
        <w:rPr>
          <w:rFonts w:hint="eastAsia" w:ascii="宋体" w:hAnsi="宋体"/>
          <w:color w:val="000000"/>
          <w:szCs w:val="21"/>
        </w:rPr>
        <w:t>份数见供应商须知前附表。</w:t>
      </w:r>
    </w:p>
    <w:p w14:paraId="60F4894C">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3.</w:t>
      </w:r>
      <w:r>
        <w:rPr>
          <w:rFonts w:hint="eastAsia" w:ascii="宋体" w:hAnsi="宋体"/>
          <w:color w:val="000000"/>
          <w:szCs w:val="21"/>
          <w:lang w:val="en-US" w:eastAsia="zh-CN"/>
        </w:rPr>
        <w:t>6</w:t>
      </w:r>
      <w:r>
        <w:rPr>
          <w:rFonts w:hint="eastAsia" w:ascii="宋体" w:hAnsi="宋体"/>
          <w:color w:val="000000"/>
          <w:szCs w:val="21"/>
        </w:rPr>
        <w:t>.</w:t>
      </w:r>
      <w:r>
        <w:rPr>
          <w:rFonts w:hint="eastAsia" w:ascii="宋体" w:hAnsi="宋体"/>
          <w:color w:val="000000"/>
          <w:szCs w:val="21"/>
          <w:lang w:val="en-US" w:eastAsia="zh-CN"/>
        </w:rPr>
        <w:t>5</w:t>
      </w:r>
      <w:r>
        <w:rPr>
          <w:rFonts w:ascii="宋体" w:hAnsi="宋体"/>
          <w:color w:val="000000"/>
          <w:szCs w:val="21"/>
        </w:rPr>
        <w:t>供应商应当按照</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ascii="宋体" w:hAnsi="宋体"/>
          <w:color w:val="000000"/>
          <w:szCs w:val="21"/>
        </w:rPr>
        <w:t>的要求编制</w:t>
      </w:r>
      <w:r>
        <w:rPr>
          <w:rFonts w:hint="eastAsia" w:ascii="宋体" w:hAnsi="宋体"/>
          <w:color w:val="000000"/>
          <w:szCs w:val="21"/>
          <w:lang w:eastAsia="zh-CN"/>
        </w:rPr>
        <w:t>投标文件</w:t>
      </w:r>
      <w:r>
        <w:rPr>
          <w:rFonts w:ascii="宋体" w:hAnsi="宋体"/>
          <w:color w:val="000000"/>
          <w:szCs w:val="21"/>
        </w:rPr>
        <w:t>，并</w:t>
      </w:r>
      <w:bookmarkStart w:id="51" w:name="我"/>
      <w:bookmarkEnd w:id="51"/>
      <w:r>
        <w:rPr>
          <w:rFonts w:ascii="宋体" w:hAnsi="宋体"/>
          <w:color w:val="000000"/>
          <w:szCs w:val="21"/>
        </w:rPr>
        <w:t>对其提交的</w:t>
      </w:r>
      <w:r>
        <w:rPr>
          <w:rFonts w:hint="eastAsia" w:ascii="宋体" w:hAnsi="宋体"/>
          <w:color w:val="000000"/>
          <w:szCs w:val="21"/>
          <w:lang w:eastAsia="zh-CN"/>
        </w:rPr>
        <w:t>投标文件</w:t>
      </w:r>
      <w:r>
        <w:rPr>
          <w:rFonts w:ascii="宋体" w:hAnsi="宋体"/>
          <w:color w:val="000000"/>
          <w:szCs w:val="21"/>
        </w:rPr>
        <w:t>的真实性、合法性承担法律责任</w:t>
      </w:r>
      <w:r>
        <w:rPr>
          <w:rFonts w:hint="eastAsia" w:ascii="宋体" w:hAnsi="宋体"/>
          <w:color w:val="000000"/>
          <w:szCs w:val="21"/>
        </w:rPr>
        <w:t>。</w:t>
      </w:r>
    </w:p>
    <w:p w14:paraId="6872DB00">
      <w:pPr>
        <w:keepNext w:val="0"/>
        <w:keepLines w:val="0"/>
        <w:pageBreakBefore w:val="0"/>
        <w:kinsoku/>
        <w:wordWrap/>
        <w:overflowPunct/>
        <w:topLinePunct w:val="0"/>
        <w:bidi w:val="0"/>
        <w:adjustRightInd/>
        <w:snapToGrid/>
        <w:spacing w:line="400" w:lineRule="exact"/>
        <w:jc w:val="left"/>
        <w:textAlignment w:val="auto"/>
        <w:rPr>
          <w:rFonts w:ascii="宋体" w:hAnsi="宋体"/>
          <w:b/>
          <w:color w:val="000000"/>
          <w:szCs w:val="21"/>
        </w:rPr>
      </w:pPr>
      <w:bookmarkStart w:id="52" w:name="_Toc262045195"/>
      <w:bookmarkStart w:id="53" w:name="_Toc199384357"/>
      <w:bookmarkStart w:id="54" w:name="_Toc259191034"/>
      <w:bookmarkStart w:id="55" w:name="_Toc208974981"/>
      <w:bookmarkStart w:id="56" w:name="_Toc228871260"/>
      <w:bookmarkStart w:id="57" w:name="_Toc208999242"/>
      <w:r>
        <w:rPr>
          <w:rFonts w:hint="eastAsia" w:ascii="宋体" w:hAnsi="宋体"/>
          <w:b/>
          <w:color w:val="000000"/>
          <w:szCs w:val="21"/>
        </w:rPr>
        <w:t>4．</w:t>
      </w:r>
      <w:bookmarkEnd w:id="52"/>
      <w:bookmarkEnd w:id="53"/>
      <w:bookmarkEnd w:id="54"/>
      <w:bookmarkEnd w:id="55"/>
      <w:bookmarkEnd w:id="56"/>
      <w:bookmarkEnd w:id="57"/>
      <w:r>
        <w:rPr>
          <w:rFonts w:hint="eastAsia" w:ascii="宋体" w:hAnsi="宋体"/>
          <w:b/>
          <w:color w:val="000000"/>
          <w:szCs w:val="21"/>
          <w:lang w:eastAsia="zh-CN"/>
        </w:rPr>
        <w:t>投标</w:t>
      </w:r>
    </w:p>
    <w:p w14:paraId="4E638AA0">
      <w:pPr>
        <w:spacing w:line="400" w:lineRule="exact"/>
        <w:ind w:firstLine="422" w:firstLineChars="200"/>
        <w:jc w:val="left"/>
        <w:rPr>
          <w:rFonts w:hint="eastAsia" w:ascii="宋体" w:hAnsi="宋体" w:eastAsia="宋体" w:cs="宋体"/>
          <w:b/>
          <w:color w:val="000000"/>
          <w:szCs w:val="21"/>
          <w:highlight w:val="none"/>
          <w:lang w:eastAsia="zh-CN"/>
        </w:rPr>
      </w:pPr>
      <w:r>
        <w:rPr>
          <w:rFonts w:hint="eastAsia" w:ascii="宋体" w:hAnsi="宋体" w:eastAsia="宋体" w:cs="宋体"/>
          <w:b/>
          <w:color w:val="000000"/>
          <w:szCs w:val="21"/>
          <w:highlight w:val="none"/>
        </w:rPr>
        <w:t>4.1</w:t>
      </w:r>
      <w:r>
        <w:rPr>
          <w:rFonts w:hint="eastAsia" w:ascii="宋体" w:hAnsi="宋体" w:cs="宋体"/>
          <w:b/>
          <w:color w:val="000000"/>
          <w:szCs w:val="21"/>
          <w:highlight w:val="none"/>
          <w:lang w:val="en-US" w:eastAsia="zh-CN"/>
        </w:rPr>
        <w:t>投标</w:t>
      </w:r>
      <w:r>
        <w:rPr>
          <w:rFonts w:hint="eastAsia" w:ascii="宋体" w:hAnsi="宋体" w:eastAsia="宋体" w:cs="宋体"/>
          <w:b/>
          <w:color w:val="000000"/>
          <w:szCs w:val="21"/>
          <w:highlight w:val="none"/>
        </w:rPr>
        <w:t>文件的</w:t>
      </w:r>
      <w:r>
        <w:rPr>
          <w:rFonts w:hint="eastAsia" w:ascii="宋体" w:hAnsi="宋体" w:eastAsia="宋体" w:cs="宋体"/>
          <w:b/>
          <w:color w:val="000000"/>
          <w:szCs w:val="21"/>
          <w:highlight w:val="none"/>
          <w:lang w:val="en-US" w:eastAsia="zh-CN"/>
        </w:rPr>
        <w:t>加密</w:t>
      </w:r>
    </w:p>
    <w:p w14:paraId="7DE00BF0">
      <w:pPr>
        <w:spacing w:line="400" w:lineRule="exact"/>
        <w:ind w:firstLine="420" w:firstLineChars="200"/>
        <w:jc w:val="left"/>
        <w:rPr>
          <w:rFonts w:hint="eastAsia" w:ascii="宋体" w:hAnsi="宋体" w:eastAsia="宋体" w:cs="宋体"/>
          <w:b w:val="0"/>
          <w:bCs/>
          <w:color w:val="000000"/>
          <w:szCs w:val="21"/>
          <w:highlight w:val="none"/>
        </w:rPr>
      </w:pPr>
      <w:r>
        <w:rPr>
          <w:rFonts w:hint="eastAsia" w:ascii="宋体" w:hAnsi="宋体" w:eastAsia="宋体" w:cs="宋体"/>
          <w:b w:val="0"/>
          <w:bCs/>
          <w:color w:val="000000"/>
          <w:szCs w:val="21"/>
          <w:highlight w:val="none"/>
        </w:rPr>
        <w:t>4.1.1</w:t>
      </w:r>
      <w:r>
        <w:rPr>
          <w:rFonts w:hint="eastAsia" w:ascii="宋体" w:hAnsi="宋体" w:cs="宋体"/>
          <w:b w:val="0"/>
          <w:bCs/>
          <w:color w:val="000000"/>
          <w:szCs w:val="21"/>
          <w:highlight w:val="none"/>
          <w:lang w:val="en-US" w:eastAsia="zh-CN"/>
        </w:rPr>
        <w:t>投标</w:t>
      </w:r>
      <w:r>
        <w:rPr>
          <w:rFonts w:hint="eastAsia" w:ascii="宋体" w:hAnsi="宋体" w:eastAsia="宋体" w:cs="宋体"/>
          <w:b w:val="0"/>
          <w:bCs/>
          <w:color w:val="000000"/>
          <w:szCs w:val="21"/>
          <w:highlight w:val="none"/>
        </w:rPr>
        <w:t>文件制作完成后，供应商使用CA对</w:t>
      </w:r>
      <w:r>
        <w:rPr>
          <w:rFonts w:hint="eastAsia" w:ascii="宋体" w:hAnsi="宋体" w:cs="宋体"/>
          <w:b w:val="0"/>
          <w:bCs/>
          <w:color w:val="000000"/>
          <w:szCs w:val="21"/>
          <w:highlight w:val="none"/>
          <w:lang w:val="en-US" w:eastAsia="zh-CN"/>
        </w:rPr>
        <w:t>投标</w:t>
      </w:r>
      <w:r>
        <w:rPr>
          <w:rFonts w:hint="eastAsia" w:ascii="宋体" w:hAnsi="宋体" w:eastAsia="宋体" w:cs="宋体"/>
          <w:b w:val="0"/>
          <w:bCs/>
          <w:color w:val="000000"/>
          <w:szCs w:val="21"/>
          <w:highlight w:val="none"/>
        </w:rPr>
        <w:t>文件进行文件加密，形成加密的</w:t>
      </w:r>
      <w:r>
        <w:rPr>
          <w:rFonts w:hint="eastAsia" w:ascii="宋体" w:hAnsi="宋体" w:cs="宋体"/>
          <w:b w:val="0"/>
          <w:bCs/>
          <w:color w:val="000000"/>
          <w:szCs w:val="21"/>
          <w:highlight w:val="none"/>
          <w:lang w:val="en-US" w:eastAsia="zh-CN"/>
        </w:rPr>
        <w:t>投标</w:t>
      </w:r>
      <w:r>
        <w:rPr>
          <w:rFonts w:hint="eastAsia" w:ascii="宋体" w:hAnsi="宋体" w:eastAsia="宋体" w:cs="宋体"/>
          <w:b w:val="0"/>
          <w:bCs/>
          <w:color w:val="000000"/>
          <w:szCs w:val="21"/>
          <w:highlight w:val="none"/>
        </w:rPr>
        <w:t>文件。</w:t>
      </w:r>
    </w:p>
    <w:p w14:paraId="78DDFAE1">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b/>
          <w:color w:val="000000"/>
          <w:szCs w:val="21"/>
        </w:rPr>
      </w:pPr>
      <w:r>
        <w:rPr>
          <w:rFonts w:hint="eastAsia" w:ascii="宋体" w:hAnsi="宋体" w:eastAsia="宋体" w:cs="宋体"/>
          <w:b w:val="0"/>
          <w:bCs/>
          <w:color w:val="000000"/>
          <w:szCs w:val="21"/>
          <w:highlight w:val="none"/>
        </w:rPr>
        <w:t>4.1.</w:t>
      </w:r>
      <w:r>
        <w:rPr>
          <w:rFonts w:hint="eastAsia" w:ascii="宋体" w:hAnsi="宋体" w:eastAsia="宋体" w:cs="宋体"/>
          <w:b w:val="0"/>
          <w:bCs/>
          <w:color w:val="000000"/>
          <w:szCs w:val="21"/>
          <w:highlight w:val="none"/>
          <w:lang w:val="en-US" w:eastAsia="zh-CN"/>
        </w:rPr>
        <w:t>2</w:t>
      </w:r>
      <w:r>
        <w:rPr>
          <w:rFonts w:hint="eastAsia" w:ascii="宋体" w:hAnsi="宋体" w:eastAsia="宋体" w:cs="宋体"/>
          <w:b w:val="0"/>
          <w:bCs/>
          <w:color w:val="000000"/>
          <w:szCs w:val="21"/>
          <w:highlight w:val="none"/>
        </w:rPr>
        <w:t>供应商未按规定加密的</w:t>
      </w:r>
      <w:r>
        <w:rPr>
          <w:rFonts w:hint="eastAsia" w:ascii="宋体" w:hAnsi="宋体" w:cs="宋体"/>
          <w:b w:val="0"/>
          <w:bCs/>
          <w:color w:val="000000"/>
          <w:szCs w:val="21"/>
          <w:highlight w:val="none"/>
          <w:lang w:val="en-US" w:eastAsia="zh-CN"/>
        </w:rPr>
        <w:t>投标</w:t>
      </w:r>
      <w:r>
        <w:rPr>
          <w:rFonts w:hint="eastAsia" w:ascii="宋体" w:hAnsi="宋体" w:eastAsia="宋体" w:cs="宋体"/>
          <w:b w:val="0"/>
          <w:bCs/>
          <w:color w:val="000000"/>
          <w:szCs w:val="21"/>
          <w:highlight w:val="none"/>
        </w:rPr>
        <w:t>文件，电子交易平台将拒收并提示。</w:t>
      </w:r>
    </w:p>
    <w:p w14:paraId="7D5A7E31">
      <w:pPr>
        <w:keepNext w:val="0"/>
        <w:keepLines w:val="0"/>
        <w:pageBreakBefore w:val="0"/>
        <w:kinsoku/>
        <w:wordWrap/>
        <w:overflowPunct/>
        <w:topLinePunct w:val="0"/>
        <w:bidi w:val="0"/>
        <w:adjustRightInd/>
        <w:snapToGrid/>
        <w:spacing w:line="400" w:lineRule="exact"/>
        <w:ind w:firstLine="422" w:firstLineChars="200"/>
        <w:jc w:val="left"/>
        <w:textAlignment w:val="auto"/>
        <w:rPr>
          <w:rFonts w:ascii="宋体" w:hAnsi="宋体"/>
          <w:b/>
          <w:color w:val="000000"/>
          <w:szCs w:val="21"/>
        </w:rPr>
      </w:pPr>
      <w:r>
        <w:rPr>
          <w:rFonts w:hint="eastAsia" w:ascii="宋体" w:hAnsi="宋体"/>
          <w:b/>
          <w:color w:val="000000"/>
          <w:szCs w:val="21"/>
        </w:rPr>
        <w:t>4.</w:t>
      </w:r>
      <w:r>
        <w:rPr>
          <w:rFonts w:hint="eastAsia" w:ascii="宋体" w:hAnsi="宋体"/>
          <w:b/>
          <w:color w:val="000000"/>
          <w:szCs w:val="21"/>
          <w:lang w:val="en-US" w:eastAsia="zh-CN"/>
        </w:rPr>
        <w:t>2</w:t>
      </w:r>
      <w:r>
        <w:rPr>
          <w:rFonts w:hint="eastAsia" w:ascii="宋体" w:hAnsi="宋体"/>
          <w:b/>
          <w:color w:val="000000"/>
          <w:szCs w:val="21"/>
        </w:rPr>
        <w:t xml:space="preserve"> </w:t>
      </w:r>
      <w:r>
        <w:rPr>
          <w:rFonts w:hint="eastAsia" w:ascii="宋体" w:hAnsi="宋体"/>
          <w:b/>
          <w:color w:val="000000"/>
          <w:szCs w:val="21"/>
          <w:lang w:eastAsia="zh-CN"/>
        </w:rPr>
        <w:t>投标文件</w:t>
      </w:r>
      <w:r>
        <w:rPr>
          <w:rFonts w:hint="eastAsia" w:ascii="宋体" w:hAnsi="宋体"/>
          <w:b/>
          <w:color w:val="000000"/>
          <w:szCs w:val="21"/>
        </w:rPr>
        <w:t>的</w:t>
      </w:r>
      <w:r>
        <w:rPr>
          <w:rFonts w:hint="eastAsia" w:ascii="宋体" w:hAnsi="宋体"/>
          <w:b/>
          <w:color w:val="000000"/>
          <w:szCs w:val="21"/>
          <w:lang w:val="en-US" w:eastAsia="zh-CN"/>
        </w:rPr>
        <w:t>提交</w:t>
      </w:r>
    </w:p>
    <w:p w14:paraId="2774CCFF">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4.</w:t>
      </w:r>
      <w:r>
        <w:rPr>
          <w:rFonts w:hint="eastAsia" w:ascii="宋体" w:hAnsi="宋体"/>
          <w:color w:val="000000"/>
          <w:szCs w:val="21"/>
          <w:lang w:val="en-US" w:eastAsia="zh-CN"/>
        </w:rPr>
        <w:t>2</w:t>
      </w:r>
      <w:r>
        <w:rPr>
          <w:rFonts w:hint="eastAsia" w:ascii="宋体" w:hAnsi="宋体"/>
          <w:color w:val="000000"/>
          <w:szCs w:val="21"/>
        </w:rPr>
        <w:t>.1供应商</w:t>
      </w:r>
      <w:r>
        <w:rPr>
          <w:rFonts w:hint="eastAsia" w:ascii="宋体" w:hAnsi="宋体"/>
          <w:color w:val="000000"/>
          <w:szCs w:val="21"/>
          <w:lang w:eastAsia="zh-CN"/>
        </w:rPr>
        <w:t>提交投标文件</w:t>
      </w:r>
      <w:r>
        <w:rPr>
          <w:rFonts w:hint="eastAsia" w:ascii="宋体" w:hAnsi="宋体"/>
          <w:color w:val="000000"/>
          <w:szCs w:val="21"/>
        </w:rPr>
        <w:t>截止时间：见供应商须知前附表。</w:t>
      </w:r>
    </w:p>
    <w:p w14:paraId="3DD2F037">
      <w:pPr>
        <w:keepNext w:val="0"/>
        <w:keepLines w:val="0"/>
        <w:pageBreakBefore w:val="0"/>
        <w:tabs>
          <w:tab w:val="left" w:pos="7755"/>
        </w:tabs>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4.</w:t>
      </w:r>
      <w:r>
        <w:rPr>
          <w:rFonts w:hint="eastAsia" w:ascii="宋体" w:hAnsi="宋体"/>
          <w:color w:val="000000"/>
          <w:szCs w:val="21"/>
          <w:lang w:val="en-US" w:eastAsia="zh-CN"/>
        </w:rPr>
        <w:t>2</w:t>
      </w:r>
      <w:r>
        <w:rPr>
          <w:rFonts w:hint="eastAsia" w:ascii="宋体" w:hAnsi="宋体"/>
          <w:color w:val="000000"/>
          <w:szCs w:val="21"/>
        </w:rPr>
        <w:t>.2供应商</w:t>
      </w:r>
      <w:r>
        <w:rPr>
          <w:rFonts w:hint="eastAsia" w:ascii="宋体" w:hAnsi="宋体"/>
          <w:color w:val="000000"/>
          <w:szCs w:val="21"/>
          <w:lang w:eastAsia="zh-CN"/>
        </w:rPr>
        <w:t>提交投标文件</w:t>
      </w:r>
      <w:r>
        <w:rPr>
          <w:rFonts w:hint="eastAsia" w:ascii="宋体" w:hAnsi="宋体"/>
          <w:color w:val="000000"/>
          <w:szCs w:val="21"/>
        </w:rPr>
        <w:t>的地点：见供应商须知前附表。</w:t>
      </w:r>
    </w:p>
    <w:p w14:paraId="39EB5434">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4.</w:t>
      </w:r>
      <w:r>
        <w:rPr>
          <w:rFonts w:hint="eastAsia" w:ascii="宋体" w:hAnsi="宋体"/>
          <w:color w:val="000000"/>
          <w:szCs w:val="21"/>
          <w:lang w:val="en-US" w:eastAsia="zh-CN"/>
        </w:rPr>
        <w:t>2</w:t>
      </w:r>
      <w:r>
        <w:rPr>
          <w:rFonts w:hint="eastAsia" w:ascii="宋体" w:hAnsi="宋体"/>
          <w:color w:val="000000"/>
          <w:szCs w:val="21"/>
        </w:rPr>
        <w:t>.3除供应商须知前附表另有规定外，供应商所提交的</w:t>
      </w:r>
      <w:r>
        <w:rPr>
          <w:rFonts w:hint="eastAsia" w:ascii="宋体" w:hAnsi="宋体"/>
          <w:color w:val="000000"/>
          <w:szCs w:val="21"/>
          <w:lang w:eastAsia="zh-CN"/>
        </w:rPr>
        <w:t>投标文件</w:t>
      </w:r>
      <w:r>
        <w:rPr>
          <w:rFonts w:hint="eastAsia" w:ascii="宋体" w:hAnsi="宋体"/>
          <w:color w:val="000000"/>
          <w:szCs w:val="21"/>
        </w:rPr>
        <w:t>不予退还。</w:t>
      </w:r>
    </w:p>
    <w:p w14:paraId="7F65AC9A">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eastAsia="宋体"/>
          <w:color w:val="auto"/>
          <w:szCs w:val="21"/>
          <w:lang w:eastAsia="zh-CN"/>
        </w:rPr>
      </w:pPr>
      <w:r>
        <w:rPr>
          <w:rFonts w:hint="eastAsia" w:ascii="宋体" w:hAnsi="宋体"/>
          <w:color w:val="auto"/>
          <w:szCs w:val="21"/>
        </w:rPr>
        <w:t>4.</w:t>
      </w:r>
      <w:r>
        <w:rPr>
          <w:rFonts w:hint="eastAsia" w:ascii="宋体" w:hAnsi="宋体"/>
          <w:color w:val="auto"/>
          <w:szCs w:val="21"/>
          <w:lang w:val="en-US" w:eastAsia="zh-CN"/>
        </w:rPr>
        <w:t>2</w:t>
      </w:r>
      <w:r>
        <w:rPr>
          <w:rFonts w:hint="eastAsia" w:ascii="宋体" w:hAnsi="宋体"/>
          <w:color w:val="auto"/>
          <w:szCs w:val="21"/>
        </w:rPr>
        <w:t>.4</w:t>
      </w:r>
      <w:r>
        <w:rPr>
          <w:rFonts w:hint="eastAsia" w:ascii="宋体" w:hAnsi="宋体" w:eastAsia="宋体" w:cs="宋体"/>
          <w:b w:val="0"/>
          <w:bCs/>
          <w:color w:val="000000"/>
          <w:szCs w:val="21"/>
          <w:highlight w:val="none"/>
        </w:rPr>
        <w:t>供应商登录“政采云”平台，选择本采购项目的对应采购包，完成</w:t>
      </w:r>
      <w:r>
        <w:rPr>
          <w:rFonts w:hint="eastAsia" w:ascii="宋体" w:hAnsi="宋体" w:cs="宋体"/>
          <w:b w:val="0"/>
          <w:bCs/>
          <w:color w:val="000000"/>
          <w:szCs w:val="21"/>
          <w:highlight w:val="none"/>
          <w:lang w:val="en-US" w:eastAsia="zh-CN"/>
        </w:rPr>
        <w:t>投标</w:t>
      </w:r>
      <w:r>
        <w:rPr>
          <w:rFonts w:hint="eastAsia" w:ascii="宋体" w:hAnsi="宋体" w:eastAsia="宋体" w:cs="宋体"/>
          <w:b w:val="0"/>
          <w:bCs/>
          <w:color w:val="000000"/>
          <w:szCs w:val="21"/>
          <w:highlight w:val="none"/>
        </w:rPr>
        <w:t>文件上传后，“政采云”平台即时向供应商发出</w:t>
      </w:r>
      <w:r>
        <w:rPr>
          <w:rFonts w:hint="eastAsia" w:ascii="宋体" w:hAnsi="宋体" w:eastAsia="宋体" w:cs="宋体"/>
          <w:b w:val="0"/>
          <w:bCs/>
          <w:color w:val="000000"/>
          <w:szCs w:val="21"/>
          <w:highlight w:val="none"/>
          <w:lang w:eastAsia="zh-CN"/>
        </w:rPr>
        <w:t>提交</w:t>
      </w:r>
      <w:r>
        <w:rPr>
          <w:rFonts w:hint="eastAsia" w:ascii="宋体" w:hAnsi="宋体" w:eastAsia="宋体" w:cs="宋体"/>
          <w:b w:val="0"/>
          <w:bCs/>
          <w:color w:val="000000"/>
          <w:szCs w:val="21"/>
          <w:highlight w:val="none"/>
        </w:rPr>
        <w:t>回执通知。</w:t>
      </w:r>
      <w:r>
        <w:rPr>
          <w:rFonts w:hint="eastAsia" w:ascii="宋体" w:hAnsi="宋体" w:eastAsia="宋体" w:cs="宋体"/>
          <w:b w:val="0"/>
          <w:bCs/>
          <w:color w:val="000000"/>
          <w:szCs w:val="21"/>
          <w:highlight w:val="none"/>
          <w:lang w:eastAsia="zh-CN"/>
        </w:rPr>
        <w:t>提交</w:t>
      </w:r>
      <w:r>
        <w:rPr>
          <w:rFonts w:hint="eastAsia" w:ascii="宋体" w:hAnsi="宋体" w:eastAsia="宋体" w:cs="宋体"/>
          <w:b w:val="0"/>
          <w:bCs/>
          <w:color w:val="000000"/>
          <w:szCs w:val="21"/>
          <w:highlight w:val="none"/>
        </w:rPr>
        <w:t>时间以</w:t>
      </w:r>
      <w:r>
        <w:rPr>
          <w:rFonts w:hint="eastAsia" w:ascii="宋体" w:hAnsi="宋体" w:eastAsia="宋体" w:cs="宋体"/>
          <w:b w:val="0"/>
          <w:bCs/>
          <w:color w:val="000000"/>
          <w:szCs w:val="21"/>
          <w:highlight w:val="none"/>
          <w:lang w:eastAsia="zh-CN"/>
        </w:rPr>
        <w:t>提交</w:t>
      </w:r>
      <w:r>
        <w:rPr>
          <w:rFonts w:hint="eastAsia" w:ascii="宋体" w:hAnsi="宋体" w:eastAsia="宋体" w:cs="宋体"/>
          <w:b w:val="0"/>
          <w:bCs/>
          <w:color w:val="000000"/>
          <w:szCs w:val="21"/>
          <w:highlight w:val="none"/>
        </w:rPr>
        <w:t>回执通知载明的传输完成时间为准</w:t>
      </w:r>
      <w:r>
        <w:rPr>
          <w:rFonts w:hint="eastAsia" w:ascii="宋体" w:hAnsi="宋体" w:cs="宋体"/>
          <w:b w:val="0"/>
          <w:bCs/>
          <w:color w:val="000000"/>
          <w:szCs w:val="21"/>
          <w:highlight w:val="none"/>
          <w:lang w:eastAsia="zh-CN"/>
        </w:rPr>
        <w:t>。</w:t>
      </w:r>
    </w:p>
    <w:p w14:paraId="79319B0E">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rPr>
      </w:pPr>
      <w:r>
        <w:rPr>
          <w:rFonts w:hint="eastAsia" w:ascii="宋体" w:hAnsi="宋体"/>
          <w:color w:val="000000"/>
          <w:szCs w:val="21"/>
        </w:rPr>
        <w:t>4.</w:t>
      </w:r>
      <w:r>
        <w:rPr>
          <w:rFonts w:hint="eastAsia" w:ascii="宋体" w:hAnsi="宋体"/>
          <w:color w:val="000000"/>
          <w:szCs w:val="21"/>
          <w:lang w:val="en-US" w:eastAsia="zh-CN"/>
        </w:rPr>
        <w:t>2</w:t>
      </w:r>
      <w:r>
        <w:rPr>
          <w:rFonts w:hint="eastAsia" w:ascii="宋体" w:hAnsi="宋体"/>
          <w:color w:val="000000"/>
          <w:szCs w:val="21"/>
        </w:rPr>
        <w:t>.5逾期</w:t>
      </w:r>
      <w:r>
        <w:rPr>
          <w:rFonts w:hint="eastAsia" w:ascii="宋体" w:hAnsi="宋体"/>
          <w:color w:val="000000"/>
          <w:szCs w:val="21"/>
          <w:lang w:val="en-US" w:eastAsia="zh-CN"/>
        </w:rPr>
        <w:t>提交</w:t>
      </w:r>
      <w:r>
        <w:rPr>
          <w:rFonts w:hint="eastAsia" w:ascii="宋体" w:hAnsi="宋体"/>
          <w:color w:val="000000"/>
          <w:szCs w:val="21"/>
        </w:rPr>
        <w:t>的</w:t>
      </w:r>
      <w:r>
        <w:rPr>
          <w:rFonts w:hint="eastAsia" w:ascii="宋体" w:hAnsi="宋体"/>
          <w:color w:val="000000"/>
          <w:szCs w:val="21"/>
          <w:lang w:eastAsia="zh-CN"/>
        </w:rPr>
        <w:t>投标文件</w:t>
      </w:r>
      <w:r>
        <w:rPr>
          <w:rFonts w:hint="eastAsia" w:ascii="宋体" w:hAnsi="宋体"/>
          <w:color w:val="000000"/>
          <w:szCs w:val="21"/>
        </w:rPr>
        <w:t>，</w:t>
      </w:r>
      <w:r>
        <w:rPr>
          <w:rFonts w:hint="eastAsia" w:ascii="宋体" w:hAnsi="宋体" w:eastAsia="宋体" w:cs="宋体"/>
          <w:b w:val="0"/>
          <w:bCs/>
          <w:color w:val="000000"/>
          <w:szCs w:val="21"/>
          <w:highlight w:val="none"/>
        </w:rPr>
        <w:t>“政采云”平台将予以拒收</w:t>
      </w:r>
      <w:r>
        <w:rPr>
          <w:rFonts w:hint="eastAsia" w:ascii="宋体" w:hAnsi="宋体"/>
          <w:color w:val="000000"/>
          <w:szCs w:val="21"/>
        </w:rPr>
        <w:t>。</w:t>
      </w:r>
    </w:p>
    <w:p w14:paraId="6C2AA2B8">
      <w:pPr>
        <w:spacing w:line="400" w:lineRule="exact"/>
        <w:ind w:firstLine="420" w:firstLineChars="200"/>
        <w:jc w:val="left"/>
        <w:rPr>
          <w:rFonts w:hint="eastAsia" w:ascii="宋体" w:hAnsi="宋体" w:eastAsia="宋体" w:cs="宋体"/>
          <w:color w:val="000000"/>
          <w:szCs w:val="21"/>
          <w:highlight w:val="none"/>
          <w:lang w:val="zh-CN"/>
        </w:rPr>
      </w:pPr>
      <w:r>
        <w:rPr>
          <w:rFonts w:hint="eastAsia" w:ascii="宋体" w:hAnsi="宋体" w:eastAsia="宋体" w:cs="宋体"/>
          <w:color w:val="000000"/>
          <w:szCs w:val="21"/>
          <w:highlight w:val="none"/>
          <w:lang w:val="en-US" w:eastAsia="zh-CN"/>
        </w:rPr>
        <w:t>4.2.6</w:t>
      </w:r>
      <w:r>
        <w:rPr>
          <w:rFonts w:hint="eastAsia" w:ascii="宋体" w:hAnsi="宋体" w:eastAsia="宋体" w:cs="宋体"/>
          <w:color w:val="000000"/>
          <w:szCs w:val="21"/>
          <w:highlight w:val="none"/>
          <w:lang w:val="zh-CN"/>
        </w:rPr>
        <w:t>提交</w:t>
      </w:r>
      <w:r>
        <w:rPr>
          <w:rFonts w:hint="eastAsia" w:ascii="宋体" w:hAnsi="宋体" w:cs="宋体"/>
          <w:color w:val="000000"/>
          <w:szCs w:val="21"/>
          <w:highlight w:val="none"/>
          <w:lang w:val="en-US" w:eastAsia="zh-CN"/>
        </w:rPr>
        <w:t>投标</w:t>
      </w:r>
      <w:r>
        <w:rPr>
          <w:rFonts w:hint="eastAsia" w:ascii="宋体" w:hAnsi="宋体" w:eastAsia="宋体" w:cs="宋体"/>
          <w:color w:val="000000"/>
          <w:szCs w:val="21"/>
          <w:highlight w:val="none"/>
          <w:lang w:val="zh-CN"/>
        </w:rPr>
        <w:t>文件截止时间前出现下列情形的，供应商必须对</w:t>
      </w:r>
      <w:r>
        <w:rPr>
          <w:rFonts w:hint="eastAsia" w:ascii="宋体" w:hAnsi="宋体" w:cs="宋体"/>
          <w:color w:val="000000"/>
          <w:szCs w:val="21"/>
          <w:highlight w:val="none"/>
          <w:lang w:val="en-US" w:eastAsia="zh-CN"/>
        </w:rPr>
        <w:t>投标</w:t>
      </w:r>
      <w:r>
        <w:rPr>
          <w:rFonts w:hint="eastAsia" w:ascii="宋体" w:hAnsi="宋体" w:eastAsia="宋体" w:cs="宋体"/>
          <w:color w:val="000000"/>
          <w:szCs w:val="21"/>
          <w:highlight w:val="none"/>
          <w:lang w:val="zh-CN"/>
        </w:rPr>
        <w:t>文件重新电子签章</w:t>
      </w:r>
      <w:r>
        <w:rPr>
          <w:rFonts w:hint="eastAsia" w:ascii="宋体" w:hAnsi="宋体" w:eastAsia="宋体" w:cs="宋体"/>
          <w:color w:val="000000"/>
          <w:szCs w:val="21"/>
          <w:highlight w:val="none"/>
          <w:lang w:val="en-US" w:eastAsia="zh-CN"/>
        </w:rPr>
        <w:t>并</w:t>
      </w:r>
      <w:r>
        <w:rPr>
          <w:rFonts w:hint="eastAsia" w:ascii="宋体" w:hAnsi="宋体" w:eastAsia="宋体" w:cs="宋体"/>
          <w:color w:val="000000"/>
          <w:szCs w:val="21"/>
          <w:highlight w:val="none"/>
          <w:lang w:val="zh-CN"/>
        </w:rPr>
        <w:t>生成</w:t>
      </w:r>
      <w:r>
        <w:rPr>
          <w:rFonts w:hint="eastAsia" w:ascii="宋体" w:hAnsi="宋体" w:cs="宋体"/>
          <w:color w:val="000000"/>
          <w:szCs w:val="21"/>
          <w:highlight w:val="none"/>
          <w:lang w:val="en-US" w:eastAsia="zh-CN"/>
        </w:rPr>
        <w:t>投标</w:t>
      </w:r>
      <w:r>
        <w:rPr>
          <w:rFonts w:hint="eastAsia" w:ascii="宋体" w:hAnsi="宋体" w:eastAsia="宋体" w:cs="宋体"/>
          <w:color w:val="000000"/>
          <w:szCs w:val="21"/>
          <w:highlight w:val="none"/>
          <w:lang w:val="zh-CN"/>
        </w:rPr>
        <w:t>文件，并在提交</w:t>
      </w:r>
      <w:r>
        <w:rPr>
          <w:rFonts w:hint="eastAsia" w:ascii="宋体" w:hAnsi="宋体" w:cs="宋体"/>
          <w:color w:val="000000"/>
          <w:szCs w:val="21"/>
          <w:highlight w:val="none"/>
          <w:lang w:val="en-US" w:eastAsia="zh-CN"/>
        </w:rPr>
        <w:t>投标</w:t>
      </w:r>
      <w:r>
        <w:rPr>
          <w:rFonts w:hint="eastAsia" w:ascii="宋体" w:hAnsi="宋体" w:eastAsia="宋体" w:cs="宋体"/>
          <w:color w:val="000000"/>
          <w:szCs w:val="21"/>
          <w:highlight w:val="none"/>
          <w:lang w:val="zh-CN"/>
        </w:rPr>
        <w:t>文件截止时间之前上传至系统，否则无法完成解密：</w:t>
      </w:r>
    </w:p>
    <w:p w14:paraId="3E13C5ED">
      <w:pPr>
        <w:spacing w:line="400" w:lineRule="exact"/>
        <w:ind w:firstLine="420" w:firstLineChars="200"/>
        <w:jc w:val="left"/>
        <w:rPr>
          <w:rFonts w:hint="eastAsia" w:ascii="宋体" w:hAnsi="宋体" w:eastAsia="宋体" w:cs="宋体"/>
          <w:color w:val="000000"/>
          <w:szCs w:val="21"/>
          <w:highlight w:val="none"/>
          <w:lang w:val="zh-CN"/>
        </w:rPr>
      </w:pPr>
      <w:r>
        <w:rPr>
          <w:rFonts w:hint="eastAsia" w:ascii="宋体" w:hAnsi="宋体" w:eastAsia="宋体" w:cs="宋体"/>
          <w:color w:val="000000"/>
          <w:szCs w:val="21"/>
          <w:highlight w:val="none"/>
          <w:lang w:val="zh-CN"/>
        </w:rPr>
        <w:t>（</w:t>
      </w:r>
      <w:r>
        <w:rPr>
          <w:rFonts w:hint="eastAsia" w:ascii="宋体" w:hAnsi="宋体" w:eastAsia="宋体" w:cs="宋体"/>
          <w:color w:val="000000"/>
          <w:szCs w:val="21"/>
          <w:highlight w:val="none"/>
          <w:lang w:val="en-US" w:eastAsia="zh-CN"/>
        </w:rPr>
        <w:t>1</w:t>
      </w:r>
      <w:r>
        <w:rPr>
          <w:rFonts w:hint="eastAsia" w:ascii="宋体" w:hAnsi="宋体" w:eastAsia="宋体" w:cs="宋体"/>
          <w:color w:val="000000"/>
          <w:szCs w:val="21"/>
          <w:highlight w:val="none"/>
          <w:lang w:val="zh-CN"/>
        </w:rPr>
        <w:t>）</w:t>
      </w:r>
      <w:r>
        <w:rPr>
          <w:rFonts w:hint="eastAsia" w:ascii="宋体" w:hAnsi="宋体" w:eastAsia="宋体" w:cs="宋体"/>
          <w:color w:val="000000"/>
          <w:szCs w:val="21"/>
          <w:highlight w:val="none"/>
          <w:lang w:val="en-US" w:eastAsia="zh-CN"/>
        </w:rPr>
        <w:t>CA</w:t>
      </w:r>
      <w:r>
        <w:rPr>
          <w:rFonts w:hint="eastAsia" w:ascii="宋体" w:hAnsi="宋体" w:eastAsia="宋体" w:cs="宋体"/>
          <w:color w:val="000000"/>
          <w:szCs w:val="21"/>
          <w:highlight w:val="none"/>
          <w:lang w:val="zh-CN"/>
        </w:rPr>
        <w:t>数字证书到期后重新续期；</w:t>
      </w:r>
    </w:p>
    <w:p w14:paraId="63BE022F">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rPr>
      </w:pPr>
      <w:r>
        <w:rPr>
          <w:rFonts w:hint="eastAsia" w:ascii="宋体" w:hAnsi="宋体" w:eastAsia="宋体" w:cs="宋体"/>
          <w:color w:val="000000"/>
          <w:szCs w:val="21"/>
          <w:highlight w:val="none"/>
          <w:lang w:val="zh-CN"/>
        </w:rPr>
        <w:t>（</w:t>
      </w:r>
      <w:r>
        <w:rPr>
          <w:rFonts w:hint="eastAsia" w:ascii="宋体" w:hAnsi="宋体" w:eastAsia="宋体" w:cs="宋体"/>
          <w:color w:val="000000"/>
          <w:szCs w:val="21"/>
          <w:highlight w:val="none"/>
          <w:lang w:val="en-US" w:eastAsia="zh-CN"/>
        </w:rPr>
        <w:t>2</w:t>
      </w:r>
      <w:r>
        <w:rPr>
          <w:rFonts w:hint="eastAsia" w:ascii="宋体" w:hAnsi="宋体" w:eastAsia="宋体" w:cs="宋体"/>
          <w:color w:val="000000"/>
          <w:szCs w:val="21"/>
          <w:highlight w:val="none"/>
          <w:lang w:val="zh-CN"/>
        </w:rPr>
        <w:t>）</w:t>
      </w:r>
      <w:r>
        <w:rPr>
          <w:rFonts w:hint="eastAsia" w:ascii="宋体" w:hAnsi="宋体" w:eastAsia="宋体" w:cs="宋体"/>
          <w:color w:val="000000"/>
          <w:szCs w:val="21"/>
          <w:highlight w:val="none"/>
          <w:lang w:val="en-US" w:eastAsia="zh-CN"/>
        </w:rPr>
        <w:t>CA</w:t>
      </w:r>
      <w:r>
        <w:rPr>
          <w:rFonts w:hint="eastAsia" w:ascii="宋体" w:hAnsi="宋体" w:eastAsia="宋体" w:cs="宋体"/>
          <w:color w:val="000000"/>
          <w:szCs w:val="21"/>
          <w:highlight w:val="none"/>
          <w:lang w:val="zh-CN"/>
        </w:rPr>
        <w:t>数字证书因遗失、损坏、企业信息变更等情况更换新证书。</w:t>
      </w:r>
    </w:p>
    <w:p w14:paraId="2E8D833B">
      <w:pPr>
        <w:keepNext w:val="0"/>
        <w:keepLines w:val="0"/>
        <w:pageBreakBefore w:val="0"/>
        <w:kinsoku/>
        <w:wordWrap/>
        <w:overflowPunct/>
        <w:topLinePunct w:val="0"/>
        <w:bidi w:val="0"/>
        <w:adjustRightInd/>
        <w:snapToGrid/>
        <w:spacing w:line="400" w:lineRule="exact"/>
        <w:ind w:firstLine="422" w:firstLineChars="200"/>
        <w:jc w:val="left"/>
        <w:textAlignment w:val="auto"/>
        <w:rPr>
          <w:rFonts w:ascii="宋体" w:hAnsi="宋体"/>
          <w:b/>
          <w:color w:val="000000"/>
          <w:szCs w:val="21"/>
        </w:rPr>
      </w:pPr>
      <w:r>
        <w:rPr>
          <w:rFonts w:hint="eastAsia" w:ascii="宋体" w:hAnsi="宋体"/>
          <w:b/>
          <w:color w:val="000000"/>
          <w:szCs w:val="21"/>
        </w:rPr>
        <w:t>4.</w:t>
      </w:r>
      <w:r>
        <w:rPr>
          <w:rFonts w:hint="eastAsia" w:ascii="宋体" w:hAnsi="宋体"/>
          <w:b/>
          <w:color w:val="000000"/>
          <w:szCs w:val="21"/>
          <w:lang w:val="en-US" w:eastAsia="zh-CN"/>
        </w:rPr>
        <w:t>3</w:t>
      </w:r>
      <w:r>
        <w:rPr>
          <w:rFonts w:hint="eastAsia" w:ascii="宋体" w:hAnsi="宋体"/>
          <w:b/>
          <w:color w:val="000000"/>
          <w:szCs w:val="21"/>
        </w:rPr>
        <w:t xml:space="preserve"> </w:t>
      </w:r>
      <w:r>
        <w:rPr>
          <w:rFonts w:hint="eastAsia" w:ascii="宋体" w:hAnsi="宋体"/>
          <w:b/>
          <w:color w:val="000000"/>
          <w:szCs w:val="21"/>
          <w:lang w:eastAsia="zh-CN"/>
        </w:rPr>
        <w:t>投标文件</w:t>
      </w:r>
      <w:r>
        <w:rPr>
          <w:rFonts w:hint="eastAsia" w:ascii="宋体" w:hAnsi="宋体"/>
          <w:b/>
          <w:color w:val="000000"/>
          <w:szCs w:val="21"/>
        </w:rPr>
        <w:t>的</w:t>
      </w:r>
      <w:r>
        <w:rPr>
          <w:rFonts w:hint="eastAsia" w:ascii="宋体" w:hAnsi="宋体"/>
          <w:b/>
          <w:color w:val="000000"/>
          <w:szCs w:val="21"/>
          <w:lang w:val="en-US" w:eastAsia="zh-CN"/>
        </w:rPr>
        <w:t>补充、</w:t>
      </w:r>
      <w:r>
        <w:rPr>
          <w:rFonts w:hint="eastAsia" w:ascii="宋体" w:hAnsi="宋体"/>
          <w:b/>
          <w:color w:val="000000"/>
          <w:szCs w:val="21"/>
        </w:rPr>
        <w:t>修改</w:t>
      </w:r>
      <w:r>
        <w:rPr>
          <w:rFonts w:hint="eastAsia" w:ascii="宋体" w:hAnsi="宋体"/>
          <w:b/>
          <w:color w:val="000000"/>
          <w:szCs w:val="21"/>
          <w:lang w:val="en-US" w:eastAsia="zh-CN"/>
        </w:rPr>
        <w:t>或者</w:t>
      </w:r>
      <w:r>
        <w:rPr>
          <w:rFonts w:hint="eastAsia" w:ascii="宋体" w:hAnsi="宋体"/>
          <w:b/>
          <w:color w:val="000000"/>
          <w:szCs w:val="21"/>
        </w:rPr>
        <w:t>撤回</w:t>
      </w:r>
    </w:p>
    <w:p w14:paraId="206D4253">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highlight w:val="none"/>
        </w:rPr>
      </w:pPr>
      <w:r>
        <w:rPr>
          <w:rFonts w:hint="eastAsia" w:ascii="宋体" w:hAnsi="宋体"/>
          <w:color w:val="000000"/>
          <w:szCs w:val="21"/>
          <w:highlight w:val="none"/>
        </w:rPr>
        <w:t>4.</w:t>
      </w:r>
      <w:r>
        <w:rPr>
          <w:rFonts w:hint="eastAsia" w:ascii="宋体" w:hAnsi="宋体"/>
          <w:color w:val="000000"/>
          <w:szCs w:val="21"/>
          <w:highlight w:val="none"/>
          <w:lang w:val="en-US" w:eastAsia="zh-CN"/>
        </w:rPr>
        <w:t>3</w:t>
      </w:r>
      <w:r>
        <w:rPr>
          <w:rFonts w:hint="eastAsia" w:ascii="宋体" w:hAnsi="宋体"/>
          <w:color w:val="000000"/>
          <w:szCs w:val="21"/>
          <w:highlight w:val="none"/>
        </w:rPr>
        <w:t>.1在本章第4.</w:t>
      </w:r>
      <w:r>
        <w:rPr>
          <w:rFonts w:hint="eastAsia" w:ascii="宋体" w:hAnsi="宋体"/>
          <w:color w:val="000000"/>
          <w:szCs w:val="21"/>
          <w:highlight w:val="none"/>
          <w:lang w:val="en-US" w:eastAsia="zh-CN"/>
        </w:rPr>
        <w:t>2</w:t>
      </w:r>
      <w:r>
        <w:rPr>
          <w:rFonts w:hint="eastAsia" w:ascii="宋体" w:hAnsi="宋体"/>
          <w:color w:val="000000"/>
          <w:szCs w:val="21"/>
          <w:highlight w:val="none"/>
        </w:rPr>
        <w:t>.1 项规定的</w:t>
      </w:r>
      <w:r>
        <w:rPr>
          <w:rFonts w:hint="eastAsia" w:ascii="宋体" w:hAnsi="宋体"/>
          <w:color w:val="000000"/>
          <w:szCs w:val="21"/>
          <w:highlight w:val="none"/>
          <w:lang w:val="en-US" w:eastAsia="zh-CN"/>
        </w:rPr>
        <w:t>提交</w:t>
      </w:r>
      <w:r>
        <w:rPr>
          <w:rFonts w:hint="eastAsia" w:ascii="宋体" w:hAnsi="宋体"/>
          <w:color w:val="000000"/>
          <w:szCs w:val="21"/>
          <w:highlight w:val="none"/>
          <w:lang w:eastAsia="zh-CN"/>
        </w:rPr>
        <w:t>投标文件</w:t>
      </w:r>
      <w:r>
        <w:rPr>
          <w:rFonts w:hint="eastAsia" w:ascii="宋体" w:hAnsi="宋体"/>
          <w:color w:val="000000"/>
          <w:szCs w:val="21"/>
          <w:highlight w:val="none"/>
        </w:rPr>
        <w:t>截止时间前，供应商可以对所</w:t>
      </w:r>
      <w:r>
        <w:rPr>
          <w:rFonts w:hint="eastAsia" w:ascii="宋体" w:hAnsi="宋体"/>
          <w:color w:val="000000"/>
          <w:szCs w:val="21"/>
          <w:highlight w:val="none"/>
          <w:lang w:eastAsia="zh-CN"/>
        </w:rPr>
        <w:t>提交</w:t>
      </w:r>
      <w:r>
        <w:rPr>
          <w:rFonts w:hint="eastAsia" w:ascii="宋体" w:hAnsi="宋体"/>
          <w:color w:val="000000"/>
          <w:szCs w:val="21"/>
          <w:highlight w:val="none"/>
        </w:rPr>
        <w:t>的投标文件进行补充、修改或者撤回，</w:t>
      </w:r>
      <w:r>
        <w:rPr>
          <w:rFonts w:hint="eastAsia" w:ascii="宋体" w:hAnsi="宋体" w:eastAsia="宋体" w:cs="宋体"/>
          <w:kern w:val="0"/>
          <w:highlight w:val="none"/>
          <w:lang w:val="en-US" w:eastAsia="zh-CN"/>
        </w:rPr>
        <w:t>供应商对加密的</w:t>
      </w:r>
      <w:r>
        <w:rPr>
          <w:rFonts w:hint="eastAsia" w:ascii="宋体" w:hAnsi="宋体" w:cs="宋体"/>
          <w:kern w:val="0"/>
          <w:highlight w:val="none"/>
          <w:lang w:val="en-US" w:eastAsia="zh-CN"/>
        </w:rPr>
        <w:t>投标</w:t>
      </w:r>
      <w:r>
        <w:rPr>
          <w:rFonts w:hint="eastAsia" w:ascii="宋体" w:hAnsi="宋体" w:eastAsia="宋体" w:cs="宋体"/>
          <w:kern w:val="0"/>
          <w:highlight w:val="none"/>
          <w:lang w:val="en-US" w:eastAsia="zh-CN"/>
        </w:rPr>
        <w:t>文件进行撤回的，应在“</w:t>
      </w:r>
      <w:r>
        <w:rPr>
          <w:rFonts w:hint="eastAsia" w:ascii="宋体" w:hAnsi="宋体" w:eastAsia="宋体" w:cs="宋体"/>
          <w:b w:val="0"/>
          <w:bCs w:val="0"/>
          <w:sz w:val="21"/>
          <w:szCs w:val="21"/>
          <w:highlight w:val="none"/>
          <w:lang w:val="en-US" w:eastAsia="zh-CN"/>
        </w:rPr>
        <w:t>政采云</w:t>
      </w:r>
      <w:r>
        <w:rPr>
          <w:rFonts w:hint="eastAsia" w:ascii="宋体" w:hAnsi="宋体" w:eastAsia="宋体" w:cs="宋体"/>
          <w:kern w:val="0"/>
          <w:highlight w:val="none"/>
          <w:lang w:val="en-US" w:eastAsia="zh-CN"/>
        </w:rPr>
        <w:t>”</w:t>
      </w:r>
      <w:r>
        <w:rPr>
          <w:rFonts w:hint="eastAsia" w:ascii="宋体" w:hAnsi="宋体" w:eastAsia="宋体" w:cs="宋体"/>
          <w:b w:val="0"/>
          <w:bCs w:val="0"/>
          <w:sz w:val="21"/>
          <w:szCs w:val="21"/>
          <w:highlight w:val="none"/>
          <w:lang w:val="en-US" w:eastAsia="zh-CN"/>
        </w:rPr>
        <w:t>平台</w:t>
      </w:r>
      <w:r>
        <w:rPr>
          <w:rFonts w:hint="eastAsia" w:ascii="宋体" w:hAnsi="宋体" w:eastAsia="宋体" w:cs="宋体"/>
          <w:kern w:val="0"/>
          <w:highlight w:val="none"/>
          <w:lang w:val="en-US" w:eastAsia="zh-CN"/>
        </w:rPr>
        <w:t>直接进行撤回操作；供应商对加密的</w:t>
      </w:r>
      <w:r>
        <w:rPr>
          <w:rFonts w:hint="eastAsia" w:ascii="宋体" w:hAnsi="宋体" w:cs="宋体"/>
          <w:kern w:val="0"/>
          <w:highlight w:val="none"/>
          <w:lang w:val="en-US" w:eastAsia="zh-CN"/>
        </w:rPr>
        <w:t>投标</w:t>
      </w:r>
      <w:r>
        <w:rPr>
          <w:rFonts w:hint="eastAsia" w:ascii="宋体" w:hAnsi="宋体" w:eastAsia="宋体" w:cs="宋体"/>
          <w:kern w:val="0"/>
          <w:highlight w:val="none"/>
          <w:lang w:val="en-US" w:eastAsia="zh-CN"/>
        </w:rPr>
        <w:t>文件进行</w:t>
      </w:r>
      <w:r>
        <w:rPr>
          <w:rFonts w:hint="eastAsia" w:ascii="宋体" w:hAnsi="宋体"/>
          <w:color w:val="000000"/>
          <w:szCs w:val="21"/>
          <w:highlight w:val="none"/>
        </w:rPr>
        <w:t>补充、</w:t>
      </w:r>
      <w:r>
        <w:rPr>
          <w:rFonts w:hint="eastAsia" w:ascii="宋体" w:hAnsi="宋体" w:eastAsia="宋体" w:cs="宋体"/>
          <w:kern w:val="0"/>
          <w:highlight w:val="none"/>
          <w:lang w:val="en-US" w:eastAsia="zh-CN"/>
        </w:rPr>
        <w:t>修改的，应在</w:t>
      </w:r>
      <w:r>
        <w:rPr>
          <w:rFonts w:hint="eastAsia" w:ascii="宋体" w:hAnsi="宋体" w:eastAsia="宋体" w:cs="宋体"/>
          <w:b w:val="0"/>
          <w:bCs/>
          <w:color w:val="000000"/>
          <w:szCs w:val="21"/>
          <w:highlight w:val="none"/>
          <w:lang w:eastAsia="zh-CN"/>
        </w:rPr>
        <w:t>提交</w:t>
      </w:r>
      <w:r>
        <w:rPr>
          <w:rFonts w:hint="eastAsia" w:ascii="宋体" w:hAnsi="宋体" w:cs="宋体"/>
          <w:b w:val="0"/>
          <w:bCs/>
          <w:color w:val="000000"/>
          <w:szCs w:val="21"/>
          <w:highlight w:val="none"/>
          <w:lang w:val="en-US" w:eastAsia="zh-CN"/>
        </w:rPr>
        <w:t>投标</w:t>
      </w:r>
      <w:r>
        <w:rPr>
          <w:rFonts w:hint="eastAsia" w:ascii="宋体" w:hAnsi="宋体" w:eastAsia="宋体" w:cs="宋体"/>
          <w:b w:val="0"/>
          <w:bCs/>
          <w:color w:val="000000"/>
          <w:szCs w:val="21"/>
          <w:highlight w:val="none"/>
        </w:rPr>
        <w:t>文件</w:t>
      </w:r>
      <w:r>
        <w:rPr>
          <w:rFonts w:hint="eastAsia" w:ascii="宋体" w:hAnsi="宋体" w:eastAsia="宋体" w:cs="宋体"/>
          <w:kern w:val="0"/>
          <w:highlight w:val="none"/>
          <w:lang w:val="en-US" w:eastAsia="zh-CN"/>
        </w:rPr>
        <w:t>截止时间前完成上传</w:t>
      </w:r>
      <w:r>
        <w:rPr>
          <w:rFonts w:hint="eastAsia" w:ascii="宋体" w:hAnsi="宋体"/>
          <w:color w:val="000000"/>
          <w:szCs w:val="21"/>
          <w:highlight w:val="none"/>
        </w:rPr>
        <w:t>。</w:t>
      </w:r>
    </w:p>
    <w:p w14:paraId="6C70652A">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highlight w:val="none"/>
          <w:lang w:val="en-US" w:eastAsia="zh-CN"/>
        </w:rPr>
      </w:pPr>
      <w:r>
        <w:rPr>
          <w:rFonts w:hint="eastAsia" w:ascii="宋体" w:hAnsi="宋体"/>
          <w:color w:val="000000"/>
          <w:szCs w:val="21"/>
          <w:highlight w:val="none"/>
          <w:lang w:val="en-US" w:eastAsia="zh-CN"/>
        </w:rPr>
        <w:t>4.3.2</w:t>
      </w:r>
      <w:r>
        <w:rPr>
          <w:rFonts w:hint="eastAsia" w:ascii="宋体" w:hAnsi="宋体" w:eastAsia="宋体" w:cs="宋体"/>
          <w:b w:val="0"/>
          <w:bCs/>
          <w:color w:val="000000"/>
          <w:szCs w:val="21"/>
          <w:highlight w:val="none"/>
        </w:rPr>
        <w:t>供应商修改已</w:t>
      </w:r>
      <w:r>
        <w:rPr>
          <w:rFonts w:hint="eastAsia" w:ascii="宋体" w:hAnsi="宋体" w:eastAsia="宋体" w:cs="宋体"/>
          <w:b w:val="0"/>
          <w:bCs/>
          <w:color w:val="000000"/>
          <w:szCs w:val="21"/>
          <w:highlight w:val="none"/>
          <w:lang w:eastAsia="zh-CN"/>
        </w:rPr>
        <w:t>提交</w:t>
      </w:r>
      <w:r>
        <w:rPr>
          <w:rFonts w:hint="eastAsia" w:ascii="宋体" w:hAnsi="宋体" w:cs="宋体"/>
          <w:b w:val="0"/>
          <w:bCs/>
          <w:color w:val="000000"/>
          <w:szCs w:val="21"/>
          <w:highlight w:val="none"/>
          <w:lang w:val="en-US" w:eastAsia="zh-CN"/>
        </w:rPr>
        <w:t>投标</w:t>
      </w:r>
      <w:r>
        <w:rPr>
          <w:rFonts w:hint="eastAsia" w:ascii="宋体" w:hAnsi="宋体" w:eastAsia="宋体" w:cs="宋体"/>
          <w:b w:val="0"/>
          <w:bCs/>
          <w:color w:val="000000"/>
          <w:szCs w:val="21"/>
          <w:highlight w:val="none"/>
        </w:rPr>
        <w:t>文件的，应按照本章</w:t>
      </w:r>
      <w:r>
        <w:rPr>
          <w:rFonts w:hint="eastAsia" w:ascii="宋体" w:hAnsi="宋体" w:eastAsia="宋体" w:cs="宋体"/>
          <w:b w:val="0"/>
          <w:bCs/>
          <w:color w:val="000000"/>
          <w:szCs w:val="21"/>
          <w:highlight w:val="none"/>
          <w:lang w:val="en-US" w:eastAsia="zh-CN"/>
        </w:rPr>
        <w:t>第3.</w:t>
      </w:r>
      <w:r>
        <w:rPr>
          <w:rFonts w:hint="eastAsia" w:ascii="宋体" w:hAnsi="宋体" w:cs="宋体"/>
          <w:b w:val="0"/>
          <w:bCs/>
          <w:color w:val="000000"/>
          <w:szCs w:val="21"/>
          <w:highlight w:val="none"/>
          <w:lang w:val="en-US" w:eastAsia="zh-CN"/>
        </w:rPr>
        <w:t>6</w:t>
      </w:r>
      <w:r>
        <w:rPr>
          <w:rFonts w:hint="eastAsia" w:ascii="宋体" w:hAnsi="宋体" w:eastAsia="宋体" w:cs="宋体"/>
          <w:b w:val="0"/>
          <w:bCs/>
          <w:color w:val="000000"/>
          <w:szCs w:val="21"/>
          <w:highlight w:val="none"/>
          <w:lang w:val="en-US" w:eastAsia="zh-CN"/>
        </w:rPr>
        <w:t>条、</w:t>
      </w:r>
      <w:r>
        <w:rPr>
          <w:rFonts w:hint="eastAsia" w:ascii="宋体" w:hAnsi="宋体" w:eastAsia="宋体" w:cs="宋体"/>
          <w:b w:val="0"/>
          <w:bCs/>
          <w:color w:val="000000"/>
          <w:szCs w:val="21"/>
          <w:highlight w:val="none"/>
        </w:rPr>
        <w:t>第</w:t>
      </w:r>
      <w:r>
        <w:rPr>
          <w:rFonts w:hint="eastAsia" w:ascii="宋体" w:hAnsi="宋体" w:eastAsia="宋体" w:cs="宋体"/>
          <w:b w:val="0"/>
          <w:bCs/>
          <w:color w:val="000000"/>
          <w:szCs w:val="21"/>
          <w:highlight w:val="none"/>
          <w:lang w:val="en-US" w:eastAsia="zh-CN"/>
        </w:rPr>
        <w:t>4.1条、第4.2</w:t>
      </w:r>
      <w:r>
        <w:rPr>
          <w:rFonts w:hint="eastAsia" w:ascii="宋体" w:hAnsi="宋体" w:eastAsia="宋体" w:cs="宋体"/>
          <w:b w:val="0"/>
          <w:bCs/>
          <w:color w:val="auto"/>
          <w:szCs w:val="21"/>
          <w:highlight w:val="none"/>
          <w:lang w:val="en-US" w:eastAsia="zh-CN"/>
        </w:rPr>
        <w:t>条</w:t>
      </w:r>
      <w:r>
        <w:rPr>
          <w:rFonts w:hint="eastAsia" w:ascii="宋体" w:hAnsi="宋体" w:eastAsia="宋体" w:cs="宋体"/>
          <w:b w:val="0"/>
          <w:bCs/>
          <w:color w:val="000000"/>
          <w:szCs w:val="21"/>
          <w:highlight w:val="none"/>
        </w:rPr>
        <w:t>的</w:t>
      </w:r>
      <w:r>
        <w:rPr>
          <w:rFonts w:hint="eastAsia" w:ascii="宋体" w:hAnsi="宋体" w:eastAsia="宋体" w:cs="宋体"/>
          <w:b w:val="0"/>
          <w:bCs/>
          <w:color w:val="000000"/>
          <w:szCs w:val="21"/>
          <w:highlight w:val="none"/>
          <w:lang w:val="en-US" w:eastAsia="zh-CN"/>
        </w:rPr>
        <w:t>规定进行编制、加密和提交</w:t>
      </w:r>
      <w:r>
        <w:rPr>
          <w:rFonts w:hint="eastAsia" w:ascii="宋体" w:hAnsi="宋体" w:eastAsia="宋体" w:cs="宋体"/>
          <w:b w:val="0"/>
          <w:bCs/>
          <w:color w:val="000000"/>
          <w:szCs w:val="21"/>
          <w:highlight w:val="none"/>
          <w:lang w:eastAsia="zh-CN"/>
        </w:rPr>
        <w:t>。</w:t>
      </w:r>
      <w:r>
        <w:rPr>
          <w:rFonts w:hint="eastAsia" w:ascii="宋体" w:hAnsi="宋体" w:eastAsia="宋体" w:cs="宋体"/>
          <w:kern w:val="0"/>
          <w:highlight w:val="none"/>
          <w:lang w:val="en-US" w:eastAsia="zh-CN"/>
        </w:rPr>
        <w:t>对采用网上提交的加密</w:t>
      </w:r>
      <w:r>
        <w:rPr>
          <w:rFonts w:hint="eastAsia" w:ascii="宋体" w:hAnsi="宋体" w:cs="宋体"/>
          <w:kern w:val="0"/>
          <w:highlight w:val="none"/>
          <w:lang w:val="en-US" w:eastAsia="zh-CN"/>
        </w:rPr>
        <w:t>投标</w:t>
      </w:r>
      <w:r>
        <w:rPr>
          <w:rFonts w:hint="eastAsia" w:ascii="宋体" w:hAnsi="宋体" w:eastAsia="宋体" w:cs="宋体"/>
          <w:kern w:val="0"/>
          <w:highlight w:val="none"/>
          <w:lang w:val="en-US" w:eastAsia="zh-CN"/>
        </w:rPr>
        <w:t>文件，以</w:t>
      </w:r>
      <w:r>
        <w:rPr>
          <w:rFonts w:hint="eastAsia" w:ascii="宋体" w:hAnsi="宋体" w:eastAsia="宋体" w:cs="宋体"/>
          <w:b w:val="0"/>
          <w:bCs/>
          <w:color w:val="000000"/>
          <w:szCs w:val="21"/>
          <w:highlight w:val="none"/>
          <w:lang w:eastAsia="zh-CN"/>
        </w:rPr>
        <w:t>提交</w:t>
      </w:r>
      <w:r>
        <w:rPr>
          <w:rFonts w:hint="eastAsia" w:ascii="宋体" w:hAnsi="宋体" w:cs="宋体"/>
          <w:b w:val="0"/>
          <w:bCs/>
          <w:color w:val="000000"/>
          <w:szCs w:val="21"/>
          <w:highlight w:val="none"/>
          <w:lang w:val="en-US" w:eastAsia="zh-CN"/>
        </w:rPr>
        <w:t>投标</w:t>
      </w:r>
      <w:r>
        <w:rPr>
          <w:rFonts w:hint="eastAsia" w:ascii="宋体" w:hAnsi="宋体" w:eastAsia="宋体" w:cs="宋体"/>
          <w:b w:val="0"/>
          <w:bCs/>
          <w:color w:val="000000"/>
          <w:szCs w:val="21"/>
          <w:highlight w:val="none"/>
        </w:rPr>
        <w:t>文件</w:t>
      </w:r>
      <w:r>
        <w:rPr>
          <w:rFonts w:hint="eastAsia" w:ascii="宋体" w:hAnsi="宋体" w:eastAsia="宋体" w:cs="宋体"/>
          <w:kern w:val="0"/>
          <w:highlight w:val="none"/>
          <w:lang w:val="en-US" w:eastAsia="zh-CN"/>
        </w:rPr>
        <w:t>截止时间前最后完成上传的文件为准</w:t>
      </w:r>
      <w:r>
        <w:rPr>
          <w:rFonts w:hint="eastAsia" w:ascii="宋体" w:hAnsi="宋体" w:cs="宋体"/>
          <w:kern w:val="0"/>
          <w:highlight w:val="none"/>
          <w:lang w:val="en-US" w:eastAsia="zh-CN"/>
        </w:rPr>
        <w:t>。</w:t>
      </w:r>
    </w:p>
    <w:p w14:paraId="66688290">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default" w:ascii="宋体" w:hAnsi="宋体" w:eastAsia="宋体"/>
          <w:color w:val="000000"/>
          <w:szCs w:val="21"/>
          <w:highlight w:val="none"/>
          <w:lang w:val="en-US" w:eastAsia="zh-CN"/>
        </w:rPr>
      </w:pPr>
      <w:r>
        <w:rPr>
          <w:rFonts w:hint="eastAsia" w:ascii="宋体" w:hAnsi="宋体"/>
          <w:color w:val="000000"/>
          <w:szCs w:val="21"/>
          <w:highlight w:val="none"/>
          <w:lang w:val="en-US" w:eastAsia="zh-CN"/>
        </w:rPr>
        <w:t>4.3.3</w:t>
      </w:r>
      <w:r>
        <w:rPr>
          <w:rFonts w:hint="eastAsia" w:ascii="宋体" w:hAnsi="宋体"/>
          <w:color w:val="000000"/>
          <w:szCs w:val="21"/>
          <w:highlight w:val="none"/>
        </w:rPr>
        <w:t>投标截止时间后，除87号令第五十—条规定的＂澄清、说明或者补正＂</w:t>
      </w:r>
      <w:r>
        <w:rPr>
          <w:rFonts w:hint="eastAsia" w:ascii="宋体" w:hAnsi="宋体"/>
          <w:color w:val="000000"/>
          <w:szCs w:val="21"/>
          <w:highlight w:val="none"/>
          <w:lang w:val="en-US" w:eastAsia="zh-CN"/>
        </w:rPr>
        <w:t>事</w:t>
      </w:r>
      <w:r>
        <w:rPr>
          <w:rFonts w:hint="eastAsia" w:ascii="宋体" w:hAnsi="宋体"/>
          <w:color w:val="000000"/>
          <w:szCs w:val="21"/>
          <w:highlight w:val="none"/>
        </w:rPr>
        <w:t>项外，</w:t>
      </w:r>
      <w:r>
        <w:rPr>
          <w:rFonts w:hint="eastAsia" w:ascii="宋体" w:hAnsi="宋体"/>
          <w:color w:val="000000"/>
          <w:szCs w:val="21"/>
          <w:highlight w:val="none"/>
          <w:lang w:val="en-US" w:eastAsia="zh-CN"/>
        </w:rPr>
        <w:t>供应商</w:t>
      </w:r>
      <w:r>
        <w:rPr>
          <w:rFonts w:hint="eastAsia" w:ascii="宋体" w:hAnsi="宋体"/>
          <w:color w:val="000000"/>
          <w:szCs w:val="21"/>
          <w:highlight w:val="none"/>
        </w:rPr>
        <w:t>不得补充、修改投标文件，</w:t>
      </w:r>
      <w:r>
        <w:rPr>
          <w:rFonts w:hint="eastAsia" w:ascii="宋体" w:hAnsi="宋体"/>
          <w:color w:val="000000"/>
          <w:szCs w:val="21"/>
          <w:highlight w:val="none"/>
          <w:lang w:eastAsia="zh-CN"/>
        </w:rPr>
        <w:t>供应商</w:t>
      </w:r>
      <w:r>
        <w:rPr>
          <w:rFonts w:hint="eastAsia" w:ascii="宋体" w:hAnsi="宋体"/>
          <w:color w:val="000000"/>
          <w:szCs w:val="21"/>
          <w:highlight w:val="none"/>
        </w:rPr>
        <w:t>在投标有效期内撤销已提交的投标文件，应当承担相应法律责任。</w:t>
      </w:r>
    </w:p>
    <w:p w14:paraId="7B66FABB">
      <w:pPr>
        <w:keepNext w:val="0"/>
        <w:keepLines w:val="0"/>
        <w:pageBreakBefore w:val="0"/>
        <w:kinsoku/>
        <w:wordWrap/>
        <w:overflowPunct/>
        <w:topLinePunct w:val="0"/>
        <w:bidi w:val="0"/>
        <w:adjustRightInd/>
        <w:snapToGrid/>
        <w:spacing w:line="400" w:lineRule="exact"/>
        <w:jc w:val="left"/>
        <w:textAlignment w:val="auto"/>
        <w:rPr>
          <w:rFonts w:hint="default" w:ascii="宋体" w:hAnsi="宋体" w:eastAsia="宋体"/>
          <w:b/>
          <w:color w:val="000000"/>
          <w:szCs w:val="21"/>
          <w:lang w:val="en-US" w:eastAsia="zh-CN"/>
        </w:rPr>
      </w:pPr>
      <w:bookmarkStart w:id="58" w:name="_Toc199384358"/>
      <w:bookmarkStart w:id="59" w:name="_Toc262045196"/>
      <w:bookmarkStart w:id="60" w:name="_Toc259191035"/>
      <w:bookmarkStart w:id="61" w:name="_Toc208974982"/>
      <w:bookmarkStart w:id="62" w:name="_Toc208999243"/>
      <w:bookmarkStart w:id="63" w:name="_Toc228871261"/>
      <w:r>
        <w:rPr>
          <w:rFonts w:hint="eastAsia" w:ascii="宋体" w:hAnsi="宋体"/>
          <w:b/>
          <w:color w:val="000000"/>
          <w:szCs w:val="21"/>
        </w:rPr>
        <w:t>5．</w:t>
      </w:r>
      <w:bookmarkEnd w:id="58"/>
      <w:bookmarkEnd w:id="59"/>
      <w:bookmarkEnd w:id="60"/>
      <w:bookmarkEnd w:id="61"/>
      <w:bookmarkEnd w:id="62"/>
      <w:bookmarkEnd w:id="63"/>
      <w:r>
        <w:rPr>
          <w:rFonts w:hint="eastAsia" w:ascii="宋体" w:hAnsi="宋体"/>
          <w:b/>
          <w:color w:val="000000"/>
          <w:szCs w:val="21"/>
          <w:lang w:val="en-US" w:eastAsia="zh-CN"/>
        </w:rPr>
        <w:t>开标、资格审查和评标</w:t>
      </w:r>
    </w:p>
    <w:p w14:paraId="669A0C09">
      <w:pPr>
        <w:keepNext w:val="0"/>
        <w:keepLines w:val="0"/>
        <w:pageBreakBefore w:val="0"/>
        <w:kinsoku/>
        <w:wordWrap/>
        <w:overflowPunct/>
        <w:topLinePunct w:val="0"/>
        <w:bidi w:val="0"/>
        <w:adjustRightInd/>
        <w:snapToGrid/>
        <w:spacing w:line="400" w:lineRule="exact"/>
        <w:ind w:firstLine="422" w:firstLineChars="200"/>
        <w:jc w:val="left"/>
        <w:textAlignment w:val="auto"/>
        <w:rPr>
          <w:rFonts w:hint="eastAsia" w:ascii="宋体" w:hAnsi="宋体" w:eastAsia="宋体"/>
          <w:b/>
          <w:color w:val="000000"/>
          <w:szCs w:val="21"/>
          <w:highlight w:val="none"/>
          <w:lang w:eastAsia="zh-CN"/>
        </w:rPr>
      </w:pPr>
      <w:r>
        <w:rPr>
          <w:rFonts w:hint="eastAsia" w:ascii="宋体" w:hAnsi="宋体"/>
          <w:b/>
          <w:color w:val="000000"/>
          <w:szCs w:val="21"/>
          <w:highlight w:val="none"/>
        </w:rPr>
        <w:t xml:space="preserve">5.1 </w:t>
      </w:r>
      <w:r>
        <w:rPr>
          <w:rFonts w:hint="eastAsia" w:ascii="宋体" w:hAnsi="宋体"/>
          <w:b/>
          <w:color w:val="000000"/>
          <w:szCs w:val="21"/>
          <w:highlight w:val="none"/>
          <w:lang w:val="en-US" w:eastAsia="zh-CN"/>
        </w:rPr>
        <w:t>开标</w:t>
      </w:r>
    </w:p>
    <w:p w14:paraId="1FF3F42F">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kern w:val="0"/>
          <w:highlight w:val="none"/>
          <w:lang w:val="en-US" w:eastAsia="zh-CN"/>
        </w:rPr>
      </w:pPr>
      <w:r>
        <w:rPr>
          <w:rFonts w:hint="eastAsia" w:ascii="宋体" w:hAnsi="宋体"/>
          <w:color w:val="000000"/>
          <w:szCs w:val="21"/>
          <w:lang w:val="en-US" w:eastAsia="zh-CN"/>
        </w:rPr>
        <w:t>5.1.1开标时间地点：</w:t>
      </w:r>
      <w:r>
        <w:rPr>
          <w:rFonts w:hint="eastAsia" w:ascii="宋体" w:hAnsi="宋体" w:eastAsia="宋体" w:cs="宋体"/>
          <w:kern w:val="0"/>
          <w:highlight w:val="none"/>
          <w:lang w:val="en-US" w:eastAsia="zh-CN"/>
        </w:rPr>
        <w:t>采购</w:t>
      </w:r>
      <w:r>
        <w:rPr>
          <w:rFonts w:hint="eastAsia" w:ascii="宋体" w:hAnsi="宋体" w:eastAsia="宋体" w:cs="宋体"/>
          <w:kern w:val="0"/>
          <w:highlight w:val="none"/>
        </w:rPr>
        <w:t>人</w:t>
      </w:r>
      <w:r>
        <w:rPr>
          <w:rFonts w:hint="eastAsia" w:ascii="宋体" w:hAnsi="宋体" w:eastAsia="宋体" w:cs="宋体"/>
          <w:kern w:val="0"/>
          <w:highlight w:val="none"/>
          <w:lang w:val="en-US" w:eastAsia="zh-CN"/>
        </w:rPr>
        <w:t>按照供应商</w:t>
      </w:r>
      <w:r>
        <w:rPr>
          <w:rFonts w:hint="eastAsia" w:ascii="宋体" w:hAnsi="宋体" w:eastAsia="宋体" w:cs="宋体"/>
          <w:kern w:val="0"/>
          <w:highlight w:val="none"/>
        </w:rPr>
        <w:t>须知前附表的规定</w:t>
      </w:r>
      <w:r>
        <w:rPr>
          <w:rFonts w:hint="eastAsia" w:ascii="宋体" w:hAnsi="宋体" w:cs="宋体"/>
          <w:kern w:val="0"/>
          <w:highlight w:val="none"/>
          <w:lang w:val="en-US" w:eastAsia="zh-CN"/>
        </w:rPr>
        <w:t>的时间地点</w:t>
      </w:r>
      <w:r>
        <w:rPr>
          <w:rFonts w:hint="eastAsia" w:ascii="宋体" w:hAnsi="宋体" w:eastAsia="宋体" w:cs="宋体"/>
          <w:kern w:val="0"/>
          <w:highlight w:val="none"/>
        </w:rPr>
        <w:t>公开</w:t>
      </w:r>
      <w:r>
        <w:rPr>
          <w:rFonts w:hint="eastAsia" w:ascii="宋体" w:hAnsi="宋体"/>
          <w:color w:val="000000"/>
          <w:szCs w:val="21"/>
          <w:highlight w:val="none"/>
          <w:lang w:val="en-US" w:eastAsia="zh-CN"/>
        </w:rPr>
        <w:t>开标</w:t>
      </w:r>
      <w:r>
        <w:rPr>
          <w:rFonts w:hint="eastAsia" w:ascii="宋体" w:hAnsi="宋体"/>
          <w:kern w:val="0"/>
          <w:highlight w:val="none"/>
          <w:lang w:val="en-US" w:eastAsia="zh-CN"/>
        </w:rPr>
        <w:t>。</w:t>
      </w:r>
    </w:p>
    <w:p w14:paraId="3392DD81">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rPr>
      </w:pPr>
      <w:r>
        <w:rPr>
          <w:rFonts w:hint="eastAsia" w:ascii="宋体" w:hAnsi="宋体"/>
          <w:kern w:val="0"/>
          <w:highlight w:val="none"/>
          <w:lang w:val="en-US" w:eastAsia="zh-CN"/>
        </w:rPr>
        <w:t>5.1.2开标程序：</w:t>
      </w:r>
      <w:r>
        <w:rPr>
          <w:rFonts w:hint="eastAsia" w:ascii="宋体" w:hAnsi="宋体" w:eastAsia="宋体" w:cs="宋体"/>
          <w:color w:val="000000"/>
          <w:szCs w:val="21"/>
          <w:highlight w:val="none"/>
        </w:rPr>
        <w:t>见供应商须知前附表。</w:t>
      </w:r>
    </w:p>
    <w:p w14:paraId="541AF743">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default" w:ascii="宋体" w:hAnsi="宋体"/>
          <w:kern w:val="0"/>
          <w:highlight w:val="none"/>
          <w:lang w:val="en-US" w:eastAsia="zh-CN"/>
        </w:rPr>
      </w:pPr>
      <w:r>
        <w:rPr>
          <w:rFonts w:hint="eastAsia" w:ascii="宋体" w:hAnsi="宋体"/>
          <w:kern w:val="0"/>
          <w:highlight w:val="none"/>
          <w:lang w:val="en-US" w:eastAsia="zh-CN"/>
        </w:rPr>
        <w:t>5.1.3开标注意事项：</w:t>
      </w:r>
      <w:r>
        <w:rPr>
          <w:rFonts w:hint="eastAsia" w:ascii="宋体" w:hAnsi="宋体" w:eastAsia="宋体" w:cs="宋体"/>
          <w:color w:val="000000"/>
          <w:szCs w:val="21"/>
          <w:highlight w:val="none"/>
        </w:rPr>
        <w:t>见供应商须知前附表。</w:t>
      </w:r>
    </w:p>
    <w:p w14:paraId="69CF7ACA">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kern w:val="0"/>
          <w:highlight w:val="none"/>
          <w:lang w:val="en-US" w:eastAsia="zh-CN"/>
        </w:rPr>
      </w:pPr>
      <w:r>
        <w:rPr>
          <w:rFonts w:hint="eastAsia" w:ascii="宋体" w:hAnsi="宋体" w:eastAsia="宋体" w:cs="宋体"/>
          <w:b w:val="0"/>
          <w:bCs w:val="0"/>
          <w:kern w:val="0"/>
          <w:highlight w:val="none"/>
          <w:lang w:val="en-US" w:eastAsia="zh-CN"/>
        </w:rPr>
        <w:t>5.</w:t>
      </w:r>
      <w:r>
        <w:rPr>
          <w:rFonts w:hint="eastAsia" w:ascii="宋体" w:hAnsi="宋体" w:cs="宋体"/>
          <w:b w:val="0"/>
          <w:bCs w:val="0"/>
          <w:kern w:val="0"/>
          <w:highlight w:val="none"/>
          <w:lang w:val="en-US" w:eastAsia="zh-CN"/>
        </w:rPr>
        <w:t>1.4</w:t>
      </w:r>
      <w:r>
        <w:rPr>
          <w:rFonts w:hint="eastAsia" w:ascii="宋体" w:hAnsi="宋体" w:eastAsia="宋体" w:cs="宋体"/>
          <w:b w:val="0"/>
          <w:bCs w:val="0"/>
          <w:kern w:val="0"/>
          <w:highlight w:val="none"/>
          <w:lang w:val="en-US" w:eastAsia="zh-CN"/>
        </w:rPr>
        <w:t>开</w:t>
      </w:r>
      <w:r>
        <w:rPr>
          <w:rFonts w:hint="eastAsia" w:ascii="宋体" w:hAnsi="宋体" w:cs="宋体"/>
          <w:b w:val="0"/>
          <w:bCs w:val="0"/>
          <w:kern w:val="0"/>
          <w:highlight w:val="none"/>
          <w:lang w:val="en-US" w:eastAsia="zh-CN"/>
        </w:rPr>
        <w:t>标</w:t>
      </w:r>
      <w:r>
        <w:rPr>
          <w:rFonts w:hint="eastAsia" w:ascii="宋体" w:hAnsi="宋体" w:eastAsia="宋体" w:cs="宋体"/>
          <w:b w:val="0"/>
          <w:bCs w:val="0"/>
          <w:kern w:val="0"/>
          <w:highlight w:val="none"/>
          <w:lang w:val="en-US" w:eastAsia="zh-CN"/>
        </w:rPr>
        <w:t>补救措施</w:t>
      </w:r>
    </w:p>
    <w:p w14:paraId="42B0367C">
      <w:pPr>
        <w:pStyle w:val="18"/>
        <w:keepNext w:val="0"/>
        <w:keepLines w:val="0"/>
        <w:pageBreakBefore w:val="0"/>
        <w:kinsoku/>
        <w:wordWrap/>
        <w:overflowPunct/>
        <w:topLinePunct w:val="0"/>
        <w:autoSpaceDE/>
        <w:autoSpaceDN/>
        <w:bidi w:val="0"/>
        <w:adjustRightInd/>
        <w:snapToGrid/>
        <w:spacing w:after="0" w:afterLines="0" w:line="400" w:lineRule="exact"/>
        <w:ind w:left="0" w:leftChars="0" w:firstLine="420" w:firstLineChars="20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当出现以下情况时，应对未开</w:t>
      </w:r>
      <w:r>
        <w:rPr>
          <w:rFonts w:hint="eastAsia" w:ascii="宋体" w:hAnsi="宋体" w:cs="宋体"/>
          <w:b w:val="0"/>
          <w:bCs w:val="0"/>
          <w:kern w:val="0"/>
          <w:highlight w:val="none"/>
          <w:lang w:val="en-US" w:eastAsia="zh-CN"/>
        </w:rPr>
        <w:t>标</w:t>
      </w:r>
      <w:r>
        <w:rPr>
          <w:rFonts w:hint="eastAsia" w:ascii="宋体" w:hAnsi="宋体" w:eastAsia="宋体" w:cs="宋体"/>
          <w:kern w:val="0"/>
          <w:sz w:val="21"/>
          <w:szCs w:val="21"/>
          <w:highlight w:val="none"/>
          <w:lang w:val="en-US" w:eastAsia="zh-CN" w:bidi="ar-SA"/>
        </w:rPr>
        <w:t>的终止开</w:t>
      </w:r>
      <w:r>
        <w:rPr>
          <w:rFonts w:hint="eastAsia" w:ascii="宋体" w:hAnsi="宋体" w:cs="宋体"/>
          <w:b w:val="0"/>
          <w:bCs w:val="0"/>
          <w:kern w:val="0"/>
          <w:highlight w:val="none"/>
          <w:lang w:val="en-US" w:eastAsia="zh-CN"/>
        </w:rPr>
        <w:t>标</w:t>
      </w:r>
      <w:r>
        <w:rPr>
          <w:rFonts w:hint="eastAsia" w:ascii="宋体" w:hAnsi="宋体" w:eastAsia="宋体" w:cs="宋体"/>
          <w:kern w:val="0"/>
          <w:sz w:val="21"/>
          <w:szCs w:val="21"/>
          <w:highlight w:val="none"/>
          <w:lang w:val="en-US" w:eastAsia="zh-CN" w:bidi="ar-SA"/>
        </w:rPr>
        <w:t>，并在恢复正常后及时安排时间开</w:t>
      </w:r>
      <w:r>
        <w:rPr>
          <w:rFonts w:hint="eastAsia" w:ascii="宋体" w:hAnsi="宋体" w:cs="宋体"/>
          <w:b w:val="0"/>
          <w:bCs w:val="0"/>
          <w:kern w:val="0"/>
          <w:highlight w:val="none"/>
          <w:lang w:val="en-US" w:eastAsia="zh-CN"/>
        </w:rPr>
        <w:t>标</w:t>
      </w:r>
      <w:r>
        <w:rPr>
          <w:rFonts w:hint="eastAsia" w:ascii="宋体" w:hAnsi="宋体" w:eastAsia="宋体" w:cs="宋体"/>
          <w:kern w:val="0"/>
          <w:sz w:val="21"/>
          <w:szCs w:val="21"/>
          <w:highlight w:val="none"/>
          <w:lang w:val="en-US" w:eastAsia="zh-CN" w:bidi="ar-SA"/>
        </w:rPr>
        <w:t>：</w:t>
      </w:r>
    </w:p>
    <w:p w14:paraId="544B9AA2">
      <w:pPr>
        <w:keepNext w:val="0"/>
        <w:keepLines w:val="0"/>
        <w:pageBreakBefore w:val="0"/>
        <w:numPr>
          <w:ilvl w:val="0"/>
          <w:numId w:val="0"/>
        </w:numPr>
        <w:kinsoku/>
        <w:wordWrap/>
        <w:overflowPunct/>
        <w:topLinePunct w:val="0"/>
        <w:autoSpaceDE/>
        <w:autoSpaceDN/>
        <w:bidi w:val="0"/>
        <w:adjustRightInd/>
        <w:snapToGrid/>
        <w:spacing w:line="400" w:lineRule="exact"/>
        <w:ind w:leftChars="20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（1）系统服务器发生故障，无法访问或无法使用系统；</w:t>
      </w:r>
    </w:p>
    <w:p w14:paraId="26AA5EEB">
      <w:pPr>
        <w:pStyle w:val="18"/>
        <w:keepNext w:val="0"/>
        <w:keepLines w:val="0"/>
        <w:pageBreakBefore w:val="0"/>
        <w:numPr>
          <w:ilvl w:val="0"/>
          <w:numId w:val="0"/>
        </w:numPr>
        <w:kinsoku/>
        <w:wordWrap/>
        <w:overflowPunct/>
        <w:topLinePunct w:val="0"/>
        <w:autoSpaceDE/>
        <w:autoSpaceDN/>
        <w:bidi w:val="0"/>
        <w:adjustRightInd/>
        <w:snapToGrid/>
        <w:spacing w:after="0" w:afterLines="0" w:line="400" w:lineRule="exact"/>
        <w:ind w:leftChars="20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（2）系统软件或数据库出现错误，不能进行正常操作；</w:t>
      </w:r>
    </w:p>
    <w:p w14:paraId="0696324C">
      <w:pPr>
        <w:keepNext w:val="0"/>
        <w:keepLines w:val="0"/>
        <w:pageBreakBefore w:val="0"/>
        <w:numPr>
          <w:ilvl w:val="0"/>
          <w:numId w:val="0"/>
        </w:numPr>
        <w:kinsoku/>
        <w:wordWrap/>
        <w:overflowPunct/>
        <w:topLinePunct w:val="0"/>
        <w:autoSpaceDE/>
        <w:autoSpaceDN/>
        <w:bidi w:val="0"/>
        <w:adjustRightInd/>
        <w:snapToGrid/>
        <w:spacing w:line="400" w:lineRule="exact"/>
        <w:ind w:leftChars="20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（3）系统发现有安全漏洞，有潜在的泄密危险；</w:t>
      </w:r>
    </w:p>
    <w:p w14:paraId="3E6EB9F8">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（4）其他无法保证征集过程正常进行的情形。</w:t>
      </w:r>
    </w:p>
    <w:p w14:paraId="271B62FE">
      <w:pPr>
        <w:keepNext w:val="0"/>
        <w:keepLines w:val="0"/>
        <w:pageBreakBefore w:val="0"/>
        <w:kinsoku/>
        <w:wordWrap/>
        <w:overflowPunct/>
        <w:topLinePunct w:val="0"/>
        <w:bidi w:val="0"/>
        <w:adjustRightInd/>
        <w:snapToGrid/>
        <w:spacing w:line="400" w:lineRule="exact"/>
        <w:ind w:firstLine="422" w:firstLineChars="200"/>
        <w:jc w:val="left"/>
        <w:textAlignment w:val="auto"/>
        <w:rPr>
          <w:rFonts w:hint="default" w:ascii="宋体" w:hAnsi="宋体" w:eastAsia="宋体"/>
          <w:b/>
          <w:color w:val="000000"/>
          <w:szCs w:val="21"/>
          <w:lang w:val="en-US" w:eastAsia="zh-CN"/>
        </w:rPr>
      </w:pPr>
      <w:r>
        <w:rPr>
          <w:rFonts w:hint="eastAsia" w:ascii="宋体" w:hAnsi="宋体"/>
          <w:b/>
          <w:color w:val="000000"/>
          <w:szCs w:val="21"/>
        </w:rPr>
        <w:t xml:space="preserve">5.2 </w:t>
      </w:r>
      <w:r>
        <w:rPr>
          <w:rFonts w:hint="eastAsia" w:ascii="宋体" w:hAnsi="宋体"/>
          <w:b/>
          <w:color w:val="000000"/>
          <w:szCs w:val="21"/>
          <w:lang w:val="en-US" w:eastAsia="zh-CN"/>
        </w:rPr>
        <w:t>资格审查</w:t>
      </w:r>
    </w:p>
    <w:p w14:paraId="11FBC34F">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default" w:ascii="宋体" w:hAnsi="宋体"/>
          <w:color w:val="000000"/>
          <w:szCs w:val="21"/>
          <w:lang w:val="en-US" w:eastAsia="zh-CN"/>
        </w:rPr>
      </w:pPr>
      <w:bookmarkStart w:id="64" w:name="_Toc228871262"/>
      <w:bookmarkStart w:id="65" w:name="_Toc208999244"/>
      <w:bookmarkStart w:id="66" w:name="_Toc259191036"/>
      <w:bookmarkStart w:id="67" w:name="_Toc262045197"/>
      <w:bookmarkStart w:id="68" w:name="_Toc199384359"/>
      <w:bookmarkStart w:id="69" w:name="_Toc208974983"/>
      <w:r>
        <w:rPr>
          <w:rFonts w:hint="eastAsia" w:ascii="宋体" w:hAnsi="宋体"/>
          <w:color w:val="000000"/>
          <w:szCs w:val="21"/>
          <w:lang w:val="en-US" w:eastAsia="zh-CN"/>
        </w:rPr>
        <w:t>5.2.1资格审查主体：</w:t>
      </w:r>
      <w:r>
        <w:rPr>
          <w:rFonts w:hint="eastAsia" w:ascii="宋体" w:hAnsi="宋体" w:cs="宋体"/>
          <w:lang w:val="en-US" w:eastAsia="zh-CN"/>
        </w:rPr>
        <w:t>见供应商须知前附表</w:t>
      </w:r>
      <w:r>
        <w:rPr>
          <w:rFonts w:hint="eastAsia" w:ascii="宋体" w:hAnsi="宋体" w:eastAsia="宋体" w:cs="宋体"/>
        </w:rPr>
        <w:t>。</w:t>
      </w:r>
    </w:p>
    <w:p w14:paraId="1A284C8D">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lang w:val="en-US" w:eastAsia="zh-CN"/>
        </w:rPr>
      </w:pPr>
      <w:r>
        <w:rPr>
          <w:rFonts w:hint="eastAsia" w:ascii="宋体" w:hAnsi="宋体"/>
          <w:color w:val="000000"/>
          <w:szCs w:val="21"/>
          <w:lang w:val="en-US" w:eastAsia="zh-CN"/>
        </w:rPr>
        <w:t>5.2.2资格审查标准</w:t>
      </w:r>
    </w:p>
    <w:p w14:paraId="00A5685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rPr>
      </w:pPr>
      <w:r>
        <w:rPr>
          <w:rFonts w:hint="eastAsia" w:ascii="宋体" w:hAnsi="宋体" w:eastAsia="宋体" w:cs="宋体"/>
        </w:rPr>
        <w:t>根据</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rPr>
        <w:t>规定的供应商法定资格条件及</w:t>
      </w:r>
      <w:r>
        <w:rPr>
          <w:rFonts w:hint="eastAsia" w:ascii="宋体" w:hAnsi="宋体" w:eastAsia="宋体" w:cs="宋体"/>
          <w:color w:val="auto"/>
          <w:sz w:val="21"/>
          <w:szCs w:val="21"/>
        </w:rPr>
        <w:t>限定资格条件</w:t>
      </w:r>
      <w:r>
        <w:rPr>
          <w:rFonts w:hint="eastAsia" w:ascii="宋体" w:hAnsi="宋体" w:eastAsia="宋体" w:cs="宋体"/>
        </w:rPr>
        <w:t>，以及相应的资格审查证明材料要求，对</w:t>
      </w:r>
      <w:r>
        <w:rPr>
          <w:rFonts w:hint="eastAsia" w:ascii="宋体" w:hAnsi="宋体" w:eastAsia="宋体" w:cs="宋体"/>
          <w:lang w:val="en-US" w:eastAsia="zh-CN"/>
        </w:rPr>
        <w:t>供应商</w:t>
      </w:r>
      <w:r>
        <w:rPr>
          <w:rFonts w:hint="eastAsia" w:ascii="宋体" w:hAnsi="宋体" w:cs="宋体"/>
          <w:lang w:val="en-US" w:eastAsia="zh-CN"/>
        </w:rPr>
        <w:t>提交</w:t>
      </w:r>
      <w:r>
        <w:rPr>
          <w:rFonts w:hint="eastAsia" w:ascii="宋体" w:hAnsi="宋体" w:eastAsia="宋体" w:cs="宋体"/>
        </w:rPr>
        <w:t>的资格审查材料进行审查，确认</w:t>
      </w:r>
      <w:r>
        <w:rPr>
          <w:rFonts w:hint="eastAsia" w:ascii="宋体" w:hAnsi="宋体" w:eastAsia="宋体" w:cs="宋体"/>
          <w:lang w:val="en-US" w:eastAsia="zh-CN"/>
        </w:rPr>
        <w:t>供应商</w:t>
      </w:r>
      <w:r>
        <w:rPr>
          <w:rFonts w:hint="eastAsia" w:ascii="宋体" w:hAnsi="宋体" w:eastAsia="宋体" w:cs="宋体"/>
        </w:rPr>
        <w:t>是否具备投标资格。资格审查标准</w:t>
      </w:r>
      <w:r>
        <w:rPr>
          <w:rFonts w:hint="eastAsia" w:ascii="宋体" w:hAnsi="宋体" w:eastAsia="宋体" w:cs="宋体"/>
          <w:lang w:eastAsia="zh-CN"/>
        </w:rPr>
        <w:t>：</w:t>
      </w:r>
      <w:r>
        <w:rPr>
          <w:rFonts w:hint="eastAsia" w:ascii="宋体" w:hAnsi="宋体" w:eastAsia="宋体" w:cs="宋体"/>
          <w:lang w:val="en-US" w:eastAsia="zh-CN"/>
        </w:rPr>
        <w:t>详见第三章“</w:t>
      </w:r>
      <w:r>
        <w:rPr>
          <w:rFonts w:hint="eastAsia" w:ascii="宋体" w:hAnsi="宋体"/>
          <w:color w:val="000000"/>
          <w:szCs w:val="21"/>
          <w:lang w:val="en-US" w:eastAsia="zh-CN"/>
        </w:rPr>
        <w:t>资格审查和</w:t>
      </w:r>
      <w:r>
        <w:rPr>
          <w:rFonts w:hint="eastAsia" w:ascii="宋体" w:hAnsi="宋体"/>
          <w:color w:val="000000"/>
          <w:szCs w:val="21"/>
        </w:rPr>
        <w:t>评</w:t>
      </w:r>
      <w:r>
        <w:rPr>
          <w:rFonts w:hint="eastAsia" w:ascii="宋体" w:hAnsi="宋体"/>
          <w:color w:val="000000"/>
          <w:szCs w:val="21"/>
          <w:lang w:val="en-US" w:eastAsia="zh-CN"/>
        </w:rPr>
        <w:t>标</w:t>
      </w:r>
      <w:r>
        <w:rPr>
          <w:rFonts w:hint="eastAsia" w:ascii="宋体" w:hAnsi="宋体"/>
          <w:color w:val="000000"/>
          <w:szCs w:val="21"/>
        </w:rPr>
        <w:t>办法</w:t>
      </w:r>
      <w:r>
        <w:rPr>
          <w:rFonts w:hint="eastAsia" w:ascii="宋体" w:hAnsi="宋体" w:eastAsia="宋体" w:cs="宋体"/>
          <w:lang w:val="en-US" w:eastAsia="zh-CN"/>
        </w:rPr>
        <w:t>”</w:t>
      </w:r>
      <w:r>
        <w:rPr>
          <w:rFonts w:hint="eastAsia" w:ascii="宋体" w:hAnsi="宋体" w:eastAsia="宋体" w:cs="宋体"/>
        </w:rPr>
        <w:t>。</w:t>
      </w:r>
    </w:p>
    <w:p w14:paraId="016836A2">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lang w:val="en-US" w:eastAsia="zh-CN"/>
        </w:rPr>
      </w:pPr>
      <w:r>
        <w:rPr>
          <w:rFonts w:hint="eastAsia" w:ascii="宋体" w:hAnsi="宋体"/>
          <w:color w:val="000000"/>
          <w:szCs w:val="21"/>
          <w:lang w:val="en-US" w:eastAsia="zh-CN"/>
        </w:rPr>
        <w:t>5.2.3资格审查程序</w:t>
      </w:r>
    </w:p>
    <w:p w14:paraId="19A1EE5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1</w:t>
      </w:r>
      <w:r>
        <w:rPr>
          <w:rFonts w:hint="eastAsia" w:ascii="宋体" w:hAnsi="宋体" w:eastAsia="宋体" w:cs="宋体"/>
          <w:lang w:eastAsia="zh-CN"/>
        </w:rPr>
        <w:t>）</w:t>
      </w:r>
      <w:r>
        <w:rPr>
          <w:rFonts w:hint="eastAsia" w:ascii="宋体" w:hAnsi="宋体" w:eastAsia="宋体" w:cs="宋体"/>
        </w:rPr>
        <w:t>审查、评价</w:t>
      </w:r>
      <w:r>
        <w:rPr>
          <w:rFonts w:hint="eastAsia" w:ascii="宋体" w:hAnsi="宋体" w:eastAsia="宋体" w:cs="宋体"/>
          <w:lang w:eastAsia="zh-CN"/>
        </w:rPr>
        <w:t>供应商</w:t>
      </w:r>
      <w:r>
        <w:rPr>
          <w:rFonts w:hint="eastAsia" w:ascii="宋体" w:hAnsi="宋体" w:eastAsia="宋体" w:cs="宋体"/>
        </w:rPr>
        <w:t>是否符合</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rPr>
        <w:t>的资格要求。</w:t>
      </w:r>
    </w:p>
    <w:p w14:paraId="221E6E9F">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rPr>
      </w:pPr>
      <w:r>
        <w:rPr>
          <w:rFonts w:hint="eastAsia" w:ascii="宋体" w:hAnsi="宋体" w:eastAsia="宋体" w:cs="宋体"/>
          <w:highlight w:val="none"/>
          <w:lang w:eastAsia="zh-CN"/>
        </w:rPr>
        <w:t>（</w:t>
      </w:r>
      <w:r>
        <w:rPr>
          <w:rFonts w:hint="eastAsia" w:ascii="宋体" w:hAnsi="宋体" w:eastAsia="宋体" w:cs="宋体"/>
          <w:highlight w:val="none"/>
          <w:lang w:val="en-US" w:eastAsia="zh-CN"/>
        </w:rPr>
        <w:t>2</w:t>
      </w:r>
      <w:r>
        <w:rPr>
          <w:rFonts w:hint="eastAsia" w:ascii="宋体" w:hAnsi="宋体" w:eastAsia="宋体" w:cs="宋体"/>
          <w:highlight w:val="none"/>
          <w:lang w:eastAsia="zh-CN"/>
        </w:rPr>
        <w:t>）</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提交的资格证明文件是投标文件的组成部分，资格证明文件的澄清，应当遵守政府采购法律法规关</w:t>
      </w:r>
      <w:r>
        <w:rPr>
          <w:rFonts w:hint="eastAsia" w:ascii="宋体" w:hAnsi="宋体" w:eastAsia="宋体" w:cs="宋体"/>
          <w:sz w:val="21"/>
          <w:szCs w:val="21"/>
          <w:highlight w:val="none"/>
          <w:lang w:val="en-US" w:eastAsia="zh-CN"/>
        </w:rPr>
        <w:t>于</w:t>
      </w:r>
      <w:r>
        <w:rPr>
          <w:rFonts w:hint="eastAsia" w:ascii="宋体" w:hAnsi="宋体" w:eastAsia="宋体" w:cs="宋体"/>
          <w:sz w:val="21"/>
          <w:szCs w:val="21"/>
          <w:highlight w:val="none"/>
        </w:rPr>
        <w:t>投标文件澄清的规定，并由采购代理机构负责组织</w:t>
      </w:r>
      <w:r>
        <w:rPr>
          <w:rFonts w:hint="eastAsia" w:ascii="宋体" w:hAnsi="宋体" w:eastAsia="宋体" w:cs="宋体"/>
          <w:highlight w:val="none"/>
        </w:rPr>
        <w:t>。</w:t>
      </w:r>
    </w:p>
    <w:p w14:paraId="1FD912B5">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default" w:ascii="宋体" w:hAnsi="宋体"/>
          <w:color w:val="000000"/>
          <w:szCs w:val="21"/>
          <w:highlight w:val="none"/>
          <w:lang w:val="en-US" w:eastAsia="zh-CN"/>
        </w:rPr>
      </w:pPr>
      <w:r>
        <w:rPr>
          <w:rFonts w:hint="eastAsia" w:ascii="宋体" w:hAnsi="宋体"/>
          <w:color w:val="000000"/>
          <w:szCs w:val="21"/>
          <w:highlight w:val="none"/>
          <w:lang w:val="en-US" w:eastAsia="zh-CN"/>
        </w:rPr>
        <w:t>5.2.4资格审查结果运用</w:t>
      </w:r>
    </w:p>
    <w:p w14:paraId="17BDD09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rPr>
      </w:pPr>
      <w:r>
        <w:rPr>
          <w:rFonts w:hint="eastAsia" w:ascii="宋体" w:hAnsi="宋体" w:eastAsia="宋体" w:cs="宋体"/>
          <w:highlight w:val="none"/>
        </w:rPr>
        <w:t>资格审查结束后，采购人、采购代理机构应当将资格审查结果告知评标委员会。</w:t>
      </w:r>
    </w:p>
    <w:p w14:paraId="56BFFE7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rPr>
      </w:pPr>
      <w:r>
        <w:rPr>
          <w:rFonts w:hint="eastAsia" w:ascii="宋体" w:hAnsi="宋体" w:eastAsia="宋体" w:cs="宋体"/>
          <w:highlight w:val="none"/>
        </w:rPr>
        <w:t>资格审查不合格</w:t>
      </w:r>
      <w:r>
        <w:rPr>
          <w:rFonts w:hint="eastAsia" w:ascii="宋体" w:hAnsi="宋体" w:eastAsia="宋体" w:cs="宋体"/>
          <w:highlight w:val="none"/>
          <w:lang w:val="en-US" w:eastAsia="zh-CN"/>
        </w:rPr>
        <w:t>供应商</w:t>
      </w:r>
      <w:r>
        <w:rPr>
          <w:rFonts w:hint="eastAsia" w:ascii="宋体" w:hAnsi="宋体" w:eastAsia="宋体" w:cs="宋体"/>
          <w:highlight w:val="none"/>
        </w:rPr>
        <w:t>不进入评标</w:t>
      </w:r>
      <w:r>
        <w:rPr>
          <w:rFonts w:hint="eastAsia" w:ascii="宋体" w:hAnsi="宋体" w:eastAsia="宋体" w:cs="宋体"/>
          <w:highlight w:val="none"/>
          <w:lang w:eastAsia="zh-CN"/>
        </w:rPr>
        <w:t>；</w:t>
      </w:r>
      <w:r>
        <w:rPr>
          <w:rFonts w:hint="eastAsia" w:ascii="宋体" w:hAnsi="宋体" w:eastAsia="宋体" w:cs="宋体"/>
          <w:highlight w:val="none"/>
        </w:rPr>
        <w:t>资格审查合格</w:t>
      </w:r>
      <w:r>
        <w:rPr>
          <w:rFonts w:hint="eastAsia" w:ascii="宋体" w:hAnsi="宋体" w:eastAsia="宋体" w:cs="宋体"/>
          <w:highlight w:val="none"/>
          <w:lang w:val="en-US" w:eastAsia="zh-CN"/>
        </w:rPr>
        <w:t>供应商</w:t>
      </w:r>
      <w:r>
        <w:rPr>
          <w:rFonts w:hint="eastAsia" w:ascii="宋体" w:hAnsi="宋体" w:eastAsia="宋体" w:cs="宋体"/>
          <w:highlight w:val="none"/>
        </w:rPr>
        <w:t>少</w:t>
      </w:r>
      <w:r>
        <w:rPr>
          <w:rFonts w:hint="eastAsia" w:ascii="宋体" w:hAnsi="宋体" w:eastAsia="宋体" w:cs="宋体"/>
          <w:highlight w:val="none"/>
          <w:lang w:val="en-US" w:eastAsia="zh-CN"/>
        </w:rPr>
        <w:t>于</w:t>
      </w:r>
      <w:r>
        <w:rPr>
          <w:rFonts w:hint="eastAsia" w:ascii="宋体" w:hAnsi="宋体" w:eastAsia="宋体" w:cs="宋体"/>
          <w:highlight w:val="none"/>
        </w:rPr>
        <w:t>3家的，应予废标，不得进入评标程序。</w:t>
      </w:r>
    </w:p>
    <w:p w14:paraId="630179D3">
      <w:pPr>
        <w:keepNext w:val="0"/>
        <w:keepLines w:val="0"/>
        <w:pageBreakBefore w:val="0"/>
        <w:kinsoku/>
        <w:wordWrap/>
        <w:overflowPunct/>
        <w:topLinePunct w:val="0"/>
        <w:bidi w:val="0"/>
        <w:adjustRightInd/>
        <w:snapToGrid/>
        <w:spacing w:line="400" w:lineRule="exact"/>
        <w:ind w:firstLine="422" w:firstLineChars="200"/>
        <w:jc w:val="left"/>
        <w:textAlignment w:val="auto"/>
        <w:rPr>
          <w:rFonts w:hint="eastAsia" w:ascii="宋体" w:hAnsi="宋体"/>
          <w:b/>
          <w:bCs/>
          <w:color w:val="000000"/>
          <w:szCs w:val="21"/>
          <w:lang w:val="en-US" w:eastAsia="zh-CN"/>
        </w:rPr>
      </w:pPr>
      <w:r>
        <w:rPr>
          <w:rFonts w:hint="eastAsia" w:ascii="宋体" w:hAnsi="宋体"/>
          <w:b/>
          <w:bCs/>
          <w:color w:val="000000"/>
          <w:szCs w:val="21"/>
          <w:lang w:val="en-US" w:eastAsia="zh-CN"/>
        </w:rPr>
        <w:t>5.3评标</w:t>
      </w:r>
    </w:p>
    <w:bookmarkEnd w:id="64"/>
    <w:bookmarkEnd w:id="65"/>
    <w:bookmarkEnd w:id="66"/>
    <w:bookmarkEnd w:id="67"/>
    <w:bookmarkEnd w:id="68"/>
    <w:bookmarkEnd w:id="69"/>
    <w:p w14:paraId="014AE875">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5.3.1评标委员会组成</w:t>
      </w:r>
    </w:p>
    <w:p w14:paraId="4E472FCA">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kern w:val="0"/>
        </w:rPr>
      </w:pPr>
      <w:r>
        <w:rPr>
          <w:rFonts w:ascii="宋体" w:hAnsi="宋体"/>
          <w:kern w:val="0"/>
        </w:rPr>
        <w:t>评标由</w:t>
      </w:r>
      <w:r>
        <w:rPr>
          <w:rFonts w:hint="eastAsia" w:ascii="宋体" w:hAnsi="宋体"/>
          <w:kern w:val="0"/>
          <w:lang w:val="en-US" w:eastAsia="zh-CN"/>
        </w:rPr>
        <w:t>采购</w:t>
      </w:r>
      <w:r>
        <w:rPr>
          <w:rFonts w:ascii="宋体" w:hAnsi="宋体"/>
          <w:kern w:val="0"/>
        </w:rPr>
        <w:t>人依法组建的评标委员会负责。</w:t>
      </w:r>
      <w:r>
        <w:rPr>
          <w:rFonts w:hint="eastAsia" w:ascii="宋体" w:hAnsi="宋体" w:eastAsia="宋体" w:cs="宋体"/>
        </w:rPr>
        <w:t>评标委员会</w:t>
      </w:r>
      <w:r>
        <w:rPr>
          <w:rFonts w:hint="eastAsia" w:ascii="宋体" w:hAnsi="宋体"/>
          <w:color w:val="000000"/>
          <w:szCs w:val="21"/>
        </w:rPr>
        <w:t>由采购人代表和评审专家组成。</w:t>
      </w:r>
      <w:r>
        <w:rPr>
          <w:rFonts w:ascii="宋体" w:hAnsi="宋体"/>
          <w:kern w:val="0"/>
        </w:rPr>
        <w:t>评标委员会成员人数以及</w:t>
      </w:r>
      <w:r>
        <w:rPr>
          <w:rFonts w:hint="eastAsia" w:ascii="宋体" w:hAnsi="宋体" w:eastAsia="宋体" w:cs="宋体"/>
        </w:rPr>
        <w:t>评审专家</w:t>
      </w:r>
      <w:r>
        <w:rPr>
          <w:rFonts w:ascii="宋体" w:hAnsi="宋体"/>
          <w:kern w:val="0"/>
        </w:rPr>
        <w:t>的</w:t>
      </w:r>
      <w:r>
        <w:rPr>
          <w:rFonts w:hint="eastAsia" w:ascii="宋体" w:hAnsi="宋体"/>
          <w:kern w:val="0"/>
          <w:lang w:val="en-US" w:eastAsia="zh-CN"/>
        </w:rPr>
        <w:t>产生</w:t>
      </w:r>
      <w:r>
        <w:rPr>
          <w:rFonts w:ascii="宋体" w:hAnsi="宋体"/>
          <w:kern w:val="0"/>
        </w:rPr>
        <w:t>方式见</w:t>
      </w:r>
      <w:r>
        <w:rPr>
          <w:rFonts w:hint="eastAsia" w:ascii="宋体" w:hAnsi="宋体"/>
          <w:kern w:val="0"/>
          <w:lang w:val="en-US" w:eastAsia="zh-CN"/>
        </w:rPr>
        <w:t>供应商</w:t>
      </w:r>
      <w:r>
        <w:rPr>
          <w:rFonts w:ascii="宋体" w:hAnsi="宋体"/>
          <w:kern w:val="0"/>
        </w:rPr>
        <w:t>须知前附表。</w:t>
      </w:r>
    </w:p>
    <w:p w14:paraId="777A9BFA">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rPr>
        <w:t>采购人代表不得以评审专家身份参加本部门或本单位采购项目的评审。</w:t>
      </w:r>
    </w:p>
    <w:p w14:paraId="4A4A43E4">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eastAsia="宋体" w:cs="宋体"/>
        </w:rPr>
      </w:pPr>
      <w:r>
        <w:rPr>
          <w:rFonts w:hint="eastAsia" w:ascii="宋体" w:hAnsi="宋体"/>
          <w:color w:val="000000"/>
          <w:szCs w:val="21"/>
          <w:lang w:val="en-US" w:eastAsia="zh-CN"/>
        </w:rPr>
        <w:t>5.3.2回避规定：</w:t>
      </w:r>
      <w:r>
        <w:rPr>
          <w:rFonts w:hint="eastAsia" w:ascii="宋体" w:hAnsi="宋体" w:eastAsia="宋体" w:cs="宋体"/>
        </w:rPr>
        <w:t>评审专家与</w:t>
      </w:r>
      <w:r>
        <w:rPr>
          <w:rFonts w:hint="eastAsia" w:ascii="宋体" w:hAnsi="宋体" w:eastAsia="宋体" w:cs="宋体"/>
          <w:lang w:val="en-US" w:eastAsia="zh-CN"/>
        </w:rPr>
        <w:t>供应商</w:t>
      </w:r>
      <w:r>
        <w:rPr>
          <w:rFonts w:hint="eastAsia" w:ascii="宋体" w:hAnsi="宋体" w:eastAsia="宋体" w:cs="宋体"/>
        </w:rPr>
        <w:t>存在利害关系的应当回避，否则将承担法律责任，除特殊项目外，评审专家不能作为采购人代表参与评标，采购代理机构工作人员不得参加由本机构代理的政府采购项目的评标。</w:t>
      </w:r>
    </w:p>
    <w:p w14:paraId="1B85DD9F">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color w:val="000000"/>
          <w:szCs w:val="21"/>
          <w:lang w:val="en-US" w:eastAsia="zh-CN"/>
        </w:rPr>
        <w:t>5.3.3</w:t>
      </w:r>
      <w:r>
        <w:rPr>
          <w:rFonts w:hint="eastAsia" w:ascii="宋体" w:hAnsi="宋体"/>
          <w:color w:val="000000"/>
          <w:szCs w:val="21"/>
        </w:rPr>
        <w:t>评审专家应当遵守评审工作纪律，不得泄露评审情况和评审中获悉的商业秘密。</w:t>
      </w:r>
    </w:p>
    <w:p w14:paraId="13B3B314">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ascii="宋体" w:hAnsi="宋体"/>
          <w:kern w:val="0"/>
        </w:rPr>
        <w:t>评标委员会</w:t>
      </w:r>
      <w:r>
        <w:rPr>
          <w:rFonts w:hint="eastAsia" w:ascii="宋体" w:hAnsi="宋体"/>
          <w:color w:val="000000"/>
          <w:szCs w:val="21"/>
        </w:rPr>
        <w:t>在评审过程中发现供应商有行贿、提供虚假材料或者串通等违法行为的，应当及时向财政部门报告。</w:t>
      </w:r>
    </w:p>
    <w:p w14:paraId="641580E5">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ascii="宋体" w:hAnsi="宋体"/>
          <w:kern w:val="0"/>
        </w:rPr>
        <w:t>评标委员会</w:t>
      </w:r>
      <w:r>
        <w:rPr>
          <w:rFonts w:hint="eastAsia" w:ascii="宋体" w:hAnsi="宋体"/>
          <w:color w:val="000000"/>
          <w:szCs w:val="21"/>
        </w:rPr>
        <w:t>在评审过程中受到非法干涉的，应当及时向财政、监察等部门举报。</w:t>
      </w:r>
    </w:p>
    <w:p w14:paraId="2B298C05">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olor w:val="000000"/>
          <w:szCs w:val="21"/>
        </w:rPr>
      </w:pPr>
      <w:r>
        <w:rPr>
          <w:rFonts w:hint="eastAsia" w:ascii="宋体" w:hAnsi="宋体"/>
          <w:b w:val="0"/>
          <w:bCs/>
          <w:color w:val="000000"/>
          <w:szCs w:val="21"/>
          <w:lang w:val="en-US" w:eastAsia="zh-CN"/>
        </w:rPr>
        <w:t>5.3.4</w:t>
      </w:r>
      <w:r>
        <w:rPr>
          <w:rFonts w:hint="eastAsia" w:ascii="宋体" w:hAnsi="宋体"/>
          <w:b w:val="0"/>
          <w:bCs/>
          <w:color w:val="000000"/>
          <w:szCs w:val="21"/>
        </w:rPr>
        <w:t>评审原则</w:t>
      </w:r>
      <w:r>
        <w:rPr>
          <w:rFonts w:hint="eastAsia" w:ascii="宋体" w:hAnsi="宋体"/>
          <w:b w:val="0"/>
          <w:bCs/>
          <w:color w:val="000000"/>
          <w:szCs w:val="21"/>
          <w:lang w:eastAsia="zh-CN"/>
        </w:rPr>
        <w:t>：</w:t>
      </w:r>
      <w:r>
        <w:rPr>
          <w:rFonts w:hint="eastAsia" w:ascii="宋体" w:hAnsi="宋体"/>
          <w:color w:val="000000"/>
          <w:szCs w:val="21"/>
        </w:rPr>
        <w:t>评审活动遵循公平、公正、科学和择优的原则。</w:t>
      </w:r>
    </w:p>
    <w:p w14:paraId="371C2896">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b w:val="0"/>
          <w:bCs/>
          <w:color w:val="000000"/>
          <w:szCs w:val="21"/>
          <w:lang w:val="en-US" w:eastAsia="zh-CN"/>
        </w:rPr>
        <w:t>5.3.5</w:t>
      </w:r>
      <w:r>
        <w:rPr>
          <w:rFonts w:hint="eastAsia" w:ascii="宋体" w:hAnsi="宋体" w:eastAsia="宋体" w:cs="宋体"/>
        </w:rPr>
        <w:t>评标委员会负责具体评标事务，</w:t>
      </w:r>
      <w:r>
        <w:rPr>
          <w:rFonts w:hint="eastAsia" w:ascii="宋体" w:hAnsi="宋体"/>
          <w:color w:val="000000"/>
          <w:szCs w:val="21"/>
        </w:rPr>
        <w:t>按照“评</w:t>
      </w:r>
      <w:r>
        <w:rPr>
          <w:rFonts w:hint="eastAsia" w:ascii="宋体" w:hAnsi="宋体"/>
          <w:color w:val="000000"/>
          <w:szCs w:val="21"/>
          <w:lang w:val="en-US" w:eastAsia="zh-CN"/>
        </w:rPr>
        <w:t>标</w:t>
      </w:r>
      <w:r>
        <w:rPr>
          <w:rFonts w:hint="eastAsia" w:ascii="宋体" w:hAnsi="宋体"/>
          <w:color w:val="000000"/>
          <w:szCs w:val="21"/>
        </w:rPr>
        <w:t>办法”规定的方法、评审因素、标准和程序对</w:t>
      </w:r>
      <w:r>
        <w:rPr>
          <w:rFonts w:hint="eastAsia" w:ascii="宋体" w:hAnsi="宋体"/>
          <w:color w:val="000000"/>
          <w:szCs w:val="21"/>
          <w:lang w:eastAsia="zh-CN"/>
        </w:rPr>
        <w:t>投标文件</w:t>
      </w:r>
      <w:r>
        <w:rPr>
          <w:rFonts w:hint="eastAsia" w:ascii="宋体" w:hAnsi="宋体" w:eastAsia="宋体" w:cs="宋体"/>
        </w:rPr>
        <w:t>独立履行评标职责。</w:t>
      </w:r>
      <w:r>
        <w:rPr>
          <w:rFonts w:hint="eastAsia" w:ascii="宋体" w:hAnsi="宋体"/>
          <w:color w:val="000000"/>
          <w:szCs w:val="21"/>
        </w:rPr>
        <w:t>评审完成后，</w:t>
      </w:r>
      <w:r>
        <w:rPr>
          <w:rFonts w:hint="eastAsia" w:ascii="宋体" w:hAnsi="宋体" w:eastAsia="宋体" w:cs="宋体"/>
        </w:rPr>
        <w:t>评标委员会</w:t>
      </w:r>
      <w:r>
        <w:rPr>
          <w:rFonts w:hint="eastAsia" w:ascii="宋体" w:hAnsi="宋体"/>
          <w:color w:val="000000"/>
          <w:szCs w:val="21"/>
        </w:rPr>
        <w:t>向采购人提出评审报告，评审报告由</w:t>
      </w:r>
      <w:r>
        <w:rPr>
          <w:rFonts w:hint="eastAsia" w:ascii="宋体" w:hAnsi="宋体" w:eastAsia="宋体" w:cs="宋体"/>
        </w:rPr>
        <w:t>评标委员会</w:t>
      </w:r>
      <w:r>
        <w:rPr>
          <w:rFonts w:hint="eastAsia" w:ascii="宋体" w:hAnsi="宋体"/>
          <w:color w:val="000000"/>
          <w:szCs w:val="21"/>
        </w:rPr>
        <w:t>全体成员签字确认。</w:t>
      </w:r>
    </w:p>
    <w:p w14:paraId="70E32FC5">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b/>
          <w:color w:val="000000"/>
          <w:szCs w:val="21"/>
          <w:lang w:val="en-US" w:eastAsia="zh-CN"/>
        </w:rPr>
      </w:pPr>
      <w:bookmarkStart w:id="70" w:name="_Toc199384360"/>
      <w:bookmarkStart w:id="71" w:name="_Toc208974984"/>
      <w:bookmarkStart w:id="72" w:name="_Toc208999245"/>
      <w:bookmarkStart w:id="73" w:name="_Toc262045198"/>
      <w:bookmarkStart w:id="74" w:name="_Toc228871263"/>
      <w:bookmarkStart w:id="75" w:name="_Toc259191037"/>
      <w:r>
        <w:rPr>
          <w:rFonts w:hint="eastAsia" w:ascii="宋体" w:hAnsi="宋体"/>
          <w:b/>
          <w:color w:val="000000"/>
          <w:szCs w:val="21"/>
          <w:lang w:val="en-US" w:eastAsia="zh-CN"/>
        </w:rPr>
        <w:t>6.中标信息公告</w:t>
      </w:r>
    </w:p>
    <w:p w14:paraId="2D22052A">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left"/>
        <w:textAlignment w:val="auto"/>
        <w:rPr>
          <w:rFonts w:hint="default" w:ascii="宋体" w:hAnsi="宋体"/>
          <w:b/>
          <w:color w:val="000000"/>
          <w:szCs w:val="21"/>
          <w:lang w:val="en-US" w:eastAsia="zh-CN"/>
        </w:rPr>
      </w:pPr>
      <w:r>
        <w:rPr>
          <w:rFonts w:hint="eastAsia" w:ascii="宋体" w:hAnsi="宋体"/>
          <w:b/>
          <w:color w:val="000000"/>
          <w:szCs w:val="21"/>
          <w:lang w:val="en-US" w:eastAsia="zh-CN"/>
        </w:rPr>
        <w:t>6.1确定中标人</w:t>
      </w:r>
    </w:p>
    <w:p w14:paraId="78C10CA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rPr>
      </w:pPr>
      <w:r>
        <w:rPr>
          <w:rFonts w:hint="eastAsia" w:ascii="宋体" w:hAnsi="宋体" w:cs="宋体"/>
          <w:highlight w:val="none"/>
          <w:lang w:val="en-US" w:eastAsia="zh-CN"/>
        </w:rPr>
        <w:t>按照供应商须知前附表的规定确定中标人。</w:t>
      </w:r>
    </w:p>
    <w:p w14:paraId="5A9AF9BF">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b/>
          <w:bCs/>
        </w:rPr>
      </w:pPr>
      <w:r>
        <w:rPr>
          <w:rFonts w:hint="eastAsia" w:ascii="宋体" w:hAnsi="宋体" w:eastAsia="宋体" w:cs="宋体"/>
          <w:b/>
          <w:bCs/>
          <w:lang w:val="en-US" w:eastAsia="zh-CN"/>
        </w:rPr>
        <w:t>6.2</w:t>
      </w:r>
      <w:r>
        <w:rPr>
          <w:rFonts w:hint="eastAsia" w:ascii="宋体" w:hAnsi="宋体" w:eastAsia="宋体" w:cs="宋体"/>
          <w:b/>
          <w:bCs/>
        </w:rPr>
        <w:t>中标通知书与中标结果信息公告</w:t>
      </w:r>
    </w:p>
    <w:p w14:paraId="2A7E1D0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rPr>
      </w:pPr>
      <w:r>
        <w:rPr>
          <w:rFonts w:hint="eastAsia" w:ascii="宋体" w:hAnsi="宋体" w:eastAsia="宋体" w:cs="宋体"/>
        </w:rPr>
        <w:t>采购人或者采购代理机构应当自中标</w:t>
      </w:r>
      <w:r>
        <w:rPr>
          <w:rFonts w:hint="eastAsia" w:ascii="宋体" w:hAnsi="宋体" w:cs="宋体"/>
          <w:lang w:val="en-US" w:eastAsia="zh-CN"/>
        </w:rPr>
        <w:t>人</w:t>
      </w:r>
      <w:r>
        <w:rPr>
          <w:rFonts w:hint="eastAsia" w:ascii="宋体" w:hAnsi="宋体" w:eastAsia="宋体" w:cs="宋体"/>
        </w:rPr>
        <w:t>确定之日起2个工作日内，发出中标通知书，并在省级以上人民政府财政部门指定的媒体上公告中标结果，</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rPr>
        <w:t>随中标结果同时公告。</w:t>
      </w:r>
    </w:p>
    <w:p w14:paraId="6950B10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lang w:val="en-US" w:eastAsia="zh-CN"/>
        </w:rPr>
      </w:pPr>
      <w:r>
        <w:rPr>
          <w:rFonts w:hint="eastAsia" w:ascii="宋体" w:hAnsi="宋体" w:cs="宋体"/>
          <w:lang w:val="en-US" w:eastAsia="zh-CN"/>
        </w:rPr>
        <w:t>6.2.1</w:t>
      </w:r>
      <w:r>
        <w:rPr>
          <w:rFonts w:hint="eastAsia" w:ascii="宋体" w:hAnsi="宋体" w:eastAsia="宋体" w:cs="宋体"/>
        </w:rPr>
        <w:t>中标结果</w:t>
      </w:r>
      <w:r>
        <w:rPr>
          <w:rFonts w:hint="eastAsia" w:ascii="宋体" w:hAnsi="宋体" w:eastAsia="宋体" w:cs="宋体"/>
          <w:lang w:val="en-US" w:eastAsia="zh-CN"/>
        </w:rPr>
        <w:t>公告媒介：见供应商须知前附表。</w:t>
      </w:r>
    </w:p>
    <w:p w14:paraId="32973E6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lang w:val="en-US" w:eastAsia="zh-CN"/>
        </w:rPr>
      </w:pPr>
      <w:r>
        <w:rPr>
          <w:rFonts w:hint="eastAsia" w:ascii="宋体" w:hAnsi="宋体" w:eastAsia="宋体" w:cs="宋体"/>
          <w:lang w:val="en-US" w:eastAsia="zh-CN"/>
        </w:rPr>
        <w:t>6.2.2</w:t>
      </w:r>
      <w:r>
        <w:rPr>
          <w:rFonts w:hint="eastAsia" w:ascii="宋体" w:hAnsi="宋体" w:eastAsia="宋体" w:cs="宋体"/>
        </w:rPr>
        <w:t>中标结果公告内容</w:t>
      </w:r>
      <w:r>
        <w:rPr>
          <w:rFonts w:hint="eastAsia" w:ascii="宋体" w:hAnsi="宋体" w:eastAsia="宋体" w:cs="宋体"/>
          <w:lang w:val="en-US" w:eastAsia="zh-CN"/>
        </w:rPr>
        <w:t>：见供应商须知前附表。</w:t>
      </w:r>
    </w:p>
    <w:p w14:paraId="4D1B628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rPr>
      </w:pPr>
      <w:r>
        <w:rPr>
          <w:rFonts w:hint="eastAsia" w:ascii="宋体" w:hAnsi="宋体" w:cs="宋体"/>
          <w:lang w:val="en-US" w:eastAsia="zh-CN"/>
        </w:rPr>
        <w:t>6.2.3</w:t>
      </w:r>
      <w:r>
        <w:rPr>
          <w:rFonts w:hint="eastAsia" w:ascii="宋体" w:hAnsi="宋体" w:eastAsia="宋体" w:cs="宋体"/>
        </w:rPr>
        <w:t>在公告中标结果的同时，采购人或者采购代理机构应当向中标人发出中标通知书，对未通过资格审查的</w:t>
      </w:r>
      <w:r>
        <w:rPr>
          <w:rFonts w:hint="eastAsia" w:ascii="宋体" w:hAnsi="宋体" w:eastAsia="宋体" w:cs="宋体"/>
          <w:lang w:val="en-US" w:eastAsia="zh-CN"/>
        </w:rPr>
        <w:t>供应商</w:t>
      </w:r>
      <w:r>
        <w:rPr>
          <w:rFonts w:hint="eastAsia" w:ascii="宋体" w:hAnsi="宋体" w:eastAsia="宋体" w:cs="宋体"/>
        </w:rPr>
        <w:t>，应当告知其未通过的原因，采用综合评分法评审的，还应当告知未中标人本人的评审得分与排序。</w:t>
      </w:r>
    </w:p>
    <w:p w14:paraId="2F922E3E">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b/>
          <w:bCs/>
          <w:lang w:val="en-US" w:eastAsia="zh-CN"/>
        </w:rPr>
      </w:pPr>
      <w:r>
        <w:rPr>
          <w:rFonts w:hint="eastAsia" w:ascii="宋体" w:hAnsi="宋体" w:eastAsia="宋体" w:cs="宋体"/>
          <w:b/>
          <w:bCs/>
          <w:lang w:val="en-US" w:eastAsia="zh-CN"/>
        </w:rPr>
        <w:t>6.3询问</w:t>
      </w:r>
    </w:p>
    <w:p w14:paraId="3CF7213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default" w:ascii="宋体" w:hAnsi="宋体" w:eastAsia="宋体" w:cs="宋体"/>
          <w:lang w:val="en-US" w:eastAsia="zh-CN"/>
        </w:rPr>
      </w:pPr>
      <w:r>
        <w:rPr>
          <w:rFonts w:hint="eastAsia" w:ascii="宋体" w:hAnsi="宋体" w:eastAsia="宋体" w:cs="宋体"/>
          <w:lang w:val="en-US" w:eastAsia="zh-CN"/>
        </w:rPr>
        <w:t>6.3.1</w:t>
      </w:r>
      <w:r>
        <w:rPr>
          <w:rFonts w:hint="default" w:ascii="宋体" w:hAnsi="宋体" w:eastAsia="宋体" w:cs="宋体"/>
          <w:lang w:val="en-US" w:eastAsia="zh-CN"/>
        </w:rPr>
        <w:t>提出询问事由</w:t>
      </w:r>
      <w:r>
        <w:rPr>
          <w:rFonts w:hint="eastAsia" w:ascii="宋体" w:hAnsi="宋体" w:cs="宋体"/>
          <w:lang w:val="en-US" w:eastAsia="zh-CN"/>
        </w:rPr>
        <w:t>：</w:t>
      </w:r>
      <w:r>
        <w:rPr>
          <w:rFonts w:hint="eastAsia" w:ascii="宋体" w:hAnsi="宋体" w:eastAsia="宋体" w:cs="宋体"/>
          <w:lang w:val="en-US" w:eastAsia="zh-CN"/>
        </w:rPr>
        <w:t>供应商</w:t>
      </w:r>
      <w:r>
        <w:rPr>
          <w:rFonts w:hint="default" w:ascii="宋体" w:hAnsi="宋体" w:eastAsia="宋体" w:cs="宋体"/>
          <w:lang w:val="en-US" w:eastAsia="zh-CN"/>
        </w:rPr>
        <w:t>对政府采购活动事项有疑问。</w:t>
      </w:r>
    </w:p>
    <w:p w14:paraId="5AA1732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default" w:ascii="宋体" w:hAnsi="宋体" w:eastAsia="宋体" w:cs="宋体"/>
          <w:lang w:val="en-US" w:eastAsia="zh-CN"/>
        </w:rPr>
      </w:pPr>
      <w:r>
        <w:rPr>
          <w:rFonts w:hint="eastAsia" w:ascii="宋体" w:hAnsi="宋体" w:eastAsia="宋体" w:cs="宋体"/>
          <w:lang w:val="en-US" w:eastAsia="zh-CN"/>
        </w:rPr>
        <w:t>6.3.2</w:t>
      </w:r>
      <w:r>
        <w:rPr>
          <w:rFonts w:hint="default" w:ascii="宋体" w:hAnsi="宋体" w:eastAsia="宋体" w:cs="宋体"/>
          <w:lang w:val="en-US" w:eastAsia="zh-CN"/>
        </w:rPr>
        <w:t>采购人、采购代理机构答复时限</w:t>
      </w:r>
      <w:r>
        <w:rPr>
          <w:rFonts w:hint="eastAsia" w:ascii="宋体" w:hAnsi="宋体" w:cs="宋体"/>
          <w:lang w:val="en-US" w:eastAsia="zh-CN"/>
        </w:rPr>
        <w:t>：</w:t>
      </w:r>
      <w:r>
        <w:rPr>
          <w:rFonts w:hint="default" w:ascii="宋体" w:hAnsi="宋体" w:eastAsia="宋体" w:cs="宋体"/>
          <w:lang w:val="en-US" w:eastAsia="zh-CN"/>
        </w:rPr>
        <w:t>采购人、采购代理机构在</w:t>
      </w:r>
      <w:r>
        <w:rPr>
          <w:rFonts w:hint="eastAsia" w:ascii="宋体" w:hAnsi="宋体" w:eastAsia="宋体" w:cs="宋体"/>
          <w:lang w:val="en-US" w:eastAsia="zh-CN"/>
        </w:rPr>
        <w:t>供应商</w:t>
      </w:r>
      <w:r>
        <w:rPr>
          <w:rFonts w:hint="default" w:ascii="宋体" w:hAnsi="宋体" w:eastAsia="宋体" w:cs="宋体"/>
          <w:lang w:val="en-US" w:eastAsia="zh-CN"/>
        </w:rPr>
        <w:t>提出询问后3个工作日内作出答复。</w:t>
      </w:r>
    </w:p>
    <w:p w14:paraId="5C89DCC8">
      <w:pPr>
        <w:pStyle w:val="17"/>
        <w:keepNext w:val="0"/>
        <w:keepLines w:val="0"/>
        <w:pageBreakBefore w:val="0"/>
        <w:kinsoku/>
        <w:wordWrap/>
        <w:overflowPunct/>
        <w:topLinePunct w:val="0"/>
        <w:autoSpaceDE w:val="0"/>
        <w:bidi w:val="0"/>
        <w:adjustRightInd/>
        <w:snapToGrid/>
        <w:spacing w:before="0" w:beforeAutospacing="0" w:after="0" w:afterAutospacing="0" w:line="400" w:lineRule="exact"/>
        <w:ind w:firstLine="422" w:firstLineChars="200"/>
        <w:textAlignment w:val="auto"/>
        <w:rPr>
          <w:rFonts w:hint="default" w:eastAsia="宋体"/>
          <w:b/>
          <w:bCs w:val="0"/>
          <w:color w:val="000000"/>
          <w:sz w:val="21"/>
          <w:szCs w:val="21"/>
          <w:shd w:val="clear" w:color="auto" w:fill="FFFFFF"/>
          <w:lang w:val="en-US" w:eastAsia="zh-CN"/>
        </w:rPr>
      </w:pPr>
      <w:r>
        <w:rPr>
          <w:rFonts w:hint="eastAsia"/>
          <w:b/>
          <w:bCs w:val="0"/>
          <w:color w:val="000000"/>
          <w:sz w:val="21"/>
          <w:szCs w:val="21"/>
          <w:shd w:val="clear" w:color="auto" w:fill="FFFFFF"/>
          <w:lang w:val="en-US" w:eastAsia="zh-CN"/>
        </w:rPr>
        <w:t>6.4</w:t>
      </w:r>
      <w:r>
        <w:rPr>
          <w:rFonts w:hint="eastAsia" w:ascii="宋体" w:hAnsi="宋体" w:eastAsia="宋体" w:cs="宋体"/>
          <w:b/>
          <w:bCs w:val="0"/>
          <w:sz w:val="21"/>
          <w:szCs w:val="21"/>
          <w:lang w:val="en-US" w:eastAsia="zh-CN"/>
        </w:rPr>
        <w:t>质疑及投诉</w:t>
      </w:r>
    </w:p>
    <w:p w14:paraId="3CFA3C97">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b/>
          <w:bCs/>
          <w:kern w:val="0"/>
          <w:sz w:val="21"/>
          <w:szCs w:val="21"/>
          <w:lang w:val="en-US" w:eastAsia="zh-CN" w:bidi="ar-SA"/>
        </w:rPr>
      </w:pPr>
      <w:r>
        <w:rPr>
          <w:rFonts w:hint="eastAsia" w:ascii="宋体" w:hAnsi="宋体" w:eastAsia="宋体" w:cs="宋体"/>
          <w:b/>
          <w:bCs/>
          <w:kern w:val="0"/>
          <w:sz w:val="21"/>
          <w:szCs w:val="21"/>
          <w:lang w:val="en-US" w:eastAsia="zh-CN" w:bidi="ar-SA"/>
        </w:rPr>
        <w:t>***供应商可以委托代理人进行质疑和投诉。其授权委托书应当载明代理人的姓名或者名称、代理事项、具体权限、期限和相关事项。代理人提出质疑和投诉，应当提交供应商签署的授权委托书。</w:t>
      </w:r>
    </w:p>
    <w:p w14:paraId="0E48E16B">
      <w:pPr>
        <w:pStyle w:val="17"/>
        <w:keepNext w:val="0"/>
        <w:keepLines w:val="0"/>
        <w:pageBreakBefore w:val="0"/>
        <w:widowControl/>
        <w:kinsoku/>
        <w:wordWrap/>
        <w:overflowPunct/>
        <w:topLinePunct w:val="0"/>
        <w:autoSpaceDE w:val="0"/>
        <w:autoSpaceDN/>
        <w:bidi w:val="0"/>
        <w:adjustRightInd/>
        <w:snapToGrid/>
        <w:spacing w:before="0" w:beforeAutospacing="0" w:after="0" w:afterAutospacing="0" w:line="400" w:lineRule="exact"/>
        <w:ind w:firstLine="420" w:firstLineChars="200"/>
        <w:textAlignment w:val="auto"/>
        <w:rPr>
          <w:rFonts w:hint="eastAsia" w:ascii="宋体" w:hAnsi="宋体" w:cs="宋体"/>
          <w:sz w:val="21"/>
          <w:szCs w:val="21"/>
        </w:rPr>
      </w:pPr>
      <w:r>
        <w:rPr>
          <w:rFonts w:hint="eastAsia" w:ascii="宋体" w:hAnsi="宋体" w:cs="宋体"/>
          <w:sz w:val="21"/>
          <w:szCs w:val="21"/>
          <w:lang w:val="en-US" w:eastAsia="zh-CN"/>
        </w:rPr>
        <w:t>6.4.1</w:t>
      </w:r>
      <w:r>
        <w:rPr>
          <w:rFonts w:hint="default" w:ascii="宋体" w:hAnsi="宋体" w:eastAsia="宋体" w:cs="宋体"/>
          <w:sz w:val="21"/>
          <w:szCs w:val="21"/>
          <w:lang w:val="en-US" w:eastAsia="zh-CN"/>
        </w:rPr>
        <w:t>提出</w:t>
      </w:r>
      <w:r>
        <w:rPr>
          <w:rFonts w:hint="eastAsia" w:ascii="宋体" w:hAnsi="宋体" w:cs="宋体"/>
          <w:sz w:val="21"/>
          <w:szCs w:val="21"/>
          <w:lang w:val="en-US" w:eastAsia="zh-CN"/>
        </w:rPr>
        <w:t>质疑</w:t>
      </w:r>
      <w:r>
        <w:rPr>
          <w:rFonts w:hint="default" w:ascii="宋体" w:hAnsi="宋体" w:eastAsia="宋体" w:cs="宋体"/>
          <w:sz w:val="21"/>
          <w:szCs w:val="21"/>
          <w:lang w:val="en-US" w:eastAsia="zh-CN"/>
        </w:rPr>
        <w:t>事由</w:t>
      </w:r>
      <w:r>
        <w:rPr>
          <w:rFonts w:hint="eastAsia" w:ascii="宋体" w:hAnsi="宋体" w:cs="宋体"/>
          <w:sz w:val="21"/>
          <w:szCs w:val="21"/>
          <w:lang w:val="en-US" w:eastAsia="zh-CN"/>
        </w:rPr>
        <w:t>：</w:t>
      </w:r>
      <w:r>
        <w:rPr>
          <w:rFonts w:hint="eastAsia" w:ascii="宋体" w:hAnsi="宋体" w:cs="宋体"/>
          <w:sz w:val="21"/>
          <w:szCs w:val="21"/>
        </w:rPr>
        <w:t>供应商认为</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cs="宋体"/>
          <w:sz w:val="21"/>
          <w:szCs w:val="21"/>
        </w:rPr>
        <w:t>、采购过程、</w:t>
      </w:r>
      <w:r>
        <w:rPr>
          <w:rFonts w:hint="eastAsia" w:ascii="宋体" w:hAnsi="宋体" w:cs="宋体"/>
          <w:sz w:val="21"/>
          <w:szCs w:val="21"/>
          <w:lang w:val="en-US" w:eastAsia="zh-CN"/>
        </w:rPr>
        <w:t>中标</w:t>
      </w:r>
      <w:r>
        <w:rPr>
          <w:rFonts w:hint="eastAsia" w:ascii="宋体" w:hAnsi="宋体" w:cs="宋体"/>
          <w:sz w:val="21"/>
          <w:szCs w:val="21"/>
        </w:rPr>
        <w:t>结果使自己的权益受到损害的，可以在知道或者应知其权益受到损害之日起7个工作日内，以书面形式向采购人、采购代理机构提出质疑。潜在供应商对</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cs="宋体"/>
          <w:sz w:val="21"/>
          <w:szCs w:val="21"/>
        </w:rPr>
        <w:t>提出质疑的，应当在获取</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cs="宋体"/>
          <w:sz w:val="21"/>
          <w:szCs w:val="21"/>
        </w:rPr>
        <w:t>公告期限届满之日起7个工作日内提出（非书面形式、7个工作日之外以及匿名的质疑将不予受理，下同）。</w:t>
      </w:r>
    </w:p>
    <w:p w14:paraId="3700455B">
      <w:pPr>
        <w:pStyle w:val="31"/>
        <w:keepNext w:val="0"/>
        <w:keepLines w:val="0"/>
        <w:pageBreakBefore w:val="0"/>
        <w:kinsoku/>
        <w:wordWrap/>
        <w:overflowPunct/>
        <w:topLinePunct w:val="0"/>
        <w:bidi w:val="0"/>
        <w:adjustRightInd/>
        <w:snapToGrid/>
        <w:spacing w:line="400" w:lineRule="exact"/>
        <w:ind w:firstLine="422" w:firstLineChars="200"/>
        <w:jc w:val="left"/>
        <w:textAlignment w:val="auto"/>
        <w:rPr>
          <w:rFonts w:ascii="宋体" w:hAnsi="宋体" w:cs="宋体"/>
          <w:b/>
          <w:kern w:val="0"/>
          <w:shd w:val="clear" w:color="auto" w:fill="FFFFFF"/>
        </w:rPr>
      </w:pPr>
      <w:r>
        <w:rPr>
          <w:rFonts w:hint="eastAsia" w:ascii="宋体" w:hAnsi="宋体" w:cs="宋体"/>
          <w:b/>
          <w:kern w:val="0"/>
          <w:shd w:val="clear" w:color="auto" w:fill="FFFFFF"/>
        </w:rPr>
        <w:t>***供应商在法定质疑期内一次性提出针对同一采购程序环节的质疑。</w:t>
      </w:r>
    </w:p>
    <w:p w14:paraId="3D75E106">
      <w:pPr>
        <w:pStyle w:val="17"/>
        <w:keepNext w:val="0"/>
        <w:keepLines w:val="0"/>
        <w:pageBreakBefore w:val="0"/>
        <w:kinsoku/>
        <w:wordWrap/>
        <w:overflowPunct/>
        <w:topLinePunct w:val="0"/>
        <w:autoSpaceDE w:val="0"/>
        <w:bidi w:val="0"/>
        <w:adjustRightInd/>
        <w:snapToGrid/>
        <w:spacing w:before="0" w:beforeAutospacing="0" w:after="0" w:afterAutospacing="0" w:line="400" w:lineRule="exact"/>
        <w:ind w:firstLine="422" w:firstLineChars="200"/>
        <w:textAlignment w:val="auto"/>
        <w:rPr>
          <w:b/>
          <w:sz w:val="21"/>
          <w:szCs w:val="21"/>
          <w:shd w:val="clear" w:color="auto" w:fill="FFFFFF"/>
        </w:rPr>
      </w:pPr>
      <w:r>
        <w:rPr>
          <w:rFonts w:hint="eastAsia"/>
          <w:b/>
          <w:sz w:val="21"/>
          <w:szCs w:val="21"/>
          <w:shd w:val="clear" w:color="auto" w:fill="FFFFFF"/>
        </w:rPr>
        <w:t>***提出质疑的供应商（以下简称质疑供应商）应当是参与所质疑项目采购活动的供应商。</w:t>
      </w:r>
    </w:p>
    <w:p w14:paraId="0996D901">
      <w:pPr>
        <w:keepNext w:val="0"/>
        <w:keepLines w:val="0"/>
        <w:pageBreakBefore w:val="0"/>
        <w:widowControl/>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lang w:val="en-US" w:eastAsia="zh-CN"/>
        </w:rPr>
        <w:t>6.4.2</w:t>
      </w:r>
      <w:r>
        <w:rPr>
          <w:rFonts w:hint="eastAsia" w:ascii="宋体" w:hAnsi="宋体" w:cs="宋体"/>
          <w:szCs w:val="21"/>
        </w:rPr>
        <w:t>供应商提出质疑应当递交质疑函和必要的证明材料。质疑函应当包括下列内容：</w:t>
      </w:r>
    </w:p>
    <w:p w14:paraId="2B259E71">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（1）供应商的姓名或者名称、地址、邮编、联系人及联系电话；</w:t>
      </w:r>
    </w:p>
    <w:p w14:paraId="7F188429">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（2）质疑项目的名称、编号；</w:t>
      </w:r>
    </w:p>
    <w:p w14:paraId="6753F230">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（3）具体、明确的质疑事项和与质疑事项相关的请求；</w:t>
      </w:r>
    </w:p>
    <w:p w14:paraId="53A740E2">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（4）事实依据；</w:t>
      </w:r>
    </w:p>
    <w:p w14:paraId="739C488A">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（5）必要的法律依据；</w:t>
      </w:r>
    </w:p>
    <w:p w14:paraId="2A0189A7">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（6）提出质疑的日期。</w:t>
      </w:r>
    </w:p>
    <w:p w14:paraId="6BFDCDBD">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供应商为自然人的，应当由本人签字；供应商为法人或者其他组织的，应当由法定代表人、主要负责人或其授权代表签字（或盖章），并加盖公章。</w:t>
      </w:r>
    </w:p>
    <w:p w14:paraId="3C8D9D53">
      <w:pPr>
        <w:pStyle w:val="31"/>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lang w:val="en-US" w:eastAsia="zh-CN"/>
        </w:rPr>
        <w:t>6.4.3</w:t>
      </w:r>
      <w:r>
        <w:rPr>
          <w:rFonts w:hint="eastAsia" w:ascii="宋体" w:hAnsi="宋体" w:cs="宋体"/>
        </w:rPr>
        <w:t>采购人、采购代理机构接收质疑函的方式、联系部门、联系电话和通讯地址等信息：</w:t>
      </w:r>
      <w:r>
        <w:rPr>
          <w:rFonts w:hint="eastAsia" w:ascii="宋体" w:hAnsi="宋体" w:cs="宋体"/>
          <w:color w:val="000000"/>
          <w:szCs w:val="21"/>
        </w:rPr>
        <w:t>见供应商须知前附表。</w:t>
      </w:r>
    </w:p>
    <w:p w14:paraId="0704574D">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lang w:val="en-US" w:eastAsia="zh-CN"/>
        </w:rPr>
        <w:t>6.4.5</w:t>
      </w:r>
      <w:r>
        <w:rPr>
          <w:rFonts w:hint="eastAsia" w:ascii="宋体" w:hAnsi="宋体" w:cs="宋体"/>
          <w:szCs w:val="21"/>
        </w:rPr>
        <w:t>采购人、采购代理机构在收到质疑函后7个工作日内作出答复，并以书面形式通知质疑供应商和其他有关供应商，但答复内容不得涉及商业秘密。</w:t>
      </w:r>
    </w:p>
    <w:p w14:paraId="12D0FAC1">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szCs w:val="21"/>
        </w:rPr>
      </w:pPr>
      <w:r>
        <w:rPr>
          <w:rFonts w:hint="eastAsia" w:ascii="宋体" w:hAnsi="宋体"/>
          <w:szCs w:val="21"/>
          <w:lang w:val="en-US" w:eastAsia="zh-CN"/>
        </w:rPr>
        <w:t>6.4.6</w:t>
      </w:r>
      <w:r>
        <w:rPr>
          <w:rFonts w:hint="eastAsia" w:ascii="宋体" w:hAnsi="宋体"/>
          <w:szCs w:val="21"/>
        </w:rPr>
        <w:t xml:space="preserve"> </w:t>
      </w:r>
      <w:r>
        <w:rPr>
          <w:rFonts w:ascii="宋体" w:hAnsi="宋体"/>
          <w:szCs w:val="21"/>
        </w:rPr>
        <w:t>质疑供应商对采购人、</w:t>
      </w:r>
      <w:r>
        <w:rPr>
          <w:rFonts w:hint="eastAsia" w:ascii="宋体" w:hAnsi="宋体"/>
          <w:szCs w:val="21"/>
        </w:rPr>
        <w:t>采购代理机构</w:t>
      </w:r>
      <w:r>
        <w:rPr>
          <w:rFonts w:ascii="宋体" w:hAnsi="宋体"/>
          <w:szCs w:val="21"/>
        </w:rPr>
        <w:t>的答复不满意，或者采购人、</w:t>
      </w:r>
      <w:r>
        <w:rPr>
          <w:rFonts w:hint="eastAsia" w:ascii="宋体" w:hAnsi="宋体"/>
          <w:szCs w:val="21"/>
        </w:rPr>
        <w:t>采购代理机构</w:t>
      </w:r>
      <w:r>
        <w:rPr>
          <w:rFonts w:ascii="宋体" w:hAnsi="宋体"/>
          <w:szCs w:val="21"/>
        </w:rPr>
        <w:t>未在规定时间内作出答复的，可以在答复期满后15个工作日内向本级财政部门提起投诉</w:t>
      </w:r>
      <w:r>
        <w:rPr>
          <w:rFonts w:hint="eastAsia" w:ascii="宋体" w:hAnsi="宋体"/>
          <w:szCs w:val="21"/>
        </w:rPr>
        <w:t>。</w:t>
      </w:r>
    </w:p>
    <w:p w14:paraId="496A31D5">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szCs w:val="21"/>
        </w:rPr>
      </w:pPr>
      <w:r>
        <w:rPr>
          <w:rFonts w:hint="eastAsia" w:ascii="宋体" w:hAnsi="宋体"/>
          <w:szCs w:val="21"/>
          <w:lang w:val="en-US" w:eastAsia="zh-CN"/>
        </w:rPr>
        <w:t>6.4.7</w:t>
      </w:r>
      <w:r>
        <w:rPr>
          <w:rFonts w:hint="eastAsia" w:ascii="宋体" w:hAnsi="宋体"/>
          <w:szCs w:val="21"/>
        </w:rPr>
        <w:t xml:space="preserve"> </w:t>
      </w:r>
      <w:r>
        <w:rPr>
          <w:rFonts w:ascii="宋体" w:hAnsi="宋体"/>
          <w:szCs w:val="21"/>
        </w:rPr>
        <w:t>供应商</w:t>
      </w:r>
      <w:r>
        <w:rPr>
          <w:rFonts w:hint="eastAsia" w:ascii="宋体" w:hAnsi="宋体"/>
          <w:szCs w:val="21"/>
        </w:rPr>
        <w:t>投诉实行实名制，其投诉应当有具体的投诉事项及事实根据，不得进行虚假、恶意投诉。</w:t>
      </w:r>
    </w:p>
    <w:p w14:paraId="70E537B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宋体" w:hAnsi="宋体"/>
          <w:szCs w:val="21"/>
        </w:rPr>
      </w:pPr>
      <w:r>
        <w:rPr>
          <w:rFonts w:hint="eastAsia" w:ascii="宋体" w:hAnsi="宋体"/>
          <w:szCs w:val="21"/>
          <w:lang w:val="en-US" w:eastAsia="zh-CN"/>
        </w:rPr>
        <w:t>6.4.8</w:t>
      </w:r>
      <w:r>
        <w:rPr>
          <w:rFonts w:hint="eastAsia" w:ascii="宋体" w:hAnsi="宋体"/>
          <w:szCs w:val="21"/>
        </w:rPr>
        <w:t xml:space="preserve"> </w:t>
      </w:r>
      <w:r>
        <w:rPr>
          <w:rFonts w:ascii="宋体" w:hAnsi="宋体"/>
          <w:szCs w:val="21"/>
        </w:rPr>
        <w:t>供应商</w:t>
      </w:r>
      <w:r>
        <w:rPr>
          <w:rFonts w:hint="eastAsia" w:ascii="宋体" w:hAnsi="宋体"/>
          <w:szCs w:val="21"/>
        </w:rPr>
        <w:t>投诉时，应当具备以下法定必备条件：</w:t>
      </w:r>
    </w:p>
    <w:p w14:paraId="3AB57873">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宋体" w:hAnsi="宋体"/>
          <w:szCs w:val="21"/>
        </w:rPr>
      </w:pPr>
      <w:r>
        <w:rPr>
          <w:rFonts w:hint="eastAsia" w:ascii="宋体" w:hAnsi="宋体"/>
          <w:szCs w:val="21"/>
        </w:rPr>
        <w:t>（1）投诉</w:t>
      </w:r>
      <w:r>
        <w:rPr>
          <w:rFonts w:ascii="宋体" w:hAnsi="宋体"/>
          <w:szCs w:val="21"/>
        </w:rPr>
        <w:t>供应商</w:t>
      </w:r>
      <w:r>
        <w:rPr>
          <w:rFonts w:hint="eastAsia" w:ascii="宋体" w:hAnsi="宋体"/>
          <w:szCs w:val="21"/>
        </w:rPr>
        <w:t>应具备以下基本条件：</w:t>
      </w:r>
    </w:p>
    <w:p w14:paraId="2A644EC1">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①投诉人是参与所投诉采购活动的供应商；</w:t>
      </w:r>
    </w:p>
    <w:p w14:paraId="6F12087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②提起投诉前已依法进行质疑；</w:t>
      </w:r>
    </w:p>
    <w:p w14:paraId="1415A41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③投诉书内容符合本文件规定；</w:t>
      </w:r>
    </w:p>
    <w:p w14:paraId="7FA3271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④在投诉有效期限内提起投诉；</w:t>
      </w:r>
    </w:p>
    <w:p w14:paraId="6967449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szCs w:val="21"/>
        </w:rPr>
        <w:t>⑤同一投诉事项未经财政部门投诉处理；</w:t>
      </w:r>
    </w:p>
    <w:p w14:paraId="1BD4BE8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⑥属于本级财政部门管辖。</w:t>
      </w:r>
    </w:p>
    <w:p w14:paraId="19F7C0C8">
      <w:pPr>
        <w:pStyle w:val="17"/>
        <w:keepNext w:val="0"/>
        <w:keepLines w:val="0"/>
        <w:pageBreakBefore w:val="0"/>
        <w:kinsoku/>
        <w:wordWrap/>
        <w:overflowPunct/>
        <w:topLinePunct w:val="0"/>
        <w:autoSpaceDE w:val="0"/>
        <w:bidi w:val="0"/>
        <w:adjustRightInd/>
        <w:snapToGrid/>
        <w:spacing w:before="0" w:beforeAutospacing="0" w:after="0" w:afterAutospacing="0" w:line="400" w:lineRule="exact"/>
        <w:ind w:firstLine="422" w:firstLineChars="200"/>
        <w:textAlignment w:val="auto"/>
        <w:rPr>
          <w:rFonts w:hint="eastAsia"/>
          <w:b/>
          <w:color w:val="000000"/>
          <w:sz w:val="21"/>
          <w:szCs w:val="21"/>
        </w:rPr>
      </w:pPr>
      <w:r>
        <w:rPr>
          <w:rFonts w:hint="eastAsia"/>
          <w:b/>
          <w:sz w:val="21"/>
          <w:szCs w:val="21"/>
          <w:shd w:val="clear" w:color="auto" w:fill="FFFFFF"/>
        </w:rPr>
        <w:t>***供应商投诉的事项不得超出已质疑事项的范围，但基于质疑答复内容提出的投诉事项除外。</w:t>
      </w:r>
    </w:p>
    <w:p w14:paraId="43BA0395">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szCs w:val="21"/>
        </w:rPr>
      </w:pPr>
      <w:r>
        <w:rPr>
          <w:rFonts w:hint="eastAsia" w:ascii="宋体" w:hAnsi="宋体"/>
          <w:szCs w:val="21"/>
        </w:rPr>
        <w:t>（2）投诉人投诉时，应当递交投诉书和必要的证明材料，并按照被投诉采购人、采购代理机构（以下简称被投诉人）和与投诉事项有关的供应商数量提供投诉书的副本。投诉书应包括以下主要内容：</w:t>
      </w:r>
    </w:p>
    <w:p w14:paraId="69C7A36E">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①投诉人和被投诉人的名称或者名称、通讯地址、邮编、联系人及联系电话；</w:t>
      </w:r>
    </w:p>
    <w:p w14:paraId="6CB2FBF9">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②质疑和质疑答复情况说明及相关证明材料；</w:t>
      </w:r>
    </w:p>
    <w:p w14:paraId="242F1ADC">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③具体、明确的投诉事项和与投诉事项相关的投诉请求；</w:t>
      </w:r>
    </w:p>
    <w:p w14:paraId="2A97B180">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④事实依据；</w:t>
      </w:r>
    </w:p>
    <w:p w14:paraId="01BFAC23">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⑤法律依据；</w:t>
      </w:r>
    </w:p>
    <w:p w14:paraId="1BFD466E">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szCs w:val="21"/>
        </w:rPr>
      </w:pPr>
      <w:r>
        <w:rPr>
          <w:rFonts w:hint="eastAsia" w:ascii="宋体" w:hAnsi="宋体" w:cs="宋体"/>
          <w:szCs w:val="21"/>
        </w:rPr>
        <w:t>⑥提起投诉的日期。</w:t>
      </w:r>
    </w:p>
    <w:p w14:paraId="2B2788CC">
      <w:pPr>
        <w:keepNext w:val="0"/>
        <w:keepLines w:val="0"/>
        <w:pageBreakBefore w:val="0"/>
        <w:kinsoku/>
        <w:wordWrap/>
        <w:overflowPunct/>
        <w:topLinePunct w:val="0"/>
        <w:bidi w:val="0"/>
        <w:adjustRightInd/>
        <w:snapToGrid/>
        <w:spacing w:line="400" w:lineRule="exact"/>
        <w:ind w:firstLine="420" w:firstLineChars="200"/>
        <w:jc w:val="left"/>
        <w:textAlignment w:val="auto"/>
        <w:rPr>
          <w:rFonts w:ascii="宋体" w:hAnsi="宋体"/>
          <w:color w:val="000000"/>
          <w:szCs w:val="21"/>
        </w:rPr>
      </w:pPr>
      <w:r>
        <w:rPr>
          <w:rFonts w:hint="eastAsia" w:ascii="宋体" w:hAnsi="宋体"/>
          <w:szCs w:val="21"/>
        </w:rPr>
        <w:t>投诉人为自然人的，由本人签字；投诉人为法人或者其他组织的，由法定代表人、主要负责人或者其委托代理人签字（或盖章）并加盖单位章</w:t>
      </w:r>
      <w:r>
        <w:rPr>
          <w:rFonts w:hint="eastAsia" w:ascii="宋体" w:hAnsi="宋体"/>
          <w:color w:val="000000"/>
          <w:szCs w:val="21"/>
        </w:rPr>
        <w:t>。</w:t>
      </w:r>
    </w:p>
    <w:p w14:paraId="7A70214F">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b/>
          <w:color w:val="000000"/>
          <w:szCs w:val="21"/>
          <w:lang w:eastAsia="zh-CN"/>
        </w:rPr>
      </w:pPr>
      <w:r>
        <w:rPr>
          <w:rFonts w:hint="eastAsia" w:ascii="宋体" w:hAnsi="宋体"/>
          <w:b/>
          <w:color w:val="000000"/>
          <w:szCs w:val="21"/>
        </w:rPr>
        <w:t>7．合同</w:t>
      </w:r>
      <w:bookmarkEnd w:id="70"/>
      <w:bookmarkEnd w:id="71"/>
      <w:bookmarkEnd w:id="72"/>
      <w:bookmarkEnd w:id="73"/>
      <w:bookmarkEnd w:id="74"/>
      <w:bookmarkEnd w:id="75"/>
      <w:r>
        <w:rPr>
          <w:rFonts w:hint="eastAsia" w:ascii="宋体" w:hAnsi="宋体"/>
          <w:b/>
          <w:color w:val="000000"/>
          <w:szCs w:val="21"/>
          <w:lang w:val="en-US" w:eastAsia="zh-CN"/>
        </w:rPr>
        <w:t>签订</w:t>
      </w:r>
    </w:p>
    <w:p w14:paraId="5D0FA1A4">
      <w:pPr>
        <w:keepNext w:val="0"/>
        <w:keepLines w:val="0"/>
        <w:pageBreakBefore w:val="0"/>
        <w:kinsoku/>
        <w:wordWrap/>
        <w:overflowPunct/>
        <w:topLinePunct w:val="0"/>
        <w:bidi w:val="0"/>
        <w:adjustRightInd/>
        <w:snapToGrid/>
        <w:spacing w:line="400" w:lineRule="exact"/>
        <w:ind w:firstLine="422" w:firstLineChars="200"/>
        <w:jc w:val="left"/>
        <w:textAlignment w:val="auto"/>
        <w:rPr>
          <w:rFonts w:hint="default" w:ascii="宋体" w:hAnsi="宋体" w:eastAsia="宋体"/>
          <w:b/>
          <w:color w:val="000000"/>
          <w:szCs w:val="21"/>
          <w:highlight w:val="none"/>
          <w:lang w:val="en-US" w:eastAsia="zh-CN"/>
        </w:rPr>
      </w:pPr>
      <w:r>
        <w:rPr>
          <w:rFonts w:hint="eastAsia" w:ascii="宋体" w:hAnsi="宋体"/>
          <w:b/>
          <w:color w:val="000000"/>
          <w:szCs w:val="21"/>
          <w:highlight w:val="none"/>
        </w:rPr>
        <w:t xml:space="preserve">7.1 </w:t>
      </w:r>
      <w:r>
        <w:rPr>
          <w:rFonts w:hint="eastAsia" w:ascii="宋体" w:hAnsi="宋体"/>
          <w:b/>
          <w:color w:val="000000"/>
          <w:szCs w:val="21"/>
          <w:highlight w:val="none"/>
          <w:lang w:val="en-US" w:eastAsia="zh-CN"/>
        </w:rPr>
        <w:t>中标通知书</w:t>
      </w:r>
    </w:p>
    <w:p w14:paraId="404287DB">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lang w:val="en-US" w:eastAsia="zh-CN"/>
        </w:rPr>
        <w:t>7.1.1</w:t>
      </w:r>
      <w:r>
        <w:rPr>
          <w:rFonts w:hint="eastAsia" w:ascii="宋体" w:hAnsi="宋体" w:cs="宋体"/>
          <w:color w:val="000000"/>
          <w:szCs w:val="21"/>
          <w:highlight w:val="none"/>
        </w:rPr>
        <w:t>中标通知书对采购人和中标</w:t>
      </w:r>
      <w:r>
        <w:rPr>
          <w:rFonts w:hint="eastAsia" w:ascii="宋体" w:hAnsi="宋体" w:cs="宋体"/>
          <w:color w:val="000000"/>
          <w:szCs w:val="21"/>
          <w:highlight w:val="none"/>
          <w:lang w:val="en-US" w:eastAsia="zh-CN"/>
        </w:rPr>
        <w:t>人</w:t>
      </w:r>
      <w:r>
        <w:rPr>
          <w:rFonts w:hint="eastAsia" w:ascii="宋体" w:hAnsi="宋体" w:cs="宋体"/>
          <w:color w:val="000000"/>
          <w:szCs w:val="21"/>
          <w:highlight w:val="none"/>
        </w:rPr>
        <w:t>均具有法律效力。</w:t>
      </w:r>
    </w:p>
    <w:p w14:paraId="087719F8">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lang w:val="en-US" w:eastAsia="zh-CN"/>
        </w:rPr>
        <w:t>7.1.2</w:t>
      </w:r>
      <w:r>
        <w:rPr>
          <w:rFonts w:hint="eastAsia" w:ascii="宋体" w:hAnsi="宋体" w:cs="宋体"/>
          <w:color w:val="000000"/>
          <w:szCs w:val="21"/>
          <w:highlight w:val="none"/>
        </w:rPr>
        <w:t>采购人与中标</w:t>
      </w:r>
      <w:r>
        <w:rPr>
          <w:rFonts w:hint="eastAsia" w:ascii="宋体" w:hAnsi="宋体" w:cs="宋体"/>
          <w:color w:val="000000"/>
          <w:szCs w:val="21"/>
          <w:highlight w:val="none"/>
          <w:lang w:val="en-US" w:eastAsia="zh-CN"/>
        </w:rPr>
        <w:t>人</w:t>
      </w:r>
      <w:r>
        <w:rPr>
          <w:rFonts w:hint="eastAsia" w:ascii="宋体" w:hAnsi="宋体" w:cs="宋体"/>
          <w:color w:val="000000"/>
          <w:szCs w:val="21"/>
          <w:highlight w:val="none"/>
        </w:rPr>
        <w:t>应当在中标通知书发出之日起</w:t>
      </w:r>
      <w:r>
        <w:rPr>
          <w:rFonts w:hint="eastAsia" w:ascii="宋体" w:hAnsi="宋体" w:cs="宋体"/>
          <w:color w:val="000000"/>
          <w:szCs w:val="21"/>
          <w:highlight w:val="none"/>
          <w:lang w:val="en-US" w:eastAsia="zh-CN"/>
        </w:rPr>
        <w:t>30</w:t>
      </w:r>
      <w:r>
        <w:rPr>
          <w:rFonts w:hint="eastAsia" w:ascii="宋体" w:hAnsi="宋体" w:cs="宋体"/>
          <w:color w:val="000000"/>
          <w:szCs w:val="21"/>
          <w:highlight w:val="none"/>
        </w:rPr>
        <w:t>日内，按照中标通知书</w:t>
      </w:r>
      <w:r>
        <w:rPr>
          <w:rFonts w:hint="eastAsia" w:ascii="宋体" w:hAnsi="宋体" w:cs="宋体"/>
          <w:color w:val="000000"/>
          <w:szCs w:val="21"/>
          <w:highlight w:val="none"/>
          <w:lang w:eastAsia="zh-CN"/>
        </w:rPr>
        <w:t>、</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cs="宋体"/>
          <w:color w:val="000000"/>
          <w:szCs w:val="21"/>
          <w:highlight w:val="none"/>
        </w:rPr>
        <w:t>和中标</w:t>
      </w:r>
      <w:r>
        <w:rPr>
          <w:rFonts w:hint="eastAsia" w:ascii="宋体" w:hAnsi="宋体" w:cs="宋体"/>
          <w:color w:val="000000"/>
          <w:szCs w:val="21"/>
          <w:highlight w:val="none"/>
          <w:lang w:val="en-US" w:eastAsia="zh-CN"/>
        </w:rPr>
        <w:t>人</w:t>
      </w:r>
      <w:r>
        <w:rPr>
          <w:rFonts w:hint="eastAsia" w:ascii="宋体" w:hAnsi="宋体" w:cs="宋体"/>
          <w:color w:val="000000"/>
          <w:szCs w:val="21"/>
          <w:highlight w:val="none"/>
        </w:rPr>
        <w:t>的投标文件订</w:t>
      </w:r>
      <w:r>
        <w:rPr>
          <w:rFonts w:hint="eastAsia" w:ascii="宋体" w:hAnsi="宋体" w:cs="宋体"/>
          <w:color w:val="000000"/>
          <w:szCs w:val="21"/>
          <w:highlight w:val="none"/>
          <w:lang w:val="en-US" w:eastAsia="zh-CN"/>
        </w:rPr>
        <w:t>立书面</w:t>
      </w:r>
      <w:r>
        <w:rPr>
          <w:rFonts w:hint="eastAsia" w:ascii="宋体" w:hAnsi="宋体" w:cs="宋体"/>
          <w:color w:val="000000"/>
          <w:szCs w:val="21"/>
          <w:highlight w:val="none"/>
        </w:rPr>
        <w:t>合同。</w:t>
      </w:r>
    </w:p>
    <w:p w14:paraId="07EB5C63">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lang w:val="en-US" w:eastAsia="zh-CN"/>
        </w:rPr>
        <w:t>7.1.3</w:t>
      </w:r>
      <w:r>
        <w:rPr>
          <w:rFonts w:hint="eastAsia" w:ascii="宋体" w:hAnsi="宋体" w:cs="宋体"/>
          <w:color w:val="000000"/>
          <w:szCs w:val="21"/>
          <w:highlight w:val="none"/>
        </w:rPr>
        <w:t>中标通知书发出后，采购人改变中标结果的，或者中标</w:t>
      </w:r>
      <w:r>
        <w:rPr>
          <w:rFonts w:hint="eastAsia" w:ascii="宋体" w:hAnsi="宋体" w:cs="宋体"/>
          <w:color w:val="000000"/>
          <w:szCs w:val="21"/>
          <w:highlight w:val="none"/>
          <w:lang w:val="en-US" w:eastAsia="zh-CN"/>
        </w:rPr>
        <w:t>人</w:t>
      </w:r>
      <w:r>
        <w:rPr>
          <w:rFonts w:hint="eastAsia" w:ascii="宋体" w:hAnsi="宋体" w:cs="宋体"/>
          <w:color w:val="000000"/>
          <w:szCs w:val="21"/>
          <w:highlight w:val="none"/>
        </w:rPr>
        <w:t>放弃中标项目的，应当依法承担法律责任。采购人和中标</w:t>
      </w:r>
      <w:r>
        <w:rPr>
          <w:rFonts w:hint="eastAsia" w:ascii="宋体" w:hAnsi="宋体" w:cs="宋体"/>
          <w:color w:val="000000"/>
          <w:szCs w:val="21"/>
          <w:highlight w:val="none"/>
          <w:lang w:val="en-US" w:eastAsia="zh-CN"/>
        </w:rPr>
        <w:t>人</w:t>
      </w:r>
      <w:r>
        <w:rPr>
          <w:rFonts w:hint="eastAsia" w:ascii="宋体" w:hAnsi="宋体" w:cs="宋体"/>
          <w:color w:val="000000"/>
          <w:szCs w:val="21"/>
          <w:highlight w:val="none"/>
        </w:rPr>
        <w:t>无正当理由拒签合同将承担法律责任。</w:t>
      </w:r>
    </w:p>
    <w:p w14:paraId="414818DE">
      <w:pPr>
        <w:keepNext w:val="0"/>
        <w:keepLines w:val="0"/>
        <w:pageBreakBefore w:val="0"/>
        <w:kinsoku/>
        <w:wordWrap/>
        <w:overflowPunct/>
        <w:topLinePunct w:val="0"/>
        <w:bidi w:val="0"/>
        <w:adjustRightInd/>
        <w:snapToGrid/>
        <w:spacing w:line="400" w:lineRule="exact"/>
        <w:ind w:firstLine="422" w:firstLineChars="200"/>
        <w:jc w:val="left"/>
        <w:textAlignment w:val="auto"/>
        <w:rPr>
          <w:rFonts w:hint="eastAsia" w:ascii="宋体" w:hAnsi="宋体" w:cs="宋体"/>
          <w:b/>
          <w:bCs/>
          <w:color w:val="000000"/>
          <w:szCs w:val="21"/>
          <w:highlight w:val="none"/>
        </w:rPr>
      </w:pPr>
      <w:r>
        <w:rPr>
          <w:rFonts w:hint="eastAsia" w:ascii="宋体" w:hAnsi="宋体" w:cs="宋体"/>
          <w:b/>
          <w:bCs/>
          <w:color w:val="000000"/>
          <w:szCs w:val="21"/>
          <w:highlight w:val="none"/>
          <w:lang w:val="en-US" w:eastAsia="zh-CN"/>
        </w:rPr>
        <w:t>7.2</w:t>
      </w:r>
      <w:r>
        <w:rPr>
          <w:rFonts w:hint="eastAsia" w:ascii="宋体" w:hAnsi="宋体" w:cs="宋体"/>
          <w:b/>
          <w:bCs/>
          <w:color w:val="000000"/>
          <w:szCs w:val="21"/>
          <w:highlight w:val="none"/>
        </w:rPr>
        <w:t>履约担保</w:t>
      </w:r>
    </w:p>
    <w:p w14:paraId="218B6638">
      <w:pPr>
        <w:spacing w:line="400" w:lineRule="exact"/>
        <w:ind w:firstLine="420" w:firstLineChars="200"/>
        <w:rPr>
          <w:rFonts w:hint="eastAsia" w:ascii="宋体" w:hAnsi="宋体" w:eastAsia="宋体" w:cs="宋体"/>
          <w:kern w:val="0"/>
          <w:szCs w:val="21"/>
          <w:highlight w:val="none"/>
        </w:rPr>
      </w:pPr>
      <w:r>
        <w:rPr>
          <w:rFonts w:hint="eastAsia" w:ascii="宋体" w:hAnsi="宋体" w:cs="宋体"/>
          <w:color w:val="000000"/>
          <w:szCs w:val="21"/>
          <w:highlight w:val="none"/>
          <w:lang w:val="en-US" w:eastAsia="zh-CN"/>
        </w:rPr>
        <w:t>7.2.1</w:t>
      </w:r>
      <w:r>
        <w:rPr>
          <w:rFonts w:hint="eastAsia" w:ascii="宋体" w:hAnsi="宋体" w:eastAsia="宋体" w:cs="宋体"/>
          <w:szCs w:val="21"/>
          <w:highlight w:val="none"/>
        </w:rPr>
        <w:t>在中标通知书发出之日起5个工作日内，</w:t>
      </w:r>
      <w:r>
        <w:rPr>
          <w:rFonts w:hint="eastAsia" w:ascii="宋体" w:hAnsi="宋体" w:cs="宋体"/>
          <w:color w:val="000000"/>
          <w:szCs w:val="21"/>
          <w:highlight w:val="none"/>
        </w:rPr>
        <w:t>中标</w:t>
      </w:r>
      <w:r>
        <w:rPr>
          <w:rFonts w:hint="eastAsia" w:ascii="宋体" w:hAnsi="宋体" w:cs="宋体"/>
          <w:color w:val="000000"/>
          <w:szCs w:val="21"/>
          <w:highlight w:val="none"/>
          <w:lang w:val="en-US" w:eastAsia="zh-CN"/>
        </w:rPr>
        <w:t>人</w:t>
      </w:r>
      <w:r>
        <w:rPr>
          <w:rFonts w:hint="eastAsia" w:ascii="宋体" w:hAnsi="宋体" w:eastAsia="宋体" w:cs="宋体"/>
          <w:szCs w:val="21"/>
          <w:highlight w:val="none"/>
        </w:rPr>
        <w:t>应按</w:t>
      </w:r>
      <w:r>
        <w:rPr>
          <w:rFonts w:hint="eastAsia" w:ascii="宋体" w:hAnsi="宋体" w:eastAsia="宋体" w:cs="宋体"/>
          <w:szCs w:val="21"/>
          <w:highlight w:val="none"/>
          <w:lang w:val="en-US" w:eastAsia="zh-CN"/>
        </w:rPr>
        <w:t>供应商</w:t>
      </w:r>
      <w:r>
        <w:rPr>
          <w:rFonts w:hint="eastAsia" w:ascii="宋体" w:hAnsi="宋体" w:eastAsia="宋体" w:cs="宋体"/>
          <w:szCs w:val="21"/>
          <w:highlight w:val="none"/>
        </w:rPr>
        <w:t>须知前附表</w:t>
      </w:r>
      <w:r>
        <w:rPr>
          <w:rFonts w:hint="eastAsia" w:ascii="宋体" w:hAnsi="宋体" w:eastAsia="宋体" w:cs="宋体"/>
          <w:szCs w:val="21"/>
          <w:highlight w:val="none"/>
          <w:lang w:eastAsia="zh-CN"/>
        </w:rPr>
        <w:t>的</w:t>
      </w:r>
      <w:r>
        <w:rPr>
          <w:rFonts w:hint="eastAsia" w:ascii="宋体" w:hAnsi="宋体" w:eastAsia="宋体" w:cs="宋体"/>
          <w:szCs w:val="21"/>
          <w:highlight w:val="none"/>
        </w:rPr>
        <w:t>规定</w:t>
      </w:r>
      <w:r>
        <w:rPr>
          <w:rFonts w:hint="eastAsia" w:ascii="宋体" w:hAnsi="宋体" w:cs="宋体"/>
          <w:color w:val="000000"/>
          <w:szCs w:val="21"/>
          <w:highlight w:val="none"/>
        </w:rPr>
        <w:t>提交履约保证金，供应商应当以支票、汇票、本票或者金融机构、担保机构出具的保函等非现金形式提交。</w:t>
      </w:r>
      <w:r>
        <w:rPr>
          <w:rFonts w:hint="eastAsia" w:ascii="宋体" w:hAnsi="宋体" w:eastAsia="宋体" w:cs="宋体"/>
          <w:szCs w:val="21"/>
          <w:highlight w:val="none"/>
        </w:rPr>
        <w:t>除</w:t>
      </w:r>
      <w:r>
        <w:rPr>
          <w:rFonts w:hint="eastAsia" w:ascii="宋体" w:hAnsi="宋体" w:eastAsia="宋体" w:cs="宋体"/>
          <w:szCs w:val="21"/>
          <w:highlight w:val="none"/>
          <w:lang w:val="en-US" w:eastAsia="zh-CN"/>
        </w:rPr>
        <w:t>供应商</w:t>
      </w:r>
      <w:r>
        <w:rPr>
          <w:rFonts w:hint="eastAsia" w:ascii="宋体" w:hAnsi="宋体" w:eastAsia="宋体" w:cs="宋体"/>
          <w:szCs w:val="21"/>
          <w:highlight w:val="none"/>
        </w:rPr>
        <w:t>须知前附表另有规定外，履约保证金为中标合同金额的10%</w:t>
      </w:r>
      <w:r>
        <w:rPr>
          <w:rFonts w:hint="eastAsia" w:ascii="宋体" w:hAnsi="宋体" w:cs="宋体"/>
          <w:color w:val="000000"/>
          <w:szCs w:val="21"/>
          <w:highlight w:val="none"/>
        </w:rPr>
        <w:t>。</w:t>
      </w:r>
      <w:r>
        <w:rPr>
          <w:rFonts w:hint="eastAsia" w:ascii="宋体" w:hAnsi="宋体" w:eastAsia="宋体" w:cs="宋体"/>
          <w:szCs w:val="21"/>
          <w:highlight w:val="none"/>
        </w:rPr>
        <w:t>联合体中标的，其履约保证金以联合体各方或者联合体中牵头人的名义提交</w:t>
      </w:r>
      <w:r>
        <w:rPr>
          <w:rFonts w:hint="eastAsia" w:ascii="宋体" w:hAnsi="宋体" w:eastAsia="宋体" w:cs="宋体"/>
          <w:kern w:val="0"/>
          <w:szCs w:val="21"/>
          <w:highlight w:val="none"/>
        </w:rPr>
        <w:t>。</w:t>
      </w:r>
    </w:p>
    <w:p w14:paraId="5DD6554C">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color w:val="000000"/>
          <w:szCs w:val="21"/>
          <w:highlight w:val="none"/>
        </w:rPr>
      </w:pPr>
      <w:r>
        <w:rPr>
          <w:rFonts w:hint="eastAsia" w:ascii="宋体" w:hAnsi="宋体" w:eastAsia="宋体" w:cs="宋体"/>
          <w:kern w:val="0"/>
          <w:szCs w:val="21"/>
          <w:lang w:val="en-US" w:eastAsia="zh-CN"/>
        </w:rPr>
        <w:t>7.2.2</w:t>
      </w:r>
      <w:r>
        <w:rPr>
          <w:rFonts w:hint="eastAsia" w:ascii="宋体" w:hAnsi="宋体" w:cs="宋体"/>
          <w:color w:val="000000"/>
          <w:szCs w:val="21"/>
          <w:highlight w:val="none"/>
        </w:rPr>
        <w:t>中标</w:t>
      </w:r>
      <w:r>
        <w:rPr>
          <w:rFonts w:hint="eastAsia" w:ascii="宋体" w:hAnsi="宋体" w:cs="宋体"/>
          <w:color w:val="000000"/>
          <w:szCs w:val="21"/>
          <w:highlight w:val="none"/>
          <w:lang w:val="en-US" w:eastAsia="zh-CN"/>
        </w:rPr>
        <w:t>人</w:t>
      </w:r>
      <w:r>
        <w:rPr>
          <w:rFonts w:hint="eastAsia" w:ascii="宋体" w:hAnsi="宋体" w:eastAsia="宋体" w:cs="宋体"/>
          <w:kern w:val="0"/>
          <w:szCs w:val="21"/>
        </w:rPr>
        <w:t>不能按本章第</w:t>
      </w:r>
      <w:r>
        <w:rPr>
          <w:rFonts w:hint="eastAsia" w:ascii="宋体" w:hAnsi="宋体" w:eastAsia="宋体" w:cs="宋体"/>
          <w:kern w:val="0"/>
          <w:szCs w:val="21"/>
          <w:highlight w:val="none"/>
        </w:rPr>
        <w:t>7.</w:t>
      </w:r>
      <w:r>
        <w:rPr>
          <w:rFonts w:hint="eastAsia" w:ascii="宋体" w:hAnsi="宋体" w:eastAsia="宋体" w:cs="宋体"/>
          <w:kern w:val="0"/>
          <w:szCs w:val="21"/>
          <w:highlight w:val="none"/>
          <w:lang w:val="en-US" w:eastAsia="zh-CN"/>
        </w:rPr>
        <w:t>2</w:t>
      </w:r>
      <w:r>
        <w:rPr>
          <w:rFonts w:hint="eastAsia" w:ascii="宋体" w:hAnsi="宋体" w:eastAsia="宋体" w:cs="宋体"/>
          <w:kern w:val="0"/>
          <w:szCs w:val="21"/>
          <w:highlight w:val="none"/>
        </w:rPr>
        <w:t>.1</w:t>
      </w:r>
      <w:r>
        <w:rPr>
          <w:rFonts w:hint="eastAsia" w:ascii="宋体" w:hAnsi="宋体" w:eastAsia="宋体" w:cs="宋体"/>
          <w:kern w:val="0"/>
          <w:szCs w:val="21"/>
        </w:rPr>
        <w:t>项要求提交履约保证金的，</w:t>
      </w:r>
      <w:r>
        <w:rPr>
          <w:rFonts w:hint="eastAsia" w:ascii="宋体" w:hAnsi="宋体" w:cs="宋体"/>
          <w:color w:val="000000"/>
          <w:szCs w:val="21"/>
          <w:highlight w:val="none"/>
        </w:rPr>
        <w:t>取消其中标资格，投标保证金不予退还，</w:t>
      </w:r>
      <w:r>
        <w:rPr>
          <w:rFonts w:hint="eastAsia" w:ascii="宋体" w:hAnsi="宋体" w:eastAsia="宋体" w:cs="宋体"/>
          <w:kern w:val="0"/>
          <w:szCs w:val="21"/>
          <w:highlight w:val="none"/>
        </w:rPr>
        <w:t>给</w:t>
      </w:r>
      <w:r>
        <w:rPr>
          <w:rFonts w:hint="eastAsia" w:ascii="宋体" w:hAnsi="宋体" w:eastAsia="宋体" w:cs="宋体"/>
          <w:kern w:val="0"/>
          <w:szCs w:val="21"/>
          <w:highlight w:val="none"/>
          <w:lang w:val="en-US" w:eastAsia="zh-CN"/>
        </w:rPr>
        <w:t>采购</w:t>
      </w:r>
      <w:r>
        <w:rPr>
          <w:rFonts w:hint="eastAsia" w:ascii="宋体" w:hAnsi="宋体" w:eastAsia="宋体" w:cs="宋体"/>
          <w:kern w:val="0"/>
          <w:szCs w:val="21"/>
          <w:highlight w:val="none"/>
        </w:rPr>
        <w:t>人造成的损失超过投标保证金数额的，中标人还应当对超过部分予以赔偿</w:t>
      </w:r>
      <w:r>
        <w:rPr>
          <w:rFonts w:hint="eastAsia" w:ascii="宋体" w:hAnsi="宋体" w:cs="宋体"/>
          <w:color w:val="000000"/>
          <w:szCs w:val="21"/>
          <w:highlight w:val="none"/>
        </w:rPr>
        <w:t>。</w:t>
      </w:r>
    </w:p>
    <w:p w14:paraId="3BB5094D">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lang w:val="en-US" w:eastAsia="zh-CN"/>
        </w:rPr>
        <w:t>7.2.3</w:t>
      </w:r>
      <w:r>
        <w:rPr>
          <w:rFonts w:hint="eastAsia" w:ascii="宋体" w:hAnsi="宋体" w:cs="宋体"/>
          <w:color w:val="000000"/>
          <w:szCs w:val="21"/>
          <w:highlight w:val="none"/>
        </w:rPr>
        <w:t>采购人</w:t>
      </w:r>
      <w:r>
        <w:rPr>
          <w:rFonts w:hint="eastAsia" w:ascii="宋体" w:hAnsi="宋体" w:cs="宋体"/>
          <w:color w:val="000000"/>
          <w:szCs w:val="21"/>
          <w:highlight w:val="none"/>
          <w:lang w:val="en-US" w:eastAsia="zh-CN"/>
        </w:rPr>
        <w:t>不接受</w:t>
      </w:r>
      <w:r>
        <w:rPr>
          <w:rFonts w:hint="eastAsia" w:ascii="宋体" w:hAnsi="宋体" w:cs="宋体"/>
          <w:color w:val="000000"/>
          <w:szCs w:val="21"/>
          <w:highlight w:val="none"/>
        </w:rPr>
        <w:t>附条件成立的保函。</w:t>
      </w:r>
    </w:p>
    <w:p w14:paraId="4FF46569">
      <w:pPr>
        <w:keepNext w:val="0"/>
        <w:keepLines w:val="0"/>
        <w:pageBreakBefore w:val="0"/>
        <w:kinsoku/>
        <w:wordWrap/>
        <w:overflowPunct/>
        <w:topLinePunct w:val="0"/>
        <w:bidi w:val="0"/>
        <w:adjustRightInd/>
        <w:snapToGrid/>
        <w:spacing w:line="400" w:lineRule="exact"/>
        <w:ind w:firstLine="422" w:firstLineChars="200"/>
        <w:jc w:val="left"/>
        <w:textAlignment w:val="auto"/>
        <w:rPr>
          <w:rFonts w:hint="eastAsia" w:ascii="宋体" w:hAnsi="宋体" w:cs="宋体"/>
          <w:b/>
          <w:bCs/>
          <w:color w:val="000000"/>
          <w:szCs w:val="21"/>
          <w:highlight w:val="none"/>
        </w:rPr>
      </w:pPr>
      <w:r>
        <w:rPr>
          <w:rFonts w:hint="eastAsia" w:ascii="宋体" w:hAnsi="宋体" w:cs="宋体"/>
          <w:b/>
          <w:bCs/>
          <w:color w:val="000000"/>
          <w:szCs w:val="21"/>
          <w:highlight w:val="none"/>
          <w:lang w:val="en-US" w:eastAsia="zh-CN"/>
        </w:rPr>
        <w:t>7.3</w:t>
      </w:r>
      <w:r>
        <w:rPr>
          <w:rFonts w:hint="eastAsia" w:ascii="宋体" w:hAnsi="宋体" w:cs="宋体"/>
          <w:b/>
          <w:bCs/>
          <w:color w:val="000000"/>
          <w:szCs w:val="21"/>
          <w:highlight w:val="none"/>
        </w:rPr>
        <w:t>政府采购合同的变更</w:t>
      </w:r>
    </w:p>
    <w:p w14:paraId="44C9BA9F">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lang w:val="en-US" w:eastAsia="zh-CN"/>
        </w:rPr>
        <w:t>供应商</w:t>
      </w:r>
      <w:r>
        <w:rPr>
          <w:rFonts w:hint="eastAsia" w:ascii="宋体" w:hAnsi="宋体" w:cs="宋体"/>
          <w:color w:val="000000"/>
          <w:szCs w:val="21"/>
          <w:highlight w:val="none"/>
        </w:rPr>
        <w:t>须知若规定采购人变更合同的权力，应当遵守政府采购法律法规的规定，并在</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cs="宋体"/>
          <w:color w:val="000000"/>
          <w:szCs w:val="21"/>
          <w:highlight w:val="none"/>
        </w:rPr>
        <w:t>的采购合同中规定。</w:t>
      </w:r>
    </w:p>
    <w:p w14:paraId="6F6E19A2">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lang w:val="en-US" w:eastAsia="zh-CN"/>
        </w:rPr>
        <w:t>7.3.1</w:t>
      </w:r>
      <w:r>
        <w:rPr>
          <w:rFonts w:hint="eastAsia" w:ascii="宋体" w:hAnsi="宋体" w:cs="宋体"/>
          <w:color w:val="000000"/>
          <w:szCs w:val="21"/>
          <w:highlight w:val="none"/>
        </w:rPr>
        <w:t>政府采购合同的追加</w:t>
      </w:r>
    </w:p>
    <w:p w14:paraId="3A061D74">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color w:val="000000"/>
          <w:szCs w:val="21"/>
          <w:highlight w:val="yellow"/>
        </w:rPr>
      </w:pPr>
      <w:r>
        <w:rPr>
          <w:rFonts w:hint="eastAsia" w:ascii="宋体" w:hAnsi="宋体" w:cs="宋体"/>
          <w:color w:val="000000"/>
          <w:szCs w:val="21"/>
          <w:highlight w:val="none"/>
        </w:rPr>
        <w:t>政府采购合同履行中，采购人需追加与合同标的相同的服务的，在不改变合同其他条款的前提下，可以与供应商协商签订补充合同，但所有补充合同的采购金额不得超过原合同采购金额的百分之十。</w:t>
      </w:r>
    </w:p>
    <w:p w14:paraId="22BCDE83">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color w:val="000000"/>
          <w:szCs w:val="21"/>
          <w:highlight w:val="yellow"/>
        </w:rPr>
      </w:pPr>
      <w:r>
        <w:rPr>
          <w:rFonts w:hint="eastAsia" w:ascii="宋体" w:hAnsi="宋体" w:cs="宋体"/>
          <w:color w:val="000000"/>
          <w:szCs w:val="21"/>
          <w:highlight w:val="none"/>
          <w:lang w:val="en-US" w:eastAsia="zh-CN"/>
        </w:rPr>
        <w:t>7.3.2</w:t>
      </w:r>
      <w:r>
        <w:rPr>
          <w:rFonts w:hint="eastAsia" w:ascii="宋体" w:hAnsi="宋体" w:cs="宋体"/>
          <w:color w:val="000000"/>
          <w:szCs w:val="21"/>
          <w:highlight w:val="none"/>
        </w:rPr>
        <w:t>政府采购合同的变更</w:t>
      </w:r>
    </w:p>
    <w:p w14:paraId="75E4053B">
      <w:pPr>
        <w:keepNext w:val="0"/>
        <w:keepLines w:val="0"/>
        <w:pageBreakBefore w:val="0"/>
        <w:kinsoku/>
        <w:wordWrap/>
        <w:overflowPunct/>
        <w:topLinePunct w:val="0"/>
        <w:bidi w:val="0"/>
        <w:adjustRightInd/>
        <w:snapToGrid/>
        <w:spacing w:line="400" w:lineRule="exact"/>
        <w:ind w:firstLine="420" w:firstLineChars="200"/>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rPr>
        <w:t>政府采购合同的双方当事人不得擅自变更、中止或者终止合同。政府采购合同继续履行将损害国家利益和社会公共利益的，双方当事入应当变更、中止或者终止合同。有过错的一方应当承担赔偿责任，双方都有过错的，各自承担相应的责任。</w:t>
      </w:r>
    </w:p>
    <w:p w14:paraId="5D339A3E">
      <w:pPr>
        <w:keepNext w:val="0"/>
        <w:keepLines w:val="0"/>
        <w:pageBreakBefore w:val="0"/>
        <w:kinsoku/>
        <w:wordWrap/>
        <w:overflowPunct/>
        <w:topLinePunct w:val="0"/>
        <w:bidi w:val="0"/>
        <w:adjustRightInd/>
        <w:snapToGrid/>
        <w:spacing w:line="400" w:lineRule="exact"/>
        <w:jc w:val="left"/>
        <w:textAlignment w:val="auto"/>
        <w:rPr>
          <w:rFonts w:ascii="宋体" w:hAnsi="宋体"/>
          <w:b/>
          <w:color w:val="000000"/>
          <w:szCs w:val="21"/>
          <w:highlight w:val="none"/>
        </w:rPr>
      </w:pPr>
      <w:bookmarkStart w:id="76" w:name="_Toc199384363"/>
      <w:bookmarkStart w:id="77" w:name="_Toc208999248"/>
      <w:bookmarkStart w:id="78" w:name="_Toc208974987"/>
      <w:bookmarkStart w:id="79" w:name="_Toc262045201"/>
      <w:bookmarkStart w:id="80" w:name="_Toc259191040"/>
      <w:bookmarkStart w:id="81" w:name="_Toc228871266"/>
      <w:r>
        <w:rPr>
          <w:rFonts w:hint="eastAsia" w:ascii="宋体" w:hAnsi="宋体"/>
          <w:b/>
          <w:color w:val="000000"/>
          <w:szCs w:val="21"/>
          <w:highlight w:val="none"/>
          <w:lang w:val="en-US" w:eastAsia="zh-CN"/>
        </w:rPr>
        <w:t>8</w:t>
      </w:r>
      <w:r>
        <w:rPr>
          <w:rFonts w:hint="eastAsia" w:ascii="宋体" w:hAnsi="宋体"/>
          <w:b/>
          <w:color w:val="000000"/>
          <w:szCs w:val="21"/>
          <w:highlight w:val="none"/>
        </w:rPr>
        <w:t>．需要补充的其他内容</w:t>
      </w:r>
      <w:bookmarkEnd w:id="76"/>
      <w:bookmarkEnd w:id="77"/>
      <w:bookmarkEnd w:id="78"/>
      <w:bookmarkEnd w:id="79"/>
      <w:bookmarkEnd w:id="80"/>
      <w:bookmarkEnd w:id="81"/>
    </w:p>
    <w:p w14:paraId="7D2DDBC3">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color w:val="000000"/>
          <w:szCs w:val="21"/>
          <w:highlight w:val="none"/>
        </w:rPr>
      </w:pPr>
      <w:r>
        <w:rPr>
          <w:rFonts w:hint="eastAsia" w:ascii="宋体" w:hAnsi="宋体"/>
          <w:color w:val="000000"/>
          <w:szCs w:val="21"/>
          <w:highlight w:val="none"/>
        </w:rPr>
        <w:t>详见供应商须知前附表。</w:t>
      </w:r>
    </w:p>
    <w:p w14:paraId="76A2F39E">
      <w:pPr>
        <w:rPr>
          <w:rFonts w:hint="eastAsia" w:ascii="宋体" w:hAnsi="宋体"/>
          <w:color w:val="000000"/>
          <w:szCs w:val="21"/>
          <w:highlight w:val="none"/>
        </w:rPr>
      </w:pPr>
      <w:r>
        <w:rPr>
          <w:rFonts w:hint="eastAsia" w:ascii="宋体" w:hAnsi="宋体"/>
          <w:color w:val="000000"/>
          <w:szCs w:val="21"/>
          <w:highlight w:val="none"/>
        </w:rPr>
        <w:br w:type="page"/>
      </w:r>
    </w:p>
    <w:p w14:paraId="266DB170">
      <w:pPr>
        <w:keepNext w:val="0"/>
        <w:keepLines w:val="0"/>
        <w:pageBreakBefore w:val="0"/>
        <w:widowControl w:val="0"/>
        <w:kinsoku/>
        <w:wordWrap/>
        <w:overflowPunct/>
        <w:topLinePunct w:val="0"/>
        <w:autoSpaceDE/>
        <w:autoSpaceDN/>
        <w:bidi w:val="0"/>
        <w:adjustRightInd/>
        <w:snapToGrid/>
        <w:spacing w:before="157" w:beforeLines="50" w:after="313" w:afterLines="100"/>
        <w:jc w:val="left"/>
        <w:textAlignment w:val="auto"/>
        <w:rPr>
          <w:rFonts w:hint="eastAsia" w:ascii="宋体" w:hAnsi="宋体" w:eastAsia="宋体" w:cs="宋体"/>
          <w:highlight w:val="cyan"/>
          <w:lang w:val="en-US" w:eastAsia="zh-CN"/>
        </w:rPr>
      </w:pPr>
      <w:r>
        <w:rPr>
          <w:rFonts w:hint="eastAsia" w:ascii="宋体" w:hAnsi="宋体" w:cs="仿宋_GB2312"/>
          <w:b/>
          <w:kern w:val="0"/>
          <w:szCs w:val="21"/>
        </w:rPr>
        <w:t>附件一：</w:t>
      </w:r>
      <w:r>
        <w:rPr>
          <w:rFonts w:hint="eastAsia" w:ascii="宋体" w:hAnsi="宋体" w:eastAsia="宋体" w:cs="宋体"/>
          <w:b/>
          <w:bCs/>
          <w:highlight w:val="none"/>
          <w:lang w:val="en-US" w:eastAsia="zh-CN"/>
        </w:rPr>
        <w:t>政府采购促进中小企业发展管理办法</w:t>
      </w:r>
    </w:p>
    <w:p w14:paraId="23A504FC">
      <w:pPr>
        <w:keepNext w:val="0"/>
        <w:keepLines w:val="0"/>
        <w:pageBreakBefore w:val="0"/>
        <w:widowControl/>
        <w:kinsoku/>
        <w:wordWrap/>
        <w:overflowPunct/>
        <w:topLinePunct w:val="0"/>
        <w:autoSpaceDE/>
        <w:autoSpaceDN/>
        <w:bidi w:val="0"/>
        <w:adjustRightInd/>
        <w:snapToGrid/>
        <w:spacing w:before="157" w:beforeLines="50" w:after="157" w:afterLines="50" w:line="240" w:lineRule="auto"/>
        <w:jc w:val="center"/>
        <w:textAlignment w:val="auto"/>
        <w:outlineLvl w:val="1"/>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政府采购促进中小企业发展管理办法</w:t>
      </w:r>
    </w:p>
    <w:p w14:paraId="5076D131">
      <w:pPr>
        <w:spacing w:line="360" w:lineRule="auto"/>
        <w:jc w:val="center"/>
        <w:rPr>
          <w:rFonts w:hint="eastAsia" w:ascii="宋体" w:hAnsi="宋体" w:eastAsia="宋体" w:cs="宋体"/>
          <w:b/>
          <w:color w:val="auto"/>
        </w:rPr>
      </w:pPr>
      <w:r>
        <w:rPr>
          <w:rFonts w:hint="eastAsia" w:ascii="宋体" w:hAnsi="宋体" w:eastAsia="宋体" w:cs="宋体"/>
          <w:b/>
          <w:color w:val="auto"/>
        </w:rPr>
        <w:t>财库〔2020〕46号</w:t>
      </w:r>
    </w:p>
    <w:p w14:paraId="5E92B4B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第一条 为了发挥政府采购的政策功能，促进中小企业健康发展，根据《中华人民共和国政府采购法》、《中华人民共和国中小企业促进法》等有关法律法规，制定本办法。</w:t>
      </w:r>
    </w:p>
    <w:p w14:paraId="7F7CE353">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第二条 本办法所称中小企业，是指在中华人民共和国境内依法设立，依据国务院批准的中小企业划分标准确定的中型企业、小型企业和微型企业，但与大企业的负责人为同一人，或者与大企业存在直接控股、管理关系的除外。</w:t>
      </w:r>
    </w:p>
    <w:p w14:paraId="3584A90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符合中小企业划分标准的个体工商户，在政府采购活动中视同中小企业。</w:t>
      </w:r>
    </w:p>
    <w:p w14:paraId="654F1EC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第三条 采购人在政府采购活动中应当通过加强采购需求管理，落实预留采购份额、价格评审优惠、优先采购等措施，提高中小企业在政府采购中的份额，支持中小企业发展。</w:t>
      </w:r>
    </w:p>
    <w:p w14:paraId="235AED35">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第四条 在政府采购活动中，供应商提供的货物、工程或者服务符合下列情形的，享受本办法规定的中小企业扶持政策：</w:t>
      </w:r>
    </w:p>
    <w:p w14:paraId="68068C45">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（一）在货物采购项目中，货物由中小企业制造，即货物由中小企业生产且使用该中小企业商号或者注册商标；</w:t>
      </w:r>
    </w:p>
    <w:p w14:paraId="03E442BE">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（二）在工程采购项目中，工程由中小企业承建，即工程施工单位为中小企业；</w:t>
      </w:r>
    </w:p>
    <w:p w14:paraId="1865E8DB">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（三）在服务采购项目中，服务由中小企业承接，即提供服务的人员为中小企业依照《中华人民共和国劳动合同法》订立劳动合同的从业人员。</w:t>
      </w:r>
    </w:p>
    <w:p w14:paraId="3D1A039A">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在货物采购项目中，供应商提供的货物既有中小企业制造货物，也有大型企业制造货物的，不享受本办法规定的中小企业扶持政策。</w:t>
      </w:r>
    </w:p>
    <w:p w14:paraId="71B747A9">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以联合体形式参加政府采购活动，联合体各方均为中小企业的，联合体视同中小企业。其中，联合体各方均为小微企业的，联合体视同小微企业。</w:t>
      </w:r>
    </w:p>
    <w:p w14:paraId="2637F9F8">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第五条</w:t>
      </w:r>
      <w:r>
        <w:rPr>
          <w:rFonts w:hint="eastAsia" w:ascii="宋体" w:hAnsi="宋体" w:eastAsia="宋体" w:cs="宋体"/>
          <w:color w:val="auto"/>
          <w:lang w:val="en-US" w:eastAsia="zh-CN"/>
        </w:rPr>
        <w:t xml:space="preserve"> </w:t>
      </w:r>
      <w:r>
        <w:rPr>
          <w:rFonts w:hint="eastAsia" w:ascii="宋体" w:hAnsi="宋体" w:eastAsia="宋体" w:cs="宋体"/>
          <w:color w:val="auto"/>
        </w:rPr>
        <w:t>采购人在政府采购活动中应当合理确定采购项目的采购需求，不得以企业注册资本、资产总额、营业收入、从业人员、利润、纳税额等规模条件和财务指标作为供应商的资格要求或者评审因素，不得在企业股权结构、经营年限等方面对中小企业实行差别待遇或者歧视待遇。</w:t>
      </w:r>
    </w:p>
    <w:p w14:paraId="5CB10727">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第六条</w:t>
      </w:r>
      <w:r>
        <w:rPr>
          <w:rFonts w:hint="eastAsia" w:ascii="宋体" w:hAnsi="宋体" w:eastAsia="宋体" w:cs="宋体"/>
          <w:color w:val="auto"/>
          <w:lang w:val="en-US" w:eastAsia="zh-CN"/>
        </w:rPr>
        <w:t xml:space="preserve"> </w:t>
      </w:r>
      <w:r>
        <w:rPr>
          <w:rFonts w:hint="eastAsia" w:ascii="宋体" w:hAnsi="宋体" w:eastAsia="宋体" w:cs="宋体"/>
          <w:color w:val="auto"/>
        </w:rPr>
        <w:t>主管预算单位应当组织评估本部门及所属单位政府采购项目，统筹制定面向中小企业预留采购份额的具体方案，对适宜由中小企业提供的采购项目和采购标，预留采购份额专门面向中小企业采购，并在政府采购预算中单独列示。</w:t>
      </w:r>
    </w:p>
    <w:p w14:paraId="5B70234D">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符合下列情形之一的，可不专门面向中小企业预留采购份额：</w:t>
      </w:r>
    </w:p>
    <w:p w14:paraId="684DE874">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（一）法律法规和国家有关政策明确规定优先或者应当面向事业单位、社会组织等非企业主体采购的；</w:t>
      </w:r>
    </w:p>
    <w:p w14:paraId="5C699385">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（二）因确需使用不可替代的专利、专有技术，基础设施限制，或者提供特定公共服务等原因，只能从中小企业之外的供应商处采购的；</w:t>
      </w:r>
    </w:p>
    <w:p w14:paraId="06EC3F93">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（三）按照本办法规定预留采购份额无法确保充分供应、充分竞争，或者存在可能影响政府采购目标实现的情形；</w:t>
      </w:r>
    </w:p>
    <w:p w14:paraId="60CC9B87">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（四）框架协议采购项目；</w:t>
      </w:r>
    </w:p>
    <w:p w14:paraId="104F6C29">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（五）省级以上人民政府财政部门规定的其他情形。</w:t>
      </w:r>
    </w:p>
    <w:p w14:paraId="1C16CD75">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除上述情形外，其他均为适宜由中小企业提供的情形。</w:t>
      </w:r>
    </w:p>
    <w:p w14:paraId="40CA518E">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第七条 采购限额标准以上，200万元以下的货物和服务采购项目、400万元以下的工程采购项目，适宜由中小企业提供的，采购人应当专门面向中小企业采购。</w:t>
      </w:r>
    </w:p>
    <w:p w14:paraId="3068441A">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第八条 超过200万元的货物和服务采购项目、超过400万元的工程采购项目中适宜由中小企业提供的，预留该部分采购项目预算总额的30%以上专门面向中小企业采购，其中预留给小微企业的比例不低于60%。预留份额通过下列措施进行：</w:t>
      </w:r>
    </w:p>
    <w:p w14:paraId="64E45681">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（一）将采购项目整体或者设置采购标专门面向中小企业采购；</w:t>
      </w:r>
    </w:p>
    <w:p w14:paraId="7717F98E">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（二）要求供应商以联合体形式参加采购活动，且联合体中中小企业承担的部分达到一定比例；</w:t>
      </w:r>
    </w:p>
    <w:p w14:paraId="601256AE">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（三）要求获得采购合同的供应商将采购项目中的一定比例分标给一家或者多家中小企业。</w:t>
      </w:r>
    </w:p>
    <w:p w14:paraId="37C842FE">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组成联合体或者接受分标合同的中小企业与联合体内其他企业、分标企业之间不得存在直接控股、管理关系。</w:t>
      </w:r>
    </w:p>
    <w:p w14:paraId="73CD23EC">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第九条 对于经主管预算单位统筹后未预留份额专门面向中小企业采购的采购项目，以及预留份额项目中的非预留部分采购标，采购人、采购机构应当对符合本办法规定的小微企业报价给予6%—10%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14:paraId="6276AC44">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接受大中型企业与小微企业组成联合体或者允许大中型企业向一家或者多家小微企业分标的采购项目，对于联合协议或者分标意向协议约定小微企业的合同份额占到合同总金额30%以上的，采购人、采购代理机构应当对联合体或者大中型企业的报价给予2%-3%（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组成联合体或者接受分标的小微企业与联合体内其他企业、分标企业之间存在直接控股、管理关系的，不享受价格扣除优惠政策。</w:t>
      </w:r>
    </w:p>
    <w:p w14:paraId="013F6221">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价格扣除比例或者价格分加分比例对小型企业和微型企业同等对待，不作区分。具体采购项目的价格扣除比例或者价格分加分比例，由采购人根据采购标的相关行业平均利润率、市场竞争状况等，在本办法规定的幅度内确定。</w:t>
      </w:r>
    </w:p>
    <w:p w14:paraId="77757F2F">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第十条 采购人应当严格按照本办法规定和主管预算单位制定的预留采购份额具体方案开展采购活动。预留份额的采购项目或者采购标，通过发布公告方式邀请供应商后，符合资格条件的中小企业数量不足3家的，应当中止采购活动，视同未预留份额的采购项目或者采购标，按照本办法第九条有关规定重新组织采购活动。</w:t>
      </w:r>
    </w:p>
    <w:p w14:paraId="771AC1FC">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第十一条 中小企业参加政府采购活动，应当出具本办法规定的《中小企业声明函》（附1），否则不得享受相关中小企业扶持政策。任何单位和个人不得要求供应商提供《中小企业声明函》之外的中小企业身份证明文件。</w:t>
      </w:r>
    </w:p>
    <w:p w14:paraId="13F7A8AD">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第十二条 采购项目涉及中小企业采购的，采购文件应当明确以下内容：</w:t>
      </w:r>
    </w:p>
    <w:p w14:paraId="1990A7B0">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（一）预留份额的采购项目或者采购标，明确该项目或相关采购标专门面向中小企业采购，以及相关标的及预算金额；</w:t>
      </w:r>
    </w:p>
    <w:p w14:paraId="3B5B893C">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（二）要求以联合体形式参加或者合同分标的，明确联合协议或者分标意向协议中中小企业合同金额应当达到的比例，并作为供应商资格条件；</w:t>
      </w:r>
    </w:p>
    <w:p w14:paraId="34E21F92">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（三）非预留份额的采购项目或者采购标，明确有关价格扣除比例或者价格分加分比例；</w:t>
      </w:r>
    </w:p>
    <w:p w14:paraId="43CD5A9C">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（四）规定依据本办法规定享受扶持政策获得政府采购合同的，小微企业不得将合同分标给大中型企业，中型企业不得将合同分标给大型企业；</w:t>
      </w:r>
    </w:p>
    <w:p w14:paraId="0D6D9DC6">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（五）采购人认为具备相关条件的，明确对中小企业在资金支付期限、预付款比例等方面的优惠措施；</w:t>
      </w:r>
    </w:p>
    <w:p w14:paraId="6A40D44B">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（六）明确采购标的对应的中小企业划分标准所属行业；</w:t>
      </w:r>
    </w:p>
    <w:p w14:paraId="6CDC9402">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（七）法律法规和省级以上人民政府财政部门规定的其他事项。</w:t>
      </w:r>
    </w:p>
    <w:p w14:paraId="72CE4012">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 xml:space="preserve">第十三条 </w:t>
      </w:r>
      <w:r>
        <w:rPr>
          <w:rFonts w:hint="eastAsia" w:ascii="宋体" w:hAnsi="宋体" w:cs="宋体"/>
          <w:color w:val="000000"/>
          <w:szCs w:val="21"/>
          <w:highlight w:val="none"/>
        </w:rPr>
        <w:t>中标</w:t>
      </w:r>
      <w:r>
        <w:rPr>
          <w:rFonts w:hint="eastAsia" w:ascii="宋体" w:hAnsi="宋体" w:cs="宋体"/>
          <w:color w:val="000000"/>
          <w:szCs w:val="21"/>
          <w:highlight w:val="none"/>
          <w:lang w:val="en-US" w:eastAsia="zh-CN"/>
        </w:rPr>
        <w:t>人</w:t>
      </w:r>
      <w:r>
        <w:rPr>
          <w:rFonts w:hint="eastAsia" w:ascii="宋体" w:hAnsi="宋体" w:eastAsia="宋体" w:cs="宋体"/>
          <w:color w:val="auto"/>
        </w:rPr>
        <w:t>享受本办法规定的中小企业扶持政策的，采购人、采购代理机构应当随中标、成交结果公开中标、成交供应商的《中小企业声明函》。</w:t>
      </w:r>
    </w:p>
    <w:p w14:paraId="53BECE0D">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适用招标投标法的政府采购工程建设项目，应当在公示中标候选人时公开中标候选人的《中小企业声明函》。</w:t>
      </w:r>
    </w:p>
    <w:p w14:paraId="51FA6601">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第十四条 对于通过预留采购项目、预留专门采购标、要求以联合体形式参加或者合同分标等措施签订的采购合同，应当明确标注本合同为中小企业预留合同。其中，要求以联合体形式参加采购活动或者合同分标的，应当将联合协议或者分标意向协议作为采购合同的组成部分。</w:t>
      </w:r>
    </w:p>
    <w:p w14:paraId="3FC73168">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第十五条 鼓励各地区、各部门在采购活动中允许中小企业引入信用担保手段，为中小企业在投标（响应）保证、履约保证等方面提供专业化服务。鼓励中小企业依法合规通过政府采购合同融资。</w:t>
      </w:r>
    </w:p>
    <w:p w14:paraId="54F0566E">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第十六条 政府采购监督检查、投诉处理及政府采购行政处罚中对中小企业的认定，由货物制造商或者工程、服务供应商注册登记所在地的县级以上人民政府中小企业主管部门负责。</w:t>
      </w:r>
    </w:p>
    <w:p w14:paraId="782BB68A">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中小企业主管部门应当在收到财政部门或者有关招标投标行政监督部门关于协助开展中小企业认定函后 10 个工作日内做出书面答复。</w:t>
      </w:r>
    </w:p>
    <w:p w14:paraId="7D85AE18">
      <w:pPr>
        <w:keepNext w:val="0"/>
        <w:keepLines w:val="0"/>
        <w:pageBreakBefore w:val="0"/>
        <w:widowControl/>
        <w:numPr>
          <w:ilvl w:val="0"/>
          <w:numId w:val="2"/>
        </w:numPr>
        <w:kinsoku w:val="0"/>
        <w:wordWrap/>
        <w:overflowPunct/>
        <w:topLinePunct w:val="0"/>
        <w:autoSpaceDE w:val="0"/>
        <w:autoSpaceDN w:val="0"/>
        <w:bidi w:val="0"/>
        <w:adjustRightInd/>
        <w:snapToGrid/>
        <w:spacing w:line="400" w:lineRule="exact"/>
        <w:ind w:firstLine="420" w:firstLineChars="200"/>
        <w:jc w:val="left"/>
        <w:textAlignment w:val="baseline"/>
        <w:rPr>
          <w:rFonts w:hint="eastAsia" w:ascii="宋体" w:hAnsi="宋体" w:eastAsia="宋体" w:cs="宋体"/>
          <w:color w:val="auto"/>
        </w:rPr>
      </w:pPr>
      <w:r>
        <w:rPr>
          <w:rFonts w:hint="eastAsia" w:ascii="宋体" w:hAnsi="宋体" w:eastAsia="宋体" w:cs="宋体"/>
          <w:color w:val="auto"/>
        </w:rPr>
        <w:t>各地区、各部门应当对涉及中小企业采购的预算项目实施全过程绩效管理，合理设置绩效目标和指标，落实扶持中小企业有关政策要求，定期开展绩效监控和评价，强化绩效评价结果应用。</w:t>
      </w:r>
    </w:p>
    <w:p w14:paraId="4E560C69">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第十八条</w:t>
      </w:r>
      <w:r>
        <w:rPr>
          <w:rFonts w:hint="eastAsia" w:ascii="宋体" w:hAnsi="宋体" w:eastAsia="宋体" w:cs="宋体"/>
          <w:color w:val="auto"/>
          <w:lang w:val="en-US" w:eastAsia="zh-CN"/>
        </w:rPr>
        <w:t xml:space="preserve"> </w:t>
      </w:r>
      <w:r>
        <w:rPr>
          <w:rFonts w:hint="eastAsia" w:ascii="宋体" w:hAnsi="宋体" w:eastAsia="宋体" w:cs="宋体"/>
          <w:color w:val="auto"/>
        </w:rPr>
        <w:t>主管预算单位应当自2022年起向同级财政部门报告本部门上一年度面向中小企业预留份额和采购的具体情况，并在中国政府采购网公开预留项目执行情况(附2)。未达到本办法规定的预留份额比例的，应当作出说明。</w:t>
      </w:r>
    </w:p>
    <w:p w14:paraId="6B2885F0">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第十九条</w:t>
      </w:r>
      <w:r>
        <w:rPr>
          <w:rFonts w:hint="eastAsia" w:ascii="宋体" w:hAnsi="宋体" w:eastAsia="宋体" w:cs="宋体"/>
          <w:color w:val="auto"/>
          <w:lang w:val="en-US" w:eastAsia="zh-CN"/>
        </w:rPr>
        <w:t xml:space="preserve"> </w:t>
      </w:r>
      <w:r>
        <w:rPr>
          <w:rFonts w:hint="eastAsia" w:ascii="宋体" w:hAnsi="宋体" w:eastAsia="宋体" w:cs="宋体"/>
          <w:color w:val="auto"/>
        </w:rPr>
        <w:t>采购人未按本办法规定为中小企业预留采购份额，采购人、采购代理机构未按照本办法规定要求实施价格扣除或者价格分加分的，属于未按照规定执行政府采购政策，依照《中华人民共和国政府采购法》等国家有关规定追究法律责任。</w:t>
      </w:r>
    </w:p>
    <w:p w14:paraId="48FC4963">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第二十条</w:t>
      </w:r>
      <w:r>
        <w:rPr>
          <w:rFonts w:hint="eastAsia" w:ascii="宋体" w:hAnsi="宋体" w:eastAsia="宋体" w:cs="宋体"/>
          <w:color w:val="auto"/>
          <w:lang w:val="en-US" w:eastAsia="zh-CN"/>
        </w:rPr>
        <w:t xml:space="preserve"> </w:t>
      </w:r>
      <w:r>
        <w:rPr>
          <w:rFonts w:hint="eastAsia" w:ascii="宋体" w:hAnsi="宋体" w:eastAsia="宋体" w:cs="宋体"/>
          <w:color w:val="auto"/>
        </w:rPr>
        <w:t>供应商按照本办法规定提供声明函内容不实的，属于提供虚假材料谋取中标、成交，依照《中华人民共和国政府采购法》等国家有关规定追究相应责任。</w:t>
      </w:r>
    </w:p>
    <w:p w14:paraId="1448DBF8">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适用招标投标法的政府采购工程建设项目，投标人按照本办法规定提供声明函内容不实的，属于弄虚作假骗取中标，依照《中华人民共和国招标投标法》等国家有关规定追究相应责任。</w:t>
      </w:r>
    </w:p>
    <w:p w14:paraId="7243D0B4">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第二十一条</w:t>
      </w:r>
      <w:r>
        <w:rPr>
          <w:rFonts w:hint="eastAsia" w:ascii="宋体" w:hAnsi="宋体" w:eastAsia="宋体" w:cs="宋体"/>
          <w:color w:val="auto"/>
          <w:lang w:val="en-US" w:eastAsia="zh-CN"/>
        </w:rPr>
        <w:t xml:space="preserve"> </w:t>
      </w:r>
      <w:r>
        <w:rPr>
          <w:rFonts w:hint="eastAsia" w:ascii="宋体" w:hAnsi="宋体" w:eastAsia="宋体" w:cs="宋体"/>
          <w:color w:val="auto"/>
        </w:rPr>
        <w:t>财政部门、中小企业主管部门及其工作人员在履行职责中违反本办法规定及存在其他滥用职权、玩忽职守、徇私舞弊等违法违纪行为的，依照《中华人民共和国政府采购法》、《中华人民共和国公务员法》、《中华人民共和</w:t>
      </w:r>
      <w:r>
        <w:rPr>
          <w:rFonts w:hint="eastAsia" w:ascii="宋体" w:hAnsi="宋体" w:eastAsia="宋体" w:cs="宋体"/>
          <w:color w:val="auto"/>
          <w:u w:val="none"/>
        </w:rPr>
        <w:t>国监察法》、《中华人民共和国政府采购法实施条例》等国家</w:t>
      </w:r>
      <w:r>
        <w:rPr>
          <w:rFonts w:hint="eastAsia" w:ascii="宋体" w:hAnsi="宋体" w:eastAsia="宋体" w:cs="宋体"/>
          <w:color w:val="auto"/>
        </w:rPr>
        <w:t>有关规定追究相应责任；涉嫌犯罪的，依法移送有关国家机关处理。</w:t>
      </w:r>
    </w:p>
    <w:p w14:paraId="4FBFDDD3">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第二十二条</w:t>
      </w:r>
      <w:r>
        <w:rPr>
          <w:rFonts w:hint="eastAsia" w:ascii="宋体" w:hAnsi="宋体" w:eastAsia="宋体" w:cs="宋体"/>
          <w:color w:val="auto"/>
          <w:lang w:val="en-US" w:eastAsia="zh-CN"/>
        </w:rPr>
        <w:t xml:space="preserve"> </w:t>
      </w:r>
      <w:r>
        <w:rPr>
          <w:rFonts w:hint="eastAsia" w:ascii="宋体" w:hAnsi="宋体" w:eastAsia="宋体" w:cs="宋体"/>
          <w:color w:val="auto"/>
        </w:rPr>
        <w:t>对外援助项目、国家相关资格或者资质管理制度另有规定的项目，不适用本办法。</w:t>
      </w:r>
    </w:p>
    <w:p w14:paraId="32299D18">
      <w:pPr>
        <w:keepNext w:val="0"/>
        <w:keepLines w:val="0"/>
        <w:pageBreakBefore w:val="0"/>
        <w:wordWrap/>
        <w:overflowPunct/>
        <w:topLinePunct w:val="0"/>
        <w:bidi w:val="0"/>
        <w:adjustRightInd/>
        <w:snapToGrid/>
        <w:spacing w:line="400" w:lineRule="exact"/>
        <w:ind w:firstLine="420" w:firstLineChars="200"/>
        <w:jc w:val="left"/>
        <w:rPr>
          <w:rFonts w:hint="eastAsia" w:ascii="宋体" w:hAnsi="宋体" w:eastAsia="宋体" w:cs="宋体"/>
          <w:color w:val="auto"/>
        </w:rPr>
      </w:pPr>
      <w:r>
        <w:rPr>
          <w:rFonts w:hint="eastAsia" w:ascii="宋体" w:hAnsi="宋体" w:eastAsia="宋体" w:cs="宋体"/>
          <w:color w:val="auto"/>
        </w:rPr>
        <w:t>第二十三条</w:t>
      </w:r>
      <w:r>
        <w:rPr>
          <w:rFonts w:hint="eastAsia" w:ascii="宋体" w:hAnsi="宋体" w:eastAsia="宋体" w:cs="宋体"/>
          <w:color w:val="auto"/>
          <w:lang w:val="en-US" w:eastAsia="zh-CN"/>
        </w:rPr>
        <w:t xml:space="preserve"> </w:t>
      </w:r>
      <w:r>
        <w:rPr>
          <w:rFonts w:hint="eastAsia" w:ascii="宋体" w:hAnsi="宋体" w:eastAsia="宋体" w:cs="宋体"/>
          <w:color w:val="auto"/>
        </w:rPr>
        <w:t>关于视同中小企业的其他主体的政府采购扶持政策，由财政部会同有关部门另行规定。</w:t>
      </w:r>
    </w:p>
    <w:p w14:paraId="63288924">
      <w:pPr>
        <w:keepNext w:val="0"/>
        <w:keepLines w:val="0"/>
        <w:pageBreakBefore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第二十四条</w:t>
      </w:r>
      <w:r>
        <w:rPr>
          <w:rFonts w:hint="eastAsia" w:ascii="宋体" w:hAnsi="宋体" w:eastAsia="宋体" w:cs="宋体"/>
          <w:color w:val="auto"/>
          <w:lang w:val="en-US" w:eastAsia="zh-CN"/>
        </w:rPr>
        <w:t xml:space="preserve"> </w:t>
      </w:r>
      <w:r>
        <w:rPr>
          <w:rFonts w:hint="eastAsia" w:ascii="宋体" w:hAnsi="宋体" w:eastAsia="宋体" w:cs="宋体"/>
          <w:color w:val="auto"/>
        </w:rPr>
        <w:t>省级财政部门可以会同中小企业主管部门根据本办法的规定制定具体实施办法。</w:t>
      </w:r>
    </w:p>
    <w:p w14:paraId="68083877">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第二十五条</w:t>
      </w:r>
      <w:r>
        <w:rPr>
          <w:rFonts w:hint="eastAsia" w:ascii="宋体" w:hAnsi="宋体" w:eastAsia="宋体" w:cs="宋体"/>
          <w:color w:val="auto"/>
          <w:lang w:val="en-US" w:eastAsia="zh-CN"/>
        </w:rPr>
        <w:t xml:space="preserve"> </w:t>
      </w:r>
      <w:r>
        <w:rPr>
          <w:rFonts w:hint="eastAsia" w:ascii="宋体" w:hAnsi="宋体" w:eastAsia="宋体" w:cs="宋体"/>
          <w:color w:val="auto"/>
        </w:rPr>
        <w:t>本办法自2021年1月1日起施行。《财政部工业和信息化部关于印发〈政府采购促进中小企业发展暂行办法〉的通知》（财库﹝2011﹞181 号）同时废止。</w:t>
      </w:r>
    </w:p>
    <w:p w14:paraId="044A6AD3">
      <w:pPr>
        <w:widowControl/>
        <w:spacing w:line="400" w:lineRule="exact"/>
        <w:jc w:val="right"/>
        <w:rPr>
          <w:rFonts w:hint="eastAsia" w:ascii="宋体" w:hAnsi="宋体" w:eastAsia="宋体" w:cs="宋体"/>
          <w:color w:val="auto"/>
        </w:rPr>
      </w:pPr>
    </w:p>
    <w:p w14:paraId="53372D94">
      <w:pPr>
        <w:pStyle w:val="18"/>
        <w:rPr>
          <w:rFonts w:hint="eastAsia" w:ascii="宋体" w:hAnsi="宋体" w:cs="仿宋_GB2312"/>
          <w:b/>
          <w:kern w:val="0"/>
          <w:szCs w:val="21"/>
        </w:rPr>
      </w:pPr>
    </w:p>
    <w:p w14:paraId="59313F99">
      <w:pPr>
        <w:rPr>
          <w:rFonts w:hint="eastAsia"/>
        </w:rPr>
      </w:pPr>
      <w:r>
        <w:rPr>
          <w:rFonts w:hint="eastAsia"/>
        </w:rPr>
        <w:br w:type="page"/>
      </w:r>
    </w:p>
    <w:p w14:paraId="680364B8">
      <w:pPr>
        <w:keepNext w:val="0"/>
        <w:keepLines w:val="0"/>
        <w:pageBreakBefore w:val="0"/>
        <w:widowControl/>
        <w:kinsoku/>
        <w:wordWrap/>
        <w:overflowPunct/>
        <w:topLinePunct w:val="0"/>
        <w:autoSpaceDE/>
        <w:autoSpaceDN/>
        <w:bidi w:val="0"/>
        <w:adjustRightInd/>
        <w:snapToGrid/>
        <w:spacing w:before="157" w:beforeLines="50" w:after="313" w:afterLines="100" w:line="240" w:lineRule="auto"/>
        <w:jc w:val="left"/>
        <w:textAlignment w:val="auto"/>
        <w:outlineLvl w:val="1"/>
        <w:rPr>
          <w:rFonts w:hint="eastAsia" w:ascii="宋体" w:hAnsi="宋体" w:eastAsia="宋体" w:cs="宋体"/>
          <w:b/>
          <w:color w:val="auto"/>
          <w:kern w:val="0"/>
          <w:sz w:val="32"/>
          <w:szCs w:val="32"/>
        </w:rPr>
      </w:pPr>
      <w:r>
        <w:rPr>
          <w:rFonts w:hint="eastAsia" w:ascii="宋体" w:hAnsi="宋体" w:cs="仿宋_GB2312"/>
          <w:b/>
          <w:kern w:val="0"/>
          <w:szCs w:val="21"/>
        </w:rPr>
        <w:t>附件</w:t>
      </w:r>
      <w:r>
        <w:rPr>
          <w:rFonts w:hint="eastAsia" w:ascii="宋体" w:hAnsi="宋体" w:cs="仿宋_GB2312"/>
          <w:b/>
          <w:kern w:val="0"/>
          <w:szCs w:val="21"/>
          <w:lang w:val="en-US" w:eastAsia="zh-CN"/>
        </w:rPr>
        <w:t>二</w:t>
      </w:r>
      <w:r>
        <w:rPr>
          <w:rFonts w:hint="eastAsia" w:ascii="宋体" w:hAnsi="宋体" w:cs="仿宋_GB2312"/>
          <w:b/>
          <w:kern w:val="0"/>
          <w:szCs w:val="21"/>
        </w:rPr>
        <w:t>：</w:t>
      </w:r>
      <w:r>
        <w:rPr>
          <w:rFonts w:hint="eastAsia" w:ascii="宋体" w:hAnsi="宋体" w:eastAsia="宋体" w:cs="宋体"/>
          <w:b/>
          <w:bCs/>
          <w:highlight w:val="none"/>
          <w:lang w:val="en-US" w:eastAsia="zh-CN"/>
        </w:rPr>
        <w:t>关于促进残疾人就业政府采购政策的通知</w:t>
      </w:r>
    </w:p>
    <w:p w14:paraId="25BCCD2A">
      <w:pPr>
        <w:widowControl/>
        <w:spacing w:line="360" w:lineRule="auto"/>
        <w:jc w:val="center"/>
        <w:outlineLvl w:val="1"/>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关于促进残疾人就业政府采购政策的通知</w:t>
      </w:r>
    </w:p>
    <w:p w14:paraId="21B5C83E">
      <w:pPr>
        <w:spacing w:line="360" w:lineRule="auto"/>
        <w:jc w:val="center"/>
        <w:rPr>
          <w:rFonts w:hint="eastAsia" w:ascii="宋体" w:hAnsi="宋体" w:eastAsia="宋体" w:cs="宋体"/>
          <w:b/>
          <w:color w:val="auto"/>
        </w:rPr>
      </w:pPr>
      <w:r>
        <w:rPr>
          <w:rFonts w:hint="eastAsia" w:ascii="宋体" w:hAnsi="宋体" w:eastAsia="宋体" w:cs="宋体"/>
          <w:b/>
          <w:color w:val="auto"/>
        </w:rPr>
        <w:t>财库</w:t>
      </w:r>
      <w:r>
        <w:rPr>
          <w:rFonts w:hint="eastAsia" w:ascii="宋体" w:hAnsi="宋体" w:eastAsia="宋体" w:cs="宋体"/>
          <w:b/>
          <w:color w:val="auto"/>
          <w:lang w:eastAsia="zh-CN"/>
        </w:rPr>
        <w:t>〔</w:t>
      </w:r>
      <w:r>
        <w:rPr>
          <w:rFonts w:hint="eastAsia" w:ascii="宋体" w:hAnsi="宋体" w:eastAsia="宋体" w:cs="宋体"/>
          <w:b/>
          <w:color w:val="auto"/>
        </w:rPr>
        <w:t>2017〕141号</w:t>
      </w:r>
    </w:p>
    <w:p w14:paraId="6859A124">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u w:val="none"/>
          <w:shd w:val="clear" w:color="auto" w:fill="FFFFFF"/>
        </w:rPr>
        <w:t>党中央有关部门，国务院各部委、各直属机构，全国人大常委会办公厅，全国政协办公厅，高法院，高检院，各民主党派中央，有关人民团体，各省、自治区、直辖市、计划单列市财政厅（局）、民政厅（局）、残疾人联合会，新疆生产建设兵团财务局、民政局、残疾人联合会</w:t>
      </w:r>
      <w:r>
        <w:rPr>
          <w:rFonts w:hint="eastAsia" w:ascii="宋体" w:hAnsi="宋体" w:eastAsia="宋体" w:cs="宋体"/>
          <w:i w:val="0"/>
          <w:iCs w:val="0"/>
          <w:caps w:val="0"/>
          <w:color w:val="auto"/>
          <w:spacing w:val="0"/>
          <w:sz w:val="21"/>
          <w:szCs w:val="21"/>
          <w:shd w:val="clear" w:color="auto" w:fill="FFFFFF"/>
        </w:rPr>
        <w:t>：</w:t>
      </w:r>
    </w:p>
    <w:p w14:paraId="2534EC7D">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为了发挥政府采购促进残疾人就业的作用，进一步保障残疾人权益，依照《政府采购法》、《残疾人保障法》等法律法规及相关规定，现就促进残疾人就业政府采购政策通知如下：</w:t>
      </w:r>
    </w:p>
    <w:p w14:paraId="33FCC08D">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一、享受政府采购支持政策的残疾人福利性单位应当同时满足以下条件：</w:t>
      </w:r>
    </w:p>
    <w:p w14:paraId="7213B663">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（一）安置的残疾人占本单位在职职工人数的比例不低于25%（含25%），并且安置的残疾人人数不少于10人（含10人）；</w:t>
      </w:r>
    </w:p>
    <w:p w14:paraId="5E087ADF">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（二）依法与安置的每位残疾人签订了一年以上（含一年）的劳动合同或服务协议；</w:t>
      </w:r>
    </w:p>
    <w:p w14:paraId="5DABB090">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（三）为安置的每位残疾人按月足额缴纳了基本养老保险、基本医疗保险、失业保险、工伤保险和生育保险等社会保险费；</w:t>
      </w:r>
    </w:p>
    <w:p w14:paraId="6A06DBE3">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（四）通过银行等金融机构向安置的每位残疾人，按月支付了不低于单位所在区县适用的经省级人民政府批准的月最低工资标准的工资；</w:t>
      </w:r>
    </w:p>
    <w:p w14:paraId="7C2653E2">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（五）提供本单位制造的货物、承担的工程或者服务（以下简称产品），或者提供其他残疾人福利性单位制造的货物（不包括使用非残疾人福利性单位注册商标的货物）。</w:t>
      </w:r>
    </w:p>
    <w:p w14:paraId="054A0082">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6F842CBF">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二、符合条件的残疾人福利性单位在参加政府采购活动时，应当提供本通知规定的《残疾人福利性单位声明函》（见附件），并对声明的真实性负责。任何单位或者个人在政府采购活动中均不得要求残疾人福利性单位提供其他证明声明函内容的材料。</w:t>
      </w:r>
    </w:p>
    <w:p w14:paraId="07EC4E15">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中标、成交供应商为残疾人福利性单位的，采购人或者其委托的采购代理机构应当随中标、成交结果同时公告其《残疾人福利性单位声明函》，接受社会监督。</w:t>
      </w:r>
    </w:p>
    <w:p w14:paraId="4E2E9F34">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供应商提供的《残疾人福利性单位声明函》与事实不符的，依照《政府采购法》第七十七条第一款的规定追究法律责任。</w:t>
      </w:r>
    </w:p>
    <w:p w14:paraId="0C2881EB">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三、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14:paraId="452C3A25">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四、采购人采购公开招标数额标准以上的货物或者服务，因落实促进残疾人就业政策的需要，依法履行有关报批程序后，可采用公开招标以外的采购方式。</w:t>
      </w:r>
    </w:p>
    <w:p w14:paraId="10CE7F4C">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五、对于满足要求的残疾人福利性单位产品，集中采购机构可直接纳入协议供货或者定点采购范围。各地区建设的政府采购电子卖场、电子商城、网上超市等应当设立残疾人福利性单位产品专栏。鼓励采购人优先选择残疾人福利性单位的产品。</w:t>
      </w:r>
    </w:p>
    <w:p w14:paraId="645DEF81">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六、省级财政部门可以结合本地区残疾人生产、经营的实际情况，细化政府采购支持措施。对符合国家有关部门规定条件的残疾人辅助性就业机构，可通过上述措施予以支持。各地制定的有关文件应当报财政部备案。</w:t>
      </w:r>
    </w:p>
    <w:p w14:paraId="67A30BD0">
      <w:pPr>
        <w:keepNext w:val="0"/>
        <w:keepLines w:val="0"/>
        <w:pageBreakBefore w:val="0"/>
        <w:kinsoku/>
        <w:wordWrap/>
        <w:overflowPunct/>
        <w:topLinePunct w:val="0"/>
        <w:autoSpaceDE w:val="0"/>
        <w:autoSpaceDN w:val="0"/>
        <w:bidi w:val="0"/>
        <w:adjustRightInd/>
        <w:snapToGrid/>
        <w:spacing w:line="400" w:lineRule="exact"/>
        <w:ind w:firstLine="420" w:firstLineChars="200"/>
        <w:jc w:val="left"/>
        <w:textAlignment w:val="auto"/>
        <w:rPr>
          <w:rFonts w:hint="eastAsia" w:ascii="宋体" w:hAnsi="宋体" w:cs="仿宋_GB2312"/>
          <w:kern w:val="0"/>
          <w:szCs w:val="21"/>
          <w:u w:val="single"/>
        </w:rPr>
      </w:pPr>
      <w:r>
        <w:rPr>
          <w:rFonts w:hint="eastAsia" w:ascii="宋体" w:hAnsi="宋体" w:eastAsia="宋体" w:cs="宋体"/>
          <w:i w:val="0"/>
          <w:iCs w:val="0"/>
          <w:caps w:val="0"/>
          <w:color w:val="auto"/>
          <w:spacing w:val="0"/>
          <w:sz w:val="21"/>
          <w:szCs w:val="21"/>
          <w:shd w:val="clear" w:color="auto" w:fill="FFFFFF"/>
        </w:rPr>
        <w:t>七、本通知自2017年10月1日起执行。</w:t>
      </w:r>
    </w:p>
    <w:p w14:paraId="77FE8A32">
      <w:pPr>
        <w:pStyle w:val="18"/>
        <w:keepNext w:val="0"/>
        <w:keepLines w:val="0"/>
        <w:pageBreakBefore w:val="0"/>
        <w:widowControl/>
        <w:kinsoku/>
        <w:wordWrap/>
        <w:overflowPunct/>
        <w:topLinePunct w:val="0"/>
        <w:autoSpaceDE/>
        <w:autoSpaceDN/>
        <w:bidi w:val="0"/>
        <w:adjustRightInd/>
        <w:snapToGrid/>
        <w:spacing w:before="157" w:beforeLines="50" w:after="313" w:afterLines="100"/>
        <w:ind w:left="0" w:leftChars="0" w:firstLine="0" w:firstLineChars="0"/>
        <w:textAlignment w:val="auto"/>
        <w:rPr>
          <w:rFonts w:hint="eastAsia" w:ascii="宋体" w:hAnsi="宋体" w:eastAsia="宋体" w:cs="宋体"/>
          <w:b/>
          <w:bCs/>
          <w:highlight w:val="cyan"/>
          <w:lang w:val="en-US" w:eastAsia="zh-CN"/>
        </w:rPr>
      </w:pPr>
      <w:r>
        <w:rPr>
          <w:rFonts w:ascii="宋体" w:hAnsi="宋体"/>
          <w:kern w:val="0"/>
        </w:rPr>
        <w:br w:type="page"/>
      </w:r>
      <w:r>
        <w:rPr>
          <w:rFonts w:hint="eastAsia" w:ascii="宋体" w:hAnsi="宋体" w:cs="仿宋_GB2312"/>
          <w:b/>
          <w:kern w:val="0"/>
          <w:szCs w:val="21"/>
        </w:rPr>
        <w:t>附件</w:t>
      </w:r>
      <w:r>
        <w:rPr>
          <w:rFonts w:hint="eastAsia" w:ascii="宋体" w:hAnsi="宋体" w:cs="仿宋_GB2312"/>
          <w:b/>
          <w:kern w:val="0"/>
          <w:szCs w:val="21"/>
          <w:lang w:val="en-US" w:eastAsia="zh-CN"/>
        </w:rPr>
        <w:t>三</w:t>
      </w:r>
      <w:r>
        <w:rPr>
          <w:rFonts w:hint="eastAsia" w:ascii="宋体" w:hAnsi="宋体" w:cs="仿宋_GB2312"/>
          <w:b/>
          <w:kern w:val="0"/>
          <w:szCs w:val="21"/>
        </w:rPr>
        <w:t>：</w:t>
      </w:r>
      <w:r>
        <w:rPr>
          <w:rFonts w:hint="eastAsia" w:ascii="宋体" w:hAnsi="宋体" w:eastAsia="宋体" w:cs="宋体"/>
          <w:b/>
          <w:bCs/>
          <w:sz w:val="21"/>
          <w:szCs w:val="21"/>
          <w:highlight w:val="none"/>
          <w:lang w:val="en-US" w:eastAsia="zh-CN"/>
        </w:rPr>
        <w:t>财政部关于进一步加大政府采购支持中小企业力度的通知</w:t>
      </w:r>
    </w:p>
    <w:p w14:paraId="2B87C3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240" w:lineRule="auto"/>
        <w:ind w:left="0" w:right="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b/>
          <w:bCs/>
          <w:i w:val="0"/>
          <w:iCs w:val="0"/>
          <w:caps w:val="0"/>
          <w:color w:val="auto"/>
          <w:spacing w:val="0"/>
          <w:sz w:val="24"/>
          <w:szCs w:val="24"/>
          <w:shd w:val="clear" w:color="auto" w:fill="FFFFFF"/>
        </w:rPr>
        <w:t>财政部关于进一步加大政府采购支持中小企业力度的通知</w:t>
      </w:r>
    </w:p>
    <w:p w14:paraId="49F741FA">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宋体" w:hAnsi="宋体" w:eastAsia="宋体" w:cs="宋体"/>
          <w:b/>
          <w:color w:val="auto"/>
        </w:rPr>
      </w:pPr>
      <w:r>
        <w:rPr>
          <w:rFonts w:hint="eastAsia" w:ascii="宋体" w:hAnsi="宋体" w:eastAsia="宋体" w:cs="宋体"/>
          <w:b/>
          <w:color w:val="auto"/>
        </w:rPr>
        <w:t>财库〔2022〕19号</w:t>
      </w:r>
    </w:p>
    <w:p w14:paraId="0E35A677">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各中央预算单位，各省、自治区、直辖市、计划单列市财政厅（局），新疆生产建设兵团财政局：</w:t>
      </w:r>
    </w:p>
    <w:p w14:paraId="03734FBE">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shd w:val="clear" w:color="auto" w:fill="FFFFFF"/>
        </w:rPr>
        <w:t>为贯彻落实《国务院关于印发扎实稳住经济一揽子政策措施的通知》（国发〔2022〕12号）有关要求，做好财政政策支持中小企业纾困解难工作，助力经济平稳健康发展，现就加大政府采购支持中小企业力度有关事项通知如下：</w:t>
      </w:r>
    </w:p>
    <w:p w14:paraId="02DF2970">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i w:val="0"/>
          <w:iCs w:val="0"/>
          <w:caps w:val="0"/>
          <w:color w:val="auto"/>
          <w:spacing w:val="0"/>
          <w:sz w:val="21"/>
          <w:szCs w:val="21"/>
          <w:shd w:val="clear" w:color="auto" w:fill="FFFFFF"/>
        </w:rPr>
        <w:t>一、严格落实支持中小企业政府采购政策。</w:t>
      </w:r>
      <w:r>
        <w:rPr>
          <w:rFonts w:hint="eastAsia" w:ascii="宋体" w:hAnsi="宋体" w:eastAsia="宋体" w:cs="宋体"/>
          <w:i w:val="0"/>
          <w:iCs w:val="0"/>
          <w:caps w:val="0"/>
          <w:color w:val="auto"/>
          <w:spacing w:val="0"/>
          <w:sz w:val="21"/>
          <w:szCs w:val="21"/>
          <w:shd w:val="clear" w:color="auto" w:fill="FFFFFF"/>
        </w:rPr>
        <w:t>各地区、各部门要按照国务院的统一部署，认真落实《政府采购促进中小企业发展管理办法》（财库〔2020〕46号）的规定，规范资格条件设置，降低中小企业参与门槛，灵活采取项目整体预留、合理预留采购包、要求大企业与中小企业组成联合体、要求大企业向中小企业分包等形式，确保中小企业合同份额。要通过提高预付款比例、引入信用担保、支持中小企业开展合同融资、免费提供电子采购文件等方式，为中小企业参与采购活动提供便利。要严格按规定及时支付采购资金，不得收取没有法律法规依据的保证金，有效减轻中小企业资金压力。</w:t>
      </w:r>
    </w:p>
    <w:p w14:paraId="7CEB57A2">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i w:val="0"/>
          <w:iCs w:val="0"/>
          <w:caps w:val="0"/>
          <w:color w:val="auto"/>
          <w:spacing w:val="0"/>
          <w:sz w:val="21"/>
          <w:szCs w:val="21"/>
          <w:shd w:val="clear" w:color="auto" w:fill="FFFFFF"/>
        </w:rPr>
        <w:t>二、调整对小微企业的价格评审优惠幅度。</w:t>
      </w:r>
      <w:r>
        <w:rPr>
          <w:rFonts w:hint="eastAsia" w:ascii="宋体" w:hAnsi="宋体" w:eastAsia="宋体" w:cs="宋体"/>
          <w:i w:val="0"/>
          <w:iCs w:val="0"/>
          <w:caps w:val="0"/>
          <w:color w:val="auto"/>
          <w:spacing w:val="0"/>
          <w:sz w:val="21"/>
          <w:szCs w:val="21"/>
          <w:shd w:val="clear" w:color="auto" w:fill="FFFFFF"/>
        </w:rPr>
        <w:t>货物服务采购项目给予小微企业的价格扣除优惠，由财库〔2020〕46号文件规定的6%—10%提高至10%—20%。大中型企业与小微企业组成联合体或者大中型企业向小微企业分包的，评审优惠幅度由2%—3%提高至4%—6%。政府采购工程的价格评审优惠按照财库〔2020〕46号文件的规定执行。自本通知执行之日起发布采购公告或者发出采购邀请的货物服务采购项目，按照本通知规定的评审优惠幅度执行。</w:t>
      </w:r>
    </w:p>
    <w:p w14:paraId="101E5482">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i w:val="0"/>
          <w:iCs w:val="0"/>
          <w:caps w:val="0"/>
          <w:color w:val="auto"/>
          <w:spacing w:val="0"/>
          <w:sz w:val="21"/>
          <w:szCs w:val="21"/>
          <w:shd w:val="clear" w:color="auto" w:fill="FFFFFF"/>
        </w:rPr>
        <w:t>三、提高政府采购工程面向中小企业预留份额。</w:t>
      </w:r>
      <w:r>
        <w:rPr>
          <w:rFonts w:hint="eastAsia" w:ascii="宋体" w:hAnsi="宋体" w:eastAsia="宋体" w:cs="宋体"/>
          <w:i w:val="0"/>
          <w:iCs w:val="0"/>
          <w:caps w:val="0"/>
          <w:color w:val="auto"/>
          <w:spacing w:val="0"/>
          <w:sz w:val="21"/>
          <w:szCs w:val="21"/>
          <w:shd w:val="clear" w:color="auto" w:fill="FFFFFF"/>
        </w:rPr>
        <w:t>400万元以下的工程采购项目适宜由中小企业提供的，采购人应当专门面向中小企业采购。超过400万元的工程采购项目中适宜由中小企业提供的，在坚持公开公正、公平竞争原则和统一质量标准的前提下，2022年下半年面向中小企业的预留份额由30%以上阶段性提高至40%以上。发展改革委会同相关工程招投标行政监督部门完善工程招投标领域落实政府采购支持中小企业政策相关措施。省级财政部门要积极协调发展改革、工业和信息化、住房和城乡建设、交通、水利、商务、铁路、民航等部门调整完善工程招投标领域有关标准文本、评标制度等规定和做法，并于2022年6月30日前将落实情况汇总报财政部。</w:t>
      </w:r>
    </w:p>
    <w:p w14:paraId="02919195">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i w:val="0"/>
          <w:iCs w:val="0"/>
          <w:caps w:val="0"/>
          <w:color w:val="auto"/>
          <w:spacing w:val="0"/>
          <w:sz w:val="21"/>
          <w:szCs w:val="21"/>
          <w:shd w:val="clear" w:color="auto" w:fill="FFFFFF"/>
        </w:rPr>
        <w:t>四、认真做好组织实施。</w:t>
      </w:r>
      <w:r>
        <w:rPr>
          <w:rFonts w:hint="eastAsia" w:ascii="宋体" w:hAnsi="宋体" w:eastAsia="宋体" w:cs="宋体"/>
          <w:i w:val="0"/>
          <w:iCs w:val="0"/>
          <w:caps w:val="0"/>
          <w:color w:val="auto"/>
          <w:spacing w:val="0"/>
          <w:sz w:val="21"/>
          <w:szCs w:val="21"/>
          <w:shd w:val="clear" w:color="auto" w:fill="FFFFFF"/>
        </w:rPr>
        <w:t>各地区、各部门应当加强组织领导，明确工作责任，细化执行要求，强化监督检查，确保国务院部署落实到位，对通知执行中出现的问题要及时向财政部报告。</w:t>
      </w:r>
    </w:p>
    <w:p w14:paraId="47933E28">
      <w:pPr>
        <w:keepNext w:val="0"/>
        <w:keepLines w:val="0"/>
        <w:pageBreakBefore w:val="0"/>
        <w:kinsoku/>
        <w:wordWrap/>
        <w:overflowPunct/>
        <w:topLinePunct w:val="0"/>
        <w:autoSpaceDE w:val="0"/>
        <w:autoSpaceDN w:val="0"/>
        <w:bidi w:val="0"/>
        <w:adjustRightInd/>
        <w:snapToGrid/>
        <w:spacing w:line="400" w:lineRule="exact"/>
        <w:ind w:firstLine="420" w:firstLineChars="200"/>
        <w:jc w:val="left"/>
        <w:textAlignment w:val="auto"/>
        <w:rPr>
          <w:rFonts w:hint="eastAsia" w:ascii="宋体" w:hAnsi="宋体" w:cs="仿宋_GB2312"/>
          <w:kern w:val="0"/>
          <w:szCs w:val="21"/>
          <w:u w:val="single"/>
        </w:rPr>
      </w:pPr>
      <w:r>
        <w:rPr>
          <w:rFonts w:hint="eastAsia" w:ascii="宋体" w:hAnsi="宋体" w:eastAsia="宋体" w:cs="宋体"/>
          <w:i w:val="0"/>
          <w:iCs w:val="0"/>
          <w:caps w:val="0"/>
          <w:color w:val="auto"/>
          <w:spacing w:val="0"/>
          <w:sz w:val="21"/>
          <w:szCs w:val="21"/>
          <w:shd w:val="clear" w:color="auto" w:fill="FFFFFF"/>
        </w:rPr>
        <w:t>本通知自2022年7月1日起执行。</w:t>
      </w:r>
    </w:p>
    <w:p w14:paraId="5048ED4D">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line="240" w:lineRule="auto"/>
        <w:ind w:left="0" w:right="0"/>
        <w:jc w:val="left"/>
        <w:textAlignment w:val="auto"/>
        <w:rPr>
          <w:rFonts w:hint="eastAsia" w:ascii="宋体" w:hAnsi="宋体" w:eastAsia="宋体" w:cs="宋体"/>
          <w:b/>
          <w:bCs/>
          <w:color w:val="auto"/>
          <w:sz w:val="27"/>
          <w:szCs w:val="27"/>
        </w:rPr>
      </w:pPr>
      <w:r>
        <w:rPr>
          <w:rFonts w:ascii="宋体" w:hAnsi="宋体" w:cs="仿宋_GB2312"/>
          <w:b/>
          <w:kern w:val="0"/>
          <w:szCs w:val="21"/>
        </w:rPr>
        <w:br w:type="page"/>
      </w:r>
      <w:r>
        <w:rPr>
          <w:rFonts w:hint="eastAsia" w:ascii="宋体" w:hAnsi="宋体" w:cs="仿宋_GB2312"/>
          <w:b/>
          <w:kern w:val="0"/>
          <w:szCs w:val="21"/>
        </w:rPr>
        <w:t>附件</w:t>
      </w:r>
      <w:r>
        <w:rPr>
          <w:rFonts w:hint="eastAsia" w:ascii="宋体" w:hAnsi="宋体" w:cs="仿宋_GB2312"/>
          <w:b/>
          <w:kern w:val="0"/>
          <w:szCs w:val="21"/>
          <w:lang w:val="en-US" w:eastAsia="zh-CN"/>
        </w:rPr>
        <w:t>四</w:t>
      </w:r>
      <w:r>
        <w:rPr>
          <w:rFonts w:hint="eastAsia" w:ascii="宋体" w:hAnsi="宋体" w:cs="仿宋_GB2312"/>
          <w:b/>
          <w:kern w:val="0"/>
          <w:szCs w:val="21"/>
        </w:rPr>
        <w:t>：</w:t>
      </w:r>
      <w:r>
        <w:rPr>
          <w:rFonts w:hint="eastAsia" w:ascii="宋体" w:hAnsi="宋体" w:eastAsia="宋体" w:cs="宋体"/>
          <w:b/>
          <w:bCs/>
          <w:i w:val="0"/>
          <w:iCs w:val="0"/>
          <w:caps w:val="0"/>
          <w:color w:val="auto"/>
          <w:spacing w:val="0"/>
          <w:sz w:val="21"/>
          <w:szCs w:val="21"/>
          <w:highlight w:val="none"/>
        </w:rPr>
        <w:t>吉林省强化政府采购政策支持中小企业发展落实举措</w:t>
      </w:r>
    </w:p>
    <w:p w14:paraId="16B5FA0D">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sz w:val="24"/>
          <w:szCs w:val="24"/>
        </w:rPr>
        <w:t>吉林省强化政府采购政策支持中小企业发展落实举措</w:t>
      </w:r>
    </w:p>
    <w:p w14:paraId="01E23211">
      <w:pPr>
        <w:spacing w:line="360" w:lineRule="auto"/>
        <w:jc w:val="center"/>
        <w:rPr>
          <w:rFonts w:hint="eastAsia" w:ascii="宋体" w:hAnsi="宋体" w:eastAsia="宋体" w:cs="宋体"/>
          <w:b/>
          <w:color w:val="auto"/>
        </w:rPr>
      </w:pPr>
      <w:r>
        <w:rPr>
          <w:rFonts w:hint="eastAsia" w:ascii="宋体" w:hAnsi="宋体" w:eastAsia="宋体" w:cs="宋体"/>
          <w:b/>
          <w:color w:val="auto"/>
        </w:rPr>
        <w:t>吉财采购〔2022〕478号</w:t>
      </w:r>
    </w:p>
    <w:p w14:paraId="62959CA0">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为贯彻落实《国务院关于印发扎实稳住经济一揽子政策措施的通知》（国发〔2022〕12号）和省政府《稳定全省经济若干措施》要求，积极应对突发疫情对我省经济社会影响，做好财政政策支持中小企业纾困解难工作，助力全省经济平稳健康发展，按照财政部《关于进一步加大政府采购支持中小企业力度的通知》（财库〔2022〕19号）规定，提出如下落实措施：</w:t>
      </w:r>
    </w:p>
    <w:p w14:paraId="01323404">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一、强化政策落实支持中小企业发展</w:t>
      </w:r>
    </w:p>
    <w:p w14:paraId="782274D0">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各级预算单位要认真落实《政府采购促进中小企业发展管理办法》（财库〔2020〕46号，以下简称《办法》）的规定，加强采购需求管理，规范资格条件设置，降低中小企业参加政府采购活动门槛。科学编制政府采购预算，提高中小企业预留份额。结合采购项目的实际情况，灵活采取项目整体预留、合理预留采购包、要求大企业与中小企业组成联合体或向中小企业分包等形式，确保中小企业合同份额。适用招标投标法的政府采购工程项目应严格落实政府采购支持中小企业政策。</w:t>
      </w:r>
    </w:p>
    <w:p w14:paraId="7BD5B5F3">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二、提高政府采购项目价格评审优惠幅度</w:t>
      </w:r>
    </w:p>
    <w:p w14:paraId="5EFAEEF8">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自2022年7月1日起发布采购公告或者发出采购邀请，未预留份额专门面向中小企业采购的货物、服务项目，给予小微企业的价格扣除优惠由《办法》规定的6%-10%提高至10%-20%；大中型企业与小微企业组成联合体或者大中型企业向小微企业分包的，评审优惠幅度由2%—3%提高至4%—6%。政府采购工程的价格评审优惠按照《办法》的规定执行。</w:t>
      </w:r>
    </w:p>
    <w:p w14:paraId="07457672">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三、提高政府采购工程项目预留份额比例</w:t>
      </w:r>
    </w:p>
    <w:p w14:paraId="6E0049A9">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400万元以下的工程采购项目适宜由中小企业提供的，采购人应当专门面向中小企业采购。达到或超过400万元的工程采购项目中适宜由中小企业提供的，在坚持公开、公正、公平竞争和统一质量标准的前提下，2022年下半年面向中小企业的预留份额由30%以上提高至40%以上。省财政厅将协调发改、工信、住建、交通、水利、商务等部门，按照国家相关工程招投标行政监督部门对工程招投标领域落实政府采购支持中小企业的政策要求，及时调整完善工程招投标领域有关标准文本、评标制度等，支持督促各预算单位严格落实政府采购政策。</w:t>
      </w:r>
    </w:p>
    <w:p w14:paraId="0FC02449">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四、降低经营成本提高履约能力</w:t>
      </w:r>
    </w:p>
    <w:p w14:paraId="4E94CFFA">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鼓励采购人、采购代理机构在政府采购活动中免收中小企业保证金或降低收取比例。对确需依法收取保证金的，应明确收取标准、缴纳方式和退还时限等要求，允许中小企业自主选择以支票、汇票、本票、保函等非现金形式缴纳或提交，降低经营成本。采购人、采购代理机构应对2022年5月前实施完成的政府采购项目投标（响应）或履约保证金进行核查清理，对符合法定或合同约定退还条件的应及时退还，切实减轻中小企业资金压力。采购人在编制采购文件时可结合项目实际，明确中小企业获得合同后可采取分期付款的方式，最大限度的确定首期预付款比例，并尽量缩短资金支付期限。</w:t>
      </w:r>
    </w:p>
    <w:p w14:paraId="78DE5EB9">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五、优化政府采购程序推进全流程电子化</w:t>
      </w:r>
    </w:p>
    <w:p w14:paraId="497C6261">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中小企业参加政府采购活动，对于出具《中小企业声明函》的，任何单位和个人不得另行要求提供《中小企业声明函》之外的中小企业身份证明文件。对于法人代表已经出具委托书的，不得要求法人代表亲自领购采购文件或者到场参加开标、谈判等。加快推进全省政府采购全流程电子化建设，实现在线发布采购公告、提供采购文件、提交投标（响应）文件，实行电子开标、电子评审，提升中小企业参与政府采购活动的便利度。</w:t>
      </w:r>
    </w:p>
    <w:p w14:paraId="56742DE4">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六、加强项目执行管理提升政府采购透明度</w:t>
      </w:r>
    </w:p>
    <w:p w14:paraId="64279F33">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i w:val="0"/>
          <w:iCs w:val="0"/>
          <w:caps w:val="0"/>
          <w:color w:val="auto"/>
          <w:spacing w:val="0"/>
          <w:sz w:val="21"/>
          <w:szCs w:val="21"/>
        </w:rPr>
        <w:t>采购人、采购代理机构对投标（响应）文件的格式、形式要求应当简化明确，不得因非实质性的格式、形式问题限制和影响中小企业投标（响应）。实现电子化采购的，采购人、采购代理机构应当免费提供电子采购文件；暂未实现电子化采购的，鼓励采购人、采购代理机构向中小企业免费提供纸质采购文件。各级预算单位在公开政府采购意向时，必须标明是否专门面向中小企业采购，便于中小企业提前做好参与政府采购活动的各项准备工作。未按照规定进行政府采购意向公开的采购项目，原则上不得开展采购活动。</w:t>
      </w:r>
    </w:p>
    <w:p w14:paraId="7F407065">
      <w:pPr>
        <w:keepNext w:val="0"/>
        <w:keepLines w:val="0"/>
        <w:pageBreakBefore w:val="0"/>
        <w:kinsoku/>
        <w:wordWrap/>
        <w:overflowPunct/>
        <w:topLinePunct w:val="0"/>
        <w:autoSpaceDE w:val="0"/>
        <w:autoSpaceDN w:val="0"/>
        <w:bidi w:val="0"/>
        <w:adjustRightInd/>
        <w:snapToGrid/>
        <w:spacing w:line="400" w:lineRule="exact"/>
        <w:ind w:firstLine="420" w:firstLineChars="200"/>
        <w:jc w:val="left"/>
        <w:textAlignment w:val="auto"/>
        <w:rPr>
          <w:rFonts w:hint="eastAsia" w:ascii="宋体" w:hAnsi="宋体" w:eastAsia="宋体" w:cs="宋体"/>
          <w:i w:val="0"/>
          <w:iCs w:val="0"/>
          <w:caps w:val="0"/>
          <w:color w:val="auto"/>
          <w:spacing w:val="0"/>
          <w:sz w:val="21"/>
          <w:szCs w:val="21"/>
        </w:rPr>
      </w:pPr>
      <w:r>
        <w:rPr>
          <w:rFonts w:hint="eastAsia" w:ascii="宋体" w:hAnsi="宋体" w:eastAsia="宋体" w:cs="宋体"/>
          <w:i w:val="0"/>
          <w:iCs w:val="0"/>
          <w:caps w:val="0"/>
          <w:color w:val="auto"/>
          <w:spacing w:val="0"/>
          <w:sz w:val="21"/>
          <w:szCs w:val="21"/>
        </w:rPr>
        <w:t>各级主管预算单位要加强对本部门、本系统政府采购项目的统筹把握，明确工作责任，周密安排部署，严格落实预留采购份额和价格评审优惠措施支持中小企业发展。同时，按照六条措施要求，要制定具体工作方案，确保政策执行不走样、显成效。各级财政部门应加强组织领导，结合本地区实际情况明确政策执行要求，加强对采购单位政策执行情况的监督检查，在政策执行中好的经验办法和遇到的问题及时向省财政厅报告。</w:t>
      </w:r>
    </w:p>
    <w:p w14:paraId="12EBE14E">
      <w:pPr>
        <w:autoSpaceDE w:val="0"/>
        <w:autoSpaceDN w:val="0"/>
        <w:adjustRightInd w:val="0"/>
        <w:spacing w:line="600" w:lineRule="exact"/>
        <w:ind w:firstLine="420" w:firstLineChars="200"/>
        <w:jc w:val="right"/>
        <w:rPr>
          <w:rFonts w:hint="eastAsia" w:ascii="宋体" w:hAnsi="宋体" w:eastAsia="宋体" w:cs="宋体"/>
          <w:i w:val="0"/>
          <w:iCs w:val="0"/>
          <w:caps w:val="0"/>
          <w:color w:val="auto"/>
          <w:spacing w:val="0"/>
          <w:sz w:val="21"/>
          <w:szCs w:val="21"/>
        </w:rPr>
      </w:pPr>
    </w:p>
    <w:p w14:paraId="43E775C6">
      <w:pPr>
        <w:pStyle w:val="18"/>
        <w:keepNext w:val="0"/>
        <w:keepLines w:val="0"/>
        <w:pageBreakBefore w:val="0"/>
        <w:widowControl/>
        <w:kinsoku/>
        <w:wordWrap/>
        <w:overflowPunct/>
        <w:topLinePunct w:val="0"/>
        <w:autoSpaceDE/>
        <w:autoSpaceDN/>
        <w:bidi w:val="0"/>
        <w:adjustRightInd/>
        <w:snapToGrid/>
        <w:spacing w:before="157" w:beforeLines="50" w:after="313" w:afterLines="100" w:line="240" w:lineRule="auto"/>
        <w:ind w:left="0" w:leftChars="0" w:firstLine="0" w:firstLineChars="0"/>
        <w:textAlignment w:val="auto"/>
        <w:rPr>
          <w:rFonts w:hint="eastAsia" w:ascii="宋体" w:hAnsi="宋体" w:eastAsia="宋体" w:cs="宋体"/>
          <w:b/>
          <w:bCs/>
          <w:sz w:val="21"/>
          <w:szCs w:val="21"/>
          <w:highlight w:val="none"/>
          <w:lang w:val="en-US" w:eastAsia="zh-CN"/>
        </w:rPr>
      </w:pPr>
      <w:r>
        <w:rPr>
          <w:rFonts w:hint="eastAsia"/>
        </w:rPr>
        <w:br w:type="page"/>
      </w:r>
      <w:r>
        <w:rPr>
          <w:rFonts w:hint="eastAsia" w:ascii="宋体" w:hAnsi="宋体" w:cs="仿宋_GB2312"/>
          <w:b/>
          <w:kern w:val="0"/>
          <w:szCs w:val="21"/>
        </w:rPr>
        <w:t>附件</w:t>
      </w:r>
      <w:r>
        <w:rPr>
          <w:rFonts w:hint="eastAsia" w:ascii="宋体" w:hAnsi="宋体" w:cs="仿宋_GB2312"/>
          <w:b/>
          <w:kern w:val="0"/>
          <w:szCs w:val="21"/>
          <w:lang w:val="en-US" w:eastAsia="zh-CN"/>
        </w:rPr>
        <w:t>五</w:t>
      </w:r>
      <w:r>
        <w:rPr>
          <w:rFonts w:hint="eastAsia" w:ascii="宋体" w:hAnsi="宋体" w:cs="仿宋_GB2312"/>
          <w:b/>
          <w:kern w:val="0"/>
          <w:szCs w:val="21"/>
        </w:rPr>
        <w:t>：</w:t>
      </w:r>
      <w:r>
        <w:rPr>
          <w:rFonts w:hint="eastAsia" w:ascii="宋体" w:hAnsi="宋体" w:eastAsia="宋体" w:cs="宋体"/>
          <w:b/>
          <w:bCs/>
          <w:sz w:val="21"/>
          <w:szCs w:val="21"/>
          <w:highlight w:val="none"/>
          <w:lang w:val="en-US" w:eastAsia="zh-CN"/>
        </w:rPr>
        <w:t>关于印发中小企业划型标准规定的通知</w:t>
      </w:r>
    </w:p>
    <w:p w14:paraId="5B782C77">
      <w:pPr>
        <w:rPr>
          <w:rFonts w:hint="eastAsia"/>
          <w:lang w:val="en-US" w:eastAsia="zh-CN"/>
        </w:rPr>
      </w:pPr>
    </w:p>
    <w:p w14:paraId="0BC085A4">
      <w:pPr>
        <w:rPr>
          <w:rFonts w:hint="eastAsia" w:ascii="宋体" w:hAnsi="宋体" w:eastAsia="宋体" w:cs="宋体"/>
          <w:lang w:val="en-US" w:eastAsia="zh-CN"/>
        </w:rPr>
      </w:pPr>
      <w:r>
        <w:rPr>
          <w:rFonts w:hint="eastAsia" w:ascii="宋体" w:hAnsi="宋体" w:eastAsia="宋体" w:cs="宋体"/>
          <w:lang w:val="en-US" w:eastAsia="zh-CN"/>
        </w:rPr>
        <w:drawing>
          <wp:inline distT="0" distB="0" distL="114300" distR="114300">
            <wp:extent cx="5760085" cy="8011795"/>
            <wp:effectExtent l="0" t="0" r="12065" b="8255"/>
            <wp:docPr id="1" name="图片 1" descr="关于印发中小企业划型标准规定的通知（工信部联企业〔2011〕300号）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关于印发中小企业划型标准规定的通知（工信部联企业〔2011〕300号）_00"/>
                    <pic:cNvPicPr>
                      <a:picLocks noChangeAspect="1"/>
                    </pic:cNvPicPr>
                  </pic:nvPicPr>
                  <pic:blipFill>
                    <a:blip r:embed="rId9"/>
                    <a:srcRect b="1683"/>
                    <a:stretch>
                      <a:fillRect/>
                    </a:stretch>
                  </pic:blipFill>
                  <pic:spPr>
                    <a:xfrm>
                      <a:off x="0" y="0"/>
                      <a:ext cx="5760085" cy="8011795"/>
                    </a:xfrm>
                    <a:prstGeom prst="rect">
                      <a:avLst/>
                    </a:prstGeom>
                    <a:noFill/>
                    <a:ln>
                      <a:noFill/>
                    </a:ln>
                  </pic:spPr>
                </pic:pic>
              </a:graphicData>
            </a:graphic>
          </wp:inline>
        </w:drawing>
      </w:r>
    </w:p>
    <w:p w14:paraId="7C31616D">
      <w:pPr>
        <w:rPr>
          <w:rFonts w:hint="eastAsia" w:ascii="宋体" w:hAnsi="宋体" w:eastAsia="宋体" w:cs="宋体"/>
          <w:lang w:val="en-US" w:eastAsia="zh-CN"/>
        </w:rPr>
      </w:pPr>
      <w:r>
        <w:rPr>
          <w:rFonts w:hint="eastAsia" w:ascii="宋体" w:hAnsi="宋体" w:eastAsia="宋体" w:cs="宋体"/>
          <w:lang w:val="en-US" w:eastAsia="zh-CN"/>
        </w:rPr>
        <w:br w:type="page"/>
      </w:r>
    </w:p>
    <w:p w14:paraId="1F212E9A">
      <w:pPr>
        <w:rPr>
          <w:rFonts w:hint="eastAsia" w:ascii="宋体" w:hAnsi="宋体" w:eastAsia="宋体" w:cs="宋体"/>
          <w:lang w:val="en-US" w:eastAsia="zh-CN"/>
        </w:rPr>
      </w:pPr>
    </w:p>
    <w:p w14:paraId="6849252B">
      <w:pPr>
        <w:rPr>
          <w:rFonts w:hint="eastAsia" w:ascii="宋体" w:hAnsi="宋体" w:eastAsia="宋体" w:cs="宋体"/>
          <w:lang w:val="en-US" w:eastAsia="zh-CN"/>
        </w:rPr>
      </w:pPr>
    </w:p>
    <w:p w14:paraId="07C9F3D5">
      <w:pPr>
        <w:rPr>
          <w:rFonts w:hint="eastAsia" w:ascii="宋体" w:hAnsi="宋体" w:eastAsia="宋体" w:cs="宋体"/>
          <w:lang w:val="en-US" w:eastAsia="zh-CN"/>
        </w:rPr>
      </w:pPr>
      <w:r>
        <w:rPr>
          <w:rFonts w:hint="eastAsia" w:ascii="宋体" w:hAnsi="宋体" w:eastAsia="宋体" w:cs="宋体"/>
          <w:lang w:val="en-US" w:eastAsia="zh-CN"/>
        </w:rPr>
        <w:drawing>
          <wp:inline distT="0" distB="0" distL="114300" distR="114300">
            <wp:extent cx="5760085" cy="7989570"/>
            <wp:effectExtent l="0" t="0" r="12065" b="11430"/>
            <wp:docPr id="3" name="图片 2" descr="关于印发中小企业划型标准规定的通知（工信部联企业〔2011〕300号）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关于印发中小企业划型标准规定的通知（工信部联企业〔2011〕300号）_01"/>
                    <pic:cNvPicPr>
                      <a:picLocks noChangeAspect="1"/>
                    </pic:cNvPicPr>
                  </pic:nvPicPr>
                  <pic:blipFill>
                    <a:blip r:embed="rId10"/>
                    <a:srcRect b="1956"/>
                    <a:stretch>
                      <a:fillRect/>
                    </a:stretch>
                  </pic:blipFill>
                  <pic:spPr>
                    <a:xfrm>
                      <a:off x="0" y="0"/>
                      <a:ext cx="5760085" cy="7989570"/>
                    </a:xfrm>
                    <a:prstGeom prst="rect">
                      <a:avLst/>
                    </a:prstGeom>
                    <a:noFill/>
                    <a:ln>
                      <a:noFill/>
                    </a:ln>
                  </pic:spPr>
                </pic:pic>
              </a:graphicData>
            </a:graphic>
          </wp:inline>
        </w:drawing>
      </w:r>
      <w:r>
        <w:rPr>
          <w:rFonts w:hint="eastAsia" w:ascii="宋体" w:hAnsi="宋体" w:eastAsia="宋体" w:cs="宋体"/>
          <w:lang w:val="en-US" w:eastAsia="zh-CN"/>
        </w:rPr>
        <w:br w:type="page"/>
      </w:r>
    </w:p>
    <w:p w14:paraId="4F54489E">
      <w:pPr>
        <w:rPr>
          <w:rFonts w:hint="eastAsia" w:ascii="宋体" w:hAnsi="宋体" w:eastAsia="宋体" w:cs="宋体"/>
          <w:lang w:val="en-US" w:eastAsia="zh-CN"/>
        </w:rPr>
      </w:pPr>
    </w:p>
    <w:p w14:paraId="41B7AFF6">
      <w:pPr>
        <w:rPr>
          <w:rFonts w:hint="eastAsia" w:ascii="宋体" w:hAnsi="宋体" w:eastAsia="宋体" w:cs="宋体"/>
          <w:lang w:val="en-US" w:eastAsia="zh-CN"/>
        </w:rPr>
      </w:pPr>
    </w:p>
    <w:p w14:paraId="0117CC56">
      <w:pPr>
        <w:rPr>
          <w:rFonts w:hint="eastAsia" w:ascii="宋体" w:hAnsi="宋体" w:eastAsia="宋体" w:cs="宋体"/>
          <w:lang w:val="en-US" w:eastAsia="zh-CN"/>
        </w:rPr>
      </w:pPr>
      <w:r>
        <w:rPr>
          <w:rFonts w:hint="eastAsia" w:ascii="宋体" w:hAnsi="宋体" w:eastAsia="宋体" w:cs="宋体"/>
          <w:lang w:val="en-US" w:eastAsia="zh-CN"/>
        </w:rPr>
        <w:drawing>
          <wp:inline distT="0" distB="0" distL="114300" distR="114300">
            <wp:extent cx="5760085" cy="7983855"/>
            <wp:effectExtent l="0" t="0" r="12065" b="17145"/>
            <wp:docPr id="4" name="图片 3" descr="关于印发中小企业划型标准规定的通知（工信部联企业〔2011〕300号）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关于印发中小企业划型标准规定的通知（工信部联企业〔2011〕300号）_02"/>
                    <pic:cNvPicPr>
                      <a:picLocks noChangeAspect="1"/>
                    </pic:cNvPicPr>
                  </pic:nvPicPr>
                  <pic:blipFill>
                    <a:blip r:embed="rId11"/>
                    <a:srcRect b="2026"/>
                    <a:stretch>
                      <a:fillRect/>
                    </a:stretch>
                  </pic:blipFill>
                  <pic:spPr>
                    <a:xfrm>
                      <a:off x="0" y="0"/>
                      <a:ext cx="5760085" cy="7983855"/>
                    </a:xfrm>
                    <a:prstGeom prst="rect">
                      <a:avLst/>
                    </a:prstGeom>
                    <a:noFill/>
                    <a:ln>
                      <a:noFill/>
                    </a:ln>
                  </pic:spPr>
                </pic:pic>
              </a:graphicData>
            </a:graphic>
          </wp:inline>
        </w:drawing>
      </w:r>
    </w:p>
    <w:p w14:paraId="7B1517C8">
      <w:pPr>
        <w:rPr>
          <w:rFonts w:hint="eastAsia" w:ascii="宋体" w:hAnsi="宋体" w:eastAsia="宋体" w:cs="宋体"/>
          <w:lang w:val="en-US" w:eastAsia="zh-CN"/>
        </w:rPr>
      </w:pPr>
      <w:r>
        <w:rPr>
          <w:rFonts w:hint="eastAsia" w:ascii="宋体" w:hAnsi="宋体" w:eastAsia="宋体" w:cs="宋体"/>
          <w:lang w:val="en-US" w:eastAsia="zh-CN"/>
        </w:rPr>
        <w:br w:type="page"/>
      </w:r>
    </w:p>
    <w:p w14:paraId="09E95ADA">
      <w:pPr>
        <w:rPr>
          <w:rFonts w:hint="eastAsia" w:ascii="宋体" w:hAnsi="宋体" w:eastAsia="宋体" w:cs="宋体"/>
          <w:lang w:val="en-US" w:eastAsia="zh-CN"/>
        </w:rPr>
      </w:pPr>
    </w:p>
    <w:p w14:paraId="3F23E793">
      <w:pPr>
        <w:rPr>
          <w:rFonts w:hint="eastAsia" w:ascii="宋体" w:hAnsi="宋体" w:eastAsia="宋体" w:cs="宋体"/>
          <w:lang w:val="en-US" w:eastAsia="zh-CN"/>
        </w:rPr>
      </w:pPr>
    </w:p>
    <w:p w14:paraId="3A27C060">
      <w:pPr>
        <w:rPr>
          <w:rFonts w:hint="eastAsia" w:ascii="宋体" w:hAnsi="宋体" w:eastAsia="宋体" w:cs="宋体"/>
          <w:lang w:val="en-US" w:eastAsia="zh-CN"/>
        </w:rPr>
      </w:pPr>
      <w:r>
        <w:rPr>
          <w:rFonts w:hint="eastAsia" w:ascii="宋体" w:hAnsi="宋体" w:eastAsia="宋体" w:cs="宋体"/>
          <w:lang w:val="en-US" w:eastAsia="zh-CN"/>
        </w:rPr>
        <w:drawing>
          <wp:inline distT="0" distB="0" distL="114300" distR="114300">
            <wp:extent cx="5760085" cy="7936230"/>
            <wp:effectExtent l="0" t="0" r="12065" b="7620"/>
            <wp:docPr id="2" name="图片 4" descr="关于印发中小企业划型标准规定的通知（工信部联企业〔2011〕300号）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关于印发中小企业划型标准规定的通知（工信部联企业〔2011〕300号）_03"/>
                    <pic:cNvPicPr>
                      <a:picLocks noChangeAspect="1"/>
                    </pic:cNvPicPr>
                  </pic:nvPicPr>
                  <pic:blipFill>
                    <a:blip r:embed="rId12"/>
                    <a:srcRect b="2611"/>
                    <a:stretch>
                      <a:fillRect/>
                    </a:stretch>
                  </pic:blipFill>
                  <pic:spPr>
                    <a:xfrm>
                      <a:off x="0" y="0"/>
                      <a:ext cx="5760085" cy="7936230"/>
                    </a:xfrm>
                    <a:prstGeom prst="rect">
                      <a:avLst/>
                    </a:prstGeom>
                    <a:noFill/>
                    <a:ln>
                      <a:noFill/>
                    </a:ln>
                  </pic:spPr>
                </pic:pic>
              </a:graphicData>
            </a:graphic>
          </wp:inline>
        </w:drawing>
      </w:r>
    </w:p>
    <w:p w14:paraId="654E00AA">
      <w:pPr>
        <w:rPr>
          <w:rFonts w:hint="eastAsia"/>
        </w:rPr>
        <w:sectPr>
          <w:headerReference r:id="rId4" w:type="first"/>
          <w:footerReference r:id="rId6" w:type="first"/>
          <w:headerReference r:id="rId3" w:type="default"/>
          <w:footerReference r:id="rId5" w:type="default"/>
          <w:pgSz w:w="11907" w:h="16840"/>
          <w:pgMar w:top="1134" w:right="1418" w:bottom="1134" w:left="1418" w:header="737" w:footer="737" w:gutter="0"/>
          <w:pgBorders>
            <w:top w:val="none" w:sz="0" w:space="0"/>
            <w:left w:val="none" w:sz="0" w:space="0"/>
            <w:bottom w:val="none" w:sz="0" w:space="0"/>
            <w:right w:val="none" w:sz="0" w:space="0"/>
          </w:pgBorders>
          <w:pgNumType w:fmt="decimal" w:start="3"/>
          <w:cols w:space="720" w:num="1"/>
          <w:titlePg/>
          <w:docGrid w:linePitch="312" w:charSpace="0"/>
        </w:sectPr>
      </w:pPr>
    </w:p>
    <w:p w14:paraId="334EA1C2">
      <w:pPr>
        <w:pStyle w:val="2"/>
        <w:keepNext/>
        <w:keepLines/>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textAlignment w:val="auto"/>
        <w:rPr>
          <w:rFonts w:hint="eastAsia" w:ascii="宋体" w:hAnsi="宋体" w:eastAsia="宋体" w:cs="Times New Roman"/>
          <w:sz w:val="32"/>
          <w:szCs w:val="32"/>
          <w:lang w:val="en-US" w:eastAsia="zh-CN"/>
        </w:rPr>
      </w:pPr>
      <w:bookmarkStart w:id="82" w:name="_Toc9930"/>
      <w:bookmarkStart w:id="83" w:name="_Toc7225"/>
      <w:bookmarkStart w:id="84" w:name="_Toc16417"/>
      <w:r>
        <w:rPr>
          <w:rFonts w:hint="eastAsia" w:ascii="宋体" w:hAnsi="宋体" w:eastAsia="宋体" w:cs="Times New Roman"/>
          <w:sz w:val="32"/>
          <w:szCs w:val="32"/>
          <w:lang w:val="en-US" w:eastAsia="zh-CN"/>
        </w:rPr>
        <w:t>第三章 资格审查和评标办法</w:t>
      </w:r>
      <w:bookmarkEnd w:id="82"/>
      <w:bookmarkEnd w:id="83"/>
      <w:bookmarkEnd w:id="84"/>
    </w:p>
    <w:p w14:paraId="08F557B2">
      <w:pPr>
        <w:numPr>
          <w:ilvl w:val="0"/>
          <w:numId w:val="0"/>
        </w:numPr>
        <w:jc w:val="center"/>
        <w:rPr>
          <w:rFonts w:hint="eastAsia" w:ascii="宋体" w:hAnsi="宋体"/>
          <w:b/>
          <w:bCs/>
          <w:sz w:val="32"/>
          <w:szCs w:val="32"/>
          <w:lang w:val="en-US" w:eastAsia="zh-CN"/>
        </w:rPr>
      </w:pPr>
      <w:r>
        <w:rPr>
          <w:rFonts w:hint="eastAsia" w:ascii="宋体" w:hAnsi="宋体"/>
          <w:b/>
          <w:bCs/>
          <w:sz w:val="28"/>
          <w:szCs w:val="28"/>
          <w:lang w:val="en-US" w:eastAsia="zh-CN"/>
        </w:rPr>
        <w:t xml:space="preserve">第一节 </w:t>
      </w:r>
      <w:r>
        <w:rPr>
          <w:rFonts w:hint="eastAsia" w:ascii="宋体" w:hAnsi="宋体"/>
          <w:b/>
          <w:bCs/>
          <w:sz w:val="28"/>
          <w:szCs w:val="28"/>
        </w:rPr>
        <w:t>资格</w:t>
      </w:r>
      <w:r>
        <w:rPr>
          <w:rFonts w:hint="eastAsia" w:ascii="宋体" w:hAnsi="宋体"/>
          <w:b/>
          <w:bCs/>
          <w:sz w:val="28"/>
          <w:szCs w:val="28"/>
          <w:lang w:val="en-US" w:eastAsia="zh-CN"/>
        </w:rPr>
        <w:t>审查</w:t>
      </w:r>
    </w:p>
    <w:p w14:paraId="74B93562">
      <w:pPr>
        <w:pStyle w:val="18"/>
        <w:keepNext w:val="0"/>
        <w:keepLines w:val="0"/>
        <w:pageBreakBefore w:val="0"/>
        <w:widowControl w:val="0"/>
        <w:kinsoku/>
        <w:wordWrap/>
        <w:overflowPunct/>
        <w:topLinePunct w:val="0"/>
        <w:autoSpaceDE/>
        <w:autoSpaceDN/>
        <w:bidi w:val="0"/>
        <w:adjustRightInd/>
        <w:snapToGrid/>
        <w:spacing w:after="0" w:afterLines="0" w:line="400" w:lineRule="exact"/>
        <w:jc w:val="left"/>
        <w:textAlignment w:val="auto"/>
        <w:rPr>
          <w:b/>
          <w:bCs/>
          <w:sz w:val="21"/>
          <w:szCs w:val="21"/>
        </w:rPr>
      </w:pPr>
      <w:r>
        <w:rPr>
          <w:rFonts w:hint="eastAsia" w:ascii="宋体" w:hAnsi="宋体"/>
          <w:b/>
          <w:bCs/>
          <w:color w:val="000000"/>
          <w:sz w:val="21"/>
          <w:szCs w:val="21"/>
          <w:lang w:val="en-US" w:eastAsia="zh-CN"/>
        </w:rPr>
        <w:t>资格审查程序</w:t>
      </w:r>
    </w:p>
    <w:p w14:paraId="23D6411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default" w:ascii="宋体" w:hAnsi="宋体" w:eastAsia="宋体" w:cs="宋体"/>
          <w:sz w:val="21"/>
          <w:szCs w:val="21"/>
          <w:highlight w:val="none"/>
          <w:lang w:val="en-US"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s="宋体"/>
          <w:sz w:val="21"/>
          <w:szCs w:val="21"/>
        </w:rPr>
        <w:t>采购代理机构对</w:t>
      </w:r>
      <w:r>
        <w:rPr>
          <w:rFonts w:hint="eastAsia" w:ascii="宋体" w:hAnsi="宋体" w:eastAsia="宋体" w:cs="宋体"/>
          <w:sz w:val="21"/>
          <w:szCs w:val="21"/>
          <w:lang w:eastAsia="zh-CN"/>
        </w:rPr>
        <w:t>供应商</w:t>
      </w:r>
      <w:r>
        <w:rPr>
          <w:rFonts w:hint="eastAsia" w:ascii="宋体" w:hAnsi="宋体" w:eastAsia="宋体" w:cs="宋体"/>
          <w:sz w:val="21"/>
          <w:szCs w:val="21"/>
        </w:rPr>
        <w:t>投标文件进行审查、评价。不符合</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sz w:val="21"/>
          <w:szCs w:val="21"/>
        </w:rPr>
        <w:t>规定的资格审查标准的，不具</w:t>
      </w:r>
      <w:r>
        <w:rPr>
          <w:rFonts w:hint="eastAsia" w:ascii="宋体" w:hAnsi="宋体" w:eastAsia="宋体" w:cs="宋体"/>
          <w:sz w:val="21"/>
          <w:szCs w:val="21"/>
          <w:highlight w:val="none"/>
        </w:rPr>
        <w:t>有投标资格。资格审查标准</w:t>
      </w:r>
      <w:r>
        <w:rPr>
          <w:rFonts w:hint="eastAsia" w:ascii="宋体" w:hAnsi="宋体" w:cs="宋体"/>
          <w:sz w:val="21"/>
          <w:szCs w:val="21"/>
          <w:highlight w:val="none"/>
          <w:lang w:val="en-US" w:eastAsia="zh-CN"/>
        </w:rPr>
        <w:t>见表1。</w:t>
      </w:r>
    </w:p>
    <w:p w14:paraId="5802B315">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提交的资格证明文件是投标文件的组成部分，资格证明文件的澄清，应当遵守政府采购法律法规关</w:t>
      </w:r>
      <w:r>
        <w:rPr>
          <w:rFonts w:hint="eastAsia" w:ascii="宋体" w:hAnsi="宋体" w:eastAsia="宋体" w:cs="宋体"/>
          <w:sz w:val="21"/>
          <w:szCs w:val="21"/>
          <w:highlight w:val="none"/>
          <w:lang w:val="en-US" w:eastAsia="zh-CN"/>
        </w:rPr>
        <w:t>于</w:t>
      </w:r>
      <w:r>
        <w:rPr>
          <w:rFonts w:hint="eastAsia" w:ascii="宋体" w:hAnsi="宋体" w:eastAsia="宋体" w:cs="宋体"/>
          <w:sz w:val="21"/>
          <w:szCs w:val="21"/>
          <w:highlight w:val="none"/>
        </w:rPr>
        <w:t>投标文件澄清的规定，并由采购代理机构负责组织。</w:t>
      </w:r>
    </w:p>
    <w:p w14:paraId="5233666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3</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资格审查结束后，采购代理机构根据审查、评价意见编制资格审查报告，确定资格审查合格</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名单。</w:t>
      </w:r>
    </w:p>
    <w:p w14:paraId="77FAEB69">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b/>
          <w:bCs/>
          <w:sz w:val="21"/>
          <w:szCs w:val="21"/>
        </w:rPr>
      </w:pPr>
      <w:r>
        <w:rPr>
          <w:rFonts w:hint="eastAsia" w:ascii="宋体" w:hAnsi="宋体" w:cs="宋体"/>
          <w:b/>
          <w:bCs/>
          <w:sz w:val="21"/>
          <w:szCs w:val="21"/>
          <w:lang w:val="en-US" w:eastAsia="zh-CN"/>
        </w:rPr>
        <w:t>**</w:t>
      </w:r>
      <w:r>
        <w:rPr>
          <w:rFonts w:hint="eastAsia" w:ascii="宋体" w:hAnsi="宋体" w:eastAsia="宋体" w:cs="宋体"/>
          <w:b/>
          <w:bCs/>
          <w:sz w:val="21"/>
          <w:szCs w:val="21"/>
        </w:rPr>
        <w:t>资格审查结束后，采购代理机构应当将资格审查结果告知评标委员会。</w:t>
      </w:r>
    </w:p>
    <w:p w14:paraId="3F072219">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b/>
          <w:bCs/>
          <w:sz w:val="21"/>
          <w:szCs w:val="21"/>
          <w:lang w:val="en-US" w:eastAsia="zh-CN"/>
        </w:rPr>
      </w:pPr>
      <w:r>
        <w:rPr>
          <w:rFonts w:hint="eastAsia" w:ascii="宋体" w:hAnsi="宋体" w:cs="宋体"/>
          <w:b/>
          <w:bCs/>
          <w:sz w:val="21"/>
          <w:szCs w:val="21"/>
          <w:lang w:val="en-US" w:eastAsia="zh-CN"/>
        </w:rPr>
        <w:t>**</w:t>
      </w:r>
      <w:r>
        <w:rPr>
          <w:rFonts w:hint="eastAsia" w:ascii="宋体" w:hAnsi="宋体" w:eastAsia="宋体" w:cs="宋体"/>
          <w:b/>
          <w:bCs/>
          <w:sz w:val="21"/>
          <w:szCs w:val="21"/>
        </w:rPr>
        <w:t>资格审查不合格</w:t>
      </w:r>
      <w:r>
        <w:rPr>
          <w:rFonts w:hint="eastAsia" w:ascii="宋体" w:hAnsi="宋体" w:eastAsia="宋体" w:cs="宋体"/>
          <w:b/>
          <w:bCs/>
          <w:sz w:val="21"/>
          <w:szCs w:val="21"/>
          <w:lang w:val="en-US" w:eastAsia="zh-CN"/>
        </w:rPr>
        <w:t>供应商</w:t>
      </w:r>
      <w:r>
        <w:rPr>
          <w:rFonts w:hint="eastAsia" w:ascii="宋体" w:hAnsi="宋体" w:eastAsia="宋体" w:cs="宋体"/>
          <w:b/>
          <w:bCs/>
          <w:sz w:val="21"/>
          <w:szCs w:val="21"/>
        </w:rPr>
        <w:t>不进入评标</w:t>
      </w:r>
      <w:r>
        <w:rPr>
          <w:rFonts w:hint="eastAsia" w:ascii="宋体" w:hAnsi="宋体" w:eastAsia="宋体" w:cs="宋体"/>
          <w:b/>
          <w:bCs/>
          <w:sz w:val="21"/>
          <w:szCs w:val="21"/>
          <w:lang w:eastAsia="zh-CN"/>
        </w:rPr>
        <w:t>；</w:t>
      </w:r>
      <w:r>
        <w:rPr>
          <w:rFonts w:hint="eastAsia" w:ascii="宋体" w:hAnsi="宋体" w:eastAsia="宋体" w:cs="宋体"/>
          <w:b/>
          <w:bCs/>
          <w:sz w:val="21"/>
          <w:szCs w:val="21"/>
        </w:rPr>
        <w:t>资格审查合格</w:t>
      </w:r>
      <w:r>
        <w:rPr>
          <w:rFonts w:hint="eastAsia" w:ascii="宋体" w:hAnsi="宋体" w:eastAsia="宋体" w:cs="宋体"/>
          <w:b/>
          <w:bCs/>
          <w:sz w:val="21"/>
          <w:szCs w:val="21"/>
          <w:lang w:val="en-US" w:eastAsia="zh-CN"/>
        </w:rPr>
        <w:t>供应商</w:t>
      </w:r>
      <w:r>
        <w:rPr>
          <w:rFonts w:hint="eastAsia" w:ascii="宋体" w:hAnsi="宋体" w:eastAsia="宋体" w:cs="宋体"/>
          <w:b/>
          <w:bCs/>
          <w:sz w:val="21"/>
          <w:szCs w:val="21"/>
        </w:rPr>
        <w:t>少</w:t>
      </w:r>
      <w:r>
        <w:rPr>
          <w:rFonts w:hint="eastAsia" w:ascii="宋体" w:hAnsi="宋体" w:eastAsia="宋体" w:cs="宋体"/>
          <w:b/>
          <w:bCs/>
          <w:sz w:val="21"/>
          <w:szCs w:val="21"/>
          <w:lang w:val="en-US" w:eastAsia="zh-CN"/>
        </w:rPr>
        <w:t>于</w:t>
      </w:r>
      <w:r>
        <w:rPr>
          <w:rFonts w:hint="eastAsia" w:ascii="宋体" w:hAnsi="宋体" w:eastAsia="宋体" w:cs="宋体"/>
          <w:b/>
          <w:bCs/>
          <w:sz w:val="21"/>
          <w:szCs w:val="21"/>
        </w:rPr>
        <w:t>3家的，应予废标，不得进入评标程序。</w:t>
      </w:r>
    </w:p>
    <w:p w14:paraId="433870B3">
      <w:pPr>
        <w:widowControl w:val="0"/>
        <w:numPr>
          <w:ilvl w:val="0"/>
          <w:numId w:val="0"/>
        </w:numPr>
        <w:spacing w:line="240" w:lineRule="auto"/>
        <w:jc w:val="both"/>
        <w:rPr>
          <w:rFonts w:hint="eastAsia" w:ascii="宋体" w:hAnsi="宋体" w:eastAsia="宋体" w:cs="宋体"/>
          <w:b/>
          <w:bCs/>
          <w:color w:val="auto"/>
          <w:sz w:val="21"/>
          <w:szCs w:val="21"/>
        </w:rPr>
      </w:pPr>
    </w:p>
    <w:p w14:paraId="098C860D">
      <w:pPr>
        <w:widowControl w:val="0"/>
        <w:numPr>
          <w:ilvl w:val="0"/>
          <w:numId w:val="0"/>
        </w:numPr>
        <w:jc w:val="both"/>
        <w:rPr>
          <w:rFonts w:hint="default" w:eastAsia="宋体"/>
          <w:b/>
          <w:bCs/>
          <w:sz w:val="21"/>
          <w:szCs w:val="21"/>
          <w:lang w:val="en-US" w:eastAsia="zh-CN"/>
        </w:rPr>
      </w:pPr>
      <w:r>
        <w:rPr>
          <w:rFonts w:hint="eastAsia" w:ascii="宋体" w:hAnsi="宋体" w:eastAsia="宋体" w:cs="宋体"/>
          <w:b/>
          <w:bCs/>
          <w:color w:val="auto"/>
          <w:sz w:val="21"/>
          <w:szCs w:val="21"/>
        </w:rPr>
        <w:t>资格</w:t>
      </w:r>
      <w:r>
        <w:rPr>
          <w:rFonts w:hint="eastAsia" w:ascii="宋体" w:hAnsi="宋体" w:cs="宋体"/>
          <w:b/>
          <w:bCs/>
          <w:color w:val="auto"/>
          <w:sz w:val="21"/>
          <w:szCs w:val="21"/>
          <w:lang w:val="en-US" w:eastAsia="zh-CN"/>
        </w:rPr>
        <w:t>审查</w:t>
      </w:r>
      <w:r>
        <w:rPr>
          <w:rFonts w:hint="eastAsia" w:ascii="宋体" w:hAnsi="宋体" w:eastAsia="宋体" w:cs="宋体"/>
          <w:b/>
          <w:bCs/>
          <w:color w:val="auto"/>
          <w:sz w:val="21"/>
          <w:szCs w:val="21"/>
        </w:rPr>
        <w:t>标准</w:t>
      </w:r>
      <w:r>
        <w:rPr>
          <w:rFonts w:hint="eastAsia" w:ascii="宋体" w:hAnsi="宋体" w:cs="宋体"/>
          <w:b/>
          <w:bCs/>
          <w:color w:val="auto"/>
          <w:sz w:val="21"/>
          <w:szCs w:val="21"/>
          <w:lang w:val="en-US" w:eastAsia="zh-CN"/>
        </w:rPr>
        <w:t xml:space="preserve">                                                                      表1</w:t>
      </w:r>
    </w:p>
    <w:tbl>
      <w:tblPr>
        <w:tblStyle w:val="19"/>
        <w:tblW w:w="48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61"/>
        <w:gridCol w:w="2222"/>
        <w:gridCol w:w="6416"/>
      </w:tblGrid>
      <w:tr w14:paraId="21405D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474" w:type="pct"/>
            <w:gridSpan w:val="2"/>
            <w:tcBorders>
              <w:tl2br w:val="nil"/>
              <w:tr2bl w:val="nil"/>
            </w:tcBorders>
            <w:noWrap w:val="0"/>
            <w:vAlign w:val="center"/>
          </w:tcPr>
          <w:p w14:paraId="36BE00A9">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评审因素</w:t>
            </w:r>
          </w:p>
        </w:tc>
        <w:tc>
          <w:tcPr>
            <w:tcW w:w="3525" w:type="pct"/>
            <w:tcBorders>
              <w:tl2br w:val="nil"/>
              <w:tr2bl w:val="nil"/>
            </w:tcBorders>
            <w:noWrap w:val="0"/>
            <w:vAlign w:val="center"/>
          </w:tcPr>
          <w:p w14:paraId="684E06DC">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评审标准</w:t>
            </w:r>
          </w:p>
        </w:tc>
      </w:tr>
      <w:tr w14:paraId="21BBE7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3" w:type="pct"/>
            <w:vMerge w:val="restart"/>
            <w:tcBorders>
              <w:tl2br w:val="nil"/>
              <w:tr2bl w:val="nil"/>
            </w:tcBorders>
            <w:noWrap w:val="0"/>
            <w:vAlign w:val="center"/>
          </w:tcPr>
          <w:p w14:paraId="3CA575B4">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highlight w:val="cyan"/>
              </w:rPr>
            </w:pPr>
            <w:r>
              <w:rPr>
                <w:rFonts w:hint="eastAsia" w:ascii="宋体" w:hAnsi="宋体" w:eastAsia="宋体" w:cs="宋体"/>
                <w:color w:val="000000"/>
                <w:sz w:val="21"/>
                <w:szCs w:val="21"/>
                <w:lang w:val="en-US" w:eastAsia="zh-CN"/>
              </w:rPr>
              <w:t>法定资格条件</w:t>
            </w:r>
          </w:p>
        </w:tc>
        <w:tc>
          <w:tcPr>
            <w:tcW w:w="2222" w:type="dxa"/>
            <w:tcBorders>
              <w:tl2br w:val="nil"/>
              <w:tr2bl w:val="nil"/>
            </w:tcBorders>
            <w:noWrap w:val="0"/>
            <w:vAlign w:val="center"/>
          </w:tcPr>
          <w:p w14:paraId="58C8D0F7">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kern w:val="2"/>
                <w:sz w:val="21"/>
                <w:szCs w:val="21"/>
                <w:highlight w:val="cyan"/>
                <w:lang w:val="en-US" w:eastAsia="zh-CN" w:bidi="ar-SA"/>
              </w:rPr>
            </w:pPr>
            <w:r>
              <w:rPr>
                <w:rFonts w:hint="eastAsia" w:ascii="宋体" w:hAnsi="宋体" w:eastAsia="宋体" w:cs="宋体"/>
                <w:sz w:val="21"/>
                <w:szCs w:val="21"/>
                <w:lang w:val="en-US" w:eastAsia="zh-CN"/>
              </w:rPr>
              <w:t>承担民事责任能力</w:t>
            </w:r>
          </w:p>
        </w:tc>
        <w:tc>
          <w:tcPr>
            <w:tcW w:w="6416" w:type="dxa"/>
            <w:tcBorders>
              <w:tl2br w:val="nil"/>
              <w:tr2bl w:val="nil"/>
            </w:tcBorders>
            <w:noWrap w:val="0"/>
            <w:vAlign w:val="center"/>
          </w:tcPr>
          <w:p w14:paraId="5A98259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eastAsia" w:ascii="宋体" w:hAnsi="宋体" w:eastAsia="宋体" w:cs="宋体"/>
                <w:b/>
                <w:bCs/>
                <w:color w:val="auto"/>
                <w:sz w:val="21"/>
                <w:szCs w:val="21"/>
                <w:highlight w:val="yellow"/>
                <w:lang w:eastAsia="zh-CN"/>
              </w:rPr>
            </w:pP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在中华人民共和国境内注册</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能够独立承担民事责任</w:t>
            </w:r>
            <w:r>
              <w:rPr>
                <w:rStyle w:val="27"/>
                <w:rFonts w:hint="eastAsia" w:ascii="宋体" w:hAnsi="宋体" w:eastAsia="宋体" w:cs="宋体"/>
                <w:lang w:val="en-US" w:eastAsia="zh-CN"/>
              </w:rPr>
              <w:t>，</w:t>
            </w:r>
            <w:r>
              <w:rPr>
                <w:rStyle w:val="27"/>
                <w:rFonts w:hint="eastAsia" w:ascii="宋体" w:hAnsi="宋体" w:eastAsia="宋体" w:cs="宋体"/>
                <w:b/>
                <w:bCs/>
                <w:lang w:val="en-US" w:eastAsia="zh-CN"/>
              </w:rPr>
              <w:t>并取得有效的营业执照</w:t>
            </w:r>
            <w:r>
              <w:rPr>
                <w:rFonts w:hint="eastAsia" w:ascii="宋体" w:hAnsi="宋体" w:eastAsia="宋体" w:cs="宋体"/>
                <w:b/>
                <w:bCs/>
                <w:color w:val="auto"/>
                <w:sz w:val="21"/>
                <w:szCs w:val="21"/>
                <w:highlight w:val="none"/>
                <w:lang w:eastAsia="zh-CN"/>
              </w:rPr>
              <w:t>。</w:t>
            </w:r>
          </w:p>
          <w:p w14:paraId="08986F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eastAsia" w:ascii="宋体" w:hAnsi="宋体" w:eastAsia="宋体" w:cs="宋体"/>
                <w:color w:val="auto"/>
                <w:sz w:val="21"/>
                <w:szCs w:val="21"/>
              </w:rPr>
            </w:pPr>
            <w:r>
              <w:rPr>
                <w:rFonts w:hint="eastAsia" w:ascii="宋体" w:hAnsi="宋体" w:eastAsia="宋体" w:cs="宋体"/>
                <w:b w:val="0"/>
                <w:bCs/>
                <w:color w:val="auto"/>
                <w:sz w:val="21"/>
                <w:szCs w:val="21"/>
              </w:rPr>
              <w:t>投标文件内附营业执照（副本）</w:t>
            </w:r>
            <w:r>
              <w:rPr>
                <w:rFonts w:hint="eastAsia" w:ascii="宋体" w:hAnsi="宋体" w:cs="宋体"/>
                <w:b w:val="0"/>
                <w:bCs/>
                <w:color w:val="auto"/>
                <w:sz w:val="21"/>
                <w:szCs w:val="21"/>
                <w:lang w:val="en-US" w:eastAsia="zh-CN"/>
              </w:rPr>
              <w:t>扫描</w:t>
            </w:r>
            <w:r>
              <w:rPr>
                <w:rFonts w:hint="eastAsia" w:ascii="宋体" w:hAnsi="宋体" w:eastAsia="宋体" w:cs="宋体"/>
                <w:b w:val="0"/>
                <w:bCs/>
                <w:color w:val="auto"/>
                <w:sz w:val="21"/>
                <w:szCs w:val="21"/>
              </w:rPr>
              <w:t>件。</w:t>
            </w:r>
          </w:p>
        </w:tc>
      </w:tr>
      <w:tr w14:paraId="70A872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53" w:type="pct"/>
            <w:vMerge w:val="continue"/>
            <w:tcBorders>
              <w:tl2br w:val="nil"/>
              <w:tr2bl w:val="nil"/>
            </w:tcBorders>
            <w:noWrap w:val="0"/>
            <w:vAlign w:val="center"/>
          </w:tcPr>
          <w:p w14:paraId="7CEC331F">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kern w:val="2"/>
                <w:sz w:val="21"/>
                <w:szCs w:val="21"/>
                <w:highlight w:val="cyan"/>
                <w:lang w:val="en-US" w:eastAsia="zh-CN" w:bidi="ar-SA"/>
              </w:rPr>
            </w:pPr>
          </w:p>
        </w:tc>
        <w:tc>
          <w:tcPr>
            <w:tcW w:w="2222" w:type="dxa"/>
            <w:tcBorders>
              <w:tl2br w:val="nil"/>
              <w:tr2bl w:val="nil"/>
            </w:tcBorders>
            <w:noWrap w:val="0"/>
            <w:vAlign w:val="center"/>
          </w:tcPr>
          <w:p w14:paraId="6B5D5EE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1"/>
                <w:szCs w:val="21"/>
                <w:highlight w:val="cyan"/>
                <w:lang w:val="en-US" w:eastAsia="zh-CN" w:bidi="ar-SA"/>
              </w:rPr>
            </w:pPr>
            <w:r>
              <w:rPr>
                <w:rFonts w:hint="eastAsia" w:ascii="宋体" w:hAnsi="宋体" w:eastAsia="宋体" w:cs="宋体"/>
                <w:bCs/>
                <w:color w:val="auto"/>
                <w:sz w:val="21"/>
                <w:szCs w:val="21"/>
                <w:highlight w:val="none"/>
              </w:rPr>
              <w:t>商业信誉</w:t>
            </w:r>
            <w:r>
              <w:rPr>
                <w:rFonts w:hint="eastAsia" w:ascii="宋体" w:hAnsi="宋体" w:eastAsia="宋体" w:cs="宋体"/>
                <w:bCs/>
                <w:color w:val="auto"/>
                <w:sz w:val="21"/>
                <w:szCs w:val="21"/>
                <w:highlight w:val="none"/>
                <w:lang w:val="en-US" w:eastAsia="zh-CN"/>
              </w:rPr>
              <w:t>和</w:t>
            </w:r>
            <w:r>
              <w:rPr>
                <w:rFonts w:hint="eastAsia" w:ascii="宋体" w:hAnsi="宋体" w:eastAsia="宋体" w:cs="宋体"/>
                <w:sz w:val="21"/>
                <w:szCs w:val="21"/>
                <w:highlight w:val="none"/>
                <w:lang w:val="en-US" w:eastAsia="zh-CN"/>
              </w:rPr>
              <w:t>财务会计制度</w:t>
            </w:r>
          </w:p>
        </w:tc>
        <w:tc>
          <w:tcPr>
            <w:tcW w:w="6416" w:type="dxa"/>
            <w:tcBorders>
              <w:tl2br w:val="nil"/>
              <w:tr2bl w:val="nil"/>
            </w:tcBorders>
            <w:noWrap w:val="0"/>
            <w:vAlign w:val="center"/>
          </w:tcPr>
          <w:p w14:paraId="2C42991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供应商</w:t>
            </w:r>
            <w:r>
              <w:rPr>
                <w:rFonts w:hint="eastAsia" w:ascii="宋体" w:hAnsi="宋体" w:eastAsia="宋体" w:cs="宋体"/>
                <w:b/>
                <w:bCs/>
                <w:sz w:val="21"/>
                <w:szCs w:val="21"/>
                <w:lang w:val="en-US" w:eastAsia="zh-CN"/>
              </w:rPr>
              <w:t>具有良好的商业信誉和健全的财务会计制度</w:t>
            </w:r>
            <w:r>
              <w:rPr>
                <w:rFonts w:hint="eastAsia" w:ascii="宋体" w:hAnsi="宋体" w:eastAsia="宋体" w:cs="宋体"/>
                <w:b/>
                <w:bCs/>
                <w:color w:val="auto"/>
                <w:sz w:val="21"/>
                <w:szCs w:val="21"/>
                <w:lang w:eastAsia="zh-CN"/>
              </w:rPr>
              <w:t>。</w:t>
            </w:r>
          </w:p>
          <w:p w14:paraId="7FF6E7A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b w:val="0"/>
                <w:bCs w:val="0"/>
                <w:sz w:val="21"/>
                <w:szCs w:val="21"/>
                <w:lang w:val="en-US" w:eastAsia="zh-CN"/>
              </w:rPr>
              <w:t>投标文件内附</w:t>
            </w:r>
            <w:r>
              <w:rPr>
                <w:rFonts w:hint="eastAsia" w:ascii="宋体" w:hAnsi="宋体" w:eastAsia="宋体" w:cs="宋体"/>
                <w:b w:val="0"/>
                <w:bCs w:val="0"/>
                <w:sz w:val="21"/>
                <w:szCs w:val="21"/>
                <w:highlight w:val="none"/>
                <w:lang w:val="en-US" w:eastAsia="zh-CN"/>
              </w:rPr>
              <w:t>“</w:t>
            </w:r>
            <w:r>
              <w:rPr>
                <w:rFonts w:hint="eastAsia" w:cs="宋体"/>
                <w:b w:val="0"/>
                <w:bCs w:val="0"/>
                <w:sz w:val="21"/>
                <w:szCs w:val="21"/>
                <w:highlight w:val="none"/>
                <w:lang w:val="en-US" w:eastAsia="zh-CN"/>
              </w:rPr>
              <w:t>承诺书</w:t>
            </w:r>
            <w:r>
              <w:rPr>
                <w:rFonts w:hint="eastAsia" w:ascii="宋体" w:hAnsi="宋体" w:eastAsia="宋体" w:cs="宋体"/>
                <w:b w:val="0"/>
                <w:bCs w:val="0"/>
                <w:sz w:val="21"/>
                <w:szCs w:val="21"/>
                <w:highlight w:val="none"/>
                <w:lang w:val="en-US" w:eastAsia="zh-CN"/>
              </w:rPr>
              <w:t>”</w:t>
            </w:r>
            <w:r>
              <w:rPr>
                <w:rFonts w:hint="eastAsia" w:ascii="宋体" w:hAnsi="宋体" w:eastAsia="宋体" w:cs="宋体"/>
                <w:b w:val="0"/>
                <w:bCs w:val="0"/>
                <w:color w:val="auto"/>
                <w:sz w:val="21"/>
                <w:szCs w:val="21"/>
                <w:highlight w:val="none"/>
              </w:rPr>
              <w:t>。</w:t>
            </w:r>
          </w:p>
        </w:tc>
      </w:tr>
      <w:tr w14:paraId="0EDCA2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5" w:hRule="atLeast"/>
          <w:jc w:val="center"/>
        </w:trPr>
        <w:tc>
          <w:tcPr>
            <w:tcW w:w="253" w:type="pct"/>
            <w:vMerge w:val="continue"/>
            <w:tcBorders>
              <w:tl2br w:val="nil"/>
              <w:tr2bl w:val="nil"/>
            </w:tcBorders>
            <w:noWrap w:val="0"/>
            <w:vAlign w:val="center"/>
          </w:tcPr>
          <w:p w14:paraId="750BE201">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bCs/>
                <w:color w:val="auto"/>
                <w:sz w:val="21"/>
                <w:szCs w:val="21"/>
                <w:highlight w:val="none"/>
              </w:rPr>
            </w:pPr>
          </w:p>
        </w:tc>
        <w:tc>
          <w:tcPr>
            <w:tcW w:w="2222" w:type="dxa"/>
            <w:tcBorders>
              <w:tl2br w:val="nil"/>
              <w:tr2bl w:val="nil"/>
            </w:tcBorders>
            <w:noWrap w:val="0"/>
            <w:vAlign w:val="center"/>
          </w:tcPr>
          <w:p w14:paraId="547A621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color w:val="auto"/>
                <w:sz w:val="21"/>
                <w:szCs w:val="21"/>
                <w:highlight w:val="none"/>
              </w:rPr>
              <w:t>履约能力</w:t>
            </w:r>
          </w:p>
        </w:tc>
        <w:tc>
          <w:tcPr>
            <w:tcW w:w="6416" w:type="dxa"/>
            <w:tcBorders>
              <w:tl2br w:val="nil"/>
              <w:tr2bl w:val="nil"/>
            </w:tcBorders>
            <w:noWrap w:val="0"/>
            <w:vAlign w:val="center"/>
          </w:tcPr>
          <w:p w14:paraId="375D6E15">
            <w:pPr>
              <w:pStyle w:val="18"/>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left"/>
              <w:textAlignment w:val="auto"/>
              <w:rPr>
                <w:rFonts w:hint="eastAsia" w:ascii="宋体" w:hAnsi="宋体" w:cs="宋体"/>
                <w:b/>
                <w:bCs/>
                <w:sz w:val="21"/>
                <w:szCs w:val="21"/>
                <w:highlight w:val="none"/>
                <w:lang w:val="en-US" w:eastAsia="zh-CN"/>
              </w:rPr>
            </w:pPr>
            <w:r>
              <w:rPr>
                <w:rFonts w:hint="eastAsia" w:ascii="宋体" w:hAnsi="宋体" w:cs="宋体"/>
                <w:b/>
                <w:bCs/>
                <w:sz w:val="21"/>
                <w:szCs w:val="21"/>
                <w:highlight w:val="none"/>
                <w:lang w:val="en-US" w:eastAsia="zh-CN"/>
              </w:rPr>
              <w:t>供应商</w:t>
            </w:r>
            <w:r>
              <w:rPr>
                <w:rFonts w:hint="eastAsia" w:ascii="宋体" w:hAnsi="宋体" w:eastAsia="宋体" w:cs="宋体"/>
                <w:b/>
                <w:bCs/>
                <w:sz w:val="21"/>
                <w:szCs w:val="21"/>
                <w:highlight w:val="none"/>
                <w:lang w:val="en-US" w:eastAsia="zh-CN"/>
              </w:rPr>
              <w:t>具有履行合同所必需的设备和专业技术能力</w:t>
            </w:r>
            <w:r>
              <w:rPr>
                <w:rFonts w:hint="eastAsia" w:ascii="宋体" w:hAnsi="宋体" w:cs="宋体"/>
                <w:b/>
                <w:bCs/>
                <w:sz w:val="21"/>
                <w:szCs w:val="21"/>
                <w:highlight w:val="none"/>
                <w:lang w:val="en-US" w:eastAsia="zh-CN"/>
              </w:rPr>
              <w:t>。</w:t>
            </w:r>
          </w:p>
          <w:p w14:paraId="3555559F">
            <w:pPr>
              <w:rPr>
                <w:rFonts w:hint="eastAsia"/>
                <w:highlight w:val="none"/>
                <w:lang w:val="en-US" w:eastAsia="zh-CN"/>
              </w:rPr>
            </w:pPr>
            <w:r>
              <w:rPr>
                <w:rFonts w:hint="eastAsia" w:ascii="宋体" w:hAnsi="宋体" w:cs="宋体"/>
                <w:sz w:val="21"/>
                <w:szCs w:val="21"/>
                <w:highlight w:val="none"/>
                <w:lang w:val="en-US" w:eastAsia="zh-CN"/>
              </w:rPr>
              <w:t>（</w:t>
            </w:r>
            <w:r>
              <w:rPr>
                <w:rFonts w:hint="eastAsia" w:ascii="宋体" w:hAnsi="宋体" w:cs="Times New Roman"/>
                <w:highlight w:val="none"/>
                <w:lang w:val="en-US" w:eastAsia="zh-CN"/>
              </w:rPr>
              <w:t>供应商具有履行合同所必需的设备；</w:t>
            </w:r>
            <w:r>
              <w:rPr>
                <w:rFonts w:hint="eastAsia" w:ascii="宋体" w:hAnsi="宋体" w:cs="宋体"/>
                <w:sz w:val="21"/>
                <w:szCs w:val="21"/>
                <w:highlight w:val="none"/>
                <w:lang w:val="en-US" w:eastAsia="zh-CN"/>
              </w:rPr>
              <w:t>供应商拟派一名具有园林绿化相关专业中级及以上职称证书的项目负责人）。</w:t>
            </w:r>
          </w:p>
          <w:p w14:paraId="55E70830">
            <w:pPr>
              <w:pStyle w:val="3"/>
              <w:keepNext w:val="0"/>
              <w:keepLines w:val="0"/>
              <w:pageBreakBefore w:val="0"/>
              <w:kinsoku/>
              <w:wordWrap/>
              <w:overflowPunct/>
              <w:topLinePunct w:val="0"/>
              <w:bidi w:val="0"/>
              <w:snapToGrid/>
              <w:spacing w:beforeAutospacing="0" w:afterAutospacing="0" w:line="240" w:lineRule="auto"/>
              <w:textAlignment w:val="auto"/>
              <w:rPr>
                <w:rFonts w:hint="eastAsia" w:cs="宋体"/>
                <w:b/>
                <w:bCs/>
                <w:sz w:val="21"/>
                <w:szCs w:val="21"/>
                <w:highlight w:val="none"/>
                <w:lang w:val="en-US" w:eastAsia="zh-CN"/>
              </w:rPr>
            </w:pPr>
            <w:r>
              <w:rPr>
                <w:rFonts w:hint="eastAsia" w:cs="宋体"/>
                <w:b/>
                <w:bCs/>
                <w:sz w:val="21"/>
                <w:szCs w:val="21"/>
                <w:highlight w:val="none"/>
                <w:lang w:val="en-US" w:eastAsia="zh-CN"/>
              </w:rPr>
              <w:t>投标文件附：</w:t>
            </w:r>
          </w:p>
          <w:p w14:paraId="1C3AEA91">
            <w:pPr>
              <w:pStyle w:val="3"/>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sz w:val="21"/>
                <w:szCs w:val="21"/>
                <w:highlight w:val="none"/>
                <w:lang w:val="en-US" w:eastAsia="zh-CN"/>
              </w:rPr>
              <w:t>①</w:t>
            </w:r>
            <w:r>
              <w:rPr>
                <w:rFonts w:hint="eastAsia" w:cs="宋体"/>
                <w:sz w:val="21"/>
                <w:szCs w:val="21"/>
                <w:highlight w:val="none"/>
                <w:lang w:val="en-US" w:eastAsia="zh-CN"/>
              </w:rPr>
              <w:t>“</w:t>
            </w:r>
            <w:r>
              <w:rPr>
                <w:rFonts w:hint="eastAsia" w:ascii="宋体" w:hAnsi="宋体" w:eastAsia="宋体" w:cs="宋体"/>
                <w:sz w:val="21"/>
                <w:szCs w:val="21"/>
                <w:highlight w:val="none"/>
                <w:lang w:val="en-US" w:eastAsia="zh-CN"/>
              </w:rPr>
              <w:t>具有履行合同所必需的设备</w:t>
            </w:r>
            <w:r>
              <w:rPr>
                <w:rFonts w:hint="eastAsia" w:cs="宋体"/>
                <w:sz w:val="21"/>
                <w:szCs w:val="21"/>
                <w:highlight w:val="none"/>
                <w:lang w:val="en-US" w:eastAsia="zh-CN"/>
              </w:rPr>
              <w:t>”的承诺书</w:t>
            </w:r>
            <w:r>
              <w:rPr>
                <w:rFonts w:hint="eastAsia" w:ascii="宋体" w:hAnsi="宋体" w:eastAsia="宋体" w:cs="宋体"/>
                <w:b/>
                <w:bCs/>
                <w:color w:val="auto"/>
                <w:sz w:val="21"/>
                <w:szCs w:val="21"/>
                <w:highlight w:val="none"/>
              </w:rPr>
              <w:t>。</w:t>
            </w:r>
          </w:p>
          <w:p w14:paraId="4133F396">
            <w:pPr>
              <w:pStyle w:val="18"/>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hint="eastAsia"/>
                <w:highlight w:val="none"/>
              </w:rPr>
            </w:pPr>
            <w:r>
              <w:rPr>
                <w:rFonts w:hint="eastAsia" w:ascii="宋体" w:hAnsi="宋体" w:eastAsia="宋体" w:cs="宋体"/>
                <w:b/>
                <w:bCs/>
                <w:sz w:val="21"/>
                <w:szCs w:val="21"/>
                <w:highlight w:val="none"/>
                <w:lang w:val="en-US" w:eastAsia="zh-CN"/>
              </w:rPr>
              <w:t>②</w:t>
            </w:r>
            <w:r>
              <w:rPr>
                <w:rFonts w:hint="eastAsia" w:ascii="宋体" w:hAnsi="宋体" w:cs="Times New Roman"/>
                <w:b/>
                <w:bCs/>
                <w:highlight w:val="none"/>
                <w:lang w:val="en-US" w:eastAsia="zh-CN"/>
              </w:rPr>
              <w:t>项目负责人职称证书扫描件</w:t>
            </w:r>
            <w:r>
              <w:rPr>
                <w:rFonts w:hint="eastAsia" w:ascii="宋体" w:hAnsi="宋体" w:cs="宋体"/>
                <w:b/>
                <w:highlight w:val="none"/>
                <w:lang w:val="en-US" w:eastAsia="zh-CN"/>
              </w:rPr>
              <w:t>及</w:t>
            </w:r>
            <w:r>
              <w:rPr>
                <w:rFonts w:hint="eastAsia" w:ascii="宋体" w:hAnsi="宋体" w:eastAsia="宋体" w:cs="宋体"/>
                <w:b/>
                <w:bCs/>
                <w:sz w:val="21"/>
                <w:szCs w:val="21"/>
                <w:highlight w:val="none"/>
                <w:lang w:val="en-US" w:eastAsia="zh-CN"/>
              </w:rPr>
              <w:t>3个月内打印的</w:t>
            </w:r>
            <w:r>
              <w:rPr>
                <w:rFonts w:hint="eastAsia" w:ascii="宋体" w:hAnsi="宋体" w:cs="宋体"/>
                <w:b/>
                <w:bCs/>
                <w:sz w:val="21"/>
                <w:szCs w:val="21"/>
                <w:highlight w:val="none"/>
                <w:lang w:val="en-US" w:eastAsia="zh-CN"/>
              </w:rPr>
              <w:t>在本单位缴纳的</w:t>
            </w:r>
            <w:r>
              <w:rPr>
                <w:rFonts w:hint="eastAsia" w:ascii="宋体" w:hAnsi="宋体" w:eastAsia="宋体" w:cs="宋体"/>
                <w:b/>
                <w:bCs/>
                <w:sz w:val="21"/>
                <w:szCs w:val="21"/>
                <w:highlight w:val="none"/>
                <w:lang w:val="en-US" w:eastAsia="zh-CN"/>
              </w:rPr>
              <w:t>社会养老保险证明扫描件</w:t>
            </w:r>
            <w:r>
              <w:rPr>
                <w:rFonts w:hint="eastAsia" w:ascii="宋体" w:hAnsi="宋体" w:cs="宋体"/>
                <w:b/>
                <w:bCs/>
                <w:sz w:val="21"/>
                <w:szCs w:val="21"/>
                <w:highlight w:val="none"/>
                <w:lang w:val="en-US" w:eastAsia="zh-CN"/>
              </w:rPr>
              <w:t>（</w:t>
            </w:r>
            <w:r>
              <w:rPr>
                <w:rFonts w:hint="eastAsia" w:ascii="宋体" w:hAnsi="宋体" w:eastAsia="宋体" w:cs="宋体"/>
                <w:highlight w:val="none"/>
                <w:lang w:val="en-US" w:eastAsia="zh-CN"/>
              </w:rPr>
              <w:t>社会养老保险证明</w:t>
            </w:r>
            <w:r>
              <w:rPr>
                <w:rFonts w:hint="eastAsia" w:ascii="宋体" w:hAnsi="宋体" w:eastAsia="宋体" w:cs="宋体"/>
                <w:highlight w:val="none"/>
              </w:rPr>
              <w:t>带有二维码的，应能够扫描识别验证其真伪，如果投标人所属地区确实没有二维码的，须提供官网查询网址、登录查询所需的用户名和密码等信息，以便进行核查</w:t>
            </w:r>
            <w:r>
              <w:rPr>
                <w:rFonts w:hint="eastAsia" w:ascii="宋体" w:hAnsi="宋体" w:cs="宋体"/>
                <w:b/>
                <w:bCs/>
                <w:sz w:val="21"/>
                <w:szCs w:val="21"/>
                <w:highlight w:val="none"/>
                <w:lang w:val="en-US" w:eastAsia="zh-CN"/>
              </w:rPr>
              <w:t>）。</w:t>
            </w:r>
          </w:p>
        </w:tc>
      </w:tr>
      <w:tr w14:paraId="3F7FA8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87" w:hRule="atLeast"/>
          <w:jc w:val="center"/>
        </w:trPr>
        <w:tc>
          <w:tcPr>
            <w:tcW w:w="253" w:type="pct"/>
            <w:vMerge w:val="continue"/>
            <w:tcBorders>
              <w:tl2br w:val="nil"/>
              <w:tr2bl w:val="nil"/>
            </w:tcBorders>
            <w:noWrap w:val="0"/>
            <w:vAlign w:val="center"/>
          </w:tcPr>
          <w:p w14:paraId="0BBA9D0C">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kern w:val="2"/>
                <w:sz w:val="21"/>
                <w:szCs w:val="21"/>
                <w:lang w:val="en-US" w:eastAsia="zh-CN" w:bidi="ar-SA"/>
              </w:rPr>
            </w:pPr>
          </w:p>
        </w:tc>
        <w:tc>
          <w:tcPr>
            <w:tcW w:w="2222" w:type="dxa"/>
            <w:tcBorders>
              <w:tl2br w:val="nil"/>
              <w:tr2bl w:val="nil"/>
            </w:tcBorders>
            <w:noWrap w:val="0"/>
            <w:vAlign w:val="center"/>
          </w:tcPr>
          <w:p w14:paraId="4920F98E">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纳税</w:t>
            </w:r>
            <w:r>
              <w:rPr>
                <w:rFonts w:hint="eastAsia" w:ascii="宋体" w:hAnsi="宋体" w:eastAsia="宋体" w:cs="宋体"/>
                <w:color w:val="auto"/>
                <w:sz w:val="21"/>
                <w:szCs w:val="21"/>
                <w:lang w:val="en-US" w:eastAsia="zh-CN"/>
              </w:rPr>
              <w:t>及社保</w:t>
            </w:r>
            <w:r>
              <w:rPr>
                <w:rFonts w:hint="eastAsia" w:ascii="宋体" w:hAnsi="宋体" w:eastAsia="宋体" w:cs="宋体"/>
                <w:color w:val="auto"/>
                <w:sz w:val="21"/>
                <w:szCs w:val="21"/>
              </w:rPr>
              <w:t>要求</w:t>
            </w:r>
          </w:p>
        </w:tc>
        <w:tc>
          <w:tcPr>
            <w:tcW w:w="6416" w:type="dxa"/>
            <w:tcBorders>
              <w:tl2br w:val="nil"/>
              <w:tr2bl w:val="nil"/>
            </w:tcBorders>
            <w:noWrap w:val="0"/>
            <w:vAlign w:val="center"/>
          </w:tcPr>
          <w:p w14:paraId="61527323">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rightChars="0"/>
              <w:textAlignment w:val="auto"/>
              <w:rPr>
                <w:rFonts w:hint="eastAsia" w:ascii="宋体" w:hAnsi="宋体" w:eastAsia="宋体" w:cs="宋体"/>
                <w:b/>
                <w:bCs/>
                <w:color w:val="000000"/>
                <w:kern w:val="0"/>
                <w:sz w:val="21"/>
                <w:szCs w:val="21"/>
              </w:rPr>
            </w:pPr>
            <w:r>
              <w:rPr>
                <w:rFonts w:hint="eastAsia" w:ascii="宋体" w:hAnsi="宋体" w:eastAsia="宋体" w:cs="宋体"/>
                <w:b/>
                <w:bCs/>
                <w:color w:val="auto"/>
                <w:sz w:val="21"/>
                <w:szCs w:val="21"/>
                <w:lang w:eastAsia="zh-CN"/>
              </w:rPr>
              <w:t>供应商</w:t>
            </w:r>
            <w:r>
              <w:rPr>
                <w:rFonts w:hint="eastAsia" w:ascii="宋体" w:hAnsi="宋体" w:eastAsia="宋体" w:cs="宋体"/>
                <w:b/>
                <w:bCs/>
                <w:sz w:val="21"/>
                <w:szCs w:val="21"/>
                <w:lang w:val="en-US" w:eastAsia="zh-CN"/>
              </w:rPr>
              <w:t>具</w:t>
            </w:r>
            <w:r>
              <w:rPr>
                <w:rFonts w:hint="eastAsia" w:ascii="宋体" w:hAnsi="宋体" w:eastAsia="宋体" w:cs="宋体"/>
                <w:b/>
                <w:bCs/>
                <w:lang w:val="en-US" w:eastAsia="zh-CN"/>
              </w:rPr>
              <w:t>有依法缴纳税收和社会保障资金的良好记录。</w:t>
            </w:r>
          </w:p>
          <w:p w14:paraId="2CF3381A">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rightChars="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投标文件内附以下材料：</w:t>
            </w:r>
          </w:p>
          <w:p w14:paraId="0A4912CF">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rightChars="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①参加政府采购活动前</w:t>
            </w:r>
            <w:r>
              <w:rPr>
                <w:rFonts w:hint="eastAsia" w:ascii="宋体" w:hAnsi="宋体" w:eastAsia="宋体" w:cs="宋体"/>
                <w:b w:val="0"/>
                <w:bCs w:val="0"/>
                <w:sz w:val="21"/>
                <w:szCs w:val="21"/>
              </w:rPr>
              <w:t>最近一个缴费周期（月/季度）依法缴纳</w:t>
            </w:r>
            <w:r>
              <w:rPr>
                <w:rFonts w:hint="eastAsia" w:ascii="宋体" w:hAnsi="宋体" w:eastAsia="宋体" w:cs="宋体"/>
                <w:b w:val="0"/>
                <w:bCs w:val="0"/>
                <w:sz w:val="21"/>
                <w:szCs w:val="21"/>
                <w:lang w:val="en-US" w:eastAsia="zh-CN"/>
              </w:rPr>
              <w:t>增值税的凭据</w:t>
            </w:r>
            <w:r>
              <w:rPr>
                <w:rFonts w:hint="eastAsia" w:ascii="宋体" w:hAnsi="宋体" w:cs="宋体"/>
                <w:b w:val="0"/>
                <w:bCs/>
                <w:color w:val="auto"/>
                <w:sz w:val="21"/>
                <w:szCs w:val="21"/>
                <w:lang w:val="en-US" w:eastAsia="zh-CN"/>
              </w:rPr>
              <w:t>扫描</w:t>
            </w:r>
            <w:r>
              <w:rPr>
                <w:rFonts w:hint="eastAsia" w:ascii="宋体" w:hAnsi="宋体" w:eastAsia="宋体" w:cs="宋体"/>
                <w:b w:val="0"/>
                <w:bCs/>
                <w:color w:val="auto"/>
                <w:sz w:val="21"/>
                <w:szCs w:val="21"/>
              </w:rPr>
              <w:t>件</w:t>
            </w:r>
            <w:r>
              <w:rPr>
                <w:rFonts w:hint="eastAsia" w:ascii="宋体" w:hAnsi="宋体" w:eastAsia="宋体" w:cs="宋体"/>
                <w:b w:val="0"/>
                <w:bCs w:val="0"/>
                <w:sz w:val="21"/>
                <w:szCs w:val="21"/>
                <w:lang w:val="en-US" w:eastAsia="zh-CN"/>
              </w:rPr>
              <w:t>。</w:t>
            </w:r>
          </w:p>
          <w:p w14:paraId="1E4B519B">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rightChars="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②参加政府采购活动前</w:t>
            </w:r>
            <w:r>
              <w:rPr>
                <w:rFonts w:hint="eastAsia" w:ascii="宋体" w:hAnsi="宋体" w:eastAsia="宋体" w:cs="宋体"/>
                <w:b w:val="0"/>
                <w:bCs w:val="0"/>
                <w:sz w:val="21"/>
                <w:szCs w:val="21"/>
              </w:rPr>
              <w:t>最近</w:t>
            </w:r>
            <w:r>
              <w:rPr>
                <w:rFonts w:hint="eastAsia" w:ascii="宋体" w:hAnsi="宋体" w:eastAsia="宋体" w:cs="宋体"/>
                <w:b w:val="0"/>
                <w:bCs w:val="0"/>
                <w:sz w:val="21"/>
                <w:szCs w:val="21"/>
                <w:lang w:val="en-US" w:eastAsia="zh-CN"/>
              </w:rPr>
              <w:t>一</w:t>
            </w:r>
            <w:r>
              <w:rPr>
                <w:rFonts w:hint="eastAsia" w:ascii="宋体" w:hAnsi="宋体" w:eastAsia="宋体" w:cs="宋体"/>
                <w:b w:val="0"/>
                <w:bCs w:val="0"/>
                <w:sz w:val="21"/>
                <w:szCs w:val="21"/>
              </w:rPr>
              <w:t>个缴费周期（月）依法</w:t>
            </w:r>
            <w:r>
              <w:rPr>
                <w:rFonts w:hint="eastAsia" w:ascii="宋体" w:hAnsi="宋体" w:eastAsia="宋体" w:cs="宋体"/>
                <w:b w:val="0"/>
                <w:bCs w:val="0"/>
                <w:sz w:val="21"/>
                <w:szCs w:val="21"/>
                <w:lang w:val="en-US" w:eastAsia="zh-CN"/>
              </w:rPr>
              <w:t>缴纳社会保险的凭据（专用收据或社会保险缴纳清单）</w:t>
            </w:r>
            <w:r>
              <w:rPr>
                <w:rFonts w:hint="eastAsia" w:ascii="宋体" w:hAnsi="宋体" w:cs="宋体"/>
                <w:b w:val="0"/>
                <w:bCs/>
                <w:color w:val="auto"/>
                <w:sz w:val="21"/>
                <w:szCs w:val="21"/>
                <w:lang w:val="en-US" w:eastAsia="zh-CN"/>
              </w:rPr>
              <w:t>扫描</w:t>
            </w:r>
            <w:r>
              <w:rPr>
                <w:rFonts w:hint="eastAsia" w:ascii="宋体" w:hAnsi="宋体" w:eastAsia="宋体" w:cs="宋体"/>
                <w:b w:val="0"/>
                <w:bCs/>
                <w:color w:val="auto"/>
                <w:sz w:val="21"/>
                <w:szCs w:val="21"/>
              </w:rPr>
              <w:t>件</w:t>
            </w:r>
            <w:r>
              <w:rPr>
                <w:rFonts w:hint="eastAsia" w:ascii="宋体" w:hAnsi="宋体" w:eastAsia="宋体" w:cs="宋体"/>
                <w:b w:val="0"/>
                <w:bCs w:val="0"/>
                <w:sz w:val="21"/>
                <w:szCs w:val="21"/>
                <w:lang w:val="en-US" w:eastAsia="zh-CN"/>
              </w:rPr>
              <w:t>。</w:t>
            </w:r>
          </w:p>
          <w:p w14:paraId="07B6D6F9">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rightChars="0"/>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***依法免税或不需要缴纳社会保障资金的供应商，应提供相应文件证明。</w:t>
            </w:r>
          </w:p>
          <w:p w14:paraId="11EFC901">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rightChars="0"/>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
                <w:bCs/>
                <w:sz w:val="21"/>
                <w:szCs w:val="21"/>
                <w:lang w:val="en-US" w:eastAsia="zh-CN"/>
              </w:rPr>
              <w:t>***由于国家税收征收机制的改革和实施减税降费政策，网上申报材料应当作为缴纳凭据。</w:t>
            </w:r>
          </w:p>
        </w:tc>
      </w:tr>
      <w:tr w14:paraId="536616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6" w:hRule="atLeast"/>
          <w:jc w:val="center"/>
        </w:trPr>
        <w:tc>
          <w:tcPr>
            <w:tcW w:w="253" w:type="pct"/>
            <w:vMerge w:val="continue"/>
            <w:tcBorders>
              <w:tl2br w:val="nil"/>
              <w:tr2bl w:val="nil"/>
            </w:tcBorders>
            <w:noWrap w:val="0"/>
            <w:vAlign w:val="center"/>
          </w:tcPr>
          <w:p w14:paraId="3ADBE00F">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kern w:val="2"/>
                <w:sz w:val="21"/>
                <w:szCs w:val="21"/>
                <w:lang w:val="en-US" w:eastAsia="zh-CN" w:bidi="ar-SA"/>
              </w:rPr>
            </w:pPr>
          </w:p>
        </w:tc>
        <w:tc>
          <w:tcPr>
            <w:tcW w:w="8638" w:type="dxa"/>
            <w:gridSpan w:val="2"/>
            <w:tcBorders>
              <w:tl2br w:val="nil"/>
              <w:tr2bl w:val="nil"/>
            </w:tcBorders>
            <w:noWrap w:val="0"/>
            <w:vAlign w:val="center"/>
          </w:tcPr>
          <w:p w14:paraId="1CDA6194">
            <w:pPr>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参加政府采购活动前三年内，在经营活动中没有重大违法记录：</w:t>
            </w:r>
          </w:p>
          <w:p w14:paraId="0E2250AA">
            <w:pPr>
              <w:pStyle w:val="3"/>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投标文件内附“</w:t>
            </w:r>
            <w:r>
              <w:rPr>
                <w:rFonts w:hint="eastAsia" w:cs="宋体"/>
                <w:b w:val="0"/>
                <w:bCs w:val="0"/>
                <w:sz w:val="21"/>
                <w:szCs w:val="21"/>
                <w:highlight w:val="none"/>
                <w:lang w:val="en-US" w:eastAsia="zh-CN"/>
              </w:rPr>
              <w:t>承诺书</w:t>
            </w:r>
            <w:r>
              <w:rPr>
                <w:rFonts w:hint="eastAsia" w:ascii="宋体" w:hAnsi="宋体" w:eastAsia="宋体" w:cs="宋体"/>
                <w:b w:val="0"/>
                <w:bCs w:val="0"/>
                <w:sz w:val="21"/>
                <w:szCs w:val="21"/>
                <w:highlight w:val="none"/>
                <w:lang w:val="en-US" w:eastAsia="zh-CN"/>
              </w:rPr>
              <w:t>”。</w:t>
            </w:r>
          </w:p>
          <w:p w14:paraId="3D88F3F6">
            <w:pPr>
              <w:pStyle w:val="18"/>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textAlignment w:val="auto"/>
              <w:rPr>
                <w:rFonts w:hint="eastAsia" w:ascii="宋体" w:hAnsi="宋体" w:eastAsia="宋体" w:cs="宋体"/>
                <w:b/>
                <w:color w:val="auto"/>
                <w:sz w:val="21"/>
                <w:szCs w:val="21"/>
                <w:highlight w:val="none"/>
              </w:rPr>
            </w:pPr>
            <w:r>
              <w:rPr>
                <w:rFonts w:hint="eastAsia" w:ascii="宋体" w:hAnsi="宋体" w:eastAsia="宋体" w:cs="宋体"/>
                <w:b/>
                <w:bCs/>
                <w:sz w:val="21"/>
                <w:szCs w:val="21"/>
                <w:highlight w:val="none"/>
                <w:lang w:val="en-US" w:eastAsia="zh-CN"/>
              </w:rPr>
              <w:t>***供应商在参加政府采购活动前</w:t>
            </w:r>
            <w:r>
              <w:rPr>
                <w:rFonts w:hint="eastAsia" w:cs="宋体"/>
                <w:b/>
                <w:bCs/>
                <w:sz w:val="21"/>
                <w:szCs w:val="21"/>
                <w:highlight w:val="none"/>
                <w:lang w:val="en-US" w:eastAsia="zh-CN"/>
              </w:rPr>
              <w:t>三</w:t>
            </w:r>
            <w:r>
              <w:rPr>
                <w:rFonts w:hint="eastAsia" w:ascii="宋体" w:hAnsi="宋体" w:eastAsia="宋体" w:cs="宋体"/>
                <w:b/>
                <w:bCs/>
                <w:sz w:val="21"/>
                <w:szCs w:val="21"/>
                <w:highlight w:val="none"/>
                <w:lang w:val="en-US" w:eastAsia="zh-CN"/>
              </w:rPr>
              <w:t>年内因违法经营被禁止在一定期限内参加政府采购活动，期限届满的，可以参加政府采购活动。</w:t>
            </w:r>
          </w:p>
        </w:tc>
      </w:tr>
      <w:tr w14:paraId="76F629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253" w:type="pct"/>
            <w:vMerge w:val="continue"/>
            <w:tcBorders>
              <w:tl2br w:val="nil"/>
              <w:tr2bl w:val="nil"/>
            </w:tcBorders>
            <w:noWrap w:val="0"/>
            <w:vAlign w:val="center"/>
          </w:tcPr>
          <w:p w14:paraId="2AD2AF36">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kern w:val="2"/>
                <w:sz w:val="21"/>
                <w:szCs w:val="21"/>
                <w:lang w:val="en-US" w:eastAsia="zh-CN" w:bidi="ar-SA"/>
              </w:rPr>
            </w:pPr>
          </w:p>
        </w:tc>
        <w:tc>
          <w:tcPr>
            <w:tcW w:w="8638" w:type="dxa"/>
            <w:gridSpan w:val="2"/>
            <w:tcBorders>
              <w:tl2br w:val="nil"/>
              <w:tr2bl w:val="nil"/>
            </w:tcBorders>
            <w:noWrap w:val="0"/>
            <w:vAlign w:val="center"/>
          </w:tcPr>
          <w:p w14:paraId="070DCB98">
            <w:pPr>
              <w:pStyle w:val="3"/>
              <w:keepNext w:val="0"/>
              <w:keepLines w:val="0"/>
              <w:pageBreakBefore w:val="0"/>
              <w:numPr>
                <w:ilvl w:val="0"/>
                <w:numId w:val="0"/>
              </w:numPr>
              <w:kinsoku/>
              <w:wordWrap/>
              <w:overflowPunct/>
              <w:topLinePunct w:val="0"/>
              <w:bidi w:val="0"/>
              <w:snapToGrid/>
              <w:spacing w:beforeAutospacing="0" w:afterAutospacing="0" w:line="240" w:lineRule="auto"/>
              <w:textAlignment w:val="auto"/>
              <w:rPr>
                <w:rFonts w:hint="eastAsia" w:ascii="宋体" w:hAnsi="宋体" w:eastAsia="宋体" w:cs="宋体"/>
                <w:b/>
                <w:bCs w:val="0"/>
                <w:sz w:val="21"/>
                <w:szCs w:val="21"/>
                <w:lang w:val="en-US" w:eastAsia="zh-CN"/>
              </w:rPr>
            </w:pPr>
            <w:r>
              <w:rPr>
                <w:rFonts w:hint="eastAsia" w:ascii="宋体" w:hAnsi="宋体" w:eastAsia="宋体" w:cs="宋体"/>
                <w:b/>
                <w:bCs w:val="0"/>
                <w:sz w:val="21"/>
                <w:szCs w:val="21"/>
                <w:lang w:val="en-US" w:eastAsia="zh-CN"/>
              </w:rPr>
              <w:t>法律、行政法规规定的其他条件：</w:t>
            </w:r>
          </w:p>
          <w:p w14:paraId="2E07674F">
            <w:pPr>
              <w:pStyle w:val="18"/>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textAlignment w:val="auto"/>
              <w:rPr>
                <w:rFonts w:hint="eastAsia" w:ascii="宋体" w:hAnsi="宋体" w:eastAsia="宋体" w:cs="宋体"/>
                <w:sz w:val="21"/>
                <w:szCs w:val="21"/>
                <w:highlight w:val="none"/>
                <w:lang w:val="en-US" w:eastAsia="zh-CN"/>
              </w:rPr>
            </w:pPr>
            <w:r>
              <w:rPr>
                <w:rFonts w:hint="eastAsia" w:ascii="宋体" w:hAnsi="宋体" w:eastAsia="宋体" w:cs="宋体"/>
                <w:b w:val="0"/>
                <w:bCs w:val="0"/>
                <w:sz w:val="21"/>
                <w:szCs w:val="21"/>
                <w:highlight w:val="none"/>
                <w:lang w:val="en-US" w:eastAsia="zh-CN"/>
              </w:rPr>
              <w:t>投标文件内附“承诺书”。</w:t>
            </w:r>
          </w:p>
        </w:tc>
      </w:tr>
      <w:tr w14:paraId="6EAF8B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2683" w:type="dxa"/>
            <w:gridSpan w:val="2"/>
            <w:vMerge w:val="restart"/>
            <w:tcBorders>
              <w:tl2br w:val="nil"/>
              <w:tr2bl w:val="nil"/>
            </w:tcBorders>
            <w:noWrap w:val="0"/>
            <w:vAlign w:val="center"/>
          </w:tcPr>
          <w:p w14:paraId="6E4412E3">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限定资格条件</w:t>
            </w:r>
          </w:p>
        </w:tc>
        <w:tc>
          <w:tcPr>
            <w:tcW w:w="6416" w:type="dxa"/>
            <w:tcBorders>
              <w:tl2br w:val="nil"/>
              <w:tr2bl w:val="nil"/>
            </w:tcBorders>
            <w:noWrap w:val="0"/>
            <w:vAlign w:val="center"/>
          </w:tcPr>
          <w:p w14:paraId="4FFA942C">
            <w:pPr>
              <w:pStyle w:val="3"/>
              <w:keepNext w:val="0"/>
              <w:keepLines w:val="0"/>
              <w:pageBreakBefore w:val="0"/>
              <w:widowControl w:val="0"/>
              <w:numPr>
                <w:ilvl w:val="0"/>
                <w:numId w:val="0"/>
              </w:numPr>
              <w:kinsoku/>
              <w:wordWrap/>
              <w:overflowPunct/>
              <w:topLinePunct w:val="0"/>
              <w:bidi w:val="0"/>
              <w:adjustRightInd/>
              <w:snapToGrid/>
              <w:spacing w:beforeAutospacing="0" w:afterAutospacing="0" w:line="240" w:lineRule="auto"/>
              <w:textAlignment w:val="auto"/>
              <w:rPr>
                <w:rFonts w:hint="eastAsia" w:ascii="宋体" w:hAnsi="宋体" w:eastAsia="宋体" w:cs="宋体"/>
                <w:b w:val="0"/>
                <w:bCs/>
                <w:sz w:val="21"/>
                <w:szCs w:val="21"/>
                <w:lang w:val="en-US" w:eastAsia="zh-CN"/>
              </w:rPr>
            </w:pPr>
            <w:r>
              <w:rPr>
                <w:rFonts w:hint="eastAsia" w:ascii="宋体" w:hAnsi="宋体" w:cs="宋体"/>
                <w:b/>
                <w:bCs w:val="0"/>
                <w:sz w:val="21"/>
                <w:szCs w:val="21"/>
                <w:lang w:val="en-US" w:eastAsia="zh-CN"/>
              </w:rPr>
              <w:t>不得参加政府采购活动情形</w:t>
            </w:r>
            <w:r>
              <w:rPr>
                <w:rFonts w:hint="eastAsia" w:cs="宋体"/>
                <w:b/>
                <w:bCs w:val="0"/>
                <w:sz w:val="21"/>
                <w:szCs w:val="21"/>
                <w:lang w:val="en-US" w:eastAsia="zh-CN"/>
              </w:rPr>
              <w:t>：</w:t>
            </w:r>
            <w:r>
              <w:rPr>
                <w:rFonts w:hint="eastAsia" w:ascii="宋体" w:hAnsi="宋体" w:cs="宋体"/>
                <w:color w:val="000000"/>
                <w:kern w:val="0"/>
                <w:sz w:val="21"/>
                <w:szCs w:val="21"/>
              </w:rPr>
              <w:t>单位负责人为同一人或者存在直接控股、管理关系的不同供应商，不得</w:t>
            </w:r>
            <w:r>
              <w:rPr>
                <w:rFonts w:hint="eastAsia" w:ascii="宋体" w:hAnsi="宋体" w:cs="宋体"/>
                <w:color w:val="000000"/>
                <w:kern w:val="0"/>
                <w:sz w:val="21"/>
                <w:szCs w:val="21"/>
                <w:lang w:val="en-US" w:eastAsia="zh-CN"/>
              </w:rPr>
              <w:t>同时</w:t>
            </w:r>
            <w:r>
              <w:rPr>
                <w:rFonts w:hint="eastAsia" w:ascii="宋体" w:hAnsi="宋体" w:cs="宋体"/>
                <w:color w:val="000000"/>
                <w:kern w:val="0"/>
                <w:sz w:val="21"/>
                <w:szCs w:val="21"/>
              </w:rPr>
              <w:t>参加该采购项目的</w:t>
            </w:r>
            <w:r>
              <w:rPr>
                <w:rFonts w:hint="eastAsia" w:ascii="宋体" w:hAnsi="宋体" w:cs="宋体"/>
                <w:color w:val="000000"/>
                <w:kern w:val="0"/>
                <w:sz w:val="21"/>
                <w:szCs w:val="21"/>
                <w:highlight w:val="none"/>
                <w:lang w:val="en-US" w:eastAsia="zh-CN"/>
              </w:rPr>
              <w:t>投标</w:t>
            </w:r>
            <w:r>
              <w:rPr>
                <w:rFonts w:hint="eastAsia" w:ascii="宋体" w:hAnsi="宋体" w:eastAsia="宋体" w:cs="宋体"/>
                <w:b w:val="0"/>
                <w:bCs/>
                <w:sz w:val="21"/>
                <w:szCs w:val="21"/>
                <w:lang w:val="en-US" w:eastAsia="zh-CN"/>
              </w:rPr>
              <w:t>。</w:t>
            </w:r>
          </w:p>
          <w:p w14:paraId="2E3CF637">
            <w:pPr>
              <w:pStyle w:val="18"/>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textAlignment w:val="auto"/>
              <w:rPr>
                <w:rFonts w:hint="eastAsia" w:ascii="宋体" w:hAnsi="宋体" w:cs="Times New Roman"/>
                <w:b/>
                <w:bCs/>
                <w:kern w:val="2"/>
                <w:sz w:val="21"/>
                <w:szCs w:val="21"/>
                <w:highlight w:val="none"/>
                <w:lang w:val="en-US" w:eastAsia="zh-CN" w:bidi="ar-SA"/>
              </w:rPr>
            </w:pPr>
            <w:r>
              <w:rPr>
                <w:rFonts w:hint="eastAsia" w:ascii="宋体" w:hAnsi="宋体" w:eastAsia="宋体" w:cs="宋体"/>
                <w:b w:val="0"/>
                <w:bCs w:val="0"/>
                <w:sz w:val="21"/>
                <w:szCs w:val="21"/>
                <w:highlight w:val="none"/>
                <w:lang w:val="en-US" w:eastAsia="zh-CN"/>
              </w:rPr>
              <w:t>投标文件内附“</w:t>
            </w:r>
            <w:r>
              <w:rPr>
                <w:rFonts w:hint="eastAsia" w:cs="宋体"/>
                <w:b w:val="0"/>
                <w:bCs w:val="0"/>
                <w:sz w:val="21"/>
                <w:szCs w:val="21"/>
                <w:highlight w:val="none"/>
                <w:lang w:val="en-US" w:eastAsia="zh-CN"/>
              </w:rPr>
              <w:t>承诺书</w:t>
            </w:r>
            <w:r>
              <w:rPr>
                <w:rFonts w:hint="eastAsia" w:ascii="宋体" w:hAnsi="宋体" w:eastAsia="宋体" w:cs="宋体"/>
                <w:b w:val="0"/>
                <w:bCs w:val="0"/>
                <w:sz w:val="21"/>
                <w:szCs w:val="21"/>
                <w:highlight w:val="none"/>
                <w:lang w:val="en-US" w:eastAsia="zh-CN"/>
              </w:rPr>
              <w:t>”。</w:t>
            </w:r>
          </w:p>
        </w:tc>
      </w:tr>
      <w:tr w14:paraId="6F8CB7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7" w:hRule="atLeast"/>
          <w:jc w:val="center"/>
        </w:trPr>
        <w:tc>
          <w:tcPr>
            <w:tcW w:w="2683" w:type="dxa"/>
            <w:gridSpan w:val="2"/>
            <w:vMerge w:val="continue"/>
            <w:tcBorders>
              <w:tl2br w:val="nil"/>
              <w:tr2bl w:val="nil"/>
            </w:tcBorders>
            <w:noWrap w:val="0"/>
            <w:vAlign w:val="center"/>
          </w:tcPr>
          <w:p w14:paraId="707ED2A3">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kern w:val="2"/>
                <w:sz w:val="21"/>
                <w:szCs w:val="21"/>
                <w:lang w:val="en-US" w:eastAsia="zh-CN" w:bidi="ar-SA"/>
              </w:rPr>
            </w:pPr>
          </w:p>
        </w:tc>
        <w:tc>
          <w:tcPr>
            <w:tcW w:w="6416" w:type="dxa"/>
            <w:tcBorders>
              <w:tl2br w:val="nil"/>
              <w:tr2bl w:val="nil"/>
            </w:tcBorders>
            <w:noWrap w:val="0"/>
            <w:vAlign w:val="center"/>
          </w:tcPr>
          <w:p w14:paraId="7F89CB61">
            <w:pPr>
              <w:pStyle w:val="18"/>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textAlignment w:val="auto"/>
              <w:rPr>
                <w:rFonts w:hint="eastAsia" w:ascii="宋体" w:hAnsi="宋体"/>
                <w:b/>
                <w:bCs/>
                <w:sz w:val="21"/>
                <w:szCs w:val="21"/>
                <w:lang w:val="en-US" w:eastAsia="zh-CN"/>
              </w:rPr>
            </w:pPr>
            <w:r>
              <w:rPr>
                <w:rFonts w:hint="eastAsia" w:ascii="宋体" w:hAnsi="宋体"/>
                <w:b/>
                <w:bCs/>
                <w:sz w:val="21"/>
                <w:szCs w:val="21"/>
                <w:lang w:val="en-US" w:eastAsia="zh-CN"/>
              </w:rPr>
              <w:t>拒绝参加政府采购活动情形（</w:t>
            </w:r>
            <w:r>
              <w:rPr>
                <w:rFonts w:hint="eastAsia" w:ascii="宋体" w:hAnsi="宋体"/>
                <w:b/>
                <w:bCs/>
                <w:sz w:val="21"/>
                <w:szCs w:val="21"/>
              </w:rPr>
              <w:t>信誉要求</w:t>
            </w:r>
            <w:r>
              <w:rPr>
                <w:rFonts w:hint="eastAsia" w:ascii="宋体" w:hAnsi="宋体"/>
                <w:b/>
                <w:bCs/>
                <w:sz w:val="21"/>
                <w:szCs w:val="21"/>
                <w:lang w:val="en-US" w:eastAsia="zh-CN"/>
              </w:rPr>
              <w:t>）：</w:t>
            </w:r>
          </w:p>
          <w:p w14:paraId="38E03391">
            <w:pPr>
              <w:spacing w:line="240" w:lineRule="auto"/>
              <w:jc w:val="left"/>
              <w:rPr>
                <w:rFonts w:hint="eastAsia" w:ascii="宋体" w:hAnsi="宋体"/>
                <w:b w:val="0"/>
                <w:bCs w:val="0"/>
                <w:highlight w:val="none"/>
              </w:rPr>
            </w:pPr>
            <w:r>
              <w:rPr>
                <w:rFonts w:hint="eastAsia" w:ascii="宋体" w:hAnsi="宋体"/>
                <w:b w:val="0"/>
                <w:bCs w:val="0"/>
                <w:highlight w:val="none"/>
                <w:lang w:val="en-US" w:eastAsia="zh-CN"/>
              </w:rPr>
              <w:t>①</w:t>
            </w:r>
            <w:r>
              <w:rPr>
                <w:rFonts w:hint="eastAsia" w:ascii="宋体" w:hAnsi="宋体"/>
                <w:b w:val="0"/>
                <w:bCs w:val="0"/>
                <w:highlight w:val="none"/>
              </w:rPr>
              <w:t>未被列入“中国政府采购网”（www.ccgp.gov.cn）政府采购严重违法失信行为记录名单。</w:t>
            </w:r>
          </w:p>
          <w:p w14:paraId="33511767">
            <w:pPr>
              <w:spacing w:line="240" w:lineRule="auto"/>
              <w:jc w:val="left"/>
              <w:rPr>
                <w:rFonts w:hint="eastAsia"/>
                <w:b w:val="0"/>
                <w:bCs w:val="0"/>
                <w:lang w:val="en-US" w:eastAsia="zh-CN"/>
              </w:rPr>
            </w:pPr>
            <w:r>
              <w:rPr>
                <w:rFonts w:hint="eastAsia" w:ascii="宋体" w:hAnsi="宋体"/>
                <w:b w:val="0"/>
                <w:bCs w:val="0"/>
                <w:highlight w:val="none"/>
                <w:lang w:val="en-US" w:eastAsia="zh-CN"/>
              </w:rPr>
              <w:t>②</w:t>
            </w:r>
            <w:r>
              <w:rPr>
                <w:rFonts w:hint="eastAsia" w:ascii="宋体" w:hAnsi="宋体"/>
                <w:b w:val="0"/>
                <w:bCs w:val="0"/>
                <w:highlight w:val="none"/>
              </w:rPr>
              <w:t>未被最高人民法院在“信用中国”网站（www.creditchina.gov.cn）或各级信用信息共享平台中列入失信被执行人名单、重大税收违法案件当事人名单。</w:t>
            </w:r>
          </w:p>
          <w:p w14:paraId="57855EFE">
            <w:pPr>
              <w:keepNext w:val="0"/>
              <w:keepLines w:val="0"/>
              <w:pageBreakBefore w:val="0"/>
              <w:kinsoku/>
              <w:wordWrap/>
              <w:overflowPunct/>
              <w:topLinePunct w:val="0"/>
              <w:bidi w:val="0"/>
              <w:snapToGrid/>
              <w:spacing w:beforeAutospacing="0" w:afterAutospacing="0" w:line="240" w:lineRule="auto"/>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bCs/>
                <w:lang w:val="en-US" w:eastAsia="zh-CN"/>
              </w:rPr>
              <w:t>信用记录由采购代理机构通过上述网站等渠道查询，</w:t>
            </w:r>
            <w:r>
              <w:rPr>
                <w:rFonts w:hint="eastAsia" w:ascii="宋体" w:hAnsi="宋体" w:eastAsia="宋体" w:cs="宋体"/>
                <w:b/>
                <w:bCs/>
                <w:sz w:val="21"/>
                <w:szCs w:val="21"/>
                <w:lang w:val="en-US" w:eastAsia="zh-CN"/>
              </w:rPr>
              <w:t>供应商不需要提供自己的查询记录。</w:t>
            </w:r>
          </w:p>
          <w:p w14:paraId="3F17A7FE">
            <w:pPr>
              <w:keepNext w:val="0"/>
              <w:keepLines w:val="0"/>
              <w:pageBreakBefore w:val="0"/>
              <w:kinsoku/>
              <w:wordWrap/>
              <w:overflowPunct/>
              <w:topLinePunct w:val="0"/>
              <w:bidi w:val="0"/>
              <w:snapToGrid/>
              <w:spacing w:beforeAutospacing="0" w:afterAutospacing="0" w:line="240" w:lineRule="auto"/>
              <w:textAlignment w:val="auto"/>
              <w:rPr>
                <w:rFonts w:hint="eastAsia"/>
                <w:lang w:val="en-US" w:eastAsia="zh-CN"/>
              </w:rPr>
            </w:pPr>
            <w:r>
              <w:rPr>
                <w:rFonts w:hint="eastAsia" w:ascii="宋体" w:hAnsi="宋体" w:cs="宋体"/>
                <w:b/>
                <w:bCs/>
                <w:sz w:val="21"/>
                <w:szCs w:val="21"/>
                <w:lang w:val="en-US" w:eastAsia="zh-CN"/>
              </w:rPr>
              <w:t>***</w:t>
            </w:r>
            <w:r>
              <w:rPr>
                <w:rFonts w:hint="eastAsia" w:ascii="宋体" w:hAnsi="宋体" w:eastAsia="宋体" w:cs="宋体"/>
                <w:b/>
                <w:bCs/>
                <w:highlight w:val="none"/>
                <w:lang w:val="en-US" w:eastAsia="zh-CN"/>
              </w:rPr>
              <w:t>信用信息查询记录及相关证据与其他</w:t>
            </w:r>
            <w:r>
              <w:rPr>
                <w:rFonts w:hint="eastAsia" w:ascii="宋体" w:hAnsi="宋体" w:cs="宋体"/>
                <w:b/>
                <w:bCs/>
                <w:highlight w:val="none"/>
                <w:lang w:val="en-US" w:eastAsia="zh-CN"/>
              </w:rPr>
              <w:t>相关</w:t>
            </w:r>
            <w:r>
              <w:rPr>
                <w:rFonts w:hint="eastAsia" w:ascii="宋体" w:hAnsi="宋体" w:eastAsia="宋体" w:cs="宋体"/>
                <w:b/>
                <w:bCs/>
                <w:highlight w:val="none"/>
                <w:lang w:val="en-US" w:eastAsia="zh-CN"/>
              </w:rPr>
              <w:t>文件一并保存。</w:t>
            </w:r>
          </w:p>
        </w:tc>
      </w:tr>
    </w:tbl>
    <w:p w14:paraId="031B08DA">
      <w:pPr>
        <w:rPr>
          <w:rFonts w:hint="eastAsia" w:ascii="宋体" w:hAnsi="宋体"/>
          <w:b/>
          <w:bCs/>
          <w:sz w:val="28"/>
          <w:szCs w:val="28"/>
          <w:lang w:val="en-US" w:eastAsia="zh-CN"/>
        </w:rPr>
      </w:pPr>
      <w:r>
        <w:rPr>
          <w:rFonts w:hint="eastAsia" w:ascii="宋体" w:hAnsi="宋体"/>
          <w:b/>
          <w:bCs/>
          <w:sz w:val="28"/>
          <w:szCs w:val="28"/>
          <w:lang w:val="en-US" w:eastAsia="zh-CN"/>
        </w:rPr>
        <w:br w:type="page"/>
      </w:r>
    </w:p>
    <w:p w14:paraId="5B239E03">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ascii="宋体" w:hAnsi="宋体" w:eastAsia="宋体"/>
          <w:b/>
          <w:bCs/>
          <w:sz w:val="28"/>
          <w:szCs w:val="28"/>
          <w:lang w:val="en-US" w:eastAsia="zh-CN"/>
        </w:rPr>
      </w:pPr>
      <w:r>
        <w:rPr>
          <w:rFonts w:hint="eastAsia" w:ascii="宋体" w:hAnsi="宋体"/>
          <w:b/>
          <w:bCs/>
          <w:sz w:val="28"/>
          <w:szCs w:val="28"/>
          <w:lang w:val="en-US" w:eastAsia="zh-CN"/>
        </w:rPr>
        <w:t>第二节 符合性审查</w:t>
      </w:r>
    </w:p>
    <w:p w14:paraId="233293C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rPr>
        <w:t>评标委员会应当对符合资格的</w:t>
      </w:r>
      <w:r>
        <w:rPr>
          <w:rFonts w:hint="eastAsia" w:ascii="宋体" w:hAnsi="宋体" w:cs="宋体"/>
          <w:sz w:val="21"/>
          <w:szCs w:val="21"/>
          <w:lang w:eastAsia="zh-CN"/>
        </w:rPr>
        <w:t>供应商</w:t>
      </w:r>
      <w:r>
        <w:rPr>
          <w:rFonts w:hint="eastAsia" w:ascii="宋体" w:hAnsi="宋体" w:eastAsia="宋体" w:cs="宋体"/>
          <w:sz w:val="21"/>
          <w:szCs w:val="21"/>
        </w:rPr>
        <w:t>的投标文件进行符合性审查，以确定其是否满足</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sz w:val="21"/>
          <w:szCs w:val="21"/>
        </w:rPr>
        <w:t>的实质性要求。不符合</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sz w:val="21"/>
          <w:szCs w:val="21"/>
        </w:rPr>
        <w:t>规定的</w:t>
      </w:r>
      <w:r>
        <w:rPr>
          <w:rFonts w:hint="eastAsia" w:ascii="宋体" w:hAnsi="宋体" w:cs="宋体"/>
          <w:sz w:val="21"/>
          <w:szCs w:val="21"/>
          <w:lang w:val="en-US" w:eastAsia="zh-CN"/>
        </w:rPr>
        <w:t>符合性</w:t>
      </w:r>
      <w:r>
        <w:rPr>
          <w:rFonts w:hint="eastAsia" w:ascii="宋体" w:hAnsi="宋体" w:eastAsia="宋体" w:cs="宋体"/>
          <w:sz w:val="21"/>
          <w:szCs w:val="21"/>
        </w:rPr>
        <w:t>审查标准的，</w:t>
      </w:r>
      <w:r>
        <w:rPr>
          <w:rFonts w:hint="eastAsia" w:ascii="宋体" w:hAnsi="宋体" w:cs="宋体"/>
          <w:sz w:val="21"/>
          <w:szCs w:val="21"/>
          <w:lang w:val="en-US" w:eastAsia="zh-CN"/>
        </w:rPr>
        <w:t>其投标无效。符合性</w:t>
      </w:r>
      <w:r>
        <w:rPr>
          <w:rFonts w:hint="eastAsia" w:ascii="宋体" w:hAnsi="宋体" w:eastAsia="宋体" w:cs="宋体"/>
          <w:sz w:val="21"/>
          <w:szCs w:val="21"/>
        </w:rPr>
        <w:t>审查标准</w:t>
      </w:r>
      <w:r>
        <w:rPr>
          <w:rFonts w:hint="eastAsia" w:ascii="宋体" w:hAnsi="宋体" w:cs="宋体"/>
          <w:sz w:val="21"/>
          <w:szCs w:val="21"/>
          <w:lang w:val="en-US" w:eastAsia="zh-CN"/>
        </w:rPr>
        <w:t>见表2。</w:t>
      </w:r>
    </w:p>
    <w:p w14:paraId="2635A0DC">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cs="宋体"/>
          <w:b/>
          <w:bCs/>
          <w:sz w:val="21"/>
          <w:szCs w:val="21"/>
          <w:lang w:eastAsia="zh-CN"/>
        </w:rPr>
      </w:pPr>
      <w:r>
        <w:rPr>
          <w:rFonts w:hint="eastAsia" w:ascii="宋体" w:hAnsi="宋体" w:cs="宋体"/>
          <w:b/>
          <w:bCs/>
          <w:sz w:val="21"/>
          <w:szCs w:val="21"/>
          <w:lang w:val="en-US" w:eastAsia="zh-CN"/>
        </w:rPr>
        <w:t>**符合性</w:t>
      </w:r>
      <w:r>
        <w:rPr>
          <w:rFonts w:hint="eastAsia" w:ascii="宋体" w:hAnsi="宋体" w:eastAsia="宋体" w:cs="宋体"/>
          <w:b/>
          <w:bCs/>
          <w:sz w:val="21"/>
          <w:szCs w:val="21"/>
        </w:rPr>
        <w:t>审查合格</w:t>
      </w:r>
      <w:r>
        <w:rPr>
          <w:rFonts w:hint="eastAsia" w:ascii="宋体" w:hAnsi="宋体" w:eastAsia="宋体" w:cs="宋体"/>
          <w:b/>
          <w:bCs/>
          <w:sz w:val="21"/>
          <w:szCs w:val="21"/>
          <w:lang w:val="en-US" w:eastAsia="zh-CN"/>
        </w:rPr>
        <w:t>供应商</w:t>
      </w:r>
      <w:r>
        <w:rPr>
          <w:rFonts w:hint="eastAsia" w:ascii="宋体" w:hAnsi="宋体" w:eastAsia="宋体" w:cs="宋体"/>
          <w:b/>
          <w:bCs/>
          <w:sz w:val="21"/>
          <w:szCs w:val="21"/>
        </w:rPr>
        <w:t>少</w:t>
      </w:r>
      <w:r>
        <w:rPr>
          <w:rFonts w:hint="eastAsia" w:ascii="宋体" w:hAnsi="宋体" w:eastAsia="宋体" w:cs="宋体"/>
          <w:b/>
          <w:bCs/>
          <w:sz w:val="21"/>
          <w:szCs w:val="21"/>
          <w:lang w:val="en-US" w:eastAsia="zh-CN"/>
        </w:rPr>
        <w:t>于</w:t>
      </w:r>
      <w:r>
        <w:rPr>
          <w:rFonts w:hint="eastAsia" w:ascii="宋体" w:hAnsi="宋体" w:eastAsia="宋体" w:cs="宋体"/>
          <w:b/>
          <w:bCs/>
          <w:sz w:val="21"/>
          <w:szCs w:val="21"/>
        </w:rPr>
        <w:t>3家的，应予废标</w:t>
      </w:r>
      <w:r>
        <w:rPr>
          <w:rFonts w:hint="eastAsia" w:ascii="宋体" w:hAnsi="宋体" w:cs="宋体"/>
          <w:b/>
          <w:bCs/>
          <w:sz w:val="21"/>
          <w:szCs w:val="21"/>
          <w:lang w:eastAsia="zh-CN"/>
        </w:rPr>
        <w:t>。</w:t>
      </w:r>
    </w:p>
    <w:p w14:paraId="2E33C4FF">
      <w:pPr>
        <w:pStyle w:val="18"/>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lang w:val="en-US" w:eastAsia="zh-CN"/>
        </w:rPr>
      </w:pPr>
    </w:p>
    <w:p w14:paraId="2A01C85D">
      <w:pPr>
        <w:spacing w:afterLines="50"/>
        <w:jc w:val="left"/>
        <w:rPr>
          <w:rFonts w:hint="default" w:ascii="宋体" w:hAnsi="宋体"/>
          <w:b/>
          <w:sz w:val="21"/>
          <w:szCs w:val="21"/>
          <w:lang w:val="en-US" w:eastAsia="zh-CN"/>
        </w:rPr>
      </w:pPr>
      <w:r>
        <w:rPr>
          <w:rFonts w:hint="eastAsia" w:ascii="宋体" w:hAnsi="宋体"/>
          <w:b/>
          <w:sz w:val="21"/>
          <w:szCs w:val="21"/>
          <w:lang w:val="en-US" w:eastAsia="zh-CN"/>
        </w:rPr>
        <w:t>符合性审查标准                                                                    表2</w:t>
      </w:r>
    </w:p>
    <w:tbl>
      <w:tblPr>
        <w:tblStyle w:val="19"/>
        <w:tblW w:w="500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93"/>
        <w:gridCol w:w="7301"/>
      </w:tblGrid>
      <w:tr w14:paraId="39282D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2" w:type="pct"/>
            <w:tcBorders>
              <w:tl2br w:val="nil"/>
              <w:tr2bl w:val="nil"/>
            </w:tcBorders>
            <w:noWrap w:val="0"/>
            <w:vAlign w:val="center"/>
          </w:tcPr>
          <w:p w14:paraId="59AD0AC1">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评审因素</w:t>
            </w:r>
          </w:p>
        </w:tc>
        <w:tc>
          <w:tcPr>
            <w:tcW w:w="3927" w:type="pct"/>
            <w:tcBorders>
              <w:tl2br w:val="nil"/>
              <w:tr2bl w:val="nil"/>
            </w:tcBorders>
            <w:noWrap w:val="0"/>
            <w:vAlign w:val="center"/>
          </w:tcPr>
          <w:p w14:paraId="3C33963E">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评审标准</w:t>
            </w:r>
          </w:p>
        </w:tc>
      </w:tr>
      <w:tr w14:paraId="1AA54F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3" w:type="dxa"/>
            <w:tcBorders>
              <w:tl2br w:val="nil"/>
              <w:tr2bl w:val="nil"/>
            </w:tcBorders>
            <w:noWrap w:val="0"/>
            <w:vAlign w:val="center"/>
          </w:tcPr>
          <w:p w14:paraId="38ADAE63">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7301" w:type="dxa"/>
            <w:tcBorders>
              <w:tl2br w:val="nil"/>
              <w:tr2bl w:val="nil"/>
            </w:tcBorders>
            <w:noWrap w:val="0"/>
            <w:vAlign w:val="center"/>
          </w:tcPr>
          <w:p w14:paraId="44E2049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与营业执照一致。</w:t>
            </w:r>
          </w:p>
        </w:tc>
      </w:tr>
      <w:tr w14:paraId="08A5B2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10" w:hRule="atLeast"/>
          <w:jc w:val="center"/>
        </w:trPr>
        <w:tc>
          <w:tcPr>
            <w:tcW w:w="1993" w:type="dxa"/>
            <w:tcBorders>
              <w:tl2br w:val="nil"/>
              <w:tr2bl w:val="nil"/>
            </w:tcBorders>
            <w:noWrap w:val="0"/>
            <w:vAlign w:val="center"/>
          </w:tcPr>
          <w:p w14:paraId="2A80594A">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签字盖章</w:t>
            </w:r>
          </w:p>
        </w:tc>
        <w:tc>
          <w:tcPr>
            <w:tcW w:w="7301" w:type="dxa"/>
            <w:tcBorders>
              <w:tl2br w:val="nil"/>
              <w:tr2bl w:val="nil"/>
            </w:tcBorders>
            <w:noWrap w:val="0"/>
            <w:vAlign w:val="center"/>
          </w:tcPr>
          <w:p w14:paraId="4E4AC19A">
            <w:pPr>
              <w:pStyle w:val="18"/>
              <w:keepNext w:val="0"/>
              <w:keepLines w:val="0"/>
              <w:pageBreakBefore w:val="0"/>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lang w:val="en-US" w:eastAsia="zh-CN"/>
              </w:rPr>
              <w:t>符合“政采云”平台的电子签章要求及</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b w:val="0"/>
                <w:bCs w:val="0"/>
                <w:sz w:val="21"/>
                <w:szCs w:val="21"/>
                <w:highlight w:val="none"/>
                <w:lang w:val="en-US" w:eastAsia="zh-CN"/>
              </w:rPr>
              <w:t>第</w:t>
            </w:r>
            <w:r>
              <w:rPr>
                <w:rFonts w:hint="eastAsia" w:ascii="宋体" w:hAnsi="宋体" w:cs="宋体"/>
                <w:b w:val="0"/>
                <w:bCs w:val="0"/>
                <w:sz w:val="21"/>
                <w:szCs w:val="21"/>
                <w:highlight w:val="none"/>
                <w:lang w:val="en-US" w:eastAsia="zh-CN"/>
              </w:rPr>
              <w:t>六</w:t>
            </w:r>
            <w:r>
              <w:rPr>
                <w:rFonts w:hint="eastAsia" w:ascii="宋体" w:hAnsi="宋体" w:eastAsia="宋体" w:cs="宋体"/>
                <w:b w:val="0"/>
                <w:bCs w:val="0"/>
                <w:sz w:val="21"/>
                <w:szCs w:val="21"/>
                <w:highlight w:val="none"/>
                <w:lang w:val="en-US" w:eastAsia="zh-CN"/>
              </w:rPr>
              <w:t>章“</w:t>
            </w:r>
            <w:r>
              <w:rPr>
                <w:rFonts w:hint="eastAsia" w:ascii="宋体" w:hAnsi="宋体" w:cs="宋体"/>
                <w:b w:val="0"/>
                <w:bCs w:val="0"/>
                <w:sz w:val="21"/>
                <w:szCs w:val="21"/>
                <w:highlight w:val="none"/>
                <w:lang w:val="en-US" w:eastAsia="zh-CN"/>
              </w:rPr>
              <w:t>投标</w:t>
            </w:r>
            <w:r>
              <w:rPr>
                <w:rFonts w:hint="eastAsia" w:ascii="宋体" w:hAnsi="宋体" w:eastAsia="宋体" w:cs="宋体"/>
                <w:b w:val="0"/>
                <w:bCs w:val="0"/>
                <w:sz w:val="21"/>
                <w:szCs w:val="21"/>
                <w:highlight w:val="none"/>
                <w:lang w:val="en-US" w:eastAsia="zh-CN"/>
              </w:rPr>
              <w:t>文件格式”要求。若以上两种要求不一致时，以平台要求为准</w:t>
            </w:r>
            <w:r>
              <w:rPr>
                <w:rFonts w:hint="eastAsia" w:ascii="宋体" w:hAnsi="宋体" w:eastAsia="宋体" w:cs="宋体"/>
                <w:b w:val="0"/>
                <w:bCs w:val="0"/>
                <w:sz w:val="21"/>
                <w:szCs w:val="21"/>
                <w:highlight w:val="none"/>
              </w:rPr>
              <w:t>。</w:t>
            </w:r>
          </w:p>
          <w:p w14:paraId="6C869731">
            <w:pPr>
              <w:pStyle w:val="18"/>
              <w:keepNext w:val="0"/>
              <w:keepLines w:val="0"/>
              <w:pageBreakBefore w:val="0"/>
              <w:kinsoku/>
              <w:wordWrap/>
              <w:overflowPunct/>
              <w:topLinePunct w:val="0"/>
              <w:bidi w:val="0"/>
              <w:adjustRightInd/>
              <w:snapToGrid/>
              <w:spacing w:after="0" w:line="240" w:lineRule="auto"/>
              <w:ind w:left="0" w:leftChars="0" w:right="0" w:rightChars="0" w:firstLine="0" w:firstLineChars="0"/>
              <w:jc w:val="left"/>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注</w:t>
            </w:r>
            <w:r>
              <w:rPr>
                <w:rFonts w:hint="eastAsia" w:ascii="宋体" w:hAnsi="宋体" w:cs="宋体"/>
                <w:b/>
                <w:bCs/>
                <w:sz w:val="21"/>
                <w:szCs w:val="21"/>
                <w:highlight w:val="none"/>
                <w:lang w:val="en-US" w:eastAsia="zh-CN"/>
              </w:rPr>
              <w:t>1</w:t>
            </w:r>
            <w:r>
              <w:rPr>
                <w:rFonts w:hint="eastAsia" w:ascii="宋体" w:hAnsi="宋体" w:eastAsia="宋体" w:cs="宋体"/>
                <w:b/>
                <w:bCs/>
                <w:sz w:val="21"/>
                <w:szCs w:val="21"/>
                <w:highlight w:val="none"/>
              </w:rPr>
              <w:t>：单位公章及法定代表人签章</w:t>
            </w:r>
            <w:r>
              <w:rPr>
                <w:rFonts w:hint="eastAsia" w:ascii="宋体" w:hAnsi="宋体" w:eastAsia="宋体" w:cs="宋体"/>
                <w:b/>
                <w:bCs/>
                <w:sz w:val="21"/>
                <w:szCs w:val="21"/>
                <w:highlight w:val="none"/>
                <w:lang w:val="en-US" w:eastAsia="zh-CN"/>
              </w:rPr>
              <w:t>须为</w:t>
            </w:r>
            <w:r>
              <w:rPr>
                <w:rFonts w:hint="eastAsia" w:ascii="宋体" w:hAnsi="宋体" w:eastAsia="宋体" w:cs="宋体"/>
                <w:b/>
                <w:bCs/>
                <w:sz w:val="21"/>
                <w:szCs w:val="21"/>
                <w:highlight w:val="none"/>
              </w:rPr>
              <w:t>电子签章。如委托代理人无电子签章，将该页打印并手写签字后扫描上传。</w:t>
            </w:r>
          </w:p>
          <w:p w14:paraId="03A020EC">
            <w:pPr>
              <w:keepNext w:val="0"/>
              <w:keepLines w:val="0"/>
              <w:pageBreakBefore w:val="0"/>
              <w:widowControl w:val="0"/>
              <w:kinsoku/>
              <w:wordWrap/>
              <w:overflowPunct/>
              <w:topLinePunct w:val="0"/>
              <w:autoSpaceDE/>
              <w:autoSpaceDN/>
              <w:bidi w:val="0"/>
              <w:adjustRightInd/>
              <w:snapToGrid/>
              <w:spacing w:line="310" w:lineRule="exact"/>
              <w:ind w:left="0" w:leftChars="0" w:right="0" w:rightChars="0"/>
              <w:textAlignment w:val="auto"/>
              <w:rPr>
                <w:rFonts w:hint="eastAsia"/>
              </w:rPr>
            </w:pPr>
            <w:r>
              <w:rPr>
                <w:rFonts w:hint="eastAsia" w:ascii="宋体" w:hAnsi="宋体" w:eastAsia="宋体" w:cs="宋体"/>
                <w:b/>
                <w:bCs/>
                <w:sz w:val="21"/>
                <w:szCs w:val="21"/>
                <w:highlight w:val="none"/>
              </w:rPr>
              <w:t>注</w:t>
            </w:r>
            <w:r>
              <w:rPr>
                <w:rFonts w:hint="eastAsia" w:ascii="宋体" w:hAnsi="宋体" w:cs="宋体"/>
                <w:b/>
                <w:bCs/>
                <w:sz w:val="21"/>
                <w:szCs w:val="21"/>
                <w:highlight w:val="none"/>
                <w:lang w:val="en-US" w:eastAsia="zh-CN"/>
              </w:rPr>
              <w:t>2</w:t>
            </w:r>
            <w:r>
              <w:rPr>
                <w:rFonts w:hint="eastAsia" w:ascii="宋体" w:hAnsi="宋体" w:eastAsia="宋体" w:cs="宋体"/>
                <w:b/>
                <w:bCs/>
                <w:sz w:val="21"/>
                <w:szCs w:val="21"/>
                <w:highlight w:val="none"/>
              </w:rPr>
              <w:t>：</w:t>
            </w:r>
            <w:r>
              <w:rPr>
                <w:rFonts w:hint="eastAsia" w:ascii="宋体" w:hAnsi="宋体" w:cs="宋体"/>
                <w:b/>
                <w:bCs/>
                <w:sz w:val="21"/>
                <w:szCs w:val="21"/>
              </w:rPr>
              <w:t>若</w:t>
            </w:r>
            <w:r>
              <w:rPr>
                <w:rFonts w:hint="eastAsia" w:ascii="宋体" w:hAnsi="宋体" w:cs="宋体"/>
                <w:b/>
                <w:bCs/>
                <w:sz w:val="21"/>
                <w:szCs w:val="21"/>
                <w:lang w:val="en-US" w:eastAsia="zh-CN"/>
              </w:rPr>
              <w:t>供应商</w:t>
            </w:r>
            <w:r>
              <w:rPr>
                <w:rFonts w:hint="eastAsia" w:ascii="宋体" w:hAnsi="宋体" w:cs="宋体"/>
                <w:b/>
                <w:bCs/>
                <w:sz w:val="21"/>
                <w:szCs w:val="21"/>
              </w:rPr>
              <w:t>在文件签章过程中，出现超出上述规定的盖章情况（即多盖章），在不影响</w:t>
            </w:r>
            <w:r>
              <w:rPr>
                <w:rFonts w:hint="eastAsia" w:ascii="宋体" w:hAnsi="宋体" w:cs="宋体"/>
                <w:b/>
                <w:bCs/>
                <w:sz w:val="21"/>
                <w:szCs w:val="21"/>
                <w:lang w:val="en-US" w:eastAsia="zh-CN"/>
              </w:rPr>
              <w:t>投标</w:t>
            </w:r>
            <w:r>
              <w:rPr>
                <w:rFonts w:hint="eastAsia" w:ascii="宋体" w:hAnsi="宋体" w:cs="宋体"/>
                <w:b/>
                <w:bCs/>
                <w:sz w:val="21"/>
                <w:szCs w:val="21"/>
              </w:rPr>
              <w:t>文件实质性内容及评审工作的前提下，且所盖印章真实有效，该</w:t>
            </w:r>
            <w:r>
              <w:rPr>
                <w:rFonts w:hint="eastAsia" w:ascii="宋体" w:hAnsi="宋体" w:cs="宋体"/>
                <w:b/>
                <w:bCs/>
                <w:sz w:val="21"/>
                <w:szCs w:val="21"/>
                <w:lang w:val="en-US" w:eastAsia="zh-CN"/>
              </w:rPr>
              <w:t>投标文件</w:t>
            </w:r>
            <w:r>
              <w:rPr>
                <w:rFonts w:hint="eastAsia" w:ascii="宋体" w:hAnsi="宋体" w:cs="宋体"/>
                <w:b/>
                <w:bCs/>
                <w:sz w:val="21"/>
                <w:szCs w:val="21"/>
              </w:rPr>
              <w:t>的签章行为仍视为满足要求，其</w:t>
            </w:r>
            <w:r>
              <w:rPr>
                <w:rFonts w:hint="eastAsia" w:ascii="宋体" w:hAnsi="宋体" w:cs="宋体"/>
                <w:b/>
                <w:bCs/>
                <w:sz w:val="21"/>
                <w:szCs w:val="21"/>
                <w:lang w:val="en-US" w:eastAsia="zh-CN"/>
              </w:rPr>
              <w:t>响应</w:t>
            </w:r>
            <w:r>
              <w:rPr>
                <w:rFonts w:hint="eastAsia" w:ascii="宋体" w:hAnsi="宋体" w:cs="宋体"/>
                <w:b/>
                <w:bCs/>
                <w:sz w:val="21"/>
                <w:szCs w:val="21"/>
              </w:rPr>
              <w:t>文件有效性不受影响</w:t>
            </w:r>
            <w:r>
              <w:rPr>
                <w:rFonts w:hint="eastAsia" w:ascii="宋体" w:hAnsi="宋体" w:cs="宋体"/>
                <w:b/>
                <w:bCs/>
                <w:sz w:val="21"/>
                <w:szCs w:val="21"/>
                <w:lang w:eastAsia="zh-CN"/>
              </w:rPr>
              <w:t>。</w:t>
            </w:r>
          </w:p>
        </w:tc>
      </w:tr>
      <w:tr w14:paraId="076D7A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993" w:type="dxa"/>
            <w:tcBorders>
              <w:tl2br w:val="nil"/>
              <w:tr2bl w:val="nil"/>
            </w:tcBorders>
            <w:noWrap w:val="0"/>
            <w:vAlign w:val="center"/>
          </w:tcPr>
          <w:p w14:paraId="23BACB85">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投标文件格式</w:t>
            </w:r>
          </w:p>
        </w:tc>
        <w:tc>
          <w:tcPr>
            <w:tcW w:w="7301" w:type="dxa"/>
            <w:tcBorders>
              <w:tl2br w:val="nil"/>
              <w:tr2bl w:val="nil"/>
            </w:tcBorders>
            <w:noWrap w:val="0"/>
            <w:vAlign w:val="center"/>
          </w:tcPr>
          <w:p w14:paraId="4E5B64B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w:t>
            </w:r>
            <w:r>
              <w:rPr>
                <w:rFonts w:hint="eastAsia" w:ascii="宋体" w:hAnsi="宋体" w:eastAsia="宋体" w:cs="宋体"/>
                <w:color w:val="auto"/>
                <w:sz w:val="21"/>
                <w:szCs w:val="21"/>
                <w:lang w:eastAsia="zh-CN"/>
              </w:rPr>
              <w:t>第六章</w:t>
            </w:r>
            <w:r>
              <w:rPr>
                <w:rFonts w:hint="eastAsia" w:ascii="宋体" w:hAnsi="宋体" w:eastAsia="宋体" w:cs="宋体"/>
                <w:color w:val="auto"/>
                <w:sz w:val="21"/>
                <w:szCs w:val="21"/>
              </w:rPr>
              <w:t>“投标文件格式”的要求。</w:t>
            </w:r>
          </w:p>
        </w:tc>
      </w:tr>
      <w:tr w14:paraId="5F1F1C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3" w:type="dxa"/>
            <w:tcBorders>
              <w:tl2br w:val="nil"/>
              <w:tr2bl w:val="nil"/>
            </w:tcBorders>
            <w:noWrap w:val="0"/>
            <w:vAlign w:val="center"/>
          </w:tcPr>
          <w:p w14:paraId="37BA9AEB">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投标报价</w:t>
            </w:r>
          </w:p>
        </w:tc>
        <w:tc>
          <w:tcPr>
            <w:tcW w:w="7301" w:type="dxa"/>
            <w:tcBorders>
              <w:tl2br w:val="nil"/>
              <w:tr2bl w:val="nil"/>
            </w:tcBorders>
            <w:noWrap w:val="0"/>
            <w:vAlign w:val="center"/>
          </w:tcPr>
          <w:p w14:paraId="4411F25C">
            <w:pPr>
              <w:keepNext w:val="0"/>
              <w:keepLines w:val="0"/>
              <w:pageBreakBefore w:val="0"/>
              <w:kinsoku/>
              <w:wordWrap/>
              <w:overflowPunct/>
              <w:topLinePunct w:val="0"/>
              <w:bidi w:val="0"/>
              <w:adjustRightInd/>
              <w:snapToGrid/>
              <w:spacing w:line="240" w:lineRule="auto"/>
              <w:ind w:left="0" w:leftChars="0" w:right="0" w:rightChars="0"/>
              <w:textAlignment w:val="auto"/>
              <w:rPr>
                <w:rFonts w:hint="eastAsia" w:ascii="宋体" w:hAnsi="宋体" w:eastAsia="宋体" w:cs="宋体"/>
                <w:b/>
                <w:color w:val="auto"/>
                <w:sz w:val="21"/>
                <w:szCs w:val="21"/>
              </w:rPr>
            </w:pPr>
            <w:r>
              <w:rPr>
                <w:rFonts w:hint="eastAsia" w:ascii="宋体" w:hAnsi="宋体" w:eastAsia="宋体" w:cs="宋体"/>
                <w:color w:val="auto"/>
                <w:sz w:val="21"/>
                <w:szCs w:val="21"/>
              </w:rPr>
              <w:t>只能有一个有效报价，且</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的投标报价不得超过最高限价。</w:t>
            </w:r>
          </w:p>
        </w:tc>
      </w:tr>
      <w:tr w14:paraId="6AEC35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93" w:type="dxa"/>
            <w:tcBorders>
              <w:tl2br w:val="nil"/>
              <w:tr2bl w:val="nil"/>
            </w:tcBorders>
            <w:noWrap w:val="0"/>
            <w:vAlign w:val="center"/>
          </w:tcPr>
          <w:p w14:paraId="10CD062F">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highlight w:val="none"/>
                <w:u w:val="none"/>
              </w:rPr>
            </w:pPr>
            <w:r>
              <w:rPr>
                <w:rFonts w:hint="eastAsia" w:ascii="宋体" w:hAnsi="宋体" w:cs="宋体"/>
                <w:sz w:val="21"/>
                <w:szCs w:val="21"/>
                <w:lang w:val="en-US" w:eastAsia="zh-CN"/>
              </w:rPr>
              <w:t>交货期限</w:t>
            </w:r>
          </w:p>
        </w:tc>
        <w:tc>
          <w:tcPr>
            <w:tcW w:w="7301" w:type="dxa"/>
            <w:tcBorders>
              <w:tl2br w:val="nil"/>
              <w:tr2bl w:val="nil"/>
            </w:tcBorders>
            <w:noWrap w:val="0"/>
            <w:vAlign w:val="center"/>
          </w:tcPr>
          <w:p w14:paraId="6789DF48">
            <w:pPr>
              <w:keepNext w:val="0"/>
              <w:keepLines w:val="0"/>
              <w:pageBreakBefore w:val="0"/>
              <w:kinsoku/>
              <w:wordWrap/>
              <w:overflowPunct/>
              <w:topLinePunct w:val="0"/>
              <w:bidi w:val="0"/>
              <w:adjustRightInd/>
              <w:snapToGrid/>
              <w:spacing w:line="240" w:lineRule="auto"/>
              <w:ind w:left="0" w:leftChars="0" w:right="0" w:rightChars="0"/>
              <w:textAlignment w:val="auto"/>
              <w:rPr>
                <w:rStyle w:val="32"/>
                <w:rFonts w:hint="eastAsia" w:ascii="宋体" w:hAnsi="宋体" w:eastAsia="宋体" w:cs="宋体"/>
                <w:color w:val="auto"/>
                <w:sz w:val="21"/>
                <w:szCs w:val="21"/>
                <w:highlight w:val="none"/>
                <w:u w:val="none"/>
              </w:rPr>
            </w:pPr>
            <w:r>
              <w:rPr>
                <w:rFonts w:hint="eastAsia" w:ascii="宋体" w:hAnsi="宋体" w:cs="宋体"/>
                <w:b w:val="0"/>
                <w:bCs/>
                <w:kern w:val="0"/>
                <w:szCs w:val="21"/>
                <w:highlight w:val="none"/>
                <w:u w:val="none"/>
                <w:lang w:val="zh-CN"/>
              </w:rPr>
              <w:t>自合同签订之日起5个月内（以实际签订合同为准）</w:t>
            </w:r>
            <w:r>
              <w:rPr>
                <w:rStyle w:val="32"/>
                <w:rFonts w:hint="eastAsia" w:ascii="宋体" w:hAnsi="宋体" w:eastAsia="宋体" w:cs="宋体"/>
                <w:color w:val="auto"/>
                <w:sz w:val="21"/>
                <w:szCs w:val="21"/>
                <w:highlight w:val="none"/>
                <w:u w:val="none"/>
              </w:rPr>
              <w:t>。</w:t>
            </w:r>
          </w:p>
          <w:p w14:paraId="05240DC1">
            <w:pPr>
              <w:pStyle w:val="18"/>
              <w:keepNext w:val="0"/>
              <w:keepLines w:val="0"/>
              <w:pageBreakBefore w:val="0"/>
              <w:kinsoku/>
              <w:wordWrap/>
              <w:overflowPunct/>
              <w:topLinePunct w:val="0"/>
              <w:bidi w:val="0"/>
              <w:adjustRightInd/>
              <w:snapToGrid/>
              <w:spacing w:after="0" w:line="240" w:lineRule="auto"/>
              <w:ind w:left="0" w:leftChars="0" w:right="0" w:rightChars="0" w:firstLine="0" w:firstLineChars="0"/>
              <w:textAlignment w:val="auto"/>
              <w:rPr>
                <w:rFonts w:hint="eastAsia" w:ascii="宋体" w:hAnsi="宋体" w:eastAsia="宋体" w:cs="宋体"/>
                <w:color w:val="auto"/>
                <w:sz w:val="21"/>
                <w:szCs w:val="21"/>
                <w:highlight w:val="none"/>
                <w:u w:val="none"/>
              </w:rPr>
            </w:pPr>
            <w:r>
              <w:rPr>
                <w:rFonts w:hint="eastAsia" w:ascii="宋体" w:hAnsi="宋体" w:eastAsia="宋体" w:cs="宋体"/>
                <w:b/>
                <w:bCs/>
                <w:color w:val="auto"/>
                <w:sz w:val="21"/>
                <w:szCs w:val="21"/>
                <w:highlight w:val="none"/>
                <w:u w:val="none"/>
              </w:rPr>
              <w:t>评审</w:t>
            </w:r>
            <w:r>
              <w:rPr>
                <w:rFonts w:hint="eastAsia" w:ascii="宋体" w:hAnsi="宋体" w:eastAsia="宋体" w:cs="宋体"/>
                <w:b/>
                <w:bCs/>
                <w:color w:val="auto"/>
                <w:sz w:val="21"/>
                <w:szCs w:val="21"/>
                <w:highlight w:val="none"/>
                <w:u w:val="none"/>
                <w:lang w:val="en-US" w:eastAsia="zh-CN"/>
              </w:rPr>
              <w:t>供应商</w:t>
            </w:r>
            <w:r>
              <w:rPr>
                <w:rFonts w:hint="eastAsia" w:ascii="宋体" w:hAnsi="宋体" w:eastAsia="宋体" w:cs="宋体"/>
                <w:b/>
                <w:bCs/>
                <w:color w:val="auto"/>
                <w:sz w:val="21"/>
                <w:szCs w:val="21"/>
                <w:highlight w:val="none"/>
                <w:u w:val="none"/>
              </w:rPr>
              <w:t>“投标函”。</w:t>
            </w:r>
          </w:p>
        </w:tc>
      </w:tr>
      <w:tr w14:paraId="278429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93" w:type="dxa"/>
            <w:tcBorders>
              <w:tl2br w:val="nil"/>
              <w:tr2bl w:val="nil"/>
            </w:tcBorders>
            <w:noWrap w:val="0"/>
            <w:vAlign w:val="center"/>
          </w:tcPr>
          <w:p w14:paraId="02D826CD">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投标有效期</w:t>
            </w:r>
          </w:p>
        </w:tc>
        <w:tc>
          <w:tcPr>
            <w:tcW w:w="7301" w:type="dxa"/>
            <w:tcBorders>
              <w:tl2br w:val="nil"/>
              <w:tr2bl w:val="nil"/>
            </w:tcBorders>
            <w:noWrap w:val="0"/>
            <w:vAlign w:val="center"/>
          </w:tcPr>
          <w:p w14:paraId="4DA6D2D9">
            <w:pPr>
              <w:keepNext w:val="0"/>
              <w:keepLines w:val="0"/>
              <w:pageBreakBefore w:val="0"/>
              <w:kinsoku/>
              <w:wordWrap/>
              <w:overflowPunct/>
              <w:topLinePunct w:val="0"/>
              <w:bidi w:val="0"/>
              <w:adjustRightInd/>
              <w:snapToGrid/>
              <w:spacing w:line="240" w:lineRule="auto"/>
              <w:ind w:left="0" w:leftChars="0" w:right="0" w:rightChars="0"/>
              <w:textAlignment w:val="auto"/>
              <w:rPr>
                <w:rStyle w:val="32"/>
                <w:rFonts w:hint="eastAsia" w:ascii="宋体" w:hAnsi="宋体" w:eastAsia="宋体" w:cs="宋体"/>
                <w:color w:val="auto"/>
                <w:sz w:val="21"/>
                <w:szCs w:val="21"/>
                <w:highlight w:val="none"/>
                <w:u w:val="none"/>
              </w:rPr>
            </w:pPr>
            <w:r>
              <w:rPr>
                <w:rStyle w:val="32"/>
                <w:rFonts w:hint="eastAsia" w:ascii="宋体" w:hAnsi="宋体" w:eastAsia="宋体" w:cs="宋体"/>
                <w:color w:val="auto"/>
                <w:sz w:val="21"/>
                <w:szCs w:val="21"/>
                <w:highlight w:val="none"/>
                <w:u w:val="none"/>
              </w:rPr>
              <w:t>符合第二章“</w:t>
            </w:r>
            <w:r>
              <w:rPr>
                <w:rStyle w:val="32"/>
                <w:rFonts w:hint="eastAsia" w:ascii="宋体" w:hAnsi="宋体" w:eastAsia="宋体" w:cs="宋体"/>
                <w:color w:val="auto"/>
                <w:sz w:val="21"/>
                <w:szCs w:val="21"/>
                <w:highlight w:val="none"/>
                <w:u w:val="none"/>
                <w:lang w:eastAsia="zh-CN"/>
              </w:rPr>
              <w:t>供应商</w:t>
            </w:r>
            <w:r>
              <w:rPr>
                <w:rStyle w:val="32"/>
                <w:rFonts w:hint="eastAsia" w:ascii="宋体" w:hAnsi="宋体" w:eastAsia="宋体" w:cs="宋体"/>
                <w:color w:val="auto"/>
                <w:sz w:val="21"/>
                <w:szCs w:val="21"/>
                <w:highlight w:val="none"/>
                <w:u w:val="none"/>
              </w:rPr>
              <w:t>须知”第 3.3.1项规定。</w:t>
            </w:r>
          </w:p>
          <w:p w14:paraId="268B9620">
            <w:pPr>
              <w:pStyle w:val="18"/>
              <w:keepNext w:val="0"/>
              <w:keepLines w:val="0"/>
              <w:pageBreakBefore w:val="0"/>
              <w:kinsoku/>
              <w:wordWrap/>
              <w:overflowPunct/>
              <w:topLinePunct w:val="0"/>
              <w:bidi w:val="0"/>
              <w:adjustRightInd/>
              <w:snapToGrid/>
              <w:spacing w:after="0" w:line="240" w:lineRule="auto"/>
              <w:ind w:left="0" w:leftChars="0" w:right="0" w:rightChars="0" w:firstLine="0" w:firstLineChars="0"/>
              <w:textAlignment w:val="auto"/>
              <w:rPr>
                <w:rFonts w:hint="eastAsia" w:ascii="宋体" w:hAnsi="宋体" w:eastAsia="宋体" w:cs="宋体"/>
                <w:color w:val="auto"/>
                <w:sz w:val="21"/>
                <w:szCs w:val="21"/>
                <w:highlight w:val="none"/>
                <w:u w:val="none"/>
              </w:rPr>
            </w:pPr>
            <w:r>
              <w:rPr>
                <w:rFonts w:hint="eastAsia" w:ascii="宋体" w:hAnsi="宋体" w:eastAsia="宋体" w:cs="宋体"/>
                <w:b/>
                <w:bCs/>
                <w:color w:val="auto"/>
                <w:sz w:val="21"/>
                <w:szCs w:val="21"/>
                <w:highlight w:val="none"/>
                <w:u w:val="none"/>
              </w:rPr>
              <w:t>评审</w:t>
            </w:r>
            <w:r>
              <w:rPr>
                <w:rFonts w:hint="eastAsia" w:ascii="宋体" w:hAnsi="宋体" w:eastAsia="宋体" w:cs="宋体"/>
                <w:b/>
                <w:bCs/>
                <w:color w:val="auto"/>
                <w:sz w:val="21"/>
                <w:szCs w:val="21"/>
                <w:highlight w:val="none"/>
                <w:u w:val="none"/>
                <w:lang w:val="en-US" w:eastAsia="zh-CN"/>
              </w:rPr>
              <w:t>供应商</w:t>
            </w:r>
            <w:r>
              <w:rPr>
                <w:rFonts w:hint="eastAsia" w:ascii="宋体" w:hAnsi="宋体" w:eastAsia="宋体" w:cs="宋体"/>
                <w:b/>
                <w:bCs/>
                <w:color w:val="auto"/>
                <w:sz w:val="21"/>
                <w:szCs w:val="21"/>
                <w:highlight w:val="none"/>
                <w:u w:val="none"/>
              </w:rPr>
              <w:t>“投标函”。</w:t>
            </w:r>
          </w:p>
        </w:tc>
      </w:tr>
      <w:tr w14:paraId="22DDA7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93" w:type="dxa"/>
            <w:tcBorders>
              <w:tl2br w:val="nil"/>
              <w:tr2bl w:val="nil"/>
            </w:tcBorders>
            <w:shd w:val="clear" w:color="auto" w:fill="auto"/>
            <w:noWrap w:val="0"/>
            <w:vAlign w:val="center"/>
          </w:tcPr>
          <w:p w14:paraId="0EBB3EFB">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kern w:val="2"/>
                <w:sz w:val="21"/>
                <w:szCs w:val="21"/>
                <w:highlight w:val="none"/>
                <w:u w:val="none"/>
                <w:lang w:val="en-US" w:eastAsia="zh-CN" w:bidi="ar-SA"/>
              </w:rPr>
            </w:pPr>
            <w:r>
              <w:rPr>
                <w:rFonts w:hint="eastAsia" w:ascii="宋体" w:hAnsi="宋体" w:eastAsia="宋体" w:cs="宋体"/>
                <w:color w:val="auto"/>
                <w:sz w:val="21"/>
                <w:szCs w:val="21"/>
                <w:highlight w:val="none"/>
                <w:u w:val="none"/>
              </w:rPr>
              <w:t>投标保证金</w:t>
            </w:r>
          </w:p>
        </w:tc>
        <w:tc>
          <w:tcPr>
            <w:tcW w:w="7301" w:type="dxa"/>
            <w:tcBorders>
              <w:tl2br w:val="nil"/>
              <w:tr2bl w:val="nil"/>
            </w:tcBorders>
            <w:shd w:val="clear" w:color="auto" w:fill="auto"/>
            <w:noWrap w:val="0"/>
            <w:vAlign w:val="center"/>
          </w:tcPr>
          <w:p w14:paraId="5F716642">
            <w:pPr>
              <w:keepNext w:val="0"/>
              <w:keepLines w:val="0"/>
              <w:pageBreakBefore w:val="0"/>
              <w:kinsoku/>
              <w:wordWrap/>
              <w:overflowPunct/>
              <w:topLinePunct w:val="0"/>
              <w:bidi w:val="0"/>
              <w:adjustRightInd/>
              <w:snapToGrid/>
              <w:spacing w:line="240" w:lineRule="auto"/>
              <w:ind w:left="0" w:leftChars="0" w:right="0" w:rightChars="0"/>
              <w:textAlignment w:val="auto"/>
              <w:rPr>
                <w:rStyle w:val="32"/>
                <w:rFonts w:hint="eastAsia" w:ascii="宋体" w:hAnsi="宋体" w:eastAsia="宋体" w:cs="宋体"/>
                <w:color w:val="auto"/>
                <w:sz w:val="21"/>
                <w:szCs w:val="21"/>
                <w:highlight w:val="none"/>
                <w:u w:val="none"/>
              </w:rPr>
            </w:pPr>
            <w:r>
              <w:rPr>
                <w:rStyle w:val="32"/>
                <w:rFonts w:hint="eastAsia" w:ascii="宋体" w:hAnsi="宋体" w:eastAsia="宋体" w:cs="宋体"/>
                <w:color w:val="auto"/>
                <w:sz w:val="21"/>
                <w:szCs w:val="21"/>
                <w:highlight w:val="none"/>
                <w:u w:val="none"/>
              </w:rPr>
              <w:t>符合第二章</w:t>
            </w:r>
            <w:r>
              <w:rPr>
                <w:rFonts w:hint="eastAsia" w:ascii="宋体" w:hAnsi="宋体" w:eastAsia="宋体" w:cs="宋体"/>
                <w:i/>
                <w:color w:val="auto"/>
                <w:sz w:val="21"/>
                <w:szCs w:val="21"/>
                <w:highlight w:val="none"/>
                <w:u w:val="none"/>
              </w:rPr>
              <w:t>“</w:t>
            </w:r>
            <w:r>
              <w:rPr>
                <w:rStyle w:val="32"/>
                <w:rFonts w:hint="eastAsia" w:ascii="宋体" w:hAnsi="宋体" w:eastAsia="宋体" w:cs="宋体"/>
                <w:color w:val="auto"/>
                <w:sz w:val="21"/>
                <w:szCs w:val="21"/>
                <w:highlight w:val="none"/>
                <w:u w:val="none"/>
                <w:lang w:eastAsia="zh-CN"/>
              </w:rPr>
              <w:t>供应商</w:t>
            </w:r>
            <w:r>
              <w:rPr>
                <w:rStyle w:val="32"/>
                <w:rFonts w:hint="eastAsia" w:ascii="宋体" w:hAnsi="宋体" w:eastAsia="宋体" w:cs="宋体"/>
                <w:color w:val="auto"/>
                <w:sz w:val="21"/>
                <w:szCs w:val="21"/>
                <w:highlight w:val="none"/>
                <w:u w:val="none"/>
              </w:rPr>
              <w:t>须知</w:t>
            </w:r>
            <w:r>
              <w:rPr>
                <w:rFonts w:hint="eastAsia" w:ascii="宋体" w:hAnsi="宋体" w:eastAsia="宋体" w:cs="宋体"/>
                <w:i/>
                <w:color w:val="auto"/>
                <w:sz w:val="21"/>
                <w:szCs w:val="21"/>
                <w:highlight w:val="none"/>
                <w:u w:val="none"/>
              </w:rPr>
              <w:t>”</w:t>
            </w:r>
            <w:r>
              <w:rPr>
                <w:rStyle w:val="32"/>
                <w:rFonts w:hint="eastAsia" w:ascii="宋体" w:hAnsi="宋体" w:eastAsia="宋体" w:cs="宋体"/>
                <w:color w:val="auto"/>
                <w:sz w:val="21"/>
                <w:szCs w:val="21"/>
                <w:highlight w:val="none"/>
                <w:u w:val="none"/>
              </w:rPr>
              <w:t>第 3.</w:t>
            </w:r>
            <w:r>
              <w:rPr>
                <w:rStyle w:val="32"/>
                <w:rFonts w:hint="eastAsia" w:ascii="宋体" w:hAnsi="宋体" w:eastAsia="宋体" w:cs="宋体"/>
                <w:color w:val="auto"/>
                <w:sz w:val="21"/>
                <w:szCs w:val="21"/>
                <w:highlight w:val="none"/>
                <w:u w:val="none"/>
                <w:lang w:val="en-US" w:eastAsia="zh-CN"/>
              </w:rPr>
              <w:t>2</w:t>
            </w:r>
            <w:r>
              <w:rPr>
                <w:rStyle w:val="32"/>
                <w:rFonts w:hint="eastAsia" w:ascii="宋体" w:hAnsi="宋体" w:eastAsia="宋体" w:cs="宋体"/>
                <w:color w:val="auto"/>
                <w:sz w:val="21"/>
                <w:szCs w:val="21"/>
                <w:highlight w:val="none"/>
                <w:u w:val="none"/>
              </w:rPr>
              <w:t>.1 项规定。</w:t>
            </w:r>
          </w:p>
          <w:p w14:paraId="6B736E1D">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eastAsia" w:ascii="宋体" w:hAnsi="宋体" w:eastAsia="宋体" w:cs="宋体"/>
                <w:b/>
                <w:color w:val="auto"/>
                <w:kern w:val="2"/>
                <w:sz w:val="21"/>
                <w:szCs w:val="21"/>
                <w:highlight w:val="none"/>
                <w:u w:val="none"/>
                <w:lang w:val="en-US" w:eastAsia="zh-CN" w:bidi="ar-SA"/>
              </w:rPr>
            </w:pPr>
            <w:r>
              <w:rPr>
                <w:rFonts w:hint="eastAsia" w:ascii="宋体" w:hAnsi="宋体" w:eastAsia="宋体" w:cs="宋体"/>
                <w:b/>
                <w:color w:val="auto"/>
                <w:sz w:val="21"/>
                <w:szCs w:val="21"/>
                <w:highlight w:val="none"/>
                <w:u w:val="none"/>
              </w:rPr>
              <w:t>投标文件内附投标</w:t>
            </w:r>
            <w:r>
              <w:rPr>
                <w:rFonts w:hint="eastAsia" w:ascii="宋体" w:hAnsi="宋体" w:cs="宋体"/>
                <w:b/>
                <w:color w:val="auto"/>
                <w:sz w:val="21"/>
                <w:szCs w:val="21"/>
                <w:highlight w:val="none"/>
                <w:u w:val="none"/>
                <w:lang w:val="en-US" w:eastAsia="zh-CN"/>
              </w:rPr>
              <w:t>保证金递交证明扫描件</w:t>
            </w:r>
            <w:r>
              <w:rPr>
                <w:rFonts w:hint="eastAsia" w:ascii="宋体" w:hAnsi="宋体" w:eastAsia="宋体" w:cs="宋体"/>
                <w:b/>
                <w:color w:val="auto"/>
                <w:sz w:val="21"/>
                <w:szCs w:val="21"/>
                <w:highlight w:val="none"/>
                <w:u w:val="none"/>
              </w:rPr>
              <w:t>。</w:t>
            </w:r>
          </w:p>
        </w:tc>
      </w:tr>
      <w:tr w14:paraId="03443C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93" w:type="dxa"/>
            <w:tcBorders>
              <w:tl2br w:val="nil"/>
              <w:tr2bl w:val="nil"/>
            </w:tcBorders>
            <w:noWrap w:val="0"/>
            <w:vAlign w:val="center"/>
          </w:tcPr>
          <w:p w14:paraId="1F74E3F4">
            <w:pPr>
              <w:keepNext w:val="0"/>
              <w:keepLines w:val="0"/>
              <w:pageBreakBefore w:val="0"/>
              <w:kinsoku/>
              <w:wordWrap/>
              <w:overflowPunct/>
              <w:topLinePunct w:val="0"/>
              <w:bidi w:val="0"/>
              <w:adjustRightInd/>
              <w:snapToGrid/>
              <w:spacing w:line="240" w:lineRule="auto"/>
              <w:ind w:left="0" w:leftChars="0" w:right="0" w:rightChars="0"/>
              <w:jc w:val="center"/>
              <w:textAlignment w:val="auto"/>
              <w:rPr>
                <w:rFonts w:hint="default" w:ascii="宋体" w:hAnsi="宋体" w:cs="宋体"/>
                <w:color w:val="auto"/>
                <w:sz w:val="21"/>
                <w:szCs w:val="21"/>
                <w:u w:val="none"/>
                <w:lang w:val="en-US" w:eastAsia="zh-CN"/>
              </w:rPr>
            </w:pPr>
            <w:r>
              <w:rPr>
                <w:rFonts w:hint="eastAsia" w:ascii="宋体" w:hAnsi="宋体" w:cs="宋体"/>
                <w:color w:val="auto"/>
                <w:sz w:val="21"/>
                <w:szCs w:val="21"/>
                <w:u w:val="none"/>
                <w:lang w:val="en-US" w:eastAsia="zh-CN"/>
              </w:rPr>
              <w:t>供货要求、合同条款响应</w:t>
            </w:r>
          </w:p>
        </w:tc>
        <w:tc>
          <w:tcPr>
            <w:tcW w:w="7301" w:type="dxa"/>
            <w:tcBorders>
              <w:tl2br w:val="nil"/>
              <w:tr2bl w:val="nil"/>
            </w:tcBorders>
            <w:noWrap w:val="0"/>
            <w:vAlign w:val="center"/>
          </w:tcPr>
          <w:p w14:paraId="111CF0E2">
            <w:pPr>
              <w:keepNext w:val="0"/>
              <w:keepLines w:val="0"/>
              <w:pageBreakBefore w:val="0"/>
              <w:kinsoku/>
              <w:wordWrap/>
              <w:overflowPunct/>
              <w:topLinePunct w:val="0"/>
              <w:bidi w:val="0"/>
              <w:adjustRightInd/>
              <w:snapToGrid/>
              <w:spacing w:line="240" w:lineRule="auto"/>
              <w:ind w:left="0" w:leftChars="0" w:right="0" w:rightChars="0"/>
              <w:textAlignment w:val="auto"/>
              <w:rPr>
                <w:rStyle w:val="32"/>
                <w:rFonts w:hint="eastAsia" w:ascii="宋体" w:hAnsi="宋体" w:cs="宋体"/>
                <w:color w:val="auto"/>
                <w:sz w:val="21"/>
                <w:szCs w:val="21"/>
                <w:highlight w:val="none"/>
                <w:u w:val="none"/>
                <w:lang w:val="en-US" w:eastAsia="zh-CN"/>
              </w:rPr>
            </w:pPr>
            <w:r>
              <w:rPr>
                <w:rStyle w:val="32"/>
                <w:rFonts w:hint="eastAsia" w:ascii="宋体" w:hAnsi="宋体" w:cs="宋体"/>
                <w:color w:val="auto"/>
                <w:sz w:val="21"/>
                <w:szCs w:val="21"/>
                <w:highlight w:val="none"/>
                <w:u w:val="none"/>
                <w:lang w:val="en-US" w:eastAsia="zh-CN"/>
              </w:rPr>
              <w:t>投标文件响应招标人的</w:t>
            </w:r>
            <w:r>
              <w:rPr>
                <w:rFonts w:hint="eastAsia" w:ascii="宋体" w:hAnsi="宋体" w:cs="宋体"/>
                <w:color w:val="auto"/>
                <w:sz w:val="21"/>
                <w:szCs w:val="21"/>
                <w:u w:val="none"/>
                <w:lang w:val="en-US" w:eastAsia="zh-CN"/>
              </w:rPr>
              <w:t>供货要求、合同条款</w:t>
            </w:r>
            <w:r>
              <w:rPr>
                <w:rStyle w:val="32"/>
                <w:rFonts w:hint="eastAsia" w:ascii="宋体" w:hAnsi="宋体" w:cs="宋体"/>
                <w:color w:val="auto"/>
                <w:sz w:val="21"/>
                <w:szCs w:val="21"/>
                <w:highlight w:val="none"/>
                <w:u w:val="none"/>
                <w:lang w:val="en-US" w:eastAsia="zh-CN"/>
              </w:rPr>
              <w:t>。</w:t>
            </w:r>
          </w:p>
          <w:p w14:paraId="4402BFAC">
            <w:pPr>
              <w:pStyle w:val="18"/>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rPr>
                <w:rFonts w:hint="default"/>
                <w:lang w:val="en-US" w:eastAsia="zh-CN"/>
              </w:rPr>
            </w:pPr>
            <w:r>
              <w:rPr>
                <w:rStyle w:val="32"/>
                <w:rFonts w:hint="eastAsia" w:ascii="宋体" w:hAnsi="宋体" w:cs="宋体"/>
                <w:b/>
                <w:bCs/>
                <w:color w:val="auto"/>
                <w:sz w:val="21"/>
                <w:szCs w:val="21"/>
                <w:highlight w:val="none"/>
                <w:u w:val="none"/>
                <w:lang w:val="en-US" w:eastAsia="zh-CN"/>
              </w:rPr>
              <w:t>评审投标文件“供货要求、合同条款响应表”。</w:t>
            </w:r>
          </w:p>
        </w:tc>
      </w:tr>
    </w:tbl>
    <w:p w14:paraId="150386B6">
      <w:pPr>
        <w:pStyle w:val="18"/>
        <w:rPr>
          <w:rFonts w:hint="default"/>
          <w:lang w:val="en-US" w:eastAsia="zh-CN"/>
        </w:rPr>
      </w:pPr>
    </w:p>
    <w:p w14:paraId="1E862190">
      <w:pPr>
        <w:rPr>
          <w:rFonts w:hint="default"/>
          <w:lang w:val="en-US" w:eastAsia="zh-CN"/>
        </w:rPr>
      </w:pPr>
      <w:r>
        <w:rPr>
          <w:rFonts w:hint="default"/>
          <w:lang w:val="en-US" w:eastAsia="zh-CN"/>
        </w:rPr>
        <w:br w:type="page"/>
      </w:r>
    </w:p>
    <w:p w14:paraId="250BF449">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ascii="宋体" w:hAnsi="宋体" w:eastAsia="宋体"/>
          <w:b/>
          <w:bCs/>
          <w:sz w:val="28"/>
          <w:szCs w:val="28"/>
          <w:highlight w:val="none"/>
          <w:lang w:val="en-US" w:eastAsia="zh-CN"/>
        </w:rPr>
      </w:pPr>
      <w:r>
        <w:rPr>
          <w:rFonts w:hint="eastAsia" w:ascii="宋体" w:hAnsi="宋体"/>
          <w:b/>
          <w:bCs/>
          <w:sz w:val="28"/>
          <w:szCs w:val="28"/>
          <w:highlight w:val="none"/>
          <w:lang w:val="en-US" w:eastAsia="zh-CN"/>
        </w:rPr>
        <w:t>第三节 商务和技术评审</w:t>
      </w:r>
    </w:p>
    <w:p w14:paraId="352AC3F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sz w:val="21"/>
          <w:szCs w:val="21"/>
          <w:lang w:val="en-US"/>
        </w:rPr>
      </w:pPr>
      <w:r>
        <w:rPr>
          <w:rFonts w:hint="eastAsia" w:ascii="宋体" w:hAnsi="宋体" w:eastAsia="宋体" w:cs="宋体"/>
          <w:sz w:val="21"/>
          <w:szCs w:val="21"/>
        </w:rPr>
        <w:t>评标委员会应当按照</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eastAsia="宋体" w:cs="宋体"/>
          <w:sz w:val="21"/>
          <w:szCs w:val="21"/>
        </w:rPr>
        <w:t>中规定的评标方法和标准，对符合性审查合格的投标文件进行商务和技术评估，综合比较与评价。</w:t>
      </w:r>
      <w:r>
        <w:rPr>
          <w:rFonts w:hint="eastAsia" w:ascii="宋体" w:hAnsi="宋体" w:eastAsia="宋体" w:cs="宋体"/>
          <w:b/>
          <w:sz w:val="21"/>
          <w:szCs w:val="21"/>
          <w:lang w:val="en-US" w:eastAsia="zh-CN"/>
        </w:rPr>
        <w:t>商务和技术评审标准见表3。</w:t>
      </w:r>
    </w:p>
    <w:p w14:paraId="6FB76FD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评标时，评标委员会各成员应当独立对每个</w:t>
      </w:r>
      <w:r>
        <w:rPr>
          <w:rFonts w:hint="eastAsia" w:ascii="宋体" w:hAnsi="宋体" w:cs="宋体"/>
          <w:sz w:val="21"/>
          <w:szCs w:val="21"/>
          <w:lang w:eastAsia="zh-CN"/>
        </w:rPr>
        <w:t>供应商</w:t>
      </w:r>
      <w:r>
        <w:rPr>
          <w:rFonts w:hint="eastAsia" w:ascii="宋体" w:hAnsi="宋体" w:eastAsia="宋体" w:cs="宋体"/>
          <w:sz w:val="21"/>
          <w:szCs w:val="21"/>
        </w:rPr>
        <w:t>的投标文件进行评价，并汇总每个</w:t>
      </w:r>
      <w:r>
        <w:rPr>
          <w:rFonts w:hint="eastAsia" w:ascii="宋体" w:hAnsi="宋体" w:cs="宋体"/>
          <w:sz w:val="21"/>
          <w:szCs w:val="21"/>
          <w:lang w:eastAsia="zh-CN"/>
        </w:rPr>
        <w:t>供应商</w:t>
      </w:r>
      <w:r>
        <w:rPr>
          <w:rFonts w:hint="eastAsia" w:ascii="宋体" w:hAnsi="宋体" w:eastAsia="宋体" w:cs="宋体"/>
          <w:sz w:val="21"/>
          <w:szCs w:val="21"/>
        </w:rPr>
        <w:t>的得分。</w:t>
      </w:r>
    </w:p>
    <w:p w14:paraId="074D1816">
      <w:pPr>
        <w:spacing w:afterLines="50"/>
        <w:jc w:val="left"/>
        <w:rPr>
          <w:rFonts w:hint="default" w:ascii="宋体" w:hAnsi="宋体"/>
          <w:b/>
          <w:sz w:val="21"/>
          <w:szCs w:val="21"/>
          <w:lang w:val="en-US" w:eastAsia="zh-CN"/>
        </w:rPr>
      </w:pPr>
      <w:r>
        <w:rPr>
          <w:rFonts w:hint="eastAsia" w:ascii="宋体" w:hAnsi="宋体"/>
          <w:b/>
          <w:sz w:val="21"/>
          <w:szCs w:val="21"/>
          <w:lang w:val="en-US" w:eastAsia="zh-CN"/>
        </w:rPr>
        <w:t>商务和技术评审标准（100分）                                                      表3</w:t>
      </w:r>
    </w:p>
    <w:tbl>
      <w:tblPr>
        <w:tblStyle w:val="19"/>
        <w:tblW w:w="487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989"/>
        <w:gridCol w:w="7297"/>
      </w:tblGrid>
      <w:tr w14:paraId="2CF661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972" w:type="pct"/>
            <w:gridSpan w:val="2"/>
            <w:tcBorders>
              <w:tl2br w:val="nil"/>
              <w:tr2bl w:val="nil"/>
            </w:tcBorders>
            <w:noWrap w:val="0"/>
            <w:vAlign w:val="center"/>
          </w:tcPr>
          <w:p w14:paraId="77C2370A">
            <w:pPr>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评审因素</w:t>
            </w:r>
          </w:p>
        </w:tc>
        <w:tc>
          <w:tcPr>
            <w:tcW w:w="4027" w:type="pct"/>
            <w:tcBorders>
              <w:tl2br w:val="nil"/>
              <w:tr2bl w:val="nil"/>
            </w:tcBorders>
            <w:noWrap w:val="0"/>
            <w:vAlign w:val="center"/>
          </w:tcPr>
          <w:p w14:paraId="1DC7D3FF">
            <w:pPr>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评审标准</w:t>
            </w:r>
          </w:p>
        </w:tc>
      </w:tr>
      <w:tr w14:paraId="6985C2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2" w:hRule="atLeast"/>
          <w:jc w:val="center"/>
        </w:trPr>
        <w:tc>
          <w:tcPr>
            <w:tcW w:w="426" w:type="pct"/>
            <w:vMerge w:val="restart"/>
            <w:tcBorders>
              <w:tl2br w:val="nil"/>
              <w:tr2bl w:val="nil"/>
            </w:tcBorders>
            <w:shd w:val="clear" w:color="auto" w:fill="auto"/>
            <w:noWrap w:val="0"/>
            <w:vAlign w:val="center"/>
          </w:tcPr>
          <w:p w14:paraId="4B2EB83A">
            <w:pPr>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商务</w:t>
            </w:r>
          </w:p>
          <w:p w14:paraId="4242A206">
            <w:pPr>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评审</w:t>
            </w:r>
          </w:p>
          <w:p w14:paraId="3F597865">
            <w:pPr>
              <w:jc w:val="center"/>
              <w:rPr>
                <w:rFonts w:hint="default" w:ascii="宋体" w:hAnsi="宋体" w:eastAsia="宋体" w:cs="宋体"/>
                <w:color w:val="auto"/>
                <w:kern w:val="2"/>
                <w:sz w:val="21"/>
                <w:szCs w:val="21"/>
                <w:highlight w:val="yellow"/>
                <w:lang w:val="en-US" w:eastAsia="zh-CN" w:bidi="ar-SA"/>
              </w:rPr>
            </w:pPr>
            <w:r>
              <w:rPr>
                <w:rFonts w:hint="eastAsia" w:ascii="宋体" w:hAnsi="宋体" w:eastAsia="宋体" w:cs="宋体"/>
                <w:color w:val="auto"/>
                <w:kern w:val="2"/>
                <w:sz w:val="21"/>
                <w:szCs w:val="21"/>
                <w:highlight w:val="none"/>
                <w:lang w:val="en-US" w:eastAsia="zh-CN" w:bidi="ar-SA"/>
              </w:rPr>
              <w:t>40分</w:t>
            </w:r>
          </w:p>
        </w:tc>
        <w:tc>
          <w:tcPr>
            <w:tcW w:w="545" w:type="pct"/>
            <w:tcBorders>
              <w:tl2br w:val="nil"/>
              <w:tr2bl w:val="nil"/>
            </w:tcBorders>
            <w:shd w:val="clear" w:color="auto" w:fill="auto"/>
            <w:noWrap w:val="0"/>
            <w:vAlign w:val="center"/>
          </w:tcPr>
          <w:p w14:paraId="5F665FA5">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类似项目业绩</w:t>
            </w:r>
          </w:p>
          <w:p w14:paraId="331B76C0">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w:t>
            </w:r>
            <w:r>
              <w:rPr>
                <w:rFonts w:hint="eastAsia" w:ascii="宋体" w:hAnsi="宋体" w:cs="宋体"/>
                <w:color w:val="auto"/>
                <w:sz w:val="21"/>
                <w:szCs w:val="21"/>
                <w:lang w:val="en-US" w:eastAsia="zh-CN"/>
              </w:rPr>
              <w:t>6</w:t>
            </w:r>
            <w:r>
              <w:rPr>
                <w:rFonts w:hint="eastAsia" w:ascii="宋体" w:hAnsi="宋体" w:eastAsia="宋体" w:cs="宋体"/>
                <w:color w:val="auto"/>
                <w:sz w:val="21"/>
                <w:szCs w:val="21"/>
              </w:rPr>
              <w:t>分）</w:t>
            </w:r>
          </w:p>
        </w:tc>
        <w:tc>
          <w:tcPr>
            <w:tcW w:w="4027" w:type="pct"/>
            <w:tcBorders>
              <w:tl2br w:val="nil"/>
              <w:tr2bl w:val="nil"/>
            </w:tcBorders>
            <w:shd w:val="clear" w:color="auto" w:fill="auto"/>
            <w:noWrap w:val="0"/>
            <w:vAlign w:val="center"/>
          </w:tcPr>
          <w:p w14:paraId="72DFB6A2">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both"/>
              <w:textAlignment w:val="auto"/>
              <w:rPr>
                <w:rStyle w:val="32"/>
                <w:rFonts w:hint="eastAsia" w:ascii="宋体" w:hAnsi="宋体" w:eastAsia="宋体" w:cs="宋体"/>
                <w:color w:val="auto"/>
                <w:sz w:val="21"/>
                <w:szCs w:val="21"/>
                <w:highlight w:val="none"/>
                <w:u w:val="none"/>
              </w:rPr>
            </w:pPr>
            <w:r>
              <w:rPr>
                <w:rFonts w:hint="eastAsia" w:ascii="宋体" w:hAnsi="宋体" w:eastAsia="宋体" w:cs="宋体"/>
                <w:kern w:val="2"/>
                <w:sz w:val="21"/>
                <w:szCs w:val="21"/>
                <w:highlight w:val="none"/>
                <w:lang w:val="en-US" w:bidi="ar-SA"/>
              </w:rPr>
              <w:t>近</w:t>
            </w:r>
            <w:r>
              <w:rPr>
                <w:rFonts w:hint="eastAsia" w:ascii="宋体" w:hAnsi="宋体" w:eastAsia="宋体" w:cs="宋体"/>
                <w:kern w:val="2"/>
                <w:sz w:val="21"/>
                <w:szCs w:val="21"/>
                <w:highlight w:val="none"/>
                <w:lang w:val="en-US" w:eastAsia="zh-CN" w:bidi="ar-SA"/>
              </w:rPr>
              <w:t>两</w:t>
            </w:r>
            <w:r>
              <w:rPr>
                <w:rFonts w:hint="eastAsia" w:ascii="宋体" w:hAnsi="宋体" w:eastAsia="宋体" w:cs="宋体"/>
                <w:kern w:val="2"/>
                <w:sz w:val="21"/>
                <w:szCs w:val="21"/>
                <w:highlight w:val="none"/>
                <w:lang w:val="en-US" w:bidi="ar-SA"/>
              </w:rPr>
              <w:t>年（20</w:t>
            </w:r>
            <w:r>
              <w:rPr>
                <w:rFonts w:hint="eastAsia" w:ascii="宋体" w:hAnsi="宋体" w:eastAsia="宋体" w:cs="宋体"/>
                <w:kern w:val="2"/>
                <w:sz w:val="21"/>
                <w:szCs w:val="21"/>
                <w:highlight w:val="none"/>
                <w:lang w:val="en-US" w:eastAsia="zh-CN" w:bidi="ar-SA"/>
              </w:rPr>
              <w:t>23</w:t>
            </w:r>
            <w:r>
              <w:rPr>
                <w:rFonts w:hint="eastAsia" w:ascii="宋体" w:hAnsi="宋体" w:eastAsia="宋体" w:cs="宋体"/>
                <w:kern w:val="2"/>
                <w:sz w:val="21"/>
                <w:szCs w:val="21"/>
                <w:highlight w:val="none"/>
                <w:lang w:val="en-US" w:bidi="ar-SA"/>
              </w:rPr>
              <w:t>年</w:t>
            </w:r>
            <w:r>
              <w:rPr>
                <w:rFonts w:hint="eastAsia" w:ascii="宋体" w:hAnsi="宋体" w:eastAsia="宋体" w:cs="宋体"/>
                <w:kern w:val="2"/>
                <w:sz w:val="21"/>
                <w:szCs w:val="21"/>
                <w:highlight w:val="none"/>
                <w:lang w:val="en-US" w:eastAsia="zh-CN" w:bidi="ar-SA"/>
              </w:rPr>
              <w:t>5</w:t>
            </w:r>
            <w:r>
              <w:rPr>
                <w:rFonts w:hint="eastAsia" w:ascii="宋体" w:hAnsi="宋体" w:eastAsia="宋体" w:cs="宋体"/>
                <w:kern w:val="2"/>
                <w:sz w:val="21"/>
                <w:szCs w:val="21"/>
                <w:highlight w:val="none"/>
                <w:lang w:val="en-US" w:bidi="ar-SA"/>
              </w:rPr>
              <w:t>月1日至今</w:t>
            </w:r>
            <w:r>
              <w:rPr>
                <w:rFonts w:hint="eastAsia" w:ascii="宋体" w:hAnsi="宋体" w:cs="宋体"/>
                <w:kern w:val="2"/>
                <w:sz w:val="21"/>
                <w:szCs w:val="21"/>
                <w:highlight w:val="none"/>
                <w:lang w:val="en-US" w:eastAsia="zh-CN" w:bidi="ar-SA"/>
              </w:rPr>
              <w:t>，以供货完成日期或竣工日期为准</w:t>
            </w:r>
            <w:r>
              <w:rPr>
                <w:rFonts w:hint="eastAsia" w:ascii="宋体" w:hAnsi="宋体" w:eastAsia="宋体" w:cs="宋体"/>
                <w:kern w:val="2"/>
                <w:sz w:val="21"/>
                <w:szCs w:val="21"/>
                <w:highlight w:val="none"/>
                <w:lang w:val="en-US" w:bidi="ar-SA"/>
              </w:rPr>
              <w:t>）在吉林省区域内有</w:t>
            </w:r>
            <w:r>
              <w:rPr>
                <w:rFonts w:hint="eastAsia" w:ascii="宋体" w:hAnsi="宋体" w:eastAsia="宋体" w:cs="宋体"/>
                <w:kern w:val="2"/>
                <w:sz w:val="21"/>
                <w:szCs w:val="21"/>
                <w:highlight w:val="none"/>
                <w:lang w:val="en-US" w:eastAsia="zh-CN" w:bidi="ar-SA"/>
              </w:rPr>
              <w:t>单项</w:t>
            </w:r>
            <w:r>
              <w:rPr>
                <w:rFonts w:hint="eastAsia" w:ascii="宋体" w:hAnsi="宋体" w:eastAsia="宋体" w:cs="宋体"/>
                <w:kern w:val="2"/>
                <w:sz w:val="21"/>
                <w:szCs w:val="21"/>
                <w:highlight w:val="none"/>
                <w:lang w:val="en-US" w:bidi="ar-SA"/>
              </w:rPr>
              <w:t>合同额</w:t>
            </w:r>
            <w:r>
              <w:rPr>
                <w:rFonts w:hint="eastAsia" w:ascii="宋体" w:hAnsi="宋体" w:eastAsia="宋体" w:cs="宋体"/>
                <w:kern w:val="2"/>
                <w:sz w:val="21"/>
                <w:szCs w:val="21"/>
                <w:highlight w:val="none"/>
                <w:lang w:val="en-US" w:eastAsia="zh-CN" w:bidi="ar-SA"/>
              </w:rPr>
              <w:t>15</w:t>
            </w:r>
            <w:r>
              <w:rPr>
                <w:rFonts w:hint="eastAsia" w:ascii="宋体" w:hAnsi="宋体" w:eastAsia="宋体" w:cs="宋体"/>
                <w:kern w:val="2"/>
                <w:sz w:val="21"/>
                <w:szCs w:val="21"/>
                <w:highlight w:val="none"/>
                <w:lang w:val="en-US" w:bidi="ar-SA"/>
              </w:rPr>
              <w:t>0万元以上</w:t>
            </w:r>
            <w:r>
              <w:rPr>
                <w:rFonts w:hint="eastAsia" w:ascii="宋体" w:hAnsi="宋体" w:eastAsia="宋体" w:cs="宋体"/>
                <w:kern w:val="2"/>
                <w:sz w:val="21"/>
                <w:szCs w:val="21"/>
                <w:highlight w:val="none"/>
                <w:lang w:val="en-US" w:eastAsia="zh-CN" w:bidi="ar-SA"/>
              </w:rPr>
              <w:t>苗木供货（或单项</w:t>
            </w:r>
            <w:r>
              <w:rPr>
                <w:rFonts w:hint="eastAsia" w:ascii="宋体" w:hAnsi="宋体" w:eastAsia="宋体" w:cs="宋体"/>
                <w:kern w:val="2"/>
                <w:sz w:val="21"/>
                <w:szCs w:val="21"/>
                <w:highlight w:val="none"/>
                <w:lang w:val="en-US" w:bidi="ar-SA"/>
              </w:rPr>
              <w:t>合同额</w:t>
            </w:r>
            <w:r>
              <w:rPr>
                <w:rFonts w:hint="eastAsia" w:ascii="宋体" w:hAnsi="宋体" w:eastAsia="宋体" w:cs="宋体"/>
                <w:kern w:val="2"/>
                <w:sz w:val="21"/>
                <w:szCs w:val="21"/>
                <w:highlight w:val="none"/>
                <w:lang w:val="en-US" w:eastAsia="zh-CN" w:bidi="ar-SA"/>
              </w:rPr>
              <w:t>300万元以上绿化工程）业绩</w:t>
            </w:r>
            <w:r>
              <w:rPr>
                <w:rFonts w:hint="eastAsia" w:ascii="宋体" w:hAnsi="宋体" w:eastAsia="宋体" w:cs="宋体"/>
                <w:kern w:val="2"/>
                <w:sz w:val="21"/>
                <w:szCs w:val="21"/>
                <w:highlight w:val="none"/>
                <w:lang w:val="en-US" w:bidi="ar-SA"/>
              </w:rPr>
              <w:t>，每一项得</w:t>
            </w:r>
            <w:r>
              <w:rPr>
                <w:rFonts w:hint="eastAsia" w:ascii="宋体" w:hAnsi="宋体" w:eastAsia="宋体" w:cs="宋体"/>
                <w:kern w:val="2"/>
                <w:sz w:val="21"/>
                <w:szCs w:val="21"/>
                <w:highlight w:val="none"/>
                <w:lang w:val="en-US" w:eastAsia="zh-CN" w:bidi="ar-SA"/>
              </w:rPr>
              <w:t>3</w:t>
            </w:r>
            <w:r>
              <w:rPr>
                <w:rFonts w:hint="eastAsia" w:ascii="宋体" w:hAnsi="宋体" w:eastAsia="宋体" w:cs="宋体"/>
                <w:kern w:val="2"/>
                <w:sz w:val="21"/>
                <w:szCs w:val="21"/>
                <w:highlight w:val="none"/>
                <w:lang w:val="en-US" w:bidi="ar-SA"/>
              </w:rPr>
              <w:t>分，最高得</w:t>
            </w:r>
            <w:r>
              <w:rPr>
                <w:rFonts w:hint="eastAsia" w:ascii="宋体" w:hAnsi="宋体" w:eastAsia="宋体" w:cs="宋体"/>
                <w:kern w:val="2"/>
                <w:sz w:val="21"/>
                <w:szCs w:val="21"/>
                <w:highlight w:val="none"/>
                <w:lang w:val="en-US" w:eastAsia="zh-CN" w:bidi="ar-SA"/>
              </w:rPr>
              <w:t>6</w:t>
            </w:r>
            <w:r>
              <w:rPr>
                <w:rFonts w:hint="eastAsia" w:ascii="宋体" w:hAnsi="宋体" w:eastAsia="宋体" w:cs="宋体"/>
                <w:kern w:val="2"/>
                <w:sz w:val="21"/>
                <w:szCs w:val="21"/>
                <w:highlight w:val="none"/>
                <w:lang w:val="en-US" w:bidi="ar-SA"/>
              </w:rPr>
              <w:t>分</w:t>
            </w:r>
            <w:r>
              <w:rPr>
                <w:rStyle w:val="32"/>
                <w:rFonts w:hint="eastAsia" w:ascii="宋体" w:hAnsi="宋体" w:eastAsia="宋体" w:cs="宋体"/>
                <w:color w:val="auto"/>
                <w:sz w:val="21"/>
                <w:szCs w:val="21"/>
                <w:highlight w:val="none"/>
                <w:u w:val="none"/>
              </w:rPr>
              <w:t>。</w:t>
            </w:r>
          </w:p>
          <w:p w14:paraId="51BFEA67">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both"/>
              <w:textAlignment w:val="auto"/>
              <w:rPr>
                <w:rFonts w:hint="eastAsia" w:cs="宋体"/>
                <w:b/>
                <w:sz w:val="21"/>
                <w:szCs w:val="21"/>
                <w:lang w:val="en-US" w:eastAsia="zh-CN"/>
              </w:rPr>
            </w:pPr>
            <w:r>
              <w:rPr>
                <w:rFonts w:hint="eastAsia" w:ascii="宋体" w:hAnsi="宋体" w:cs="宋体"/>
                <w:b/>
                <w:sz w:val="21"/>
                <w:szCs w:val="21"/>
              </w:rPr>
              <w:t>投标文件内附完整合同</w:t>
            </w:r>
            <w:r>
              <w:rPr>
                <w:rFonts w:hint="eastAsia" w:cs="宋体"/>
                <w:b/>
                <w:sz w:val="21"/>
                <w:szCs w:val="21"/>
                <w:lang w:val="en-US" w:eastAsia="zh-CN"/>
              </w:rPr>
              <w:t>扫描件与苗木</w:t>
            </w:r>
            <w:r>
              <w:rPr>
                <w:rFonts w:hint="eastAsia" w:cs="Times New Roman"/>
                <w:b/>
                <w:bCs/>
                <w:kern w:val="2"/>
                <w:sz w:val="21"/>
                <w:szCs w:val="21"/>
                <w:lang w:val="en-US" w:eastAsia="zh-CN" w:bidi="ar-SA"/>
              </w:rPr>
              <w:t>验收报告</w:t>
            </w:r>
            <w:r>
              <w:rPr>
                <w:rFonts w:hint="eastAsia" w:cs="Times New Roman"/>
                <w:kern w:val="2"/>
                <w:sz w:val="21"/>
                <w:szCs w:val="21"/>
                <w:lang w:val="en-US" w:eastAsia="zh-CN" w:bidi="ar-SA"/>
              </w:rPr>
              <w:t>（</w:t>
            </w:r>
            <w:r>
              <w:rPr>
                <w:rFonts w:hint="eastAsia" w:cs="Times New Roman"/>
                <w:b/>
                <w:bCs/>
                <w:kern w:val="2"/>
                <w:sz w:val="21"/>
                <w:szCs w:val="21"/>
                <w:lang w:val="en-US" w:eastAsia="zh-CN" w:bidi="ar-SA"/>
              </w:rPr>
              <w:t>或</w:t>
            </w:r>
            <w:r>
              <w:rPr>
                <w:rFonts w:hint="eastAsia" w:cs="宋体"/>
                <w:b/>
                <w:sz w:val="21"/>
                <w:szCs w:val="21"/>
                <w:lang w:val="en-US" w:eastAsia="zh-CN"/>
              </w:rPr>
              <w:t>竣工验收报告</w:t>
            </w:r>
            <w:r>
              <w:rPr>
                <w:rFonts w:hint="eastAsia" w:cs="Times New Roman"/>
                <w:kern w:val="2"/>
                <w:sz w:val="21"/>
                <w:szCs w:val="21"/>
                <w:lang w:val="en-US" w:eastAsia="zh-CN" w:bidi="ar-SA"/>
              </w:rPr>
              <w:t>）</w:t>
            </w:r>
            <w:r>
              <w:rPr>
                <w:rFonts w:hint="eastAsia" w:cs="宋体"/>
                <w:b/>
                <w:sz w:val="21"/>
                <w:szCs w:val="21"/>
                <w:lang w:val="en-US" w:eastAsia="zh-CN"/>
              </w:rPr>
              <w:t>扫描件。</w:t>
            </w:r>
          </w:p>
          <w:p w14:paraId="03E7B936">
            <w:pPr>
              <w:pStyle w:val="18"/>
              <w:keepNext w:val="0"/>
              <w:keepLines w:val="0"/>
              <w:pageBreakBefore w:val="0"/>
              <w:widowControl w:val="0"/>
              <w:kinsoku/>
              <w:wordWrap/>
              <w:overflowPunct/>
              <w:topLinePunct w:val="0"/>
              <w:autoSpaceDE/>
              <w:autoSpaceDN/>
              <w:bidi w:val="0"/>
              <w:adjustRightInd/>
              <w:snapToGrid/>
              <w:spacing w:before="169" w:beforeLines="50" w:after="169" w:afterLines="50" w:line="240" w:lineRule="exact"/>
              <w:ind w:left="0" w:leftChars="0" w:firstLine="0" w:firstLineChars="0"/>
              <w:textAlignment w:val="auto"/>
              <w:rPr>
                <w:rFonts w:hint="eastAsia" w:ascii="Tahoma" w:hAnsi="Tahoma" w:eastAsia="宋体" w:cs="Times New Roman"/>
                <w:kern w:val="0"/>
                <w:sz w:val="21"/>
                <w:szCs w:val="21"/>
                <w:lang w:val="en-US" w:eastAsia="zh-CN" w:bidi="ar-SA"/>
              </w:rPr>
            </w:pPr>
            <w:r>
              <w:rPr>
                <w:rFonts w:hint="eastAsia" w:ascii="楷体" w:hAnsi="楷体" w:eastAsia="楷体" w:cs="楷体"/>
                <w:b/>
                <w:sz w:val="21"/>
                <w:szCs w:val="21"/>
                <w:lang w:val="en-US" w:eastAsia="zh-CN"/>
              </w:rPr>
              <w:t>吉林省地处东北高寒地区，冬季漫长严寒，夏季短促温热，土壤类型以黑土、黑钙土为主，部分区域存在季节性冻土。在此环境下，苗木的耐寒性、抗冻害能力、土壤适应性成为项目成败的关键。而拥有吉林省区域内业绩的供应商，已通过实践验证了其苗木品种对本地环境的适应性，能显著降低因气候、土壤不适导致的苗木死亡风险，保障项目顺利推进。</w:t>
            </w:r>
          </w:p>
        </w:tc>
      </w:tr>
      <w:tr w14:paraId="671110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62" w:hRule="atLeast"/>
          <w:jc w:val="center"/>
        </w:trPr>
        <w:tc>
          <w:tcPr>
            <w:tcW w:w="426" w:type="pct"/>
            <w:vMerge w:val="continue"/>
            <w:tcBorders>
              <w:tl2br w:val="nil"/>
              <w:tr2bl w:val="nil"/>
            </w:tcBorders>
            <w:shd w:val="clear" w:color="auto" w:fill="auto"/>
            <w:noWrap w:val="0"/>
            <w:vAlign w:val="center"/>
          </w:tcPr>
          <w:p w14:paraId="2BCC6AD1">
            <w:pPr>
              <w:jc w:val="center"/>
              <w:rPr>
                <w:rFonts w:hint="eastAsia" w:ascii="宋体" w:hAnsi="宋体" w:eastAsia="宋体" w:cs="宋体"/>
                <w:color w:val="auto"/>
                <w:kern w:val="2"/>
                <w:sz w:val="21"/>
                <w:szCs w:val="21"/>
                <w:highlight w:val="none"/>
                <w:lang w:val="en-US" w:eastAsia="zh-CN" w:bidi="ar-SA"/>
              </w:rPr>
            </w:pPr>
          </w:p>
        </w:tc>
        <w:tc>
          <w:tcPr>
            <w:tcW w:w="545" w:type="pct"/>
            <w:tcBorders>
              <w:tl2br w:val="nil"/>
              <w:tr2bl w:val="nil"/>
            </w:tcBorders>
            <w:shd w:val="clear" w:color="auto" w:fill="auto"/>
            <w:noWrap w:val="0"/>
            <w:vAlign w:val="center"/>
          </w:tcPr>
          <w:p w14:paraId="336C2EF2">
            <w:pPr>
              <w:jc w:val="center"/>
              <w:rPr>
                <w:rFonts w:hint="eastAsia" w:ascii="宋体" w:hAnsi="宋体" w:eastAsia="宋体" w:cs="宋体"/>
                <w:b w:val="0"/>
                <w:bCs w:val="0"/>
                <w:sz w:val="21"/>
                <w:szCs w:val="21"/>
                <w:lang w:val="en-US" w:eastAsia="zh-CN"/>
              </w:rPr>
            </w:pPr>
            <w:r>
              <w:rPr>
                <w:rFonts w:hint="eastAsia" w:ascii="宋体" w:hAnsi="宋体" w:cs="宋体"/>
                <w:b w:val="0"/>
                <w:bCs w:val="0"/>
                <w:sz w:val="21"/>
                <w:szCs w:val="21"/>
                <w:lang w:val="en-US" w:eastAsia="zh-CN"/>
              </w:rPr>
              <w:t>其他</w:t>
            </w:r>
            <w:r>
              <w:rPr>
                <w:rFonts w:hint="eastAsia" w:ascii="宋体" w:hAnsi="宋体" w:eastAsia="宋体" w:cs="宋体"/>
                <w:b w:val="0"/>
                <w:bCs w:val="0"/>
                <w:sz w:val="21"/>
                <w:szCs w:val="21"/>
                <w:lang w:val="en-US" w:eastAsia="zh-CN"/>
              </w:rPr>
              <w:t>专业技术</w:t>
            </w:r>
            <w:r>
              <w:rPr>
                <w:rFonts w:hint="eastAsia" w:ascii="宋体" w:hAnsi="宋体" w:cs="宋体"/>
                <w:b w:val="0"/>
                <w:bCs w:val="0"/>
                <w:sz w:val="21"/>
                <w:szCs w:val="21"/>
                <w:lang w:val="en-US" w:eastAsia="zh-CN"/>
              </w:rPr>
              <w:t>人员</w:t>
            </w:r>
          </w:p>
          <w:p w14:paraId="67B0929B">
            <w:pPr>
              <w:jc w:val="center"/>
              <w:rPr>
                <w:rFonts w:hint="eastAsia" w:ascii="宋体" w:hAnsi="宋体" w:eastAsia="宋体" w:cs="Times New Roman"/>
                <w:kern w:val="2"/>
                <w:sz w:val="21"/>
                <w:szCs w:val="21"/>
                <w:lang w:val="en-US" w:eastAsia="zh-CN" w:bidi="ar-SA"/>
              </w:rPr>
            </w:pPr>
            <w:r>
              <w:rPr>
                <w:rFonts w:hint="eastAsia" w:ascii="宋体" w:hAnsi="宋体" w:eastAsia="宋体" w:cs="Times New Roman"/>
                <w:sz w:val="21"/>
                <w:szCs w:val="21"/>
              </w:rPr>
              <w:t>（</w:t>
            </w:r>
            <w:r>
              <w:rPr>
                <w:rFonts w:hint="eastAsia" w:ascii="宋体" w:hAnsi="宋体" w:cs="Times New Roman"/>
                <w:sz w:val="21"/>
                <w:szCs w:val="21"/>
                <w:lang w:val="en-US" w:eastAsia="zh-CN"/>
              </w:rPr>
              <w:t>4</w:t>
            </w:r>
            <w:r>
              <w:rPr>
                <w:rFonts w:hint="eastAsia" w:ascii="宋体" w:hAnsi="宋体" w:eastAsia="宋体" w:cs="Times New Roman"/>
                <w:sz w:val="21"/>
                <w:szCs w:val="21"/>
              </w:rPr>
              <w:t>分）</w:t>
            </w:r>
          </w:p>
        </w:tc>
        <w:tc>
          <w:tcPr>
            <w:tcW w:w="4027" w:type="pct"/>
            <w:tcBorders>
              <w:tl2br w:val="nil"/>
              <w:tr2bl w:val="nil"/>
            </w:tcBorders>
            <w:shd w:val="clear" w:color="auto" w:fill="auto"/>
            <w:noWrap w:val="0"/>
            <w:vAlign w:val="center"/>
          </w:tcPr>
          <w:p w14:paraId="70AD018C">
            <w:pPr>
              <w:autoSpaceDE w:val="0"/>
              <w:autoSpaceDN w:val="0"/>
              <w:spacing w:line="300" w:lineRule="exact"/>
              <w:ind w:right="42" w:rightChars="20"/>
              <w:jc w:val="left"/>
              <w:rPr>
                <w:rFonts w:hint="eastAsia" w:ascii="宋体" w:hAnsi="宋体" w:eastAsia="宋体" w:cs="宋体"/>
                <w:bCs/>
                <w:sz w:val="21"/>
                <w:szCs w:val="21"/>
                <w:lang w:eastAsia="zh-CN"/>
              </w:rPr>
            </w:pPr>
            <w:r>
              <w:rPr>
                <w:rFonts w:hint="eastAsia" w:ascii="宋体" w:hAnsi="宋体" w:cs="Times New Roman"/>
                <w:sz w:val="21"/>
                <w:szCs w:val="21"/>
                <w:lang w:val="en-US" w:eastAsia="zh-CN"/>
              </w:rPr>
              <w:t>除项目负责人外，企业有能力拟派</w:t>
            </w:r>
            <w:r>
              <w:rPr>
                <w:rFonts w:hint="eastAsia" w:ascii="宋体" w:hAnsi="宋体" w:cs="宋体"/>
                <w:sz w:val="21"/>
                <w:szCs w:val="21"/>
                <w:highlight w:val="none"/>
                <w:lang w:val="en-US" w:eastAsia="zh-CN"/>
              </w:rPr>
              <w:t>具有园林绿化相关专业中级及以上职称证书的</w:t>
            </w:r>
            <w:r>
              <w:rPr>
                <w:rFonts w:hint="eastAsia" w:ascii="宋体" w:hAnsi="宋体" w:cs="Times New Roman"/>
                <w:sz w:val="21"/>
                <w:szCs w:val="21"/>
                <w:lang w:val="en-US" w:eastAsia="zh-CN"/>
              </w:rPr>
              <w:t>质量员，</w:t>
            </w:r>
            <w:r>
              <w:rPr>
                <w:rFonts w:hint="eastAsia" w:ascii="宋体" w:hAnsi="宋体" w:cs="宋体"/>
                <w:bCs/>
                <w:sz w:val="21"/>
                <w:szCs w:val="21"/>
              </w:rPr>
              <w:t>每人2分，最高得</w:t>
            </w:r>
            <w:r>
              <w:rPr>
                <w:rFonts w:hint="eastAsia" w:ascii="宋体" w:hAnsi="宋体" w:cs="宋体"/>
                <w:bCs/>
                <w:sz w:val="21"/>
                <w:szCs w:val="21"/>
                <w:lang w:val="en-US" w:eastAsia="zh-CN"/>
              </w:rPr>
              <w:t>4</w:t>
            </w:r>
            <w:r>
              <w:rPr>
                <w:rFonts w:hint="eastAsia" w:ascii="宋体" w:hAnsi="宋体" w:cs="宋体"/>
                <w:bCs/>
                <w:sz w:val="21"/>
                <w:szCs w:val="21"/>
              </w:rPr>
              <w:t>分</w:t>
            </w:r>
            <w:r>
              <w:rPr>
                <w:rFonts w:hint="eastAsia" w:ascii="宋体" w:hAnsi="宋体" w:cs="宋体"/>
                <w:bCs/>
                <w:sz w:val="21"/>
                <w:szCs w:val="21"/>
                <w:lang w:eastAsia="zh-CN"/>
              </w:rPr>
              <w:t>。</w:t>
            </w:r>
            <w:bookmarkStart w:id="92" w:name="_GoBack"/>
            <w:bookmarkEnd w:id="92"/>
          </w:p>
          <w:p w14:paraId="5499BAB4">
            <w:pPr>
              <w:pStyle w:val="18"/>
              <w:keepNext w:val="0"/>
              <w:keepLines w:val="0"/>
              <w:pageBreakBefore w:val="0"/>
              <w:widowControl w:val="0"/>
              <w:kinsoku/>
              <w:wordWrap/>
              <w:overflowPunct/>
              <w:topLinePunct w:val="0"/>
              <w:autoSpaceDE/>
              <w:autoSpaceDN/>
              <w:bidi w:val="0"/>
              <w:adjustRightInd/>
              <w:snapToGrid/>
              <w:spacing w:before="169" w:beforeLines="50" w:after="169" w:afterLines="50" w:line="240" w:lineRule="exact"/>
              <w:textAlignment w:val="auto"/>
              <w:rPr>
                <w:rFonts w:hint="eastAsia" w:ascii="楷体" w:hAnsi="楷体" w:eastAsia="楷体" w:cs="楷体"/>
                <w:b/>
                <w:sz w:val="21"/>
                <w:szCs w:val="21"/>
                <w:lang w:val="en-US" w:eastAsia="zh-CN"/>
              </w:rPr>
            </w:pPr>
            <w:r>
              <w:rPr>
                <w:rFonts w:hint="eastAsia" w:ascii="楷体" w:hAnsi="楷体" w:eastAsia="楷体" w:cs="楷体"/>
                <w:b/>
                <w:sz w:val="21"/>
                <w:szCs w:val="21"/>
                <w:lang w:val="en-US" w:eastAsia="zh-CN"/>
              </w:rPr>
              <w:t>苗木采购项目中的质量员通过对苗木采购全过程的质量把控，确保所采购的苗木质量符合项目要求。</w:t>
            </w:r>
          </w:p>
          <w:p w14:paraId="131B30B7">
            <w:pPr>
              <w:autoSpaceDE w:val="0"/>
              <w:autoSpaceDN w:val="0"/>
              <w:spacing w:line="300" w:lineRule="exact"/>
              <w:ind w:left="42" w:leftChars="20" w:right="42" w:rightChars="20"/>
              <w:jc w:val="left"/>
              <w:rPr>
                <w:rFonts w:hint="eastAsia" w:ascii="宋体" w:hAnsi="宋体" w:eastAsia="宋体" w:cs="宋体"/>
                <w:b/>
                <w:bCs/>
                <w:kern w:val="2"/>
                <w:sz w:val="21"/>
                <w:szCs w:val="21"/>
                <w:highlight w:val="yellow"/>
                <w:lang w:val="en-US" w:eastAsia="zh-CN" w:bidi="ar-SA"/>
              </w:rPr>
            </w:pPr>
            <w:r>
              <w:rPr>
                <w:rFonts w:hint="eastAsia" w:ascii="宋体" w:hAnsi="宋体" w:cs="宋体"/>
                <w:b/>
                <w:sz w:val="21"/>
                <w:szCs w:val="21"/>
              </w:rPr>
              <w:t>投标文件内附</w:t>
            </w:r>
            <w:r>
              <w:rPr>
                <w:rFonts w:hint="eastAsia" w:ascii="宋体" w:hAnsi="宋体" w:cs="宋体"/>
                <w:b/>
                <w:sz w:val="21"/>
                <w:szCs w:val="21"/>
                <w:lang w:val="en-US" w:eastAsia="zh-CN"/>
              </w:rPr>
              <w:t>职称</w:t>
            </w:r>
            <w:r>
              <w:rPr>
                <w:rFonts w:hint="eastAsia" w:ascii="宋体" w:hAnsi="宋体" w:cs="宋体"/>
                <w:b/>
                <w:sz w:val="21"/>
                <w:szCs w:val="21"/>
              </w:rPr>
              <w:t>证书</w:t>
            </w:r>
            <w:r>
              <w:rPr>
                <w:rFonts w:hint="eastAsia" w:ascii="宋体" w:hAnsi="宋体" w:cs="宋体"/>
                <w:b/>
                <w:sz w:val="21"/>
                <w:szCs w:val="21"/>
                <w:lang w:val="en-US" w:eastAsia="zh-CN"/>
              </w:rPr>
              <w:t>扫描件及</w:t>
            </w:r>
            <w:r>
              <w:rPr>
                <w:rFonts w:hint="eastAsia" w:ascii="宋体" w:hAnsi="宋体" w:eastAsia="宋体" w:cs="宋体"/>
                <w:b/>
                <w:bCs/>
                <w:sz w:val="21"/>
                <w:szCs w:val="21"/>
                <w:highlight w:val="none"/>
                <w:lang w:val="en-US" w:eastAsia="zh-CN"/>
              </w:rPr>
              <w:t>3个月内打印的</w:t>
            </w:r>
            <w:r>
              <w:rPr>
                <w:rFonts w:hint="eastAsia" w:ascii="宋体" w:hAnsi="宋体" w:cs="宋体"/>
                <w:b/>
                <w:bCs/>
                <w:sz w:val="21"/>
                <w:szCs w:val="21"/>
                <w:highlight w:val="none"/>
                <w:lang w:val="en-US" w:eastAsia="zh-CN"/>
              </w:rPr>
              <w:t>在本单位缴纳的</w:t>
            </w:r>
            <w:r>
              <w:rPr>
                <w:rFonts w:hint="eastAsia" w:ascii="宋体" w:hAnsi="宋体" w:eastAsia="宋体" w:cs="宋体"/>
                <w:b/>
                <w:bCs/>
                <w:sz w:val="21"/>
                <w:szCs w:val="21"/>
                <w:highlight w:val="none"/>
                <w:lang w:val="en-US" w:eastAsia="zh-CN"/>
              </w:rPr>
              <w:t>社会养老保险证明扫描件</w:t>
            </w:r>
            <w:r>
              <w:rPr>
                <w:rFonts w:hint="eastAsia" w:ascii="宋体" w:hAnsi="宋体" w:cs="宋体"/>
                <w:b/>
                <w:bCs/>
                <w:sz w:val="21"/>
                <w:szCs w:val="21"/>
                <w:highlight w:val="none"/>
                <w:lang w:val="en-US" w:eastAsia="zh-CN"/>
              </w:rPr>
              <w:t>（</w:t>
            </w:r>
            <w:r>
              <w:rPr>
                <w:rFonts w:hint="eastAsia" w:ascii="宋体" w:hAnsi="宋体" w:eastAsia="宋体" w:cs="宋体"/>
                <w:sz w:val="21"/>
                <w:szCs w:val="21"/>
                <w:highlight w:val="none"/>
                <w:lang w:val="en-US" w:eastAsia="zh-CN"/>
              </w:rPr>
              <w:t>社会养老保险证明</w:t>
            </w:r>
            <w:r>
              <w:rPr>
                <w:rFonts w:hint="eastAsia" w:ascii="宋体" w:hAnsi="宋体" w:eastAsia="宋体" w:cs="宋体"/>
                <w:sz w:val="21"/>
                <w:szCs w:val="21"/>
                <w:highlight w:val="none"/>
              </w:rPr>
              <w:t>带有二维码的，应能够扫描识别验证其真伪，如果投标人所属地区确实没有二维码的，须提供官网查询网址、登录查询所需的用户名和密码等信息，以便进行核查</w:t>
            </w:r>
            <w:r>
              <w:rPr>
                <w:rFonts w:hint="eastAsia" w:ascii="宋体" w:hAnsi="宋体" w:cs="宋体"/>
                <w:b/>
                <w:bCs/>
                <w:sz w:val="21"/>
                <w:szCs w:val="21"/>
                <w:highlight w:val="none"/>
                <w:lang w:val="en-US" w:eastAsia="zh-CN"/>
              </w:rPr>
              <w:t>）。</w:t>
            </w:r>
          </w:p>
        </w:tc>
      </w:tr>
      <w:tr w14:paraId="32D420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69" w:hRule="atLeast"/>
          <w:jc w:val="center"/>
        </w:trPr>
        <w:tc>
          <w:tcPr>
            <w:tcW w:w="426" w:type="pct"/>
            <w:vMerge w:val="continue"/>
            <w:tcBorders>
              <w:tl2br w:val="nil"/>
              <w:tr2bl w:val="nil"/>
            </w:tcBorders>
            <w:noWrap w:val="0"/>
            <w:vAlign w:val="center"/>
          </w:tcPr>
          <w:p w14:paraId="4B3840E0">
            <w:pPr>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p>
        </w:tc>
        <w:tc>
          <w:tcPr>
            <w:tcW w:w="545" w:type="pct"/>
            <w:tcBorders>
              <w:tl2br w:val="nil"/>
              <w:tr2bl w:val="nil"/>
            </w:tcBorders>
            <w:noWrap w:val="0"/>
            <w:vAlign w:val="center"/>
          </w:tcPr>
          <w:p w14:paraId="2CFF7C5C">
            <w:pPr>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投标</w:t>
            </w:r>
          </w:p>
          <w:p w14:paraId="1472E1E9">
            <w:pPr>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报价</w:t>
            </w:r>
          </w:p>
          <w:p w14:paraId="5A0C9C22">
            <w:pPr>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0分</w:t>
            </w:r>
            <w:r>
              <w:rPr>
                <w:rFonts w:hint="eastAsia" w:ascii="宋体" w:hAnsi="宋体" w:eastAsia="宋体" w:cs="宋体"/>
                <w:color w:val="auto"/>
                <w:sz w:val="21"/>
                <w:szCs w:val="21"/>
                <w:lang w:val="en-US" w:eastAsia="zh-CN"/>
              </w:rPr>
              <w:t>）</w:t>
            </w:r>
          </w:p>
        </w:tc>
        <w:tc>
          <w:tcPr>
            <w:tcW w:w="4027" w:type="pct"/>
            <w:tcBorders>
              <w:tl2br w:val="nil"/>
              <w:tr2bl w:val="nil"/>
            </w:tcBorders>
            <w:noWrap w:val="0"/>
            <w:vAlign w:val="center"/>
          </w:tcPr>
          <w:p w14:paraId="1C05EF4B">
            <w:pPr>
              <w:keepNext w:val="0"/>
              <w:keepLines w:val="0"/>
              <w:pageBreakBefore w:val="0"/>
              <w:widowControl w:val="0"/>
              <w:kinsoku/>
              <w:wordWrap/>
              <w:overflowPunct/>
              <w:topLinePunct w:val="0"/>
              <w:bidi w:val="0"/>
              <w:adjustRightInd/>
              <w:snapToGrid/>
              <w:spacing w:line="240" w:lineRule="auto"/>
              <w:ind w:firstLine="0"/>
              <w:jc w:val="both"/>
              <w:textAlignment w:val="auto"/>
              <w:rPr>
                <w:rFonts w:hint="default" w:ascii="宋体" w:hAnsi="宋体" w:eastAsia="宋体" w:cs="宋体"/>
                <w:b/>
                <w:bCs/>
                <w:sz w:val="21"/>
                <w:szCs w:val="21"/>
                <w:lang w:val="en-US" w:eastAsia="zh-CN"/>
              </w:rPr>
            </w:pPr>
            <w:r>
              <w:rPr>
                <w:rFonts w:hint="eastAsia" w:ascii="宋体" w:hAnsi="宋体" w:eastAsia="宋体" w:cs="宋体"/>
                <w:color w:val="auto"/>
                <w:sz w:val="21"/>
                <w:szCs w:val="21"/>
              </w:rPr>
              <w:t>报价</w:t>
            </w:r>
            <w:r>
              <w:rPr>
                <w:rFonts w:hint="eastAsia" w:ascii="宋体" w:hAnsi="宋体" w:eastAsia="宋体" w:cs="宋体"/>
                <w:color w:val="auto"/>
                <w:sz w:val="21"/>
                <w:szCs w:val="21"/>
                <w:lang w:val="en-US" w:eastAsia="zh-CN"/>
              </w:rPr>
              <w:t>得分</w:t>
            </w:r>
            <w:r>
              <w:rPr>
                <w:rFonts w:hint="eastAsia" w:ascii="宋体" w:hAnsi="宋体" w:eastAsia="宋体" w:cs="宋体"/>
                <w:sz w:val="21"/>
                <w:szCs w:val="21"/>
                <w:lang w:eastAsia="zh-CN"/>
              </w:rPr>
              <w:t>采用低价优先法计算，</w:t>
            </w:r>
            <w:r>
              <w:rPr>
                <w:rFonts w:hint="eastAsia" w:ascii="宋体" w:hAnsi="宋体" w:eastAsia="宋体" w:cs="宋体"/>
                <w:b/>
                <w:bCs/>
                <w:sz w:val="21"/>
                <w:szCs w:val="21"/>
                <w:lang w:eastAsia="zh-CN"/>
              </w:rPr>
              <w:t>即满足</w:t>
            </w:r>
            <w:r>
              <w:rPr>
                <w:rFonts w:hint="eastAsia" w:ascii="宋体" w:hAnsi="宋体" w:eastAsia="宋体" w:cs="宋体"/>
                <w:b/>
                <w:bCs/>
                <w:sz w:val="21"/>
                <w:szCs w:val="21"/>
                <w:lang w:val="en-US" w:eastAsia="zh-CN"/>
              </w:rPr>
              <w:t>招标</w:t>
            </w:r>
            <w:r>
              <w:rPr>
                <w:rFonts w:hint="eastAsia" w:ascii="宋体" w:hAnsi="宋体" w:eastAsia="宋体" w:cs="宋体"/>
                <w:b/>
                <w:bCs/>
                <w:sz w:val="21"/>
                <w:szCs w:val="21"/>
                <w:lang w:val="zh-CN" w:eastAsia="zh-CN"/>
              </w:rPr>
              <w:t>文件</w:t>
            </w:r>
            <w:r>
              <w:rPr>
                <w:rFonts w:hint="eastAsia" w:ascii="宋体" w:hAnsi="宋体" w:eastAsia="宋体" w:cs="宋体"/>
                <w:b/>
                <w:bCs/>
                <w:sz w:val="21"/>
                <w:szCs w:val="21"/>
                <w:lang w:eastAsia="zh-CN"/>
              </w:rPr>
              <w:t>要求且投标价格最低的投标报价为评标基准价，其价格分为满分</w:t>
            </w:r>
            <w:r>
              <w:rPr>
                <w:rFonts w:hint="eastAsia" w:ascii="宋体" w:hAnsi="宋体" w:eastAsia="宋体" w:cs="宋体"/>
                <w:sz w:val="21"/>
                <w:szCs w:val="21"/>
                <w:lang w:eastAsia="zh-CN"/>
              </w:rPr>
              <w:t>。其他</w:t>
            </w:r>
            <w:r>
              <w:rPr>
                <w:rFonts w:hint="eastAsia" w:ascii="宋体" w:hAnsi="宋体" w:eastAsia="宋体" w:cs="宋体"/>
                <w:sz w:val="21"/>
                <w:szCs w:val="21"/>
                <w:lang w:val="en-US" w:eastAsia="zh-CN"/>
              </w:rPr>
              <w:t>供应商</w:t>
            </w:r>
            <w:r>
              <w:rPr>
                <w:rFonts w:hint="eastAsia" w:ascii="宋体" w:hAnsi="宋体" w:eastAsia="宋体" w:cs="宋体"/>
                <w:sz w:val="21"/>
                <w:szCs w:val="21"/>
                <w:lang w:eastAsia="zh-CN"/>
              </w:rPr>
              <w:t>的价格分统一按照下列公式计算：</w:t>
            </w:r>
            <w:r>
              <w:rPr>
                <w:rFonts w:hint="eastAsia" w:ascii="宋体" w:hAnsi="宋体" w:eastAsia="宋体" w:cs="宋体"/>
                <w:b/>
                <w:bCs/>
                <w:sz w:val="21"/>
                <w:szCs w:val="21"/>
                <w:lang w:eastAsia="zh-CN"/>
              </w:rPr>
              <w:t>投标报价得分=(评标基准价／投标报价)×100</w:t>
            </w:r>
            <w:r>
              <w:rPr>
                <w:rFonts w:hint="eastAsia" w:ascii="宋体" w:hAnsi="宋体" w:cs="宋体"/>
                <w:b/>
                <w:bCs/>
                <w:sz w:val="21"/>
                <w:szCs w:val="21"/>
                <w:lang w:val="en-US" w:eastAsia="zh-CN"/>
              </w:rPr>
              <w:t>×30%</w:t>
            </w:r>
          </w:p>
          <w:p w14:paraId="210D5390">
            <w:pPr>
              <w:keepNext w:val="0"/>
              <w:keepLines w:val="0"/>
              <w:pageBreakBefore w:val="0"/>
              <w:widowControl w:val="0"/>
              <w:kinsoku/>
              <w:wordWrap/>
              <w:overflowPunct/>
              <w:topLinePunct w:val="0"/>
              <w:bidi w:val="0"/>
              <w:adjustRightInd/>
              <w:snapToGrid/>
              <w:spacing w:line="240" w:lineRule="auto"/>
              <w:ind w:firstLine="0"/>
              <w:jc w:val="both"/>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评标过程中，不得去掉报价中的最高报价和最低报价。</w:t>
            </w:r>
          </w:p>
          <w:p w14:paraId="5A67620A">
            <w:pPr>
              <w:keepNext w:val="0"/>
              <w:keepLines w:val="0"/>
              <w:pageBreakBefore w:val="0"/>
              <w:widowControl w:val="0"/>
              <w:kinsoku/>
              <w:wordWrap/>
              <w:overflowPunct/>
              <w:topLinePunct w:val="0"/>
              <w:bidi w:val="0"/>
              <w:adjustRightInd/>
              <w:snapToGrid/>
              <w:spacing w:line="240" w:lineRule="auto"/>
              <w:ind w:left="0" w:leftChars="0" w:right="0" w:rightChars="0"/>
              <w:jc w:val="left"/>
              <w:textAlignment w:val="auto"/>
              <w:rPr>
                <w:rFonts w:hint="eastAsia" w:ascii="宋体" w:hAnsi="宋体" w:eastAsia="宋体" w:cs="宋体"/>
                <w:color w:val="auto"/>
                <w:sz w:val="21"/>
                <w:szCs w:val="21"/>
              </w:rPr>
            </w:pPr>
            <w:r>
              <w:rPr>
                <w:rFonts w:hint="eastAsia" w:ascii="宋体" w:hAnsi="宋体" w:eastAsia="宋体" w:cs="宋体"/>
                <w:sz w:val="21"/>
                <w:szCs w:val="21"/>
                <w:lang w:eastAsia="zh-CN"/>
              </w:rPr>
              <w:t>因落实政府采购政策进行价格调整的，以调整后的价格计算评标基准价和投标报价。</w:t>
            </w:r>
          </w:p>
        </w:tc>
      </w:tr>
      <w:tr w14:paraId="7E5D80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9" w:hRule="atLeast"/>
          <w:jc w:val="center"/>
        </w:trPr>
        <w:tc>
          <w:tcPr>
            <w:tcW w:w="426" w:type="pct"/>
            <w:vMerge w:val="continue"/>
            <w:tcBorders>
              <w:tl2br w:val="nil"/>
              <w:tr2bl w:val="nil"/>
            </w:tcBorders>
            <w:noWrap w:val="0"/>
            <w:vAlign w:val="center"/>
          </w:tcPr>
          <w:p w14:paraId="58AF0022">
            <w:pPr>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color w:val="auto"/>
                <w:sz w:val="21"/>
                <w:szCs w:val="21"/>
              </w:rPr>
            </w:pPr>
          </w:p>
        </w:tc>
        <w:tc>
          <w:tcPr>
            <w:tcW w:w="545" w:type="pct"/>
            <w:tcBorders>
              <w:tl2br w:val="nil"/>
              <w:tr2bl w:val="nil"/>
            </w:tcBorders>
            <w:noWrap w:val="0"/>
            <w:vAlign w:val="center"/>
          </w:tcPr>
          <w:p w14:paraId="7FD9FF5E">
            <w:pPr>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落实政府采购优惠政策</w:t>
            </w:r>
          </w:p>
        </w:tc>
        <w:tc>
          <w:tcPr>
            <w:tcW w:w="4027" w:type="pct"/>
            <w:tcBorders>
              <w:tl2br w:val="nil"/>
              <w:tr2bl w:val="nil"/>
            </w:tcBorders>
            <w:noWrap w:val="0"/>
            <w:vAlign w:val="center"/>
          </w:tcPr>
          <w:p w14:paraId="3EA74FBA">
            <w:pPr>
              <w:keepNext w:val="0"/>
              <w:keepLines w:val="0"/>
              <w:pageBreakBefore w:val="0"/>
              <w:widowControl w:val="0"/>
              <w:numPr>
                <w:ilvl w:val="0"/>
                <w:numId w:val="3"/>
              </w:numPr>
              <w:kinsoku/>
              <w:wordWrap/>
              <w:overflowPunct/>
              <w:topLinePunct w:val="0"/>
              <w:autoSpaceDE/>
              <w:autoSpaceDN/>
              <w:bidi w:val="0"/>
              <w:adjustRightInd/>
              <w:snapToGrid/>
              <w:spacing w:line="240" w:lineRule="auto"/>
              <w:jc w:val="left"/>
              <w:textAlignment w:val="auto"/>
              <w:rPr>
                <w:rFonts w:hint="eastAsia" w:ascii="宋体" w:hAnsi="宋体" w:cs="宋体"/>
                <w:b/>
                <w:bCs/>
                <w:highlight w:val="none"/>
                <w:lang w:val="en-US" w:eastAsia="zh-CN"/>
              </w:rPr>
            </w:pPr>
            <w:r>
              <w:rPr>
                <w:rFonts w:hint="eastAsia" w:ascii="宋体" w:hAnsi="宋体" w:cs="宋体"/>
                <w:b/>
                <w:bCs/>
                <w:highlight w:val="none"/>
                <w:lang w:val="en-US" w:eastAsia="zh-CN"/>
              </w:rPr>
              <w:t>本采购项目并非专门面向中小企业开展采购活动。</w:t>
            </w:r>
          </w:p>
          <w:p w14:paraId="25546A37">
            <w:pPr>
              <w:keepNext w:val="0"/>
              <w:keepLines w:val="0"/>
              <w:pageBreakBefore w:val="0"/>
              <w:widowControl w:val="0"/>
              <w:kinsoku/>
              <w:wordWrap/>
              <w:overflowPunct/>
              <w:topLinePunct w:val="0"/>
              <w:autoSpaceDE w:val="0"/>
              <w:autoSpaceDN w:val="0"/>
              <w:bidi w:val="0"/>
              <w:adjustRightInd/>
              <w:snapToGrid/>
              <w:spacing w:beforeAutospacing="0" w:afterAutospacing="0" w:line="240" w:lineRule="auto"/>
              <w:jc w:val="left"/>
              <w:textAlignment w:val="auto"/>
              <w:rPr>
                <w:rFonts w:hint="eastAsia" w:ascii="宋体" w:hAnsi="宋体" w:eastAsia="宋体" w:cs="Times New Roman"/>
                <w:kern w:val="2"/>
                <w:sz w:val="21"/>
                <w:szCs w:val="21"/>
                <w:highlight w:val="none"/>
                <w:lang w:val="en-US" w:eastAsia="zh-CN" w:bidi="ar-SA"/>
              </w:rPr>
            </w:pPr>
            <w:r>
              <w:rPr>
                <w:rFonts w:hint="eastAsia" w:ascii="宋体" w:hAnsi="宋体" w:cs="宋体"/>
                <w:sz w:val="21"/>
                <w:szCs w:val="21"/>
                <w:highlight w:val="none"/>
                <w:lang w:val="en-US" w:eastAsia="zh-CN"/>
              </w:rPr>
              <w:t>（2）</w:t>
            </w:r>
            <w:r>
              <w:rPr>
                <w:rFonts w:hint="eastAsia" w:ascii="宋体" w:hAnsi="宋体" w:eastAsia="宋体" w:cs="Times New Roman"/>
                <w:kern w:val="2"/>
                <w:sz w:val="21"/>
                <w:szCs w:val="21"/>
                <w:highlight w:val="none"/>
                <w:lang w:val="en-US" w:eastAsia="zh-CN" w:bidi="ar-SA"/>
              </w:rPr>
              <w:t>采购人、采购代理机构对符合（</w:t>
            </w:r>
            <w:r>
              <w:rPr>
                <w:rFonts w:hint="eastAsia" w:ascii="宋体" w:hAnsi="宋体" w:eastAsia="宋体" w:cs="Times New Roman"/>
                <w:b/>
                <w:bCs/>
                <w:kern w:val="2"/>
                <w:sz w:val="21"/>
                <w:szCs w:val="21"/>
                <w:highlight w:val="none"/>
                <w:lang w:val="en-US" w:eastAsia="zh-CN" w:bidi="ar-SA"/>
              </w:rPr>
              <w:t>财库[2020]46号</w:t>
            </w:r>
            <w:r>
              <w:rPr>
                <w:rFonts w:hint="eastAsia" w:ascii="宋体" w:hAnsi="宋体" w:eastAsia="宋体" w:cs="Times New Roman"/>
                <w:kern w:val="2"/>
                <w:sz w:val="21"/>
                <w:szCs w:val="21"/>
                <w:highlight w:val="none"/>
                <w:lang w:val="en-US" w:eastAsia="zh-CN" w:bidi="ar-SA"/>
              </w:rPr>
              <w:t>）文件规定的小微企业报价给予6%的扣除，用扣除后的价格参加评审。</w:t>
            </w:r>
            <w:r>
              <w:rPr>
                <w:rFonts w:hint="eastAsia" w:ascii="宋体" w:hAnsi="宋体" w:eastAsia="宋体" w:cs="宋体"/>
                <w:sz w:val="21"/>
                <w:szCs w:val="21"/>
                <w:highlight w:val="none"/>
              </w:rPr>
              <w:t>项目对应的中小企业划分标准所属行业为“</w:t>
            </w:r>
            <w:r>
              <w:rPr>
                <w:rFonts w:hint="eastAsia" w:ascii="宋体" w:hAnsi="宋体" w:cs="宋体"/>
                <w:b/>
                <w:bCs/>
                <w:sz w:val="21"/>
                <w:szCs w:val="21"/>
                <w:highlight w:val="none"/>
                <w:lang w:val="en-US" w:eastAsia="zh-CN"/>
              </w:rPr>
              <w:t>农、林、牧、渔业</w:t>
            </w:r>
            <w:r>
              <w:rPr>
                <w:rFonts w:hint="eastAsia" w:ascii="宋体" w:hAnsi="宋体" w:eastAsia="宋体" w:cs="宋体"/>
                <w:sz w:val="21"/>
                <w:szCs w:val="21"/>
                <w:highlight w:val="none"/>
              </w:rPr>
              <w:t>”。</w:t>
            </w:r>
          </w:p>
          <w:p w14:paraId="759D154B">
            <w:pPr>
              <w:pStyle w:val="18"/>
              <w:keepNext w:val="0"/>
              <w:keepLines w:val="0"/>
              <w:pageBreakBefore w:val="0"/>
              <w:widowControl w:val="0"/>
              <w:kinsoku/>
              <w:wordWrap/>
              <w:overflowPunct/>
              <w:topLinePunct w:val="0"/>
              <w:bidi w:val="0"/>
              <w:adjustRightInd/>
              <w:snapToGrid/>
              <w:spacing w:after="0" w:afterLines="0"/>
              <w:textAlignment w:val="auto"/>
              <w:rPr>
                <w:rFonts w:hint="eastAsia"/>
                <w:sz w:val="21"/>
                <w:szCs w:val="21"/>
                <w:lang w:val="en-US" w:eastAsia="zh-CN"/>
              </w:rPr>
            </w:pPr>
            <w:r>
              <w:rPr>
                <w:rFonts w:hint="eastAsia" w:ascii="宋体" w:hAnsi="宋体" w:eastAsia="宋体" w:cs="宋体"/>
                <w:kern w:val="2"/>
                <w:sz w:val="21"/>
                <w:szCs w:val="21"/>
                <w:highlight w:val="none"/>
                <w:lang w:val="en-US" w:eastAsia="zh-CN" w:bidi="ar-SA"/>
              </w:rPr>
              <w:t>（3）</w:t>
            </w:r>
            <w:r>
              <w:rPr>
                <w:rFonts w:hint="eastAsia"/>
                <w:sz w:val="21"/>
                <w:szCs w:val="21"/>
                <w:lang w:val="en-US" w:eastAsia="zh-CN"/>
              </w:rPr>
              <w:t>本采购项目可能涉及到多家苗木生产商，所有苗木生产商均为小微企业时才能享受价格优惠政策。</w:t>
            </w:r>
          </w:p>
          <w:p w14:paraId="6E8469D3">
            <w:pPr>
              <w:keepNext w:val="0"/>
              <w:keepLines w:val="0"/>
              <w:pageBreakBefore w:val="0"/>
              <w:widowControl w:val="0"/>
              <w:kinsoku/>
              <w:wordWrap/>
              <w:overflowPunct/>
              <w:topLinePunct w:val="0"/>
              <w:bidi w:val="0"/>
              <w:adjustRightInd/>
              <w:snapToGrid/>
              <w:spacing w:beforeAutospacing="0" w:afterAutospacing="0" w:line="24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***在政府采购活动中，残疾人福利性单位视同小型、微型企业。</w:t>
            </w:r>
          </w:p>
          <w:p w14:paraId="43DCCA82">
            <w:pPr>
              <w:pStyle w:val="18"/>
              <w:keepNext w:val="0"/>
              <w:keepLines w:val="0"/>
              <w:pageBreakBefore w:val="0"/>
              <w:widowControl w:val="0"/>
              <w:kinsoku/>
              <w:wordWrap/>
              <w:overflowPunct/>
              <w:topLinePunct w:val="0"/>
              <w:bidi w:val="0"/>
              <w:adjustRightInd/>
              <w:snapToGrid/>
              <w:spacing w:after="0" w:afterLines="0"/>
              <w:textAlignment w:val="auto"/>
              <w:rPr>
                <w:rFonts w:hint="eastAsia"/>
                <w:sz w:val="21"/>
                <w:szCs w:val="21"/>
              </w:rPr>
            </w:pPr>
            <w:r>
              <w:rPr>
                <w:rFonts w:hint="eastAsia" w:ascii="宋体" w:hAnsi="宋体" w:cs="宋体"/>
                <w:b w:val="0"/>
                <w:bCs w:val="0"/>
                <w:color w:val="auto"/>
                <w:sz w:val="21"/>
                <w:szCs w:val="21"/>
                <w:highlight w:val="none"/>
                <w:lang w:val="en-US" w:eastAsia="zh-CN"/>
              </w:rPr>
              <w:t>享受政策的供应商在投标</w:t>
            </w:r>
            <w:r>
              <w:rPr>
                <w:rFonts w:hint="eastAsia" w:ascii="宋体" w:hAnsi="宋体" w:eastAsia="宋体" w:cs="宋体"/>
                <w:b w:val="0"/>
                <w:bCs w:val="0"/>
                <w:color w:val="auto"/>
                <w:sz w:val="21"/>
                <w:szCs w:val="21"/>
                <w:highlight w:val="none"/>
                <w:lang w:val="en-US" w:eastAsia="zh-CN"/>
              </w:rPr>
              <w:t>文件内附符合（</w:t>
            </w:r>
            <w:r>
              <w:rPr>
                <w:rFonts w:hint="eastAsia" w:ascii="宋体" w:hAnsi="宋体" w:eastAsia="宋体" w:cs="宋体"/>
                <w:b w:val="0"/>
                <w:bCs w:val="0"/>
                <w:color w:val="auto"/>
                <w:kern w:val="2"/>
                <w:sz w:val="21"/>
                <w:szCs w:val="21"/>
                <w:highlight w:val="none"/>
                <w:lang w:val="en-US" w:eastAsia="zh-CN" w:bidi="ar-SA"/>
              </w:rPr>
              <w:t>财库</w:t>
            </w:r>
            <w:r>
              <w:rPr>
                <w:rFonts w:hint="eastAsia" w:ascii="宋体" w:hAnsi="宋体" w:cs="宋体"/>
                <w:b w:val="0"/>
                <w:bCs w:val="0"/>
                <w:color w:val="auto"/>
                <w:kern w:val="2"/>
                <w:sz w:val="21"/>
                <w:szCs w:val="21"/>
                <w:highlight w:val="none"/>
                <w:lang w:val="en-US" w:eastAsia="zh-CN" w:bidi="ar-SA"/>
              </w:rPr>
              <w:t>[</w:t>
            </w:r>
            <w:r>
              <w:rPr>
                <w:rFonts w:hint="eastAsia" w:ascii="宋体" w:hAnsi="宋体" w:eastAsia="宋体" w:cs="宋体"/>
                <w:b w:val="0"/>
                <w:bCs w:val="0"/>
                <w:color w:val="auto"/>
                <w:kern w:val="2"/>
                <w:sz w:val="21"/>
                <w:szCs w:val="21"/>
                <w:highlight w:val="none"/>
                <w:lang w:val="en-US" w:eastAsia="zh-CN" w:bidi="ar-SA"/>
              </w:rPr>
              <w:t>2020</w:t>
            </w:r>
            <w:r>
              <w:rPr>
                <w:rFonts w:hint="eastAsia" w:ascii="宋体" w:hAnsi="宋体" w:cs="宋体"/>
                <w:b w:val="0"/>
                <w:bCs w:val="0"/>
                <w:color w:val="auto"/>
                <w:kern w:val="2"/>
                <w:sz w:val="21"/>
                <w:szCs w:val="21"/>
                <w:highlight w:val="none"/>
                <w:lang w:val="en-US" w:eastAsia="zh-CN" w:bidi="ar-SA"/>
              </w:rPr>
              <w:t>]</w:t>
            </w:r>
            <w:r>
              <w:rPr>
                <w:rFonts w:hint="eastAsia" w:ascii="宋体" w:hAnsi="宋体" w:eastAsia="宋体" w:cs="宋体"/>
                <w:b w:val="0"/>
                <w:bCs w:val="0"/>
                <w:color w:val="auto"/>
                <w:kern w:val="2"/>
                <w:sz w:val="21"/>
                <w:szCs w:val="21"/>
                <w:highlight w:val="none"/>
                <w:lang w:val="en-US" w:eastAsia="zh-CN" w:bidi="ar-SA"/>
              </w:rPr>
              <w:t>46号</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kern w:val="2"/>
                <w:sz w:val="21"/>
                <w:szCs w:val="21"/>
                <w:highlight w:val="none"/>
                <w:lang w:val="en-US" w:eastAsia="zh-CN" w:bidi="ar-SA"/>
              </w:rPr>
              <w:t>文件规定的</w:t>
            </w:r>
            <w:r>
              <w:rPr>
                <w:rFonts w:hint="eastAsia" w:ascii="宋体" w:hAnsi="宋体" w:eastAsia="宋体" w:cs="宋体"/>
                <w:b w:val="0"/>
                <w:bCs w:val="0"/>
                <w:color w:val="auto"/>
                <w:sz w:val="21"/>
                <w:szCs w:val="21"/>
                <w:highlight w:val="none"/>
              </w:rPr>
              <w:t>《</w:t>
            </w:r>
            <w:r>
              <w:rPr>
                <w:rFonts w:hint="eastAsia" w:ascii="宋体" w:hAnsi="宋体" w:eastAsia="宋体" w:cs="宋体"/>
                <w:b/>
                <w:bCs/>
                <w:color w:val="auto"/>
                <w:sz w:val="21"/>
                <w:szCs w:val="21"/>
                <w:highlight w:val="none"/>
              </w:rPr>
              <w:t>中小企业声明函</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或（财库</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2017</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141号）文件规定的《</w:t>
            </w:r>
            <w:r>
              <w:rPr>
                <w:rFonts w:hint="eastAsia" w:ascii="宋体" w:hAnsi="宋体" w:eastAsia="宋体" w:cs="宋体"/>
                <w:b/>
                <w:bCs/>
                <w:sz w:val="21"/>
                <w:szCs w:val="21"/>
                <w:highlight w:val="none"/>
                <w:lang w:val="zh-CN"/>
              </w:rPr>
              <w:t>残疾人福利性单位</w:t>
            </w:r>
            <w:r>
              <w:rPr>
                <w:rFonts w:hint="eastAsia" w:ascii="宋体" w:hAnsi="宋体" w:eastAsia="宋体" w:cs="宋体"/>
                <w:b/>
                <w:bCs/>
                <w:sz w:val="21"/>
                <w:szCs w:val="21"/>
                <w:highlight w:val="none"/>
                <w:lang w:val="en-US" w:eastAsia="zh-CN"/>
              </w:rPr>
              <w:t>声明函</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eastAsia="zh-CN"/>
              </w:rPr>
              <w:t>。</w:t>
            </w:r>
          </w:p>
        </w:tc>
      </w:tr>
      <w:tr w14:paraId="127D72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26" w:type="pct"/>
            <w:vMerge w:val="restart"/>
            <w:tcBorders>
              <w:tl2br w:val="nil"/>
              <w:tr2bl w:val="nil"/>
            </w:tcBorders>
            <w:noWrap w:val="0"/>
            <w:vAlign w:val="center"/>
          </w:tcPr>
          <w:p w14:paraId="2B39F5DC">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jc w:val="center"/>
              <w:textAlignment w:val="auto"/>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技术</w:t>
            </w:r>
          </w:p>
          <w:p w14:paraId="01A5BE0D">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jc w:val="center"/>
              <w:textAlignment w:val="auto"/>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评审</w:t>
            </w:r>
          </w:p>
          <w:p w14:paraId="5BDBC8D6">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jc w:val="center"/>
              <w:textAlignment w:val="auto"/>
              <w:rPr>
                <w:rFonts w:hint="eastAsia" w:ascii="宋体" w:hAnsi="宋体" w:eastAsia="宋体" w:cs="宋体"/>
                <w:color w:val="auto"/>
                <w:sz w:val="21"/>
                <w:szCs w:val="21"/>
              </w:rPr>
            </w:pPr>
            <w:r>
              <w:rPr>
                <w:rFonts w:hint="eastAsia" w:ascii="宋体" w:hAnsi="宋体" w:eastAsia="宋体" w:cs="宋体"/>
                <w:b/>
                <w:sz w:val="21"/>
                <w:szCs w:val="21"/>
                <w:lang w:val="en-US" w:eastAsia="zh-CN"/>
              </w:rPr>
              <w:t>60分</w:t>
            </w:r>
          </w:p>
        </w:tc>
        <w:tc>
          <w:tcPr>
            <w:tcW w:w="545" w:type="pct"/>
            <w:vMerge w:val="restart"/>
            <w:tcBorders>
              <w:tl2br w:val="nil"/>
              <w:tr2bl w:val="nil"/>
            </w:tcBorders>
            <w:shd w:val="clear" w:color="auto" w:fill="auto"/>
            <w:noWrap w:val="0"/>
            <w:vAlign w:val="center"/>
          </w:tcPr>
          <w:p w14:paraId="367FFFB9">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r>
              <w:rPr>
                <w:rFonts w:hint="eastAsia" w:ascii="宋体" w:hAnsi="宋体" w:eastAsia="宋体" w:cs="宋体"/>
                <w:lang w:val="en-US" w:eastAsia="zh-CN"/>
              </w:rPr>
              <w:t>质量保障措施</w:t>
            </w:r>
          </w:p>
          <w:p w14:paraId="6678DFE4">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eastAsia="zh-CN"/>
              </w:rPr>
            </w:pPr>
            <w:r>
              <w:rPr>
                <w:rFonts w:hint="eastAsia" w:ascii="宋体" w:hAnsi="宋体" w:eastAsia="宋体" w:cs="宋体"/>
                <w:lang w:val="en-US" w:eastAsia="zh-CN"/>
              </w:rPr>
              <w:t>（</w:t>
            </w:r>
            <w:r>
              <w:rPr>
                <w:rFonts w:hint="eastAsia" w:ascii="宋体" w:hAnsi="宋体" w:eastAsia="Malgun Gothic" w:cs="宋体"/>
                <w:lang w:val="en-US" w:eastAsia="ko-KR"/>
              </w:rPr>
              <w:t>30</w:t>
            </w:r>
            <w:r>
              <w:rPr>
                <w:rFonts w:hint="eastAsia" w:ascii="宋体" w:hAnsi="宋体" w:eastAsia="宋体" w:cs="宋体"/>
                <w:lang w:val="en-US" w:eastAsia="zh-CN"/>
              </w:rPr>
              <w:t>分）</w:t>
            </w:r>
          </w:p>
        </w:tc>
        <w:tc>
          <w:tcPr>
            <w:tcW w:w="4027" w:type="pct"/>
            <w:tcBorders>
              <w:tl2br w:val="nil"/>
              <w:tr2bl w:val="nil"/>
            </w:tcBorders>
            <w:shd w:val="clear" w:color="auto" w:fill="auto"/>
            <w:noWrap w:val="0"/>
            <w:vAlign w:val="center"/>
          </w:tcPr>
          <w:p w14:paraId="14F1D4E4">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lang w:val="en-US" w:eastAsia="zh-CN"/>
              </w:rPr>
              <w:t>苗木来源把控，</w:t>
            </w:r>
            <w:r>
              <w:rPr>
                <w:rFonts w:hint="eastAsia" w:ascii="宋体" w:hAnsi="宋体" w:eastAsia="宋体" w:cs="宋体"/>
              </w:rPr>
              <w:t>提供具体苗木产地信息，包括苗圃名称、地址，附苗圃实景照片</w:t>
            </w:r>
            <w:r>
              <w:rPr>
                <w:rFonts w:hint="eastAsia" w:ascii="宋体" w:hAnsi="宋体" w:eastAsia="宋体" w:cs="宋体"/>
                <w:lang w:eastAsia="zh-CN"/>
              </w:rPr>
              <w:t>，</w:t>
            </w:r>
            <w:r>
              <w:rPr>
                <w:rFonts w:hint="eastAsia" w:ascii="宋体" w:hAnsi="宋体" w:eastAsia="宋体" w:cs="宋体"/>
              </w:rPr>
              <w:t>得</w:t>
            </w:r>
            <w:r>
              <w:rPr>
                <w:rFonts w:hint="eastAsia" w:ascii="宋体" w:hAnsi="宋体" w:eastAsia="Malgun Gothic" w:cs="宋体"/>
                <w:lang w:val="en-US" w:eastAsia="ko-KR"/>
              </w:rPr>
              <w:t>5</w:t>
            </w:r>
            <w:r>
              <w:rPr>
                <w:rFonts w:hint="eastAsia" w:ascii="宋体" w:hAnsi="宋体" w:eastAsia="宋体" w:cs="宋体"/>
              </w:rPr>
              <w:t>分</w:t>
            </w:r>
            <w:r>
              <w:rPr>
                <w:rFonts w:hint="eastAsia" w:ascii="宋体" w:hAnsi="宋体" w:eastAsia="宋体" w:cs="宋体"/>
                <w:lang w:eastAsia="zh-CN"/>
              </w:rPr>
              <w:t>。</w:t>
            </w:r>
          </w:p>
        </w:tc>
      </w:tr>
      <w:tr w14:paraId="73A404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26" w:type="pct"/>
            <w:vMerge w:val="continue"/>
            <w:tcBorders>
              <w:tl2br w:val="nil"/>
              <w:tr2bl w:val="nil"/>
            </w:tcBorders>
            <w:noWrap w:val="0"/>
            <w:vAlign w:val="center"/>
          </w:tcPr>
          <w:p w14:paraId="08A4264A">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hint="eastAsia" w:ascii="宋体" w:hAnsi="宋体" w:eastAsia="宋体" w:cs="宋体"/>
                <w:sz w:val="21"/>
                <w:szCs w:val="21"/>
                <w:highlight w:val="none"/>
              </w:rPr>
            </w:pPr>
          </w:p>
        </w:tc>
        <w:tc>
          <w:tcPr>
            <w:tcW w:w="545" w:type="pct"/>
            <w:vMerge w:val="continue"/>
            <w:tcBorders>
              <w:tl2br w:val="nil"/>
              <w:tr2bl w:val="nil"/>
            </w:tcBorders>
            <w:shd w:val="clear" w:color="auto" w:fill="auto"/>
            <w:noWrap w:val="0"/>
            <w:vAlign w:val="center"/>
          </w:tcPr>
          <w:p w14:paraId="488992AB">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highlight w:val="none"/>
              </w:rPr>
            </w:pPr>
          </w:p>
        </w:tc>
        <w:tc>
          <w:tcPr>
            <w:tcW w:w="4027" w:type="pct"/>
            <w:tcBorders>
              <w:tl2br w:val="nil"/>
              <w:tr2bl w:val="nil"/>
            </w:tcBorders>
            <w:shd w:val="clear" w:color="auto" w:fill="auto"/>
            <w:noWrap w:val="0"/>
            <w:vAlign w:val="center"/>
          </w:tcPr>
          <w:p w14:paraId="67CB2A83">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苗木培育管理，阐述苗木在苗圃期间的日常养护管理措施，如施肥周期、病虫害防治方法</w:t>
            </w:r>
            <w:r>
              <w:rPr>
                <w:rFonts w:hint="eastAsia" w:ascii="宋体" w:hAnsi="宋体" w:cs="宋体"/>
                <w:highlight w:val="none"/>
                <w:lang w:val="en-US" w:eastAsia="zh-CN"/>
              </w:rPr>
              <w:t>等</w:t>
            </w:r>
            <w:r>
              <w:rPr>
                <w:rFonts w:hint="eastAsia" w:ascii="宋体" w:hAnsi="宋体" w:eastAsia="宋体" w:cs="宋体"/>
                <w:highlight w:val="none"/>
                <w:lang w:val="en-US" w:eastAsia="zh-CN"/>
              </w:rPr>
              <w:t>，</w:t>
            </w:r>
            <w:r>
              <w:rPr>
                <w:rFonts w:hint="eastAsia" w:ascii="宋体" w:hAnsi="宋体" w:cs="宋体"/>
                <w:highlight w:val="none"/>
                <w:lang w:val="en-US" w:eastAsia="zh-CN"/>
              </w:rPr>
              <w:t>保证</w:t>
            </w:r>
            <w:r>
              <w:rPr>
                <w:rFonts w:hint="eastAsia" w:ascii="宋体" w:hAnsi="宋体" w:eastAsia="宋体" w:cs="宋体"/>
                <w:highlight w:val="none"/>
              </w:rPr>
              <w:t>所有苗木均应生长健壮、无徒长现象，</w:t>
            </w:r>
            <w:r>
              <w:rPr>
                <w:rFonts w:hint="eastAsia" w:ascii="宋体" w:hAnsi="宋体" w:eastAsia="宋体" w:cs="宋体"/>
                <w:sz w:val="21"/>
                <w:szCs w:val="21"/>
                <w:highlight w:val="none"/>
              </w:rPr>
              <w:t>无病虫害、</w:t>
            </w:r>
            <w:r>
              <w:rPr>
                <w:rFonts w:hint="eastAsia" w:ascii="宋体" w:hAnsi="宋体" w:eastAsia="宋体" w:cs="宋体"/>
                <w:sz w:val="21"/>
                <w:szCs w:val="21"/>
                <w:highlight w:val="none"/>
                <w:lang w:val="en-US" w:eastAsia="zh-CN"/>
              </w:rPr>
              <w:t>无</w:t>
            </w:r>
            <w:r>
              <w:rPr>
                <w:rFonts w:hint="eastAsia" w:ascii="宋体" w:hAnsi="宋体" w:eastAsia="宋体" w:cs="宋体"/>
                <w:sz w:val="21"/>
                <w:szCs w:val="21"/>
                <w:highlight w:val="none"/>
              </w:rPr>
              <w:t>机械损伤</w:t>
            </w:r>
            <w:r>
              <w:rPr>
                <w:rFonts w:hint="eastAsia" w:ascii="宋体" w:hAnsi="宋体" w:eastAsia="宋体" w:cs="宋体"/>
                <w:sz w:val="21"/>
                <w:szCs w:val="21"/>
                <w:highlight w:val="none"/>
                <w:lang w:val="en-US" w:eastAsia="zh-CN"/>
              </w:rPr>
              <w:t>及脱水现象</w:t>
            </w:r>
            <w:r>
              <w:rPr>
                <w:rFonts w:hint="eastAsia" w:ascii="宋体" w:hAnsi="宋体" w:eastAsia="宋体" w:cs="宋体"/>
                <w:sz w:val="21"/>
                <w:szCs w:val="21"/>
                <w:highlight w:val="none"/>
              </w:rPr>
              <w:t>，枝干无腐朽，根系发达，带土球苗木土球完整且符合行业标准</w:t>
            </w:r>
            <w:r>
              <w:rPr>
                <w:rFonts w:hint="eastAsia" w:ascii="宋体" w:hAnsi="宋体" w:cs="宋体"/>
                <w:sz w:val="21"/>
                <w:szCs w:val="21"/>
                <w:highlight w:val="none"/>
                <w:lang w:eastAsia="zh-CN"/>
              </w:rPr>
              <w:t>，</w:t>
            </w:r>
            <w:r>
              <w:rPr>
                <w:rFonts w:hint="eastAsia" w:ascii="宋体" w:hAnsi="宋体" w:eastAsia="宋体" w:cs="宋体"/>
                <w:highlight w:val="none"/>
                <w:lang w:val="en-US" w:eastAsia="zh-CN"/>
              </w:rPr>
              <w:t>得</w:t>
            </w:r>
            <w:r>
              <w:rPr>
                <w:rFonts w:hint="eastAsia" w:ascii="宋体" w:hAnsi="宋体" w:cs="宋体"/>
                <w:highlight w:val="none"/>
                <w:lang w:val="en-US" w:eastAsia="zh-CN"/>
              </w:rPr>
              <w:t>5</w:t>
            </w:r>
            <w:r>
              <w:rPr>
                <w:rFonts w:hint="eastAsia" w:ascii="宋体" w:hAnsi="宋体" w:eastAsia="宋体" w:cs="宋体"/>
                <w:highlight w:val="none"/>
                <w:lang w:val="en-US" w:eastAsia="zh-CN"/>
              </w:rPr>
              <w:t>分。</w:t>
            </w:r>
          </w:p>
        </w:tc>
      </w:tr>
      <w:tr w14:paraId="498321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26" w:type="pct"/>
            <w:vMerge w:val="continue"/>
            <w:tcBorders>
              <w:tl2br w:val="nil"/>
              <w:tr2bl w:val="nil"/>
            </w:tcBorders>
            <w:noWrap w:val="0"/>
            <w:vAlign w:val="center"/>
          </w:tcPr>
          <w:p w14:paraId="4B78B805">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hint="eastAsia" w:ascii="宋体" w:hAnsi="宋体" w:eastAsia="宋体" w:cs="宋体"/>
                <w:b/>
                <w:bCs/>
                <w:color w:val="auto"/>
                <w:kern w:val="0"/>
                <w:sz w:val="21"/>
                <w:szCs w:val="21"/>
                <w:lang w:val="en-US" w:eastAsia="zh-CN" w:bidi="ar"/>
              </w:rPr>
            </w:pPr>
          </w:p>
        </w:tc>
        <w:tc>
          <w:tcPr>
            <w:tcW w:w="545" w:type="pct"/>
            <w:vMerge w:val="continue"/>
            <w:tcBorders>
              <w:tl2br w:val="nil"/>
              <w:tr2bl w:val="nil"/>
            </w:tcBorders>
            <w:shd w:val="clear" w:color="auto" w:fill="auto"/>
            <w:noWrap w:val="0"/>
            <w:vAlign w:val="center"/>
          </w:tcPr>
          <w:p w14:paraId="31D0901A">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p>
        </w:tc>
        <w:tc>
          <w:tcPr>
            <w:tcW w:w="4027" w:type="pct"/>
            <w:tcBorders>
              <w:tl2br w:val="nil"/>
              <w:tr2bl w:val="nil"/>
            </w:tcBorders>
            <w:shd w:val="clear" w:color="auto" w:fill="auto"/>
            <w:noWrap w:val="0"/>
            <w:vAlign w:val="center"/>
          </w:tcPr>
          <w:p w14:paraId="371BBF32">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lang w:val="en-US" w:eastAsia="zh-CN"/>
              </w:rPr>
              <w:t>起苗标准，明确起苗时间选择依据（如天气、苗木生长状态）及起苗技术规范，得</w:t>
            </w:r>
            <w:r>
              <w:rPr>
                <w:rFonts w:hint="eastAsia" w:ascii="宋体" w:hAnsi="宋体" w:eastAsia="Malgun Gothic" w:cs="宋体"/>
                <w:lang w:val="en-US" w:eastAsia="ko-KR"/>
              </w:rPr>
              <w:t>5</w:t>
            </w:r>
            <w:r>
              <w:rPr>
                <w:rFonts w:hint="eastAsia" w:ascii="宋体" w:hAnsi="宋体" w:eastAsia="宋体" w:cs="宋体"/>
                <w:lang w:val="en-US" w:eastAsia="zh-CN"/>
              </w:rPr>
              <w:t>分。</w:t>
            </w:r>
          </w:p>
        </w:tc>
      </w:tr>
      <w:tr w14:paraId="7AA6B9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26" w:type="pct"/>
            <w:vMerge w:val="continue"/>
            <w:tcBorders>
              <w:tl2br w:val="nil"/>
              <w:tr2bl w:val="nil"/>
            </w:tcBorders>
            <w:noWrap w:val="0"/>
            <w:vAlign w:val="center"/>
          </w:tcPr>
          <w:p w14:paraId="196EBC0E">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hint="eastAsia" w:ascii="宋体" w:hAnsi="宋体" w:eastAsia="宋体" w:cs="宋体"/>
                <w:b/>
                <w:bCs/>
                <w:color w:val="auto"/>
                <w:kern w:val="0"/>
                <w:sz w:val="21"/>
                <w:szCs w:val="21"/>
                <w:lang w:val="en-US" w:eastAsia="zh-CN" w:bidi="ar"/>
              </w:rPr>
            </w:pPr>
          </w:p>
        </w:tc>
        <w:tc>
          <w:tcPr>
            <w:tcW w:w="545" w:type="pct"/>
            <w:vMerge w:val="continue"/>
            <w:tcBorders>
              <w:tl2br w:val="nil"/>
              <w:tr2bl w:val="nil"/>
            </w:tcBorders>
            <w:shd w:val="clear" w:color="auto" w:fill="auto"/>
            <w:noWrap w:val="0"/>
            <w:vAlign w:val="center"/>
          </w:tcPr>
          <w:p w14:paraId="536EF17C">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p>
        </w:tc>
        <w:tc>
          <w:tcPr>
            <w:tcW w:w="4027" w:type="pct"/>
            <w:tcBorders>
              <w:tl2br w:val="nil"/>
              <w:tr2bl w:val="nil"/>
            </w:tcBorders>
            <w:shd w:val="clear" w:color="auto" w:fill="auto"/>
            <w:noWrap w:val="0"/>
            <w:vAlign w:val="center"/>
          </w:tcPr>
          <w:p w14:paraId="6BB2CEB1">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lang w:val="en-US" w:eastAsia="zh-CN"/>
              </w:rPr>
              <w:t>苗木适应性保障，针对项目种植区域的气候、土壤等环境条件，提供苗木品种适应性分析报告，明确所选苗木与当地环境的适配性，得</w:t>
            </w:r>
            <w:r>
              <w:rPr>
                <w:rFonts w:hint="eastAsia" w:ascii="宋体" w:hAnsi="宋体" w:eastAsia="Malgun Gothic" w:cs="宋体"/>
                <w:lang w:val="en-US" w:eastAsia="ko-KR"/>
              </w:rPr>
              <w:t>5</w:t>
            </w:r>
            <w:r>
              <w:rPr>
                <w:rFonts w:hint="eastAsia" w:ascii="宋体" w:hAnsi="宋体" w:eastAsia="宋体" w:cs="宋体"/>
                <w:lang w:val="en-US" w:eastAsia="zh-CN"/>
              </w:rPr>
              <w:t>分。</w:t>
            </w:r>
          </w:p>
        </w:tc>
      </w:tr>
      <w:tr w14:paraId="4A7820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426" w:type="pct"/>
            <w:vMerge w:val="continue"/>
            <w:tcBorders>
              <w:tl2br w:val="nil"/>
              <w:tr2bl w:val="nil"/>
            </w:tcBorders>
            <w:noWrap w:val="0"/>
            <w:vAlign w:val="center"/>
          </w:tcPr>
          <w:p w14:paraId="3E825BA4">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hint="eastAsia" w:ascii="宋体" w:hAnsi="宋体" w:eastAsia="宋体" w:cs="宋体"/>
                <w:b/>
                <w:bCs/>
                <w:color w:val="auto"/>
                <w:kern w:val="0"/>
                <w:sz w:val="21"/>
                <w:szCs w:val="21"/>
                <w:highlight w:val="none"/>
                <w:lang w:val="en-US" w:eastAsia="zh-CN" w:bidi="ar"/>
              </w:rPr>
            </w:pPr>
          </w:p>
        </w:tc>
        <w:tc>
          <w:tcPr>
            <w:tcW w:w="545" w:type="pct"/>
            <w:vMerge w:val="continue"/>
            <w:tcBorders>
              <w:tl2br w:val="nil"/>
              <w:tr2bl w:val="nil"/>
            </w:tcBorders>
            <w:shd w:val="clear" w:color="auto" w:fill="auto"/>
            <w:noWrap w:val="0"/>
            <w:vAlign w:val="center"/>
          </w:tcPr>
          <w:p w14:paraId="1F93B206">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highlight w:val="none"/>
                <w:lang w:val="en-US" w:eastAsia="zh-CN"/>
              </w:rPr>
            </w:pPr>
          </w:p>
        </w:tc>
        <w:tc>
          <w:tcPr>
            <w:tcW w:w="4027" w:type="pct"/>
            <w:tcBorders>
              <w:tl2br w:val="nil"/>
              <w:tr2bl w:val="nil"/>
            </w:tcBorders>
            <w:shd w:val="clear" w:color="auto" w:fill="auto"/>
            <w:noWrap w:val="0"/>
            <w:vAlign w:val="center"/>
          </w:tcPr>
          <w:p w14:paraId="4E6F105E">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修剪标准</w:t>
            </w:r>
            <w:r>
              <w:rPr>
                <w:rFonts w:hint="eastAsia" w:ascii="宋体" w:hAnsi="宋体" w:cs="宋体"/>
                <w:highlight w:val="none"/>
                <w:lang w:val="en-US" w:eastAsia="zh-CN"/>
              </w:rPr>
              <w:t>（本项目要求苗木</w:t>
            </w:r>
            <w:r>
              <w:rPr>
                <w:rFonts w:hint="eastAsia" w:ascii="宋体" w:hAnsi="宋体" w:cs="宋体"/>
                <w:sz w:val="21"/>
                <w:szCs w:val="21"/>
                <w:highlight w:val="none"/>
                <w:lang w:val="en-US" w:eastAsia="zh-CN"/>
              </w:rPr>
              <w:t>修剪的次数不少于 7 次</w:t>
            </w:r>
            <w:r>
              <w:rPr>
                <w:rFonts w:hint="eastAsia" w:ascii="宋体" w:hAnsi="宋体" w:cs="宋体"/>
                <w:highlight w:val="none"/>
                <w:lang w:val="en-US" w:eastAsia="zh-CN"/>
              </w:rPr>
              <w:t>）、造型服务方案，</w:t>
            </w:r>
            <w:r>
              <w:rPr>
                <w:rFonts w:ascii="Segoe UI" w:hAnsi="Segoe UI" w:eastAsia="Segoe UI" w:cs="Segoe UI"/>
                <w:i w:val="0"/>
                <w:iCs w:val="0"/>
                <w:caps w:val="0"/>
                <w:spacing w:val="0"/>
                <w:sz w:val="21"/>
                <w:szCs w:val="21"/>
                <w:highlight w:val="none"/>
                <w:shd w:val="clear" w:fill="FFFFFF"/>
              </w:rPr>
              <w:t>可行</w:t>
            </w:r>
            <w:r>
              <w:rPr>
                <w:rFonts w:hint="eastAsia" w:ascii="Segoe UI" w:hAnsi="Segoe UI" w:eastAsia="宋体" w:cs="Segoe UI"/>
                <w:i w:val="0"/>
                <w:iCs w:val="0"/>
                <w:caps w:val="0"/>
                <w:spacing w:val="0"/>
                <w:sz w:val="21"/>
                <w:szCs w:val="21"/>
                <w:highlight w:val="none"/>
                <w:shd w:val="clear" w:fill="FFFFFF"/>
                <w:lang w:val="en-US" w:eastAsia="zh-CN"/>
              </w:rPr>
              <w:t>且具有</w:t>
            </w:r>
            <w:r>
              <w:rPr>
                <w:rFonts w:ascii="Segoe UI" w:hAnsi="Segoe UI" w:eastAsia="Segoe UI" w:cs="Segoe UI"/>
                <w:i w:val="0"/>
                <w:iCs w:val="0"/>
                <w:caps w:val="0"/>
                <w:spacing w:val="0"/>
                <w:sz w:val="21"/>
                <w:szCs w:val="21"/>
                <w:highlight w:val="none"/>
                <w:shd w:val="clear" w:fill="FFFFFF"/>
              </w:rPr>
              <w:t>技术合理性</w:t>
            </w:r>
            <w:r>
              <w:rPr>
                <w:rFonts w:hint="eastAsia" w:ascii="Segoe UI" w:hAnsi="Segoe UI" w:eastAsia="宋体" w:cs="Segoe UI"/>
                <w:i w:val="0"/>
                <w:iCs w:val="0"/>
                <w:caps w:val="0"/>
                <w:spacing w:val="0"/>
                <w:sz w:val="24"/>
                <w:szCs w:val="24"/>
                <w:highlight w:val="none"/>
                <w:shd w:val="clear" w:fill="FFFFFF"/>
                <w:lang w:eastAsia="zh-CN"/>
              </w:rPr>
              <w:t>，</w:t>
            </w:r>
            <w:r>
              <w:rPr>
                <w:rFonts w:hint="eastAsia" w:ascii="宋体" w:hAnsi="宋体" w:eastAsia="宋体" w:cs="宋体"/>
                <w:highlight w:val="none"/>
                <w:lang w:val="en-US" w:eastAsia="zh-CN"/>
              </w:rPr>
              <w:t>得</w:t>
            </w:r>
            <w:r>
              <w:rPr>
                <w:rFonts w:hint="eastAsia" w:ascii="宋体" w:hAnsi="宋体" w:eastAsia="Malgun Gothic" w:cs="宋体"/>
                <w:highlight w:val="none"/>
                <w:lang w:val="en-US" w:eastAsia="ko-KR"/>
              </w:rPr>
              <w:t>5</w:t>
            </w:r>
            <w:r>
              <w:rPr>
                <w:rFonts w:hint="eastAsia" w:ascii="宋体" w:hAnsi="宋体" w:eastAsia="宋体" w:cs="宋体"/>
                <w:highlight w:val="none"/>
                <w:lang w:val="en-US" w:eastAsia="zh-CN"/>
              </w:rPr>
              <w:t>分。</w:t>
            </w:r>
          </w:p>
        </w:tc>
      </w:tr>
      <w:tr w14:paraId="1197CC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426" w:type="pct"/>
            <w:vMerge w:val="continue"/>
            <w:tcBorders>
              <w:tl2br w:val="nil"/>
              <w:tr2bl w:val="nil"/>
            </w:tcBorders>
            <w:noWrap w:val="0"/>
            <w:vAlign w:val="center"/>
          </w:tcPr>
          <w:p w14:paraId="1CD29845">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hint="eastAsia" w:ascii="宋体" w:hAnsi="宋体" w:eastAsia="宋体" w:cs="宋体"/>
                <w:b/>
                <w:bCs/>
                <w:color w:val="auto"/>
                <w:kern w:val="0"/>
                <w:sz w:val="21"/>
                <w:szCs w:val="21"/>
                <w:lang w:val="en-US" w:eastAsia="zh-CN" w:bidi="ar"/>
              </w:rPr>
            </w:pPr>
          </w:p>
        </w:tc>
        <w:tc>
          <w:tcPr>
            <w:tcW w:w="545" w:type="pct"/>
            <w:vMerge w:val="continue"/>
            <w:tcBorders>
              <w:tl2br w:val="nil"/>
              <w:tr2bl w:val="nil"/>
            </w:tcBorders>
            <w:shd w:val="clear" w:color="auto" w:fill="auto"/>
            <w:noWrap w:val="0"/>
            <w:vAlign w:val="center"/>
          </w:tcPr>
          <w:p w14:paraId="27CEBF4D">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p>
        </w:tc>
        <w:tc>
          <w:tcPr>
            <w:tcW w:w="4027" w:type="pct"/>
            <w:tcBorders>
              <w:tl2br w:val="nil"/>
              <w:tr2bl w:val="nil"/>
            </w:tcBorders>
            <w:shd w:val="clear" w:color="auto" w:fill="auto"/>
            <w:noWrap w:val="0"/>
            <w:vAlign w:val="center"/>
          </w:tcPr>
          <w:p w14:paraId="2A7B2E04">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lang w:val="en-US" w:eastAsia="zh-CN"/>
              </w:rPr>
              <w:t>开花苗木在过去3 年在类似延吉市气候条件下每年均正常开花，供应商提供相关证明资料，得</w:t>
            </w:r>
            <w:r>
              <w:rPr>
                <w:rFonts w:hint="eastAsia" w:ascii="宋体" w:hAnsi="宋体" w:eastAsia="Malgun Gothic" w:cs="宋体"/>
                <w:lang w:val="en-US" w:eastAsia="ko-KR"/>
              </w:rPr>
              <w:t>5</w:t>
            </w:r>
            <w:r>
              <w:rPr>
                <w:rFonts w:hint="eastAsia" w:ascii="宋体" w:hAnsi="宋体" w:eastAsia="宋体" w:cs="宋体"/>
                <w:lang w:val="en-US" w:eastAsia="zh-CN"/>
              </w:rPr>
              <w:t>分。</w:t>
            </w:r>
          </w:p>
          <w:p w14:paraId="0C77E7AE">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cs="宋体"/>
                <w:b/>
                <w:bCs/>
                <w:lang w:val="en-US" w:eastAsia="zh-CN"/>
              </w:rPr>
              <w:t>**证明资料可采用过去3 年内绚丽海棠、山杏、京梅等苗木的开花相片，每张相片均需清晰备注拍摄城市与具体日期，以便核实查证，确保资料的真实性与时效性。</w:t>
            </w:r>
          </w:p>
        </w:tc>
      </w:tr>
      <w:tr w14:paraId="1ABF6B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426" w:type="pct"/>
            <w:vMerge w:val="continue"/>
            <w:tcBorders>
              <w:tl2br w:val="nil"/>
              <w:tr2bl w:val="nil"/>
            </w:tcBorders>
            <w:noWrap w:val="0"/>
            <w:vAlign w:val="center"/>
          </w:tcPr>
          <w:p w14:paraId="55BEAC8E">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jc w:val="center"/>
              <w:textAlignment w:val="auto"/>
              <w:rPr>
                <w:rFonts w:hint="eastAsia" w:ascii="宋体" w:hAnsi="宋体" w:eastAsia="宋体" w:cs="宋体"/>
                <w:b/>
                <w:sz w:val="21"/>
                <w:szCs w:val="21"/>
                <w:lang w:val="en-US" w:eastAsia="zh-CN"/>
              </w:rPr>
            </w:pPr>
          </w:p>
        </w:tc>
        <w:tc>
          <w:tcPr>
            <w:tcW w:w="545" w:type="pct"/>
            <w:tcBorders>
              <w:tl2br w:val="nil"/>
              <w:tr2bl w:val="nil"/>
            </w:tcBorders>
            <w:shd w:val="clear" w:color="auto" w:fill="auto"/>
            <w:noWrap w:val="0"/>
            <w:vAlign w:val="center"/>
          </w:tcPr>
          <w:p w14:paraId="4764B29C">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r>
              <w:rPr>
                <w:rFonts w:hint="eastAsia" w:ascii="宋体" w:hAnsi="宋体" w:cs="宋体"/>
                <w:lang w:val="en-US" w:eastAsia="zh-CN"/>
              </w:rPr>
              <w:t>交</w:t>
            </w:r>
            <w:r>
              <w:rPr>
                <w:rFonts w:hint="eastAsia" w:ascii="宋体" w:hAnsi="宋体" w:eastAsia="宋体" w:cs="宋体"/>
                <w:lang w:val="en-US" w:eastAsia="zh-CN"/>
              </w:rPr>
              <w:t>货进度保障措施</w:t>
            </w:r>
          </w:p>
          <w:p w14:paraId="5F36B047">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eastAsia="zh-CN"/>
              </w:rPr>
            </w:pPr>
            <w:r>
              <w:rPr>
                <w:rFonts w:hint="eastAsia" w:ascii="宋体" w:hAnsi="宋体" w:eastAsia="宋体" w:cs="宋体"/>
                <w:lang w:val="en-US" w:eastAsia="zh-CN"/>
              </w:rPr>
              <w:t>（</w:t>
            </w:r>
            <w:r>
              <w:rPr>
                <w:rFonts w:hint="eastAsia" w:ascii="宋体" w:hAnsi="宋体" w:eastAsia="Malgun Gothic" w:cs="宋体"/>
                <w:lang w:val="en-US" w:eastAsia="ko-KR"/>
              </w:rPr>
              <w:t>3</w:t>
            </w:r>
            <w:r>
              <w:rPr>
                <w:rFonts w:hint="eastAsia" w:ascii="宋体" w:hAnsi="宋体" w:eastAsia="宋体" w:cs="宋体"/>
                <w:lang w:val="en-US" w:eastAsia="zh-CN"/>
              </w:rPr>
              <w:t>分）</w:t>
            </w:r>
          </w:p>
        </w:tc>
        <w:tc>
          <w:tcPr>
            <w:tcW w:w="4027" w:type="pct"/>
            <w:tcBorders>
              <w:tl2br w:val="nil"/>
              <w:tr2bl w:val="nil"/>
            </w:tcBorders>
            <w:shd w:val="clear" w:color="auto" w:fill="auto"/>
            <w:noWrap w:val="0"/>
            <w:vAlign w:val="center"/>
          </w:tcPr>
          <w:p w14:paraId="2D410665">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lang w:val="en-US" w:eastAsia="zh-CN"/>
              </w:rPr>
              <w:t>进度计划编制，编制详细的横道图或网络图，直观展示从苗木准备到交货的全流程时间节点，得</w:t>
            </w:r>
            <w:r>
              <w:rPr>
                <w:rFonts w:hint="eastAsia" w:ascii="宋体" w:hAnsi="宋体" w:eastAsia="Malgun Gothic" w:cs="宋体"/>
                <w:lang w:val="en-US" w:eastAsia="ko-KR"/>
              </w:rPr>
              <w:t>3</w:t>
            </w:r>
            <w:r>
              <w:rPr>
                <w:rFonts w:hint="eastAsia" w:ascii="宋体" w:hAnsi="宋体" w:eastAsia="宋体" w:cs="宋体"/>
                <w:lang w:val="en-US" w:eastAsia="zh-CN"/>
              </w:rPr>
              <w:t>分。</w:t>
            </w:r>
          </w:p>
        </w:tc>
      </w:tr>
      <w:tr w14:paraId="0E0585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26" w:type="pct"/>
            <w:vMerge w:val="continue"/>
            <w:tcBorders>
              <w:tl2br w:val="nil"/>
              <w:tr2bl w:val="nil"/>
            </w:tcBorders>
            <w:noWrap w:val="0"/>
            <w:vAlign w:val="center"/>
          </w:tcPr>
          <w:p w14:paraId="4735ED6C">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jc w:val="center"/>
              <w:textAlignment w:val="auto"/>
              <w:rPr>
                <w:rFonts w:hint="eastAsia" w:ascii="宋体" w:hAnsi="宋体" w:eastAsia="宋体" w:cs="宋体"/>
                <w:b/>
                <w:sz w:val="21"/>
                <w:szCs w:val="21"/>
                <w:lang w:val="en-US" w:eastAsia="zh-CN"/>
              </w:rPr>
            </w:pPr>
          </w:p>
        </w:tc>
        <w:tc>
          <w:tcPr>
            <w:tcW w:w="545" w:type="pct"/>
            <w:vMerge w:val="restart"/>
            <w:tcBorders>
              <w:tl2br w:val="nil"/>
              <w:tr2bl w:val="nil"/>
            </w:tcBorders>
            <w:shd w:val="clear" w:color="auto" w:fill="auto"/>
            <w:noWrap w:val="0"/>
            <w:vAlign w:val="center"/>
          </w:tcPr>
          <w:p w14:paraId="729BE122">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r>
              <w:rPr>
                <w:rFonts w:hint="eastAsia" w:ascii="宋体" w:hAnsi="宋体" w:eastAsia="宋体" w:cs="宋体"/>
                <w:lang w:val="en-US" w:eastAsia="zh-CN"/>
              </w:rPr>
              <w:t>包装</w:t>
            </w:r>
          </w:p>
          <w:p w14:paraId="54E888D6">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r>
              <w:rPr>
                <w:rFonts w:hint="eastAsia" w:ascii="宋体" w:hAnsi="宋体" w:eastAsia="宋体" w:cs="宋体"/>
                <w:lang w:val="en-US" w:eastAsia="zh-CN"/>
              </w:rPr>
              <w:t>措施</w:t>
            </w:r>
          </w:p>
          <w:p w14:paraId="37F69C95">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cs="宋体"/>
                <w:lang w:val="en-US" w:eastAsia="zh-CN"/>
              </w:rPr>
              <w:t>6</w:t>
            </w:r>
            <w:r>
              <w:rPr>
                <w:rFonts w:hint="eastAsia" w:ascii="宋体" w:hAnsi="宋体" w:eastAsia="宋体" w:cs="宋体"/>
                <w:lang w:val="en-US" w:eastAsia="zh-CN"/>
              </w:rPr>
              <w:t>分）</w:t>
            </w:r>
          </w:p>
        </w:tc>
        <w:tc>
          <w:tcPr>
            <w:tcW w:w="4027" w:type="pct"/>
            <w:tcBorders>
              <w:tl2br w:val="nil"/>
              <w:tr2bl w:val="nil"/>
            </w:tcBorders>
            <w:shd w:val="clear" w:color="auto" w:fill="auto"/>
            <w:noWrap w:val="0"/>
            <w:vAlign w:val="center"/>
          </w:tcPr>
          <w:p w14:paraId="72E4EEA4">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rPr>
              <w:t>包装材料标准</w:t>
            </w:r>
            <w:r>
              <w:rPr>
                <w:rFonts w:hint="eastAsia" w:ascii="宋体" w:hAnsi="宋体" w:eastAsia="宋体" w:cs="宋体"/>
                <w:lang w:eastAsia="zh-CN"/>
              </w:rPr>
              <w:t>，</w:t>
            </w:r>
            <w:r>
              <w:rPr>
                <w:rFonts w:hint="eastAsia" w:ascii="宋体" w:hAnsi="宋体" w:eastAsia="宋体" w:cs="宋体"/>
              </w:rPr>
              <w:t>明确各类包装材料具体标准，符合要求</w:t>
            </w:r>
            <w:r>
              <w:rPr>
                <w:rFonts w:hint="eastAsia" w:ascii="宋体" w:hAnsi="宋体" w:eastAsia="宋体" w:cs="宋体"/>
                <w:lang w:eastAsia="zh-CN"/>
              </w:rPr>
              <w:t>，</w:t>
            </w:r>
            <w:r>
              <w:rPr>
                <w:rFonts w:hint="eastAsia" w:ascii="宋体" w:hAnsi="宋体" w:eastAsia="宋体" w:cs="宋体"/>
              </w:rPr>
              <w:t>得</w:t>
            </w:r>
            <w:r>
              <w:rPr>
                <w:rFonts w:hint="eastAsia" w:ascii="宋体" w:hAnsi="宋体" w:cs="宋体"/>
                <w:lang w:val="en-US" w:eastAsia="zh-CN"/>
              </w:rPr>
              <w:t>2</w:t>
            </w:r>
            <w:r>
              <w:rPr>
                <w:rFonts w:hint="eastAsia" w:ascii="宋体" w:hAnsi="宋体" w:eastAsia="宋体" w:cs="宋体"/>
                <w:lang w:val="en-US" w:eastAsia="zh-CN"/>
              </w:rPr>
              <w:t>分。</w:t>
            </w:r>
          </w:p>
        </w:tc>
      </w:tr>
      <w:tr w14:paraId="4D0A56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26" w:type="pct"/>
            <w:vMerge w:val="continue"/>
            <w:tcBorders>
              <w:tl2br w:val="nil"/>
              <w:tr2bl w:val="nil"/>
            </w:tcBorders>
            <w:noWrap w:val="0"/>
            <w:vAlign w:val="center"/>
          </w:tcPr>
          <w:p w14:paraId="4DBD0C38">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jc w:val="center"/>
              <w:textAlignment w:val="auto"/>
              <w:rPr>
                <w:rFonts w:hint="eastAsia" w:ascii="宋体" w:hAnsi="宋体" w:eastAsia="宋体" w:cs="宋体"/>
                <w:b/>
                <w:sz w:val="21"/>
                <w:szCs w:val="21"/>
                <w:lang w:val="en-US" w:eastAsia="zh-CN"/>
              </w:rPr>
            </w:pPr>
          </w:p>
        </w:tc>
        <w:tc>
          <w:tcPr>
            <w:tcW w:w="545" w:type="pct"/>
            <w:vMerge w:val="continue"/>
            <w:tcBorders>
              <w:tl2br w:val="nil"/>
              <w:tr2bl w:val="nil"/>
            </w:tcBorders>
            <w:shd w:val="clear" w:color="auto" w:fill="auto"/>
            <w:noWrap w:val="0"/>
            <w:vAlign w:val="center"/>
          </w:tcPr>
          <w:p w14:paraId="4D32098B">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p>
        </w:tc>
        <w:tc>
          <w:tcPr>
            <w:tcW w:w="4027" w:type="pct"/>
            <w:tcBorders>
              <w:tl2br w:val="nil"/>
              <w:tr2bl w:val="nil"/>
            </w:tcBorders>
            <w:shd w:val="clear" w:color="auto" w:fill="auto"/>
            <w:noWrap w:val="0"/>
            <w:vAlign w:val="center"/>
          </w:tcPr>
          <w:p w14:paraId="6F804EC5">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lang w:val="en-US" w:eastAsia="zh-CN"/>
              </w:rPr>
              <w:t>灌木与球类包装流程，</w:t>
            </w:r>
            <w:r>
              <w:rPr>
                <w:rFonts w:hint="eastAsia" w:ascii="宋体" w:hAnsi="宋体" w:eastAsia="宋体" w:cs="宋体"/>
              </w:rPr>
              <w:t>清晰阐述流程，合理可行</w:t>
            </w:r>
            <w:r>
              <w:rPr>
                <w:rFonts w:hint="eastAsia" w:ascii="宋体" w:hAnsi="宋体" w:eastAsia="宋体" w:cs="宋体"/>
                <w:lang w:eastAsia="zh-CN"/>
              </w:rPr>
              <w:t>，</w:t>
            </w:r>
            <w:r>
              <w:rPr>
                <w:rFonts w:hint="eastAsia" w:ascii="宋体" w:hAnsi="宋体" w:eastAsia="宋体" w:cs="宋体"/>
              </w:rPr>
              <w:t>得</w:t>
            </w:r>
            <w:r>
              <w:rPr>
                <w:rFonts w:hint="eastAsia" w:ascii="宋体" w:hAnsi="宋体" w:cs="宋体"/>
                <w:lang w:val="en-US" w:eastAsia="zh-CN"/>
              </w:rPr>
              <w:t>2</w:t>
            </w:r>
            <w:r>
              <w:rPr>
                <w:rFonts w:hint="eastAsia" w:ascii="宋体" w:hAnsi="宋体" w:eastAsia="宋体" w:cs="宋体"/>
                <w:lang w:val="en-US" w:eastAsia="zh-CN"/>
              </w:rPr>
              <w:t>分。</w:t>
            </w:r>
          </w:p>
        </w:tc>
      </w:tr>
      <w:tr w14:paraId="5195F2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26" w:type="pct"/>
            <w:vMerge w:val="continue"/>
            <w:tcBorders>
              <w:tl2br w:val="nil"/>
              <w:tr2bl w:val="nil"/>
            </w:tcBorders>
            <w:noWrap w:val="0"/>
            <w:vAlign w:val="center"/>
          </w:tcPr>
          <w:p w14:paraId="0583D502">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jc w:val="center"/>
              <w:textAlignment w:val="auto"/>
              <w:rPr>
                <w:rFonts w:hint="eastAsia" w:ascii="宋体" w:hAnsi="宋体" w:eastAsia="宋体" w:cs="宋体"/>
                <w:b/>
                <w:sz w:val="21"/>
                <w:szCs w:val="21"/>
                <w:lang w:val="en-US" w:eastAsia="zh-CN"/>
              </w:rPr>
            </w:pPr>
          </w:p>
        </w:tc>
        <w:tc>
          <w:tcPr>
            <w:tcW w:w="545" w:type="pct"/>
            <w:vMerge w:val="continue"/>
            <w:tcBorders>
              <w:tl2br w:val="nil"/>
              <w:tr2bl w:val="nil"/>
            </w:tcBorders>
            <w:shd w:val="clear" w:color="auto" w:fill="auto"/>
            <w:noWrap w:val="0"/>
            <w:vAlign w:val="center"/>
          </w:tcPr>
          <w:p w14:paraId="2592CC79">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p>
        </w:tc>
        <w:tc>
          <w:tcPr>
            <w:tcW w:w="4027" w:type="pct"/>
            <w:tcBorders>
              <w:tl2br w:val="nil"/>
              <w:tr2bl w:val="nil"/>
            </w:tcBorders>
            <w:shd w:val="clear" w:color="auto" w:fill="auto"/>
            <w:noWrap w:val="0"/>
            <w:vAlign w:val="center"/>
          </w:tcPr>
          <w:p w14:paraId="5F6FE86C">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lang w:val="en-US" w:eastAsia="zh-CN"/>
              </w:rPr>
              <w:t>乔木包装流程，</w:t>
            </w:r>
            <w:r>
              <w:rPr>
                <w:rFonts w:hint="eastAsia" w:ascii="宋体" w:hAnsi="宋体" w:eastAsia="宋体" w:cs="宋体"/>
              </w:rPr>
              <w:t>准确说明流程，满足要求</w:t>
            </w:r>
            <w:r>
              <w:rPr>
                <w:rFonts w:hint="eastAsia" w:ascii="宋体" w:hAnsi="宋体" w:eastAsia="宋体" w:cs="宋体"/>
                <w:lang w:eastAsia="zh-CN"/>
              </w:rPr>
              <w:t>，</w:t>
            </w:r>
            <w:r>
              <w:rPr>
                <w:rFonts w:hint="eastAsia" w:ascii="宋体" w:hAnsi="宋体" w:eastAsia="宋体" w:cs="宋体"/>
              </w:rPr>
              <w:t>得</w:t>
            </w:r>
            <w:r>
              <w:rPr>
                <w:rFonts w:hint="eastAsia" w:ascii="宋体" w:hAnsi="宋体" w:cs="宋体"/>
                <w:lang w:val="en-US" w:eastAsia="zh-CN"/>
              </w:rPr>
              <w:t>2</w:t>
            </w:r>
            <w:r>
              <w:rPr>
                <w:rFonts w:hint="eastAsia" w:ascii="宋体" w:hAnsi="宋体" w:eastAsia="宋体" w:cs="宋体"/>
                <w:lang w:val="en-US" w:eastAsia="zh-CN"/>
              </w:rPr>
              <w:t>分。</w:t>
            </w:r>
          </w:p>
        </w:tc>
      </w:tr>
      <w:tr w14:paraId="1D5280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426" w:type="pct"/>
            <w:vMerge w:val="continue"/>
            <w:tcBorders>
              <w:tl2br w:val="nil"/>
              <w:tr2bl w:val="nil"/>
            </w:tcBorders>
            <w:noWrap w:val="0"/>
            <w:vAlign w:val="center"/>
          </w:tcPr>
          <w:p w14:paraId="5C457A98">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jc w:val="center"/>
              <w:textAlignment w:val="auto"/>
              <w:rPr>
                <w:rFonts w:hint="eastAsia" w:ascii="宋体" w:hAnsi="宋体" w:eastAsia="宋体" w:cs="宋体"/>
                <w:b/>
                <w:sz w:val="21"/>
                <w:szCs w:val="21"/>
                <w:lang w:val="en-US" w:eastAsia="zh-CN"/>
              </w:rPr>
            </w:pPr>
          </w:p>
        </w:tc>
        <w:tc>
          <w:tcPr>
            <w:tcW w:w="545" w:type="pct"/>
            <w:vMerge w:val="restart"/>
            <w:tcBorders>
              <w:tl2br w:val="nil"/>
              <w:tr2bl w:val="nil"/>
            </w:tcBorders>
            <w:shd w:val="clear" w:color="auto" w:fill="auto"/>
            <w:noWrap w:val="0"/>
            <w:vAlign w:val="center"/>
          </w:tcPr>
          <w:p w14:paraId="7CFB90BC">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r>
              <w:rPr>
                <w:rFonts w:hint="eastAsia" w:ascii="宋体" w:hAnsi="宋体" w:eastAsia="宋体" w:cs="宋体"/>
                <w:lang w:val="en-US" w:eastAsia="zh-CN"/>
              </w:rPr>
              <w:t>运输</w:t>
            </w:r>
          </w:p>
          <w:p w14:paraId="04713AF8">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r>
              <w:rPr>
                <w:rFonts w:hint="eastAsia" w:ascii="宋体" w:hAnsi="宋体" w:eastAsia="宋体" w:cs="宋体"/>
                <w:lang w:val="en-US" w:eastAsia="zh-CN"/>
              </w:rPr>
              <w:t>方案</w:t>
            </w:r>
          </w:p>
          <w:p w14:paraId="1404BE46">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eastAsia="zh-CN"/>
              </w:rPr>
            </w:pPr>
            <w:r>
              <w:rPr>
                <w:rFonts w:hint="eastAsia" w:ascii="宋体" w:hAnsi="宋体" w:eastAsia="宋体" w:cs="宋体"/>
                <w:lang w:val="en-US" w:eastAsia="zh-CN"/>
              </w:rPr>
              <w:t>（12分）</w:t>
            </w:r>
          </w:p>
        </w:tc>
        <w:tc>
          <w:tcPr>
            <w:tcW w:w="4027" w:type="pct"/>
            <w:tcBorders>
              <w:tl2br w:val="nil"/>
              <w:tr2bl w:val="nil"/>
            </w:tcBorders>
            <w:shd w:val="clear" w:color="auto" w:fill="auto"/>
            <w:noWrap w:val="0"/>
            <w:vAlign w:val="center"/>
          </w:tcPr>
          <w:p w14:paraId="5A056C2E">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lang w:val="en-US" w:eastAsia="zh-CN"/>
              </w:rPr>
              <w:t>运输路线规划，尽量缩短运输时间</w:t>
            </w:r>
            <w:r>
              <w:rPr>
                <w:rFonts w:hint="eastAsia" w:ascii="宋体" w:hAnsi="宋体" w:cs="宋体"/>
                <w:lang w:val="en-US" w:eastAsia="zh-CN"/>
              </w:rPr>
              <w:t>，</w:t>
            </w:r>
            <w:r>
              <w:rPr>
                <w:rFonts w:hint="eastAsia" w:ascii="宋体" w:hAnsi="宋体" w:eastAsia="宋体" w:cs="宋体"/>
                <w:lang w:val="en-US" w:eastAsia="zh-CN"/>
              </w:rPr>
              <w:t>长途运输要有遮阳、保湿、通风设施</w:t>
            </w:r>
            <w:r>
              <w:rPr>
                <w:rFonts w:hint="eastAsia" w:ascii="宋体" w:hAnsi="宋体" w:cs="宋体"/>
                <w:lang w:val="en-US" w:eastAsia="zh-CN"/>
              </w:rPr>
              <w:t>，</w:t>
            </w:r>
            <w:r>
              <w:rPr>
                <w:rFonts w:hint="eastAsia" w:ascii="宋体" w:hAnsi="宋体" w:eastAsia="宋体" w:cs="宋体"/>
                <w:lang w:val="en-US" w:eastAsia="zh-CN"/>
              </w:rPr>
              <w:t>得</w:t>
            </w:r>
            <w:r>
              <w:rPr>
                <w:rFonts w:hint="eastAsia" w:ascii="宋体" w:hAnsi="宋体" w:eastAsia="Malgun Gothic" w:cs="宋体"/>
                <w:lang w:val="en-US" w:eastAsia="ko-KR"/>
              </w:rPr>
              <w:t>4</w:t>
            </w:r>
            <w:r>
              <w:rPr>
                <w:rFonts w:hint="eastAsia" w:ascii="宋体" w:hAnsi="宋体" w:eastAsia="宋体" w:cs="宋体"/>
                <w:lang w:val="en-US" w:eastAsia="zh-CN"/>
              </w:rPr>
              <w:t>分。</w:t>
            </w:r>
          </w:p>
        </w:tc>
      </w:tr>
      <w:tr w14:paraId="07D83E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426" w:type="pct"/>
            <w:vMerge w:val="continue"/>
            <w:tcBorders>
              <w:tl2br w:val="nil"/>
              <w:tr2bl w:val="nil"/>
            </w:tcBorders>
            <w:noWrap w:val="0"/>
            <w:vAlign w:val="center"/>
          </w:tcPr>
          <w:p w14:paraId="288AAC8C">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hint="eastAsia" w:ascii="宋体" w:hAnsi="宋体" w:eastAsia="宋体" w:cs="宋体"/>
                <w:b/>
                <w:bCs/>
                <w:color w:val="auto"/>
                <w:kern w:val="0"/>
                <w:sz w:val="21"/>
                <w:szCs w:val="21"/>
                <w:lang w:val="en-US" w:eastAsia="zh-CN" w:bidi="ar"/>
              </w:rPr>
            </w:pPr>
          </w:p>
        </w:tc>
        <w:tc>
          <w:tcPr>
            <w:tcW w:w="545" w:type="pct"/>
            <w:vMerge w:val="continue"/>
            <w:tcBorders>
              <w:tl2br w:val="nil"/>
              <w:tr2bl w:val="nil"/>
            </w:tcBorders>
            <w:shd w:val="clear" w:color="auto" w:fill="auto"/>
            <w:noWrap w:val="0"/>
            <w:vAlign w:val="center"/>
          </w:tcPr>
          <w:p w14:paraId="4770ECB1">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p>
        </w:tc>
        <w:tc>
          <w:tcPr>
            <w:tcW w:w="4027" w:type="pct"/>
            <w:tcBorders>
              <w:tl2br w:val="nil"/>
              <w:tr2bl w:val="nil"/>
            </w:tcBorders>
            <w:shd w:val="clear" w:color="auto" w:fill="auto"/>
            <w:noWrap w:val="0"/>
            <w:vAlign w:val="center"/>
          </w:tcPr>
          <w:p w14:paraId="70E22E21">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lang w:val="en-US" w:eastAsia="zh-CN"/>
              </w:rPr>
              <w:t>苗木固定与防护，制定苗木在运输车内的固定方案，防止苗木晃动、倾倒，得</w:t>
            </w:r>
            <w:r>
              <w:rPr>
                <w:rFonts w:hint="eastAsia" w:ascii="宋体" w:hAnsi="宋体" w:eastAsia="Malgun Gothic" w:cs="宋体"/>
                <w:lang w:val="en-US" w:eastAsia="ko-KR"/>
              </w:rPr>
              <w:t>4</w:t>
            </w:r>
            <w:r>
              <w:rPr>
                <w:rFonts w:hint="eastAsia" w:ascii="宋体" w:hAnsi="宋体" w:eastAsia="宋体" w:cs="宋体"/>
                <w:lang w:val="en-US" w:eastAsia="zh-CN"/>
              </w:rPr>
              <w:t>分。</w:t>
            </w:r>
          </w:p>
        </w:tc>
      </w:tr>
      <w:tr w14:paraId="64CAB1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426" w:type="pct"/>
            <w:vMerge w:val="continue"/>
            <w:tcBorders>
              <w:tl2br w:val="nil"/>
              <w:tr2bl w:val="nil"/>
            </w:tcBorders>
            <w:noWrap w:val="0"/>
            <w:vAlign w:val="center"/>
          </w:tcPr>
          <w:p w14:paraId="7F5AEFF6">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hint="eastAsia" w:ascii="宋体" w:hAnsi="宋体" w:eastAsia="宋体" w:cs="宋体"/>
                <w:b/>
                <w:bCs/>
                <w:color w:val="auto"/>
                <w:kern w:val="0"/>
                <w:sz w:val="21"/>
                <w:szCs w:val="21"/>
                <w:lang w:val="en-US" w:eastAsia="zh-CN" w:bidi="ar"/>
              </w:rPr>
            </w:pPr>
          </w:p>
        </w:tc>
        <w:tc>
          <w:tcPr>
            <w:tcW w:w="545" w:type="pct"/>
            <w:vMerge w:val="continue"/>
            <w:tcBorders>
              <w:tl2br w:val="nil"/>
              <w:tr2bl w:val="nil"/>
            </w:tcBorders>
            <w:shd w:val="clear" w:color="auto" w:fill="auto"/>
            <w:noWrap w:val="0"/>
            <w:vAlign w:val="center"/>
          </w:tcPr>
          <w:p w14:paraId="76AC2B45">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p>
        </w:tc>
        <w:tc>
          <w:tcPr>
            <w:tcW w:w="4027" w:type="pct"/>
            <w:tcBorders>
              <w:tl2br w:val="nil"/>
              <w:tr2bl w:val="nil"/>
            </w:tcBorders>
            <w:shd w:val="clear" w:color="auto" w:fill="auto"/>
            <w:noWrap w:val="0"/>
            <w:vAlign w:val="center"/>
          </w:tcPr>
          <w:p w14:paraId="70631C67">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lang w:val="en-US" w:eastAsia="zh-CN"/>
              </w:rPr>
              <w:t>应急保障措施，制定运输途中突发情况（如车辆故障、交通事故）的应急处理流程，得</w:t>
            </w:r>
            <w:r>
              <w:rPr>
                <w:rFonts w:hint="eastAsia" w:ascii="宋体" w:hAnsi="宋体" w:eastAsia="Malgun Gothic" w:cs="宋体"/>
                <w:lang w:val="en-US" w:eastAsia="ko-KR"/>
              </w:rPr>
              <w:t>4</w:t>
            </w:r>
            <w:r>
              <w:rPr>
                <w:rFonts w:hint="eastAsia" w:ascii="宋体" w:hAnsi="宋体" w:eastAsia="宋体" w:cs="宋体"/>
                <w:lang w:val="en-US" w:eastAsia="zh-CN"/>
              </w:rPr>
              <w:t>分。</w:t>
            </w:r>
          </w:p>
        </w:tc>
      </w:tr>
      <w:tr w14:paraId="248626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26" w:type="pct"/>
            <w:vMerge w:val="continue"/>
            <w:tcBorders>
              <w:tl2br w:val="nil"/>
              <w:tr2bl w:val="nil"/>
            </w:tcBorders>
            <w:noWrap w:val="0"/>
            <w:vAlign w:val="center"/>
          </w:tcPr>
          <w:p w14:paraId="13390A64">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jc w:val="center"/>
              <w:textAlignment w:val="auto"/>
              <w:rPr>
                <w:rFonts w:hint="eastAsia" w:ascii="宋体" w:hAnsi="宋体" w:eastAsia="宋体" w:cs="宋体"/>
                <w:b/>
                <w:sz w:val="21"/>
                <w:szCs w:val="21"/>
                <w:highlight w:val="none"/>
                <w:lang w:val="en-US" w:eastAsia="zh-CN"/>
              </w:rPr>
            </w:pPr>
          </w:p>
        </w:tc>
        <w:tc>
          <w:tcPr>
            <w:tcW w:w="545" w:type="pct"/>
            <w:vMerge w:val="restart"/>
            <w:tcBorders>
              <w:tl2br w:val="nil"/>
              <w:tr2bl w:val="nil"/>
            </w:tcBorders>
            <w:shd w:val="clear" w:color="auto" w:fill="auto"/>
            <w:noWrap w:val="0"/>
            <w:vAlign w:val="center"/>
          </w:tcPr>
          <w:p w14:paraId="3184FFFB">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资源配备计划</w:t>
            </w:r>
          </w:p>
          <w:p w14:paraId="036A67F6">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highlight w:val="none"/>
                <w:lang w:eastAsia="zh-CN"/>
              </w:rPr>
            </w:pPr>
            <w:r>
              <w:rPr>
                <w:rFonts w:hint="eastAsia" w:ascii="宋体" w:hAnsi="宋体" w:eastAsia="宋体" w:cs="宋体"/>
                <w:highlight w:val="none"/>
                <w:lang w:val="en-US" w:eastAsia="zh-CN"/>
              </w:rPr>
              <w:t>（</w:t>
            </w:r>
            <w:r>
              <w:rPr>
                <w:rFonts w:hint="eastAsia" w:ascii="宋体" w:hAnsi="宋体" w:cs="宋体"/>
                <w:highlight w:val="none"/>
                <w:lang w:val="en-US" w:eastAsia="zh-CN"/>
              </w:rPr>
              <w:t>6</w:t>
            </w:r>
            <w:r>
              <w:rPr>
                <w:rFonts w:hint="eastAsia" w:ascii="宋体" w:hAnsi="宋体" w:eastAsia="宋体" w:cs="宋体"/>
                <w:highlight w:val="none"/>
                <w:lang w:val="en-US" w:eastAsia="zh-CN"/>
              </w:rPr>
              <w:t>分）</w:t>
            </w:r>
          </w:p>
        </w:tc>
        <w:tc>
          <w:tcPr>
            <w:tcW w:w="4027" w:type="pct"/>
            <w:tcBorders>
              <w:tl2br w:val="nil"/>
              <w:tr2bl w:val="nil"/>
            </w:tcBorders>
            <w:shd w:val="clear" w:color="auto" w:fill="auto"/>
            <w:noWrap w:val="0"/>
            <w:vAlign w:val="center"/>
          </w:tcPr>
          <w:p w14:paraId="0458988E">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rPr>
              <w:t>劳动力配备计划</w:t>
            </w:r>
            <w:r>
              <w:rPr>
                <w:rFonts w:hint="eastAsia" w:ascii="宋体" w:hAnsi="宋体" w:eastAsia="宋体" w:cs="宋体"/>
                <w:highlight w:val="none"/>
                <w:lang w:eastAsia="zh-CN"/>
              </w:rPr>
              <w:t>，提供详细的劳动力投入计划表，明确各施工阶段（如起苗、包装、</w:t>
            </w:r>
            <w:r>
              <w:rPr>
                <w:rFonts w:ascii="Segoe UI" w:hAnsi="Segoe UI" w:eastAsia="Segoe UI" w:cs="Segoe UI"/>
                <w:i w:val="0"/>
                <w:iCs w:val="0"/>
                <w:caps w:val="0"/>
                <w:spacing w:val="0"/>
                <w:sz w:val="21"/>
                <w:szCs w:val="21"/>
                <w:highlight w:val="none"/>
              </w:rPr>
              <w:t>装车</w:t>
            </w:r>
            <w:r>
              <w:rPr>
                <w:rFonts w:hint="eastAsia" w:ascii="宋体" w:hAnsi="宋体" w:eastAsia="宋体" w:cs="宋体"/>
                <w:highlight w:val="none"/>
                <w:lang w:eastAsia="zh-CN"/>
              </w:rPr>
              <w:t>、运输</w:t>
            </w:r>
            <w:r>
              <w:rPr>
                <w:rFonts w:ascii="Segoe UI" w:hAnsi="Segoe UI" w:eastAsia="Segoe UI" w:cs="Segoe UI"/>
                <w:i w:val="0"/>
                <w:iCs w:val="0"/>
                <w:caps w:val="0"/>
                <w:spacing w:val="0"/>
                <w:sz w:val="21"/>
                <w:szCs w:val="21"/>
                <w:highlight w:val="none"/>
              </w:rPr>
              <w:t>、卸车</w:t>
            </w:r>
            <w:r>
              <w:rPr>
                <w:rFonts w:hint="eastAsia" w:ascii="宋体" w:hAnsi="宋体" w:eastAsia="宋体" w:cs="宋体"/>
                <w:highlight w:val="none"/>
                <w:lang w:eastAsia="zh-CN"/>
              </w:rPr>
              <w:t>）的工种、人数、进场与退场时间，得</w:t>
            </w:r>
            <w:r>
              <w:rPr>
                <w:rFonts w:hint="eastAsia" w:ascii="宋体" w:hAnsi="宋体" w:eastAsia="Malgun Gothic" w:cs="宋体"/>
                <w:highlight w:val="none"/>
                <w:lang w:val="en-US" w:eastAsia="ko-KR"/>
              </w:rPr>
              <w:t>3</w:t>
            </w:r>
            <w:r>
              <w:rPr>
                <w:rFonts w:hint="eastAsia" w:ascii="宋体" w:hAnsi="宋体" w:eastAsia="宋体" w:cs="宋体"/>
                <w:highlight w:val="none"/>
                <w:lang w:eastAsia="zh-CN"/>
              </w:rPr>
              <w:t>分。</w:t>
            </w:r>
          </w:p>
        </w:tc>
      </w:tr>
      <w:tr w14:paraId="6CB0F1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26" w:type="pct"/>
            <w:vMerge w:val="continue"/>
            <w:tcBorders>
              <w:tl2br w:val="nil"/>
              <w:tr2bl w:val="nil"/>
            </w:tcBorders>
            <w:noWrap w:val="0"/>
            <w:vAlign w:val="center"/>
          </w:tcPr>
          <w:p w14:paraId="0C3042FF">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hint="eastAsia" w:ascii="宋体" w:hAnsi="宋体" w:eastAsia="宋体" w:cs="宋体"/>
                <w:b/>
                <w:bCs/>
                <w:color w:val="auto"/>
                <w:kern w:val="0"/>
                <w:sz w:val="21"/>
                <w:szCs w:val="21"/>
                <w:lang w:val="en-US" w:eastAsia="zh-CN" w:bidi="ar"/>
              </w:rPr>
            </w:pPr>
          </w:p>
        </w:tc>
        <w:tc>
          <w:tcPr>
            <w:tcW w:w="545" w:type="pct"/>
            <w:vMerge w:val="continue"/>
            <w:tcBorders>
              <w:tl2br w:val="nil"/>
              <w:tr2bl w:val="nil"/>
            </w:tcBorders>
            <w:shd w:val="clear" w:color="auto" w:fill="auto"/>
            <w:noWrap w:val="0"/>
            <w:vAlign w:val="center"/>
          </w:tcPr>
          <w:p w14:paraId="4C244997">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lang w:val="en-US" w:eastAsia="zh-CN"/>
              </w:rPr>
            </w:pPr>
          </w:p>
        </w:tc>
        <w:tc>
          <w:tcPr>
            <w:tcW w:w="4027" w:type="pct"/>
            <w:tcBorders>
              <w:tl2br w:val="nil"/>
              <w:tr2bl w:val="nil"/>
            </w:tcBorders>
            <w:shd w:val="clear" w:color="auto" w:fill="auto"/>
            <w:noWrap w:val="0"/>
            <w:vAlign w:val="center"/>
          </w:tcPr>
          <w:p w14:paraId="5BB1AA52">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eastAsia="宋体" w:cs="宋体"/>
                <w:lang w:val="en-US" w:eastAsia="zh-CN"/>
              </w:rPr>
            </w:pPr>
            <w:r>
              <w:rPr>
                <w:rFonts w:hint="eastAsia" w:ascii="宋体" w:hAnsi="宋体" w:eastAsia="宋体" w:cs="宋体"/>
              </w:rPr>
              <w:t>施工机械、设备配置计划</w:t>
            </w:r>
            <w:r>
              <w:rPr>
                <w:rFonts w:hint="eastAsia" w:ascii="宋体" w:hAnsi="宋体" w:eastAsia="宋体" w:cs="宋体"/>
                <w:lang w:eastAsia="zh-CN"/>
              </w:rPr>
              <w:t>，列出机械设备清单，涵盖起苗机、运输车辆、修剪工具等，明确型号、数量、进场时间，得</w:t>
            </w:r>
            <w:r>
              <w:rPr>
                <w:rFonts w:hint="eastAsia" w:ascii="宋体" w:hAnsi="宋体" w:eastAsia="Malgun Gothic" w:cs="宋体"/>
                <w:lang w:val="en-US" w:eastAsia="ko-KR"/>
              </w:rPr>
              <w:t>3</w:t>
            </w:r>
            <w:r>
              <w:rPr>
                <w:rFonts w:hint="eastAsia" w:ascii="宋体" w:hAnsi="宋体" w:eastAsia="宋体" w:cs="宋体"/>
                <w:lang w:eastAsia="zh-CN"/>
              </w:rPr>
              <w:t>分。</w:t>
            </w:r>
          </w:p>
        </w:tc>
      </w:tr>
      <w:tr w14:paraId="364C01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26" w:type="pct"/>
            <w:vMerge w:val="continue"/>
            <w:tcBorders>
              <w:tl2br w:val="nil"/>
              <w:tr2bl w:val="nil"/>
            </w:tcBorders>
            <w:noWrap w:val="0"/>
            <w:vAlign w:val="center"/>
          </w:tcPr>
          <w:p w14:paraId="1F727FEE">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hint="eastAsia" w:ascii="宋体" w:hAnsi="宋体" w:eastAsia="宋体" w:cs="宋体"/>
                <w:b/>
                <w:bCs/>
                <w:color w:val="auto"/>
                <w:kern w:val="0"/>
                <w:sz w:val="21"/>
                <w:szCs w:val="21"/>
                <w:highlight w:val="none"/>
                <w:lang w:val="en-US" w:eastAsia="zh-CN" w:bidi="ar"/>
              </w:rPr>
            </w:pPr>
          </w:p>
        </w:tc>
        <w:tc>
          <w:tcPr>
            <w:tcW w:w="545" w:type="pct"/>
            <w:tcBorders>
              <w:tl2br w:val="nil"/>
              <w:tr2bl w:val="nil"/>
            </w:tcBorders>
            <w:shd w:val="clear" w:color="auto" w:fill="auto"/>
            <w:noWrap w:val="0"/>
            <w:vAlign w:val="center"/>
          </w:tcPr>
          <w:p w14:paraId="09F63E27">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宋体" w:hAnsi="宋体" w:eastAsia="宋体" w:cs="宋体"/>
                <w:highlight w:val="none"/>
                <w:lang w:val="en-US" w:eastAsia="zh-CN"/>
              </w:rPr>
            </w:pPr>
            <w:r>
              <w:rPr>
                <w:rFonts w:hint="eastAsia" w:ascii="宋体" w:hAnsi="宋体" w:cs="宋体"/>
                <w:highlight w:val="none"/>
                <w:lang w:val="en-US" w:eastAsia="zh-CN"/>
              </w:rPr>
              <w:t>售后服务方案（3分）</w:t>
            </w:r>
          </w:p>
        </w:tc>
        <w:tc>
          <w:tcPr>
            <w:tcW w:w="4027" w:type="pct"/>
            <w:tcBorders>
              <w:tl2br w:val="nil"/>
              <w:tr2bl w:val="nil"/>
            </w:tcBorders>
            <w:shd w:val="clear" w:color="auto" w:fill="auto"/>
            <w:noWrap w:val="0"/>
            <w:vAlign w:val="center"/>
          </w:tcPr>
          <w:p w14:paraId="501246AD">
            <w:pPr>
              <w:keepNext w:val="0"/>
              <w:keepLines w:val="0"/>
              <w:pageBreakBefore w:val="0"/>
              <w:kinsoku/>
              <w:wordWrap/>
              <w:overflowPunct/>
              <w:topLinePunct w:val="0"/>
              <w:autoSpaceDE/>
              <w:autoSpaceDN/>
              <w:bidi w:val="0"/>
              <w:adjustRightInd/>
              <w:snapToGrid/>
              <w:spacing w:line="280" w:lineRule="exact"/>
              <w:jc w:val="left"/>
              <w:textAlignment w:val="auto"/>
              <w:rPr>
                <w:rFonts w:hint="default" w:ascii="宋体" w:hAnsi="宋体" w:eastAsia="宋体" w:cs="宋体"/>
                <w:highlight w:val="none"/>
                <w:lang w:val="en-US" w:eastAsia="zh-CN"/>
              </w:rPr>
            </w:pPr>
            <w:r>
              <w:rPr>
                <w:rFonts w:hint="eastAsia" w:ascii="宋体" w:hAnsi="宋体" w:eastAsia="宋体" w:cs="宋体"/>
                <w:highlight w:val="none"/>
                <w:lang w:val="en-US" w:eastAsia="zh-CN"/>
              </w:rPr>
              <w:t>有具体售后服务方案</w:t>
            </w:r>
            <w:r>
              <w:rPr>
                <w:rFonts w:hint="eastAsia" w:ascii="宋体" w:hAnsi="宋体" w:cs="宋体"/>
                <w:highlight w:val="none"/>
                <w:lang w:val="en-US" w:eastAsia="zh-CN"/>
              </w:rPr>
              <w:t>（本项目要求供应商</w:t>
            </w:r>
            <w:r>
              <w:rPr>
                <w:rFonts w:hint="eastAsia" w:ascii="宋体" w:hAnsi="宋体" w:eastAsia="宋体" w:cs="宋体"/>
                <w:highlight w:val="none"/>
              </w:rPr>
              <w:t>提供3年免费养护指导服务，包括施肥、修剪、病虫害防治等技术支持</w:t>
            </w:r>
            <w:r>
              <w:rPr>
                <w:rFonts w:hint="eastAsia" w:ascii="宋体" w:hAnsi="宋体" w:cs="宋体"/>
                <w:highlight w:val="none"/>
                <w:lang w:val="en-US" w:eastAsia="zh-CN"/>
              </w:rPr>
              <w:t>）</w:t>
            </w:r>
            <w:r>
              <w:rPr>
                <w:rFonts w:hint="eastAsia" w:ascii="宋体" w:hAnsi="宋体" w:eastAsia="宋体" w:cs="宋体"/>
                <w:highlight w:val="none"/>
                <w:lang w:eastAsia="zh-CN"/>
              </w:rPr>
              <w:t>，</w:t>
            </w:r>
            <w:r>
              <w:rPr>
                <w:rFonts w:hint="eastAsia" w:ascii="宋体" w:hAnsi="宋体" w:eastAsia="宋体" w:cs="宋体"/>
                <w:highlight w:val="none"/>
                <w:lang w:val="en-US" w:eastAsia="zh-CN"/>
              </w:rPr>
              <w:t>得3分。</w:t>
            </w:r>
          </w:p>
        </w:tc>
      </w:tr>
    </w:tbl>
    <w:p w14:paraId="05F5CBDB">
      <w:pPr>
        <w:keepNext w:val="0"/>
        <w:keepLines w:val="0"/>
        <w:pageBreakBefore w:val="0"/>
        <w:kinsoku/>
        <w:wordWrap/>
        <w:overflowPunct/>
        <w:topLinePunct w:val="0"/>
        <w:autoSpaceDE/>
        <w:autoSpaceDN/>
        <w:bidi w:val="0"/>
        <w:adjustRightInd/>
        <w:snapToGrid/>
        <w:spacing w:line="280" w:lineRule="exact"/>
        <w:jc w:val="left"/>
        <w:textAlignment w:val="auto"/>
        <w:rPr>
          <w:rFonts w:hint="eastAsia" w:ascii="宋体" w:hAnsi="宋体"/>
          <w:b/>
        </w:rPr>
      </w:pPr>
    </w:p>
    <w:p w14:paraId="40277F81">
      <w:pPr>
        <w:rPr>
          <w:rFonts w:hint="eastAsia" w:ascii="宋体" w:hAnsi="宋体"/>
          <w:b/>
          <w:bCs/>
          <w:sz w:val="28"/>
          <w:szCs w:val="28"/>
          <w:lang w:val="en-US" w:eastAsia="zh-CN"/>
        </w:rPr>
      </w:pPr>
      <w:r>
        <w:rPr>
          <w:rFonts w:hint="eastAsia" w:ascii="宋体" w:hAnsi="宋体"/>
          <w:b/>
          <w:bCs/>
          <w:sz w:val="28"/>
          <w:szCs w:val="28"/>
          <w:lang w:val="en-US" w:eastAsia="zh-CN"/>
        </w:rPr>
        <w:br w:type="page"/>
      </w:r>
    </w:p>
    <w:p w14:paraId="290D6C8D">
      <w:pPr>
        <w:spacing w:afterLines="50"/>
        <w:jc w:val="center"/>
        <w:rPr>
          <w:rFonts w:hint="default" w:ascii="宋体" w:hAnsi="宋体"/>
          <w:b/>
          <w:lang w:val="en-US"/>
        </w:rPr>
      </w:pPr>
      <w:r>
        <w:rPr>
          <w:rFonts w:hint="eastAsia" w:ascii="宋体" w:hAnsi="宋体"/>
          <w:b/>
          <w:bCs/>
          <w:sz w:val="28"/>
          <w:szCs w:val="28"/>
          <w:lang w:val="en-US" w:eastAsia="zh-CN"/>
        </w:rPr>
        <w:t>第四节 评标办法</w:t>
      </w:r>
    </w:p>
    <w:p w14:paraId="573929B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采用综合评分法的，评标结果按评审后得分由高到低顺序排列。得分相同的，按投标报价由低到高顺序排列。得分且投标报价相同的并列。投标文件满足</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b w:val="0"/>
          <w:bCs/>
        </w:rPr>
        <w:t>全部实质性要求，且按照评审因素的量化指标评审得分最高的</w:t>
      </w:r>
      <w:r>
        <w:rPr>
          <w:rFonts w:hint="eastAsia" w:ascii="宋体" w:hAnsi="宋体"/>
          <w:b w:val="0"/>
          <w:bCs/>
          <w:lang w:eastAsia="zh-CN"/>
        </w:rPr>
        <w:t>供应商</w:t>
      </w:r>
      <w:r>
        <w:rPr>
          <w:rFonts w:hint="eastAsia" w:ascii="宋体" w:hAnsi="宋体"/>
          <w:b w:val="0"/>
          <w:bCs/>
        </w:rPr>
        <w:t>为排名第一的中标候选人。</w:t>
      </w:r>
    </w:p>
    <w:p w14:paraId="436C679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对于投标文件中含义不明确、同类问题表述不一致或者有明显文字和计算错误的内容，评标委员会应当要求</w:t>
      </w:r>
      <w:r>
        <w:rPr>
          <w:rFonts w:hint="eastAsia" w:ascii="宋体" w:hAnsi="宋体"/>
          <w:b w:val="0"/>
          <w:bCs/>
          <w:lang w:eastAsia="zh-CN"/>
        </w:rPr>
        <w:t>供应商</w:t>
      </w:r>
      <w:r>
        <w:rPr>
          <w:rFonts w:hint="eastAsia" w:ascii="宋体" w:hAnsi="宋体"/>
          <w:b w:val="0"/>
          <w:bCs/>
        </w:rPr>
        <w:t>作出必要的澄清、说明或者补正。</w:t>
      </w:r>
    </w:p>
    <w:p w14:paraId="2CA2C54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lang w:eastAsia="zh-CN"/>
        </w:rPr>
        <w:t>供应商</w:t>
      </w:r>
      <w:r>
        <w:rPr>
          <w:rFonts w:hint="eastAsia" w:ascii="宋体" w:hAnsi="宋体"/>
          <w:b w:val="0"/>
          <w:bCs/>
        </w:rPr>
        <w:t>的澄清、说明或者补正应当加盖公章，或者由法定代表人或其授权的代表签字。</w:t>
      </w:r>
      <w:r>
        <w:rPr>
          <w:rFonts w:hint="eastAsia" w:ascii="宋体" w:hAnsi="宋体"/>
          <w:b w:val="0"/>
          <w:bCs/>
          <w:lang w:eastAsia="zh-CN"/>
        </w:rPr>
        <w:t>供应商</w:t>
      </w:r>
      <w:r>
        <w:rPr>
          <w:rFonts w:hint="eastAsia" w:ascii="宋体" w:hAnsi="宋体"/>
          <w:b w:val="0"/>
          <w:bCs/>
        </w:rPr>
        <w:t>的澄清、说明或者补正不得超出投标文件的范围或者改变投标文件的实质性内容。</w:t>
      </w:r>
    </w:p>
    <w:p w14:paraId="01774669">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投标文件报价出现前后不一致的，按照下列规定修正：</w:t>
      </w:r>
    </w:p>
    <w:p w14:paraId="09E20323">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1</w:t>
      </w:r>
      <w:r>
        <w:rPr>
          <w:rFonts w:hint="eastAsia" w:ascii="宋体" w:hAnsi="宋体"/>
          <w:b w:val="0"/>
          <w:bCs/>
        </w:rPr>
        <w:t>）投标文件中开标一览表内容与投标文件中相应内容不一致的，以开标一览表为准；</w:t>
      </w:r>
    </w:p>
    <w:p w14:paraId="2065DE7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2</w:t>
      </w:r>
      <w:r>
        <w:rPr>
          <w:rFonts w:hint="eastAsia" w:ascii="宋体" w:hAnsi="宋体"/>
          <w:b w:val="0"/>
          <w:bCs/>
        </w:rPr>
        <w:t>）大写金额和小写金额不一致的，以大写金额为准；</w:t>
      </w:r>
    </w:p>
    <w:p w14:paraId="6E91910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3</w:t>
      </w:r>
      <w:r>
        <w:rPr>
          <w:rFonts w:hint="eastAsia" w:ascii="宋体" w:hAnsi="宋体"/>
          <w:b w:val="0"/>
          <w:bCs/>
        </w:rPr>
        <w:t>）单价金额小数点或者百分比有明显错位的，以开标一览表的总价为准，并修改单价；</w:t>
      </w:r>
    </w:p>
    <w:p w14:paraId="7D950D55">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4</w:t>
      </w:r>
      <w:r>
        <w:rPr>
          <w:rFonts w:hint="eastAsia" w:ascii="宋体" w:hAnsi="宋体"/>
          <w:b w:val="0"/>
          <w:bCs/>
        </w:rPr>
        <w:t>）投标报价为各分项报价金额之和，投标报价与分项报价的合价不一致的，应以各分项合价累计数为准，修正投标报价；如分项报价中存在缺漏项，则视为缺漏项价格已包含在其他分项报价之中。</w:t>
      </w:r>
    </w:p>
    <w:p w14:paraId="6C4198C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同时出现两种以上不一致的，按照前款规定的顺序修正。修正后的报价经</w:t>
      </w:r>
      <w:r>
        <w:rPr>
          <w:rFonts w:hint="eastAsia" w:ascii="宋体" w:hAnsi="宋体"/>
          <w:b w:val="0"/>
          <w:bCs/>
          <w:lang w:eastAsia="zh-CN"/>
        </w:rPr>
        <w:t>供应商</w:t>
      </w:r>
      <w:r>
        <w:rPr>
          <w:rFonts w:hint="eastAsia" w:ascii="宋体" w:hAnsi="宋体"/>
          <w:b w:val="0"/>
          <w:bCs/>
        </w:rPr>
        <w:t>确认后产生约束力，</w:t>
      </w:r>
      <w:r>
        <w:rPr>
          <w:rFonts w:hint="eastAsia" w:ascii="宋体" w:hAnsi="宋体"/>
          <w:b w:val="0"/>
          <w:bCs/>
          <w:lang w:eastAsia="zh-CN"/>
        </w:rPr>
        <w:t>供应商</w:t>
      </w:r>
      <w:r>
        <w:rPr>
          <w:rFonts w:hint="eastAsia" w:ascii="宋体" w:hAnsi="宋体"/>
          <w:b w:val="0"/>
          <w:bCs/>
        </w:rPr>
        <w:t>不确认的，其投标无效。</w:t>
      </w:r>
    </w:p>
    <w:p w14:paraId="1B4D126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评标委员会认为</w:t>
      </w:r>
      <w:r>
        <w:rPr>
          <w:rFonts w:hint="eastAsia" w:ascii="宋体" w:hAnsi="宋体"/>
          <w:b w:val="0"/>
          <w:bCs/>
          <w:lang w:eastAsia="zh-CN"/>
        </w:rPr>
        <w:t>供应商</w:t>
      </w:r>
      <w:r>
        <w:rPr>
          <w:rFonts w:hint="eastAsia" w:ascii="宋体" w:hAnsi="宋体"/>
          <w:b w:val="0"/>
          <w:bCs/>
        </w:rPr>
        <w:t>的报价明显低于其他通过符合性审查</w:t>
      </w:r>
      <w:r>
        <w:rPr>
          <w:rFonts w:hint="eastAsia" w:ascii="宋体" w:hAnsi="宋体"/>
          <w:b w:val="0"/>
          <w:bCs/>
          <w:lang w:eastAsia="zh-CN"/>
        </w:rPr>
        <w:t>供应商</w:t>
      </w:r>
      <w:r>
        <w:rPr>
          <w:rFonts w:hint="eastAsia" w:ascii="宋体" w:hAnsi="宋体"/>
          <w:b w:val="0"/>
          <w:bCs/>
        </w:rPr>
        <w:t>的报价，有可能影响产品质量或者不能诚信履约的，应当要求其在评标现场合理的时间内提供书面说明，必要时提交相关证明材料；</w:t>
      </w:r>
      <w:r>
        <w:rPr>
          <w:rFonts w:hint="eastAsia" w:ascii="宋体" w:hAnsi="宋体"/>
          <w:b w:val="0"/>
          <w:bCs/>
          <w:lang w:eastAsia="zh-CN"/>
        </w:rPr>
        <w:t>供应商</w:t>
      </w:r>
      <w:r>
        <w:rPr>
          <w:rFonts w:hint="eastAsia" w:ascii="宋体" w:hAnsi="宋体"/>
          <w:b w:val="0"/>
          <w:bCs/>
        </w:rPr>
        <w:t>不能证明其报价合理性的，评标委员会应当将其作为无效投标处理。</w:t>
      </w:r>
    </w:p>
    <w:p w14:paraId="1D118B9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评标结果汇总完成后，除下列情形外，任何人不得修改评标结果：</w:t>
      </w:r>
    </w:p>
    <w:p w14:paraId="6A36E919">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1</w:t>
      </w:r>
      <w:r>
        <w:rPr>
          <w:rFonts w:hint="eastAsia" w:ascii="宋体" w:hAnsi="宋体"/>
          <w:b w:val="0"/>
          <w:bCs/>
        </w:rPr>
        <w:t>）分值汇总计算错误的；</w:t>
      </w:r>
    </w:p>
    <w:p w14:paraId="58E6EC25">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2</w:t>
      </w:r>
      <w:r>
        <w:rPr>
          <w:rFonts w:hint="eastAsia" w:ascii="宋体" w:hAnsi="宋体"/>
          <w:b w:val="0"/>
          <w:bCs/>
        </w:rPr>
        <w:t>）分项评分超出评分标准范围的；</w:t>
      </w:r>
    </w:p>
    <w:p w14:paraId="07CA811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3</w:t>
      </w:r>
      <w:r>
        <w:rPr>
          <w:rFonts w:hint="eastAsia" w:ascii="宋体" w:hAnsi="宋体"/>
          <w:b w:val="0"/>
          <w:bCs/>
        </w:rPr>
        <w:t>）评标委员会成员对客观评审因素评分不一致的；</w:t>
      </w:r>
    </w:p>
    <w:p w14:paraId="08E70B79">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4</w:t>
      </w:r>
      <w:r>
        <w:rPr>
          <w:rFonts w:hint="eastAsia" w:ascii="宋体" w:hAnsi="宋体"/>
          <w:b w:val="0"/>
          <w:bCs/>
        </w:rPr>
        <w:t>）经评标委员会认定评分畸高、畸低的。</w:t>
      </w:r>
    </w:p>
    <w:p w14:paraId="67940FA9">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评标报告签署前，经复核发现存在以上情形之一的，评标委员会应当当场修改评标结果，并在评标报告中记载；评标报告签署后，采购人或者采购代理机构发现存在以上情形之一的，应当组织原评标委员会进行重新评审，重新评审改变评标结果的，书面报告本级财政部门。</w:t>
      </w:r>
    </w:p>
    <w:p w14:paraId="2825BEC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评标委员会发现</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b w:val="0"/>
          <w:bCs/>
        </w:rPr>
        <w:t>存在歧义、重大缺陷导致评标工作无法进行，或者</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b w:val="0"/>
          <w:bCs/>
        </w:rPr>
        <w:t>内容违反国家有关强制性规定的，应当停止评标工作，与采购人或者采购代理机构沟通并作书面记录。采购人或者采购代理机构确认后，应当修改</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hint="eastAsia" w:ascii="宋体" w:hAnsi="宋体"/>
          <w:b w:val="0"/>
          <w:bCs/>
        </w:rPr>
        <w:t>，重新组织采购活动。</w:t>
      </w:r>
    </w:p>
    <w:p w14:paraId="4794A4A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采购人、采购代理机构应当采取必要措施，保证评标在严格保密的情况下进行。除采购人代表、评标现场组织人员外，采购人的其他工作人员以及与评标工作无关的人员不得进入评标现场。</w:t>
      </w:r>
    </w:p>
    <w:p w14:paraId="59C1A4C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有关人员对评标情况以及在评标过程中获悉的国家秘密、商业秘密负有保密责任。</w:t>
      </w:r>
    </w:p>
    <w:p w14:paraId="0061561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评标委员会成员对需要共同认定的事项存在争议的，应当按照少数服从多数的原则作出结论。持不同意见的评标委员会成员应当在评标报告上签署不同意见及理由，否则视为同意评标报告。</w:t>
      </w:r>
    </w:p>
    <w:p w14:paraId="646B44A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评标委员会根据全体评标成员签字的原始评标记录和评标结果编写评标报告。评标报告应当包括以下内容：</w:t>
      </w:r>
    </w:p>
    <w:p w14:paraId="77E43A1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1</w:t>
      </w:r>
      <w:r>
        <w:rPr>
          <w:rFonts w:hint="eastAsia" w:ascii="宋体" w:hAnsi="宋体"/>
          <w:b w:val="0"/>
          <w:bCs/>
        </w:rPr>
        <w:t>）招标公告刊登的媒体名称、开标日期和地点；</w:t>
      </w:r>
    </w:p>
    <w:p w14:paraId="419C453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2</w:t>
      </w:r>
      <w:r>
        <w:rPr>
          <w:rFonts w:hint="eastAsia" w:ascii="宋体" w:hAnsi="宋体"/>
          <w:b w:val="0"/>
          <w:bCs/>
        </w:rPr>
        <w:t>）</w:t>
      </w:r>
      <w:r>
        <w:rPr>
          <w:rFonts w:hint="eastAsia" w:ascii="宋体" w:hAnsi="宋体"/>
          <w:b w:val="0"/>
          <w:bCs/>
          <w:lang w:eastAsia="zh-CN"/>
        </w:rPr>
        <w:t>供应商</w:t>
      </w:r>
      <w:r>
        <w:rPr>
          <w:rFonts w:hint="eastAsia" w:ascii="宋体" w:hAnsi="宋体"/>
          <w:b w:val="0"/>
          <w:bCs/>
        </w:rPr>
        <w:t>名单和评标委员会成员名单；</w:t>
      </w:r>
    </w:p>
    <w:p w14:paraId="275055A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3</w:t>
      </w:r>
      <w:r>
        <w:rPr>
          <w:rFonts w:hint="eastAsia" w:ascii="宋体" w:hAnsi="宋体"/>
          <w:b w:val="0"/>
          <w:bCs/>
        </w:rPr>
        <w:t>）评标方法和标准；</w:t>
      </w:r>
    </w:p>
    <w:p w14:paraId="56DEC8F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4</w:t>
      </w:r>
      <w:r>
        <w:rPr>
          <w:rFonts w:hint="eastAsia" w:ascii="宋体" w:hAnsi="宋体"/>
          <w:b w:val="0"/>
          <w:bCs/>
        </w:rPr>
        <w:t>）开标记录和评标情况及说明，包括无效</w:t>
      </w:r>
      <w:r>
        <w:rPr>
          <w:rFonts w:hint="eastAsia" w:ascii="宋体" w:hAnsi="宋体"/>
          <w:b w:val="0"/>
          <w:bCs/>
          <w:lang w:eastAsia="zh-CN"/>
        </w:rPr>
        <w:t>供应商</w:t>
      </w:r>
      <w:r>
        <w:rPr>
          <w:rFonts w:hint="eastAsia" w:ascii="宋体" w:hAnsi="宋体"/>
          <w:b w:val="0"/>
          <w:bCs/>
        </w:rPr>
        <w:t>名单及原因；</w:t>
      </w:r>
    </w:p>
    <w:p w14:paraId="5A8E7CB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5</w:t>
      </w:r>
      <w:r>
        <w:rPr>
          <w:rFonts w:hint="eastAsia" w:ascii="宋体" w:hAnsi="宋体"/>
          <w:b w:val="0"/>
          <w:bCs/>
        </w:rPr>
        <w:t>）评标结果，确定的中标候选人名单或者经采购人委托直接确定的中标人；</w:t>
      </w:r>
    </w:p>
    <w:p w14:paraId="1779929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b w:val="0"/>
          <w:bCs/>
        </w:rPr>
      </w:pPr>
      <w:r>
        <w:rPr>
          <w:rFonts w:hint="eastAsia" w:ascii="宋体" w:hAnsi="宋体"/>
          <w:b w:val="0"/>
          <w:bCs/>
        </w:rPr>
        <w:t>（</w:t>
      </w:r>
      <w:r>
        <w:rPr>
          <w:rFonts w:hint="eastAsia" w:ascii="宋体" w:hAnsi="宋体"/>
          <w:b w:val="0"/>
          <w:bCs/>
          <w:lang w:val="en-US" w:eastAsia="zh-CN"/>
        </w:rPr>
        <w:t>6</w:t>
      </w:r>
      <w:r>
        <w:rPr>
          <w:rFonts w:hint="eastAsia" w:ascii="宋体" w:hAnsi="宋体"/>
          <w:b w:val="0"/>
          <w:bCs/>
        </w:rPr>
        <w:t>）其他需要说明的情况，包括评标过程中</w:t>
      </w:r>
      <w:r>
        <w:rPr>
          <w:rFonts w:hint="eastAsia" w:ascii="宋体" w:hAnsi="宋体"/>
          <w:b w:val="0"/>
          <w:bCs/>
          <w:lang w:eastAsia="zh-CN"/>
        </w:rPr>
        <w:t>供应商</w:t>
      </w:r>
      <w:r>
        <w:rPr>
          <w:rFonts w:hint="eastAsia" w:ascii="宋体" w:hAnsi="宋体"/>
          <w:b w:val="0"/>
          <w:bCs/>
        </w:rPr>
        <w:t>根据评标委员会要求进行的澄清、说明或者补正，评标委员会成员的更换等。</w:t>
      </w:r>
    </w:p>
    <w:p w14:paraId="0DF0DFE5">
      <w:pPr>
        <w:rPr>
          <w:rFonts w:hint="eastAsia" w:ascii="宋体" w:hAnsi="宋体"/>
          <w:sz w:val="32"/>
          <w:szCs w:val="32"/>
        </w:rPr>
      </w:pPr>
      <w:r>
        <w:rPr>
          <w:rFonts w:hint="eastAsia" w:ascii="宋体" w:hAnsi="宋体"/>
          <w:sz w:val="32"/>
          <w:szCs w:val="32"/>
        </w:rPr>
        <w:br w:type="page"/>
      </w:r>
    </w:p>
    <w:p w14:paraId="69F37A26">
      <w:pPr>
        <w:pStyle w:val="2"/>
        <w:keepNext/>
        <w:keepLines/>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textAlignment w:val="auto"/>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第四章 供货要求</w:t>
      </w:r>
    </w:p>
    <w:p w14:paraId="4B242456">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0" w:beforeAutospacing="0" w:after="0" w:afterAutospacing="0" w:line="360" w:lineRule="auto"/>
        <w:jc w:val="left"/>
        <w:textAlignment w:val="auto"/>
        <w:rPr>
          <w:rFonts w:hint="eastAsia" w:ascii="宋体" w:hAnsi="宋体" w:eastAsia="宋体" w:cs="宋体"/>
          <w:sz w:val="21"/>
          <w:szCs w:val="21"/>
          <w:highlight w:val="none"/>
          <w:lang w:val="en-US"/>
        </w:rPr>
      </w:pPr>
      <w:r>
        <w:rPr>
          <w:rStyle w:val="22"/>
          <w:rFonts w:hint="eastAsia" w:ascii="宋体" w:hAnsi="宋体" w:eastAsia="宋体" w:cs="宋体"/>
          <w:b/>
          <w:bCs/>
          <w:i w:val="0"/>
          <w:iCs w:val="0"/>
          <w:caps w:val="0"/>
          <w:color w:val="000000"/>
          <w:spacing w:val="0"/>
          <w:sz w:val="21"/>
          <w:szCs w:val="21"/>
          <w:highlight w:val="none"/>
          <w:shd w:val="clear" w:fill="FFFFFF"/>
          <w:lang w:val="en-US" w:eastAsia="zh-CN"/>
        </w:rPr>
        <w:t>一、</w:t>
      </w:r>
      <w:r>
        <w:rPr>
          <w:rStyle w:val="22"/>
          <w:rFonts w:hint="eastAsia" w:ascii="宋体" w:hAnsi="宋体" w:eastAsia="宋体" w:cs="宋体"/>
          <w:b/>
          <w:bCs/>
          <w:i w:val="0"/>
          <w:iCs w:val="0"/>
          <w:caps w:val="0"/>
          <w:color w:val="000000"/>
          <w:spacing w:val="0"/>
          <w:sz w:val="21"/>
          <w:szCs w:val="21"/>
          <w:highlight w:val="none"/>
          <w:shd w:val="clear" w:fill="FFFFFF"/>
        </w:rPr>
        <w:t>采购品种</w:t>
      </w:r>
      <w:r>
        <w:rPr>
          <w:rStyle w:val="22"/>
          <w:rFonts w:hint="eastAsia" w:ascii="宋体" w:hAnsi="宋体" w:eastAsia="宋体" w:cs="宋体"/>
          <w:b/>
          <w:bCs/>
          <w:i w:val="0"/>
          <w:iCs w:val="0"/>
          <w:caps w:val="0"/>
          <w:color w:val="000000"/>
          <w:spacing w:val="0"/>
          <w:sz w:val="21"/>
          <w:szCs w:val="21"/>
          <w:highlight w:val="none"/>
          <w:shd w:val="clear" w:fill="FFFFFF"/>
          <w:lang w:eastAsia="zh-CN"/>
        </w:rPr>
        <w:t>、</w:t>
      </w:r>
      <w:r>
        <w:rPr>
          <w:rStyle w:val="22"/>
          <w:rFonts w:hint="eastAsia" w:ascii="宋体" w:hAnsi="宋体" w:eastAsia="宋体" w:cs="宋体"/>
          <w:b/>
          <w:bCs/>
          <w:i w:val="0"/>
          <w:iCs w:val="0"/>
          <w:caps w:val="0"/>
          <w:color w:val="000000"/>
          <w:spacing w:val="0"/>
          <w:sz w:val="21"/>
          <w:szCs w:val="21"/>
          <w:highlight w:val="none"/>
          <w:shd w:val="clear" w:fill="FFFFFF"/>
        </w:rPr>
        <w:t>规格及</w:t>
      </w:r>
      <w:r>
        <w:rPr>
          <w:rStyle w:val="22"/>
          <w:rFonts w:hint="eastAsia" w:ascii="宋体" w:hAnsi="宋体" w:eastAsia="宋体" w:cs="宋体"/>
          <w:b/>
          <w:bCs/>
          <w:i w:val="0"/>
          <w:iCs w:val="0"/>
          <w:caps w:val="0"/>
          <w:color w:val="000000"/>
          <w:spacing w:val="0"/>
          <w:sz w:val="21"/>
          <w:szCs w:val="21"/>
          <w:highlight w:val="none"/>
          <w:shd w:val="clear" w:fill="FFFFFF"/>
          <w:lang w:val="en-US" w:eastAsia="zh-CN"/>
        </w:rPr>
        <w:t>数量：见下表</w:t>
      </w:r>
    </w:p>
    <w:tbl>
      <w:tblPr>
        <w:tblStyle w:val="19"/>
        <w:tblW w:w="895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80"/>
        <w:gridCol w:w="2235"/>
        <w:gridCol w:w="1486"/>
        <w:gridCol w:w="1732"/>
        <w:gridCol w:w="1924"/>
      </w:tblGrid>
      <w:tr w14:paraId="46C38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5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038D4B">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品种</w:t>
            </w:r>
          </w:p>
        </w:tc>
        <w:tc>
          <w:tcPr>
            <w:tcW w:w="22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A4EB00">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规格（胸/地径cm）</w:t>
            </w:r>
          </w:p>
        </w:tc>
        <w:tc>
          <w:tcPr>
            <w:tcW w:w="148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939EC9">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数量(株)</w:t>
            </w:r>
          </w:p>
        </w:tc>
        <w:tc>
          <w:tcPr>
            <w:tcW w:w="17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6CA62">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树高（m）</w:t>
            </w:r>
          </w:p>
        </w:tc>
        <w:tc>
          <w:tcPr>
            <w:tcW w:w="19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6733E0">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highlight w:val="none"/>
                <w:u w:val="none"/>
                <w:lang w:val="en-US" w:eastAsia="zh-CN" w:bidi="ar-SA"/>
              </w:rPr>
            </w:pPr>
            <w:r>
              <w:rPr>
                <w:rFonts w:hint="eastAsia" w:ascii="宋体" w:hAnsi="宋体" w:eastAsia="宋体" w:cs="宋体"/>
                <w:b/>
                <w:bCs/>
                <w:i w:val="0"/>
                <w:iCs w:val="0"/>
                <w:color w:val="000000"/>
                <w:kern w:val="0"/>
                <w:sz w:val="21"/>
                <w:szCs w:val="21"/>
                <w:highlight w:val="none"/>
                <w:u w:val="none"/>
                <w:lang w:val="en-US" w:eastAsia="zh-CN" w:bidi="ar"/>
              </w:rPr>
              <w:t>冠幅（m）</w:t>
            </w:r>
          </w:p>
        </w:tc>
      </w:tr>
      <w:tr w14:paraId="39765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vMerge w:val="restart"/>
            <w:tcBorders>
              <w:top w:val="single" w:color="auto" w:sz="4" w:space="0"/>
              <w:left w:val="single" w:color="000000" w:sz="8" w:space="0"/>
              <w:bottom w:val="nil"/>
              <w:right w:val="single" w:color="000000" w:sz="4" w:space="0"/>
            </w:tcBorders>
            <w:shd w:val="clear" w:color="auto" w:fill="auto"/>
            <w:noWrap/>
            <w:vAlign w:val="center"/>
          </w:tcPr>
          <w:p w14:paraId="5B2B167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绚丽海棠</w:t>
            </w:r>
          </w:p>
        </w:tc>
        <w:tc>
          <w:tcPr>
            <w:tcW w:w="223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4B8456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1486"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975BF6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39</w:t>
            </w:r>
          </w:p>
        </w:tc>
        <w:tc>
          <w:tcPr>
            <w:tcW w:w="173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1B45F6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2-2.5</w:t>
            </w:r>
          </w:p>
        </w:tc>
        <w:tc>
          <w:tcPr>
            <w:tcW w:w="1924"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84C4F7E">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2-2.5</w:t>
            </w:r>
          </w:p>
        </w:tc>
      </w:tr>
      <w:tr w14:paraId="4AFEF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vMerge w:val="continue"/>
            <w:tcBorders>
              <w:top w:val="double" w:color="000000" w:sz="4" w:space="0"/>
              <w:left w:val="single" w:color="000000" w:sz="8" w:space="0"/>
              <w:bottom w:val="nil"/>
              <w:right w:val="single" w:color="000000" w:sz="4" w:space="0"/>
            </w:tcBorders>
            <w:shd w:val="clear" w:color="auto" w:fill="auto"/>
            <w:noWrap/>
            <w:vAlign w:val="center"/>
          </w:tcPr>
          <w:p w14:paraId="5BA948F8">
            <w:pPr>
              <w:jc w:val="center"/>
              <w:rPr>
                <w:rFonts w:hint="eastAsia" w:ascii="宋体" w:hAnsi="宋体" w:eastAsia="宋体" w:cs="宋体"/>
                <w:i w:val="0"/>
                <w:iCs w:val="0"/>
                <w:color w:val="000000"/>
                <w:sz w:val="21"/>
                <w:szCs w:val="21"/>
                <w:highlight w:val="none"/>
                <w:u w:val="none"/>
              </w:rPr>
            </w:pPr>
          </w:p>
        </w:tc>
        <w:tc>
          <w:tcPr>
            <w:tcW w:w="2235" w:type="dxa"/>
            <w:tcBorders>
              <w:top w:val="single" w:color="000000" w:sz="4" w:space="0"/>
              <w:left w:val="single" w:color="000000" w:sz="4" w:space="0"/>
              <w:bottom w:val="nil"/>
              <w:right w:val="single" w:color="000000" w:sz="4" w:space="0"/>
            </w:tcBorders>
            <w:shd w:val="clear" w:color="auto" w:fill="auto"/>
            <w:noWrap/>
            <w:vAlign w:val="center"/>
          </w:tcPr>
          <w:p w14:paraId="11AC504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486" w:type="dxa"/>
            <w:tcBorders>
              <w:top w:val="single" w:color="000000" w:sz="4" w:space="0"/>
              <w:left w:val="single" w:color="000000" w:sz="4" w:space="0"/>
              <w:bottom w:val="nil"/>
              <w:right w:val="single" w:color="000000" w:sz="4" w:space="0"/>
            </w:tcBorders>
            <w:shd w:val="clear" w:color="auto" w:fill="auto"/>
            <w:noWrap/>
            <w:vAlign w:val="center"/>
          </w:tcPr>
          <w:p w14:paraId="466EC76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662</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E694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D6349">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w:t>
            </w:r>
          </w:p>
        </w:tc>
      </w:tr>
      <w:tr w14:paraId="64D1D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vMerge w:val="continue"/>
            <w:tcBorders>
              <w:top w:val="double" w:color="000000" w:sz="4" w:space="0"/>
              <w:left w:val="single" w:color="000000" w:sz="8" w:space="0"/>
              <w:bottom w:val="nil"/>
              <w:right w:val="single" w:color="000000" w:sz="4" w:space="0"/>
            </w:tcBorders>
            <w:shd w:val="clear" w:color="auto" w:fill="auto"/>
            <w:noWrap/>
            <w:vAlign w:val="center"/>
          </w:tcPr>
          <w:p w14:paraId="436EB6A1">
            <w:pPr>
              <w:jc w:val="center"/>
              <w:rPr>
                <w:rFonts w:hint="eastAsia" w:ascii="宋体" w:hAnsi="宋体" w:eastAsia="宋体" w:cs="宋体"/>
                <w:i w:val="0"/>
                <w:iCs w:val="0"/>
                <w:color w:val="000000"/>
                <w:sz w:val="21"/>
                <w:szCs w:val="21"/>
                <w:highlight w:val="none"/>
                <w:u w:val="none"/>
              </w:rPr>
            </w:pP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D73C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14-15</w:t>
            </w: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6CFF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140</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1133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5-5.5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214B4">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3.5-4</w:t>
            </w:r>
          </w:p>
        </w:tc>
      </w:tr>
      <w:tr w14:paraId="0EABF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AC528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山杏</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2785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F792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217</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7B7F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3-4</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82062">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2.5-3.5</w:t>
            </w:r>
          </w:p>
        </w:tc>
      </w:tr>
      <w:tr w14:paraId="44F20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917646">
            <w:pPr>
              <w:jc w:val="center"/>
              <w:rPr>
                <w:rFonts w:hint="eastAsia" w:ascii="宋体" w:hAnsi="宋体" w:eastAsia="宋体" w:cs="宋体"/>
                <w:i w:val="0"/>
                <w:iCs w:val="0"/>
                <w:color w:val="000000"/>
                <w:sz w:val="21"/>
                <w:szCs w:val="21"/>
                <w:highlight w:val="none"/>
                <w:u w:val="none"/>
              </w:rPr>
            </w:pP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5A86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w:t>
            </w: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9FE3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DA8B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5.5-6</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FFEF9">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5</w:t>
            </w:r>
          </w:p>
        </w:tc>
      </w:tr>
      <w:tr w14:paraId="4A2C4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5EEE6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山梨</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A1A1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5FD4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C465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59CA1">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2-3</w:t>
            </w:r>
          </w:p>
        </w:tc>
      </w:tr>
      <w:tr w14:paraId="678DB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45A05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李子树</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32FF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8568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CF97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9E571">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4-4.5</w:t>
            </w:r>
          </w:p>
        </w:tc>
      </w:tr>
      <w:tr w14:paraId="22228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F9A0E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山丁子</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20C5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19FE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119</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D988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3.5-4</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B5FAE">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2-3</w:t>
            </w:r>
          </w:p>
        </w:tc>
      </w:tr>
      <w:tr w14:paraId="70AE5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E9553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京桃</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089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3D3E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58</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98DC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2.5-3.5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7AD8F">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2.5-3.5</w:t>
            </w:r>
          </w:p>
        </w:tc>
      </w:tr>
      <w:tr w14:paraId="384F8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D6291F">
            <w:pPr>
              <w:jc w:val="center"/>
              <w:rPr>
                <w:rFonts w:hint="eastAsia" w:ascii="宋体" w:hAnsi="宋体" w:eastAsia="宋体" w:cs="宋体"/>
                <w:i w:val="0"/>
                <w:iCs w:val="0"/>
                <w:color w:val="000000"/>
                <w:sz w:val="21"/>
                <w:szCs w:val="21"/>
                <w:highlight w:val="none"/>
                <w:u w:val="none"/>
              </w:rPr>
            </w:pP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9920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0AEE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277</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45F7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31746">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2.8</w:t>
            </w:r>
          </w:p>
        </w:tc>
      </w:tr>
      <w:tr w14:paraId="6ADAA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AAE16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京梅</w:t>
            </w:r>
          </w:p>
        </w:tc>
        <w:tc>
          <w:tcPr>
            <w:tcW w:w="2235" w:type="dxa"/>
            <w:tcBorders>
              <w:top w:val="single" w:color="000000" w:sz="4" w:space="0"/>
              <w:left w:val="single" w:color="000000" w:sz="4" w:space="0"/>
              <w:bottom w:val="nil"/>
              <w:right w:val="single" w:color="000000" w:sz="4" w:space="0"/>
            </w:tcBorders>
            <w:shd w:val="clear" w:color="auto" w:fill="auto"/>
            <w:noWrap/>
            <w:vAlign w:val="center"/>
          </w:tcPr>
          <w:p w14:paraId="28B0E90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8-10</w:t>
            </w:r>
          </w:p>
        </w:tc>
        <w:tc>
          <w:tcPr>
            <w:tcW w:w="1486" w:type="dxa"/>
            <w:tcBorders>
              <w:top w:val="single" w:color="000000" w:sz="4" w:space="0"/>
              <w:left w:val="single" w:color="000000" w:sz="4" w:space="0"/>
              <w:bottom w:val="nil"/>
              <w:right w:val="single" w:color="000000" w:sz="4" w:space="0"/>
            </w:tcBorders>
            <w:shd w:val="clear" w:color="auto" w:fill="auto"/>
            <w:noWrap/>
            <w:vAlign w:val="center"/>
          </w:tcPr>
          <w:p w14:paraId="6815F86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806</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57B1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308A7">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1.8-2.5</w:t>
            </w:r>
          </w:p>
        </w:tc>
      </w:tr>
      <w:tr w14:paraId="6FCA5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1BF457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丁香</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A904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6-8</w:t>
            </w: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A724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154</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D8F4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1.8-2.5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00D23">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1.2-1.5</w:t>
            </w:r>
          </w:p>
        </w:tc>
      </w:tr>
      <w:tr w14:paraId="63316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1D8913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暴马丁香</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D312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4F9F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167</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CAEB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0E521">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3-3.5</w:t>
            </w:r>
          </w:p>
        </w:tc>
      </w:tr>
      <w:tr w14:paraId="425EA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BBEA6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造型松</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966E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0D1E79B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30</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5CF5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968B1">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1.5-2.5</w:t>
            </w:r>
          </w:p>
        </w:tc>
      </w:tr>
      <w:tr w14:paraId="0CBB3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580"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0C49FA">
            <w:pPr>
              <w:jc w:val="center"/>
              <w:rPr>
                <w:rFonts w:hint="eastAsia" w:ascii="宋体" w:hAnsi="宋体" w:eastAsia="宋体" w:cs="宋体"/>
                <w:i w:val="0"/>
                <w:iCs w:val="0"/>
                <w:color w:val="000000"/>
                <w:sz w:val="21"/>
                <w:szCs w:val="21"/>
                <w:highlight w:val="none"/>
                <w:u w:val="none"/>
              </w:rPr>
            </w:pP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DD65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16-18</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3EF6A01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30</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076A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6-7</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B1CE2">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2-2.5</w:t>
            </w:r>
          </w:p>
        </w:tc>
      </w:tr>
      <w:tr w14:paraId="52E14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54E46C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红松</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4B60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44F66D9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50</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1CF5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6-7</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F2831">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w:t>
            </w:r>
          </w:p>
        </w:tc>
      </w:tr>
      <w:tr w14:paraId="7407A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nil"/>
              <w:right w:val="single" w:color="000000" w:sz="4" w:space="0"/>
            </w:tcBorders>
            <w:shd w:val="clear" w:color="auto" w:fill="auto"/>
            <w:noWrap/>
            <w:vAlign w:val="center"/>
          </w:tcPr>
          <w:p w14:paraId="11D8FD7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柳树</w:t>
            </w:r>
          </w:p>
        </w:tc>
        <w:tc>
          <w:tcPr>
            <w:tcW w:w="2235" w:type="dxa"/>
            <w:tcBorders>
              <w:top w:val="single" w:color="000000" w:sz="4" w:space="0"/>
              <w:left w:val="single" w:color="000000" w:sz="4" w:space="0"/>
              <w:bottom w:val="nil"/>
              <w:right w:val="single" w:color="000000" w:sz="4" w:space="0"/>
            </w:tcBorders>
            <w:shd w:val="clear" w:color="auto" w:fill="auto"/>
            <w:noWrap/>
            <w:vAlign w:val="center"/>
          </w:tcPr>
          <w:p w14:paraId="7EC1956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59"/>
                <w:rFonts w:hint="eastAsia" w:ascii="宋体" w:hAnsi="宋体" w:eastAsia="宋体" w:cs="宋体"/>
                <w:sz w:val="21"/>
                <w:szCs w:val="21"/>
                <w:highlight w:val="none"/>
                <w:lang w:val="en-US" w:eastAsia="zh-CN" w:bidi="ar"/>
              </w:rPr>
              <w:t>13-15</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4EEC4FE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180</w:t>
            </w:r>
          </w:p>
        </w:tc>
        <w:tc>
          <w:tcPr>
            <w:tcW w:w="1732" w:type="dxa"/>
            <w:tcBorders>
              <w:top w:val="single" w:color="000000" w:sz="4" w:space="0"/>
              <w:left w:val="single" w:color="000000" w:sz="4" w:space="0"/>
              <w:bottom w:val="nil"/>
              <w:right w:val="single" w:color="000000" w:sz="4" w:space="0"/>
            </w:tcBorders>
            <w:shd w:val="clear" w:color="auto" w:fill="auto"/>
            <w:noWrap/>
            <w:vAlign w:val="center"/>
          </w:tcPr>
          <w:p w14:paraId="6E57DD4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59"/>
                <w:rFonts w:hint="eastAsia" w:ascii="宋体" w:hAnsi="宋体" w:eastAsia="宋体" w:cs="宋体"/>
                <w:sz w:val="21"/>
                <w:szCs w:val="21"/>
                <w:highlight w:val="none"/>
                <w:lang w:val="en-US" w:eastAsia="zh-CN" w:bidi="ar"/>
              </w:rPr>
              <w:t>6-7</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AE606">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w:t>
            </w:r>
          </w:p>
        </w:tc>
      </w:tr>
      <w:tr w14:paraId="5CF97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D7D1B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五角枫A</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4115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18-20</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2CE7F15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064E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6-7</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91FF6">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4.5-5</w:t>
            </w:r>
          </w:p>
        </w:tc>
      </w:tr>
      <w:tr w14:paraId="4606C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9BFA6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五角枫B</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F262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14-16</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03232E1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7110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5-6</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9157F">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3.5-4</w:t>
            </w:r>
          </w:p>
        </w:tc>
      </w:tr>
      <w:tr w14:paraId="09EC6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92FBB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百花花楸</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6926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2F26277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22</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6D5F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ADF4">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2-2.5</w:t>
            </w:r>
          </w:p>
        </w:tc>
      </w:tr>
      <w:tr w14:paraId="1EEC1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48D31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京桃</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04BE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203C207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4342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D0285">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3-3.5</w:t>
            </w:r>
          </w:p>
        </w:tc>
      </w:tr>
      <w:tr w14:paraId="7361B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84C59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樱花</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0C2B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35EC892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EDA3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2.5-3</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44E16">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r>
      <w:tr w14:paraId="47CDB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45BFF7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山杏</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5BF9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39446CF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7867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3.5-4</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1CA93">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2.5-3</w:t>
            </w:r>
          </w:p>
        </w:tc>
      </w:tr>
      <w:tr w14:paraId="45053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ECFC0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榆叶梅</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BF80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70BFE49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100</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E109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83FC">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r>
      <w:tr w14:paraId="28887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A9952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丁香球</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AE77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6EE6858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26</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22CC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F7261">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r>
      <w:tr w14:paraId="7A99E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104B4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茶条槭球</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9572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0108F8B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23</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FAF5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F9642">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r>
      <w:tr w14:paraId="322AC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3301F1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绣线菊球</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B49C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1486" w:type="dxa"/>
            <w:tcBorders>
              <w:top w:val="single" w:color="000000" w:sz="4" w:space="0"/>
              <w:left w:val="single" w:color="000000" w:sz="4" w:space="0"/>
              <w:bottom w:val="single" w:color="000000" w:sz="4" w:space="0"/>
              <w:right w:val="nil"/>
            </w:tcBorders>
            <w:shd w:val="clear" w:color="auto" w:fill="auto"/>
            <w:noWrap/>
            <w:vAlign w:val="center"/>
          </w:tcPr>
          <w:p w14:paraId="34E9495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CDE2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B89C0">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1.2-1.5</w:t>
            </w:r>
          </w:p>
        </w:tc>
      </w:tr>
      <w:tr w14:paraId="4D21E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580" w:type="dxa"/>
            <w:tcBorders>
              <w:top w:val="single" w:color="000000" w:sz="4" w:space="0"/>
              <w:left w:val="single" w:color="000000" w:sz="8" w:space="0"/>
              <w:bottom w:val="nil"/>
              <w:right w:val="single" w:color="000000" w:sz="4" w:space="0"/>
            </w:tcBorders>
            <w:shd w:val="clear" w:color="auto" w:fill="auto"/>
            <w:noWrap/>
            <w:vAlign w:val="center"/>
          </w:tcPr>
          <w:p w14:paraId="232C919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连翘球</w:t>
            </w:r>
          </w:p>
        </w:tc>
        <w:tc>
          <w:tcPr>
            <w:tcW w:w="2235" w:type="dxa"/>
            <w:tcBorders>
              <w:top w:val="single" w:color="000000" w:sz="4" w:space="0"/>
              <w:left w:val="single" w:color="000000" w:sz="4" w:space="0"/>
              <w:bottom w:val="nil"/>
              <w:right w:val="single" w:color="000000" w:sz="4" w:space="0"/>
            </w:tcBorders>
            <w:shd w:val="clear" w:color="auto" w:fill="auto"/>
            <w:noWrap/>
            <w:vAlign w:val="center"/>
          </w:tcPr>
          <w:p w14:paraId="6CEA4F1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1486" w:type="dxa"/>
            <w:tcBorders>
              <w:top w:val="single" w:color="000000" w:sz="4" w:space="0"/>
              <w:left w:val="single" w:color="000000" w:sz="4" w:space="0"/>
              <w:bottom w:val="single" w:color="000000" w:sz="8" w:space="0"/>
              <w:right w:val="nil"/>
            </w:tcBorders>
            <w:shd w:val="clear" w:color="auto" w:fill="auto"/>
            <w:noWrap/>
            <w:vAlign w:val="center"/>
          </w:tcPr>
          <w:p w14:paraId="3D3F973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1732"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74BDF6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85EB8">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1.2-1.5</w:t>
            </w:r>
          </w:p>
        </w:tc>
      </w:tr>
      <w:tr w14:paraId="16080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815" w:type="dxa"/>
            <w:gridSpan w:val="2"/>
            <w:tcBorders>
              <w:top w:val="single" w:color="000000" w:sz="8" w:space="0"/>
              <w:left w:val="single" w:color="000000" w:sz="8" w:space="0"/>
              <w:bottom w:val="single" w:color="000000" w:sz="8" w:space="0"/>
              <w:right w:val="nil"/>
            </w:tcBorders>
            <w:shd w:val="clear" w:color="auto" w:fill="auto"/>
            <w:noWrap/>
            <w:vAlign w:val="center"/>
          </w:tcPr>
          <w:p w14:paraId="13211FB0">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合计</w:t>
            </w:r>
          </w:p>
        </w:tc>
        <w:tc>
          <w:tcPr>
            <w:tcW w:w="1486" w:type="dxa"/>
            <w:tcBorders>
              <w:top w:val="single" w:color="000000" w:sz="8" w:space="0"/>
              <w:left w:val="single" w:color="000000" w:sz="8" w:space="0"/>
              <w:bottom w:val="single" w:color="000000" w:sz="8" w:space="0"/>
              <w:right w:val="single" w:color="auto" w:sz="4" w:space="0"/>
            </w:tcBorders>
            <w:shd w:val="clear" w:color="auto" w:fill="auto"/>
            <w:noWrap/>
            <w:vAlign w:val="center"/>
          </w:tcPr>
          <w:p w14:paraId="4D5012DD">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3229</w:t>
            </w:r>
          </w:p>
        </w:tc>
        <w:tc>
          <w:tcPr>
            <w:tcW w:w="17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6F7EB7">
            <w:pPr>
              <w:jc w:val="center"/>
              <w:rPr>
                <w:rFonts w:hint="eastAsia" w:ascii="宋体" w:hAnsi="宋体" w:eastAsia="宋体" w:cs="宋体"/>
                <w:i w:val="0"/>
                <w:iCs w:val="0"/>
                <w:color w:val="000000"/>
                <w:sz w:val="21"/>
                <w:szCs w:val="21"/>
                <w:highlight w:val="none"/>
                <w:u w:val="none"/>
              </w:rPr>
            </w:pPr>
          </w:p>
        </w:tc>
        <w:tc>
          <w:tcPr>
            <w:tcW w:w="1924" w:type="dxa"/>
            <w:tcBorders>
              <w:top w:val="single" w:color="000000" w:sz="8" w:space="0"/>
              <w:left w:val="single" w:color="auto" w:sz="4" w:space="0"/>
              <w:bottom w:val="single" w:color="000000" w:sz="8" w:space="0"/>
              <w:right w:val="single" w:color="000000" w:sz="8" w:space="0"/>
            </w:tcBorders>
            <w:shd w:val="clear" w:color="auto" w:fill="auto"/>
            <w:noWrap/>
            <w:vAlign w:val="center"/>
          </w:tcPr>
          <w:p w14:paraId="1B62651E">
            <w:pPr>
              <w:jc w:val="center"/>
              <w:rPr>
                <w:rFonts w:hint="eastAsia" w:ascii="宋体" w:hAnsi="宋体" w:eastAsia="宋体" w:cs="宋体"/>
                <w:i w:val="0"/>
                <w:iCs w:val="0"/>
                <w:color w:val="000000"/>
                <w:kern w:val="2"/>
                <w:sz w:val="21"/>
                <w:szCs w:val="21"/>
                <w:highlight w:val="none"/>
                <w:u w:val="none"/>
                <w:lang w:val="en-US" w:eastAsia="zh-CN" w:bidi="ar-SA"/>
              </w:rPr>
            </w:pPr>
          </w:p>
        </w:tc>
      </w:tr>
    </w:tbl>
    <w:p w14:paraId="33AF4FDD">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注：报价应包含苗木本身价格、</w:t>
      </w:r>
      <w:r>
        <w:rPr>
          <w:rFonts w:ascii="Segoe UI" w:hAnsi="Segoe UI" w:eastAsia="Segoe UI" w:cs="Segoe UI"/>
          <w:i w:val="0"/>
          <w:iCs w:val="0"/>
          <w:caps w:val="0"/>
          <w:spacing w:val="0"/>
          <w:sz w:val="21"/>
          <w:szCs w:val="21"/>
          <w:highlight w:val="none"/>
        </w:rPr>
        <w:t>装车费、</w:t>
      </w:r>
      <w:r>
        <w:rPr>
          <w:rFonts w:hint="eastAsia" w:ascii="宋体" w:hAnsi="宋体" w:eastAsia="宋体" w:cs="宋体"/>
          <w:sz w:val="21"/>
          <w:szCs w:val="21"/>
          <w:highlight w:val="none"/>
        </w:rPr>
        <w:t>运输费、</w:t>
      </w:r>
      <w:r>
        <w:rPr>
          <w:rFonts w:ascii="Segoe UI" w:hAnsi="Segoe UI" w:eastAsia="Segoe UI" w:cs="Segoe UI"/>
          <w:i w:val="0"/>
          <w:iCs w:val="0"/>
          <w:caps w:val="0"/>
          <w:spacing w:val="0"/>
          <w:sz w:val="21"/>
          <w:szCs w:val="21"/>
          <w:highlight w:val="none"/>
        </w:rPr>
        <w:t>卸车费（按采购人要求将苗木卸到指定地点）</w:t>
      </w:r>
      <w:r>
        <w:rPr>
          <w:rFonts w:hint="eastAsia" w:ascii="宋体" w:hAnsi="宋体" w:eastAsia="宋体" w:cs="宋体"/>
          <w:sz w:val="21"/>
          <w:szCs w:val="21"/>
          <w:highlight w:val="none"/>
        </w:rPr>
        <w:t>及税费等一切费用。</w:t>
      </w:r>
    </w:p>
    <w:p w14:paraId="3F3688CB">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b/>
          <w:bCs/>
          <w:sz w:val="21"/>
          <w:szCs w:val="21"/>
        </w:rPr>
      </w:pPr>
      <w:r>
        <w:rPr>
          <w:rFonts w:hint="eastAsia" w:ascii="宋体" w:hAnsi="宋体" w:cs="宋体"/>
          <w:b/>
          <w:bCs/>
          <w:sz w:val="21"/>
          <w:szCs w:val="21"/>
          <w:lang w:val="en-US" w:eastAsia="zh-CN"/>
        </w:rPr>
        <w:t>二</w:t>
      </w:r>
      <w:r>
        <w:rPr>
          <w:rFonts w:hint="eastAsia" w:ascii="宋体" w:hAnsi="宋体" w:eastAsia="宋体" w:cs="宋体"/>
          <w:b/>
          <w:bCs/>
          <w:sz w:val="21"/>
          <w:szCs w:val="21"/>
          <w:lang w:val="en-US" w:eastAsia="zh-CN"/>
        </w:rPr>
        <w:t>、</w:t>
      </w:r>
      <w:r>
        <w:rPr>
          <w:rFonts w:hint="eastAsia" w:ascii="宋体" w:hAnsi="宋体" w:eastAsia="宋体" w:cs="宋体"/>
          <w:b/>
          <w:bCs/>
          <w:sz w:val="21"/>
          <w:szCs w:val="21"/>
        </w:rPr>
        <w:t>交</w:t>
      </w:r>
      <w:r>
        <w:rPr>
          <w:rFonts w:hint="eastAsia" w:ascii="宋体" w:hAnsi="宋体" w:cs="宋体"/>
          <w:b/>
          <w:bCs/>
          <w:sz w:val="21"/>
          <w:szCs w:val="21"/>
          <w:lang w:val="en-US" w:eastAsia="zh-CN"/>
        </w:rPr>
        <w:t>货</w:t>
      </w:r>
      <w:r>
        <w:rPr>
          <w:rFonts w:hint="eastAsia" w:ascii="宋体" w:hAnsi="宋体" w:eastAsia="宋体" w:cs="宋体"/>
          <w:b/>
          <w:bCs/>
          <w:sz w:val="21"/>
          <w:szCs w:val="21"/>
        </w:rPr>
        <w:t>时间和地点</w:t>
      </w:r>
    </w:p>
    <w:p w14:paraId="6077A762">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交货时间：</w:t>
      </w:r>
      <w:r>
        <w:rPr>
          <w:rFonts w:hint="eastAsia" w:ascii="宋体" w:hAnsi="宋体" w:eastAsia="宋体" w:cs="宋体"/>
          <w:sz w:val="21"/>
          <w:szCs w:val="21"/>
          <w:lang w:val="en-US" w:eastAsia="zh-CN"/>
        </w:rPr>
        <w:t>自合同签订之日起5个月内（以实际签订合同为准）。</w:t>
      </w:r>
    </w:p>
    <w:p w14:paraId="67C5770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r>
        <w:rPr>
          <w:rFonts w:hint="eastAsia" w:ascii="宋体" w:hAnsi="宋体" w:eastAsia="宋体" w:cs="宋体"/>
          <w:sz w:val="21"/>
          <w:szCs w:val="21"/>
        </w:rPr>
        <w:t>交货地点：</w:t>
      </w:r>
      <w:r>
        <w:rPr>
          <w:rFonts w:hint="eastAsia" w:ascii="宋体" w:hAnsi="宋体" w:eastAsia="宋体" w:cs="宋体"/>
          <w:sz w:val="21"/>
          <w:szCs w:val="21"/>
          <w:lang w:val="en-US" w:eastAsia="zh-CN"/>
        </w:rPr>
        <w:t>延吉市内采购人指定地点。</w:t>
      </w:r>
    </w:p>
    <w:p w14:paraId="35518655">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sz w:val="21"/>
          <w:szCs w:val="21"/>
          <w:lang w:eastAsia="zh-CN"/>
        </w:rPr>
      </w:pPr>
      <w:r>
        <w:rPr>
          <w:rFonts w:hint="eastAsia" w:ascii="宋体" w:hAnsi="宋体" w:cs="宋体"/>
          <w:b/>
          <w:bCs/>
          <w:sz w:val="21"/>
          <w:szCs w:val="21"/>
          <w:lang w:val="en-US" w:eastAsia="zh-CN"/>
        </w:rPr>
        <w:t>三</w:t>
      </w:r>
      <w:r>
        <w:rPr>
          <w:rFonts w:hint="eastAsia" w:ascii="宋体" w:hAnsi="宋体" w:eastAsia="宋体" w:cs="宋体"/>
          <w:b/>
          <w:bCs/>
          <w:sz w:val="21"/>
          <w:szCs w:val="21"/>
          <w:lang w:val="en-US" w:eastAsia="zh-CN"/>
        </w:rPr>
        <w:t>、</w:t>
      </w:r>
      <w:r>
        <w:rPr>
          <w:rFonts w:hint="eastAsia" w:ascii="宋体" w:hAnsi="宋体" w:cs="宋体"/>
          <w:b/>
          <w:bCs/>
          <w:sz w:val="21"/>
          <w:szCs w:val="21"/>
          <w:lang w:val="en-US" w:eastAsia="zh-CN"/>
        </w:rPr>
        <w:t>苗木</w:t>
      </w:r>
      <w:r>
        <w:rPr>
          <w:rFonts w:hint="eastAsia" w:ascii="宋体" w:hAnsi="宋体" w:eastAsia="宋体" w:cs="宋体"/>
          <w:b/>
          <w:bCs/>
          <w:sz w:val="21"/>
          <w:szCs w:val="21"/>
        </w:rPr>
        <w:t>质量</w:t>
      </w:r>
      <w:r>
        <w:rPr>
          <w:rFonts w:hint="eastAsia" w:ascii="宋体" w:hAnsi="宋体" w:cs="宋体"/>
          <w:b/>
          <w:bCs/>
          <w:sz w:val="21"/>
          <w:szCs w:val="21"/>
          <w:lang w:val="en-US" w:eastAsia="zh-CN"/>
        </w:rPr>
        <w:t>、</w:t>
      </w:r>
      <w:r>
        <w:rPr>
          <w:rFonts w:hint="eastAsia" w:ascii="宋体" w:hAnsi="宋体" w:eastAsia="宋体" w:cs="宋体"/>
          <w:b/>
          <w:bCs/>
          <w:sz w:val="21"/>
          <w:szCs w:val="21"/>
          <w:highlight w:val="none"/>
          <w:lang w:val="en-US" w:eastAsia="zh-CN"/>
        </w:rPr>
        <w:t>包装与</w:t>
      </w:r>
      <w:r>
        <w:rPr>
          <w:rFonts w:hint="eastAsia" w:ascii="宋体" w:hAnsi="宋体" w:eastAsia="宋体" w:cs="宋体"/>
          <w:b/>
          <w:bCs/>
          <w:sz w:val="21"/>
          <w:szCs w:val="21"/>
          <w:highlight w:val="none"/>
        </w:rPr>
        <w:t>运输要求</w:t>
      </w:r>
    </w:p>
    <w:p w14:paraId="3184857E">
      <w:pPr>
        <w:keepNext w:val="0"/>
        <w:keepLines w:val="0"/>
        <w:pageBreakBefore w:val="0"/>
        <w:kinsoku/>
        <w:wordWrap/>
        <w:overflowPunct/>
        <w:topLinePunct w:val="0"/>
        <w:autoSpaceDE/>
        <w:autoSpaceDN/>
        <w:bidi w:val="0"/>
        <w:adjustRightInd/>
        <w:snapToGrid/>
        <w:spacing w:line="400" w:lineRule="exact"/>
        <w:ind w:left="0" w:leftChars="0" w:firstLine="420" w:firstLineChars="200"/>
        <w:textAlignment w:val="auto"/>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（一）苗木质量要求</w:t>
      </w:r>
    </w:p>
    <w:p w14:paraId="76BE052B">
      <w:pPr>
        <w:keepNext w:val="0"/>
        <w:keepLines w:val="0"/>
        <w:pageBreakBefore w:val="0"/>
        <w:widowControl w:val="0"/>
        <w:kinsoku/>
        <w:wordWrap/>
        <w:overflowPunct/>
        <w:topLinePunct w:val="0"/>
        <w:autoSpaceDE/>
        <w:autoSpaceDN/>
        <w:bidi w:val="0"/>
        <w:adjustRightInd/>
        <w:snapToGrid/>
        <w:spacing w:before="169" w:beforeLines="50" w:after="169" w:afterLines="50" w:line="300" w:lineRule="exact"/>
        <w:ind w:left="0" w:leftChars="0" w:firstLine="482" w:firstLineChars="200"/>
        <w:textAlignment w:val="auto"/>
        <w:rPr>
          <w:rFonts w:hint="eastAsia" w:ascii="楷体" w:hAnsi="楷体" w:eastAsia="楷体" w:cs="楷体"/>
          <w:b/>
          <w:bCs/>
          <w:sz w:val="24"/>
          <w:szCs w:val="24"/>
          <w:highlight w:val="none"/>
          <w:lang w:val="en-US" w:eastAsia="zh-CN"/>
        </w:rPr>
      </w:pPr>
      <w:r>
        <w:rPr>
          <w:rFonts w:hint="eastAsia" w:ascii="楷体" w:hAnsi="楷体" w:eastAsia="楷体" w:cs="楷体"/>
          <w:b/>
          <w:bCs/>
          <w:sz w:val="24"/>
          <w:szCs w:val="24"/>
          <w:highlight w:val="none"/>
          <w:lang w:val="en-US" w:eastAsia="zh-CN"/>
        </w:rPr>
        <w:t>供应商须在苗木起苗前7天书面通知采购人，采购人有权派遣专业人员赴现场进行选苗工作。经采购人专业人员检验，只有当苗木质量完全符合采购合同约定标准后，方可起苗。</w:t>
      </w:r>
    </w:p>
    <w:p w14:paraId="57A1E2B6">
      <w:pPr>
        <w:keepNext w:val="0"/>
        <w:keepLines w:val="0"/>
        <w:pageBreakBefore w:val="0"/>
        <w:kinsoku/>
        <w:wordWrap/>
        <w:overflowPunct/>
        <w:topLinePunct w:val="0"/>
        <w:autoSpaceDE/>
        <w:autoSpaceDN/>
        <w:bidi w:val="0"/>
        <w:adjustRightInd/>
        <w:snapToGrid/>
        <w:spacing w:line="400" w:lineRule="exact"/>
        <w:ind w:left="0" w:leftChars="0" w:firstLine="420" w:firstLineChars="200"/>
        <w:textAlignment w:val="auto"/>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lang w:val="en-US" w:eastAsia="zh-CN"/>
        </w:rPr>
        <w:t>供应商提供的苗木应符合国家及行业现行相关质量标准。</w:t>
      </w:r>
    </w:p>
    <w:p w14:paraId="3A996E4C">
      <w:pPr>
        <w:keepNext w:val="0"/>
        <w:keepLines w:val="0"/>
        <w:pageBreakBefore w:val="0"/>
        <w:kinsoku/>
        <w:wordWrap/>
        <w:overflowPunct/>
        <w:topLinePunct w:val="0"/>
        <w:autoSpaceDE/>
        <w:autoSpaceDN/>
        <w:bidi w:val="0"/>
        <w:adjustRightInd/>
        <w:snapToGrid/>
        <w:spacing w:line="400" w:lineRule="exact"/>
        <w:ind w:left="0" w:leftChars="0" w:firstLine="420" w:firstLineChars="200"/>
        <w:textAlignment w:val="auto"/>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2、</w:t>
      </w:r>
      <w:r>
        <w:rPr>
          <w:rFonts w:hint="eastAsia" w:ascii="宋体" w:hAnsi="宋体" w:eastAsia="宋体" w:cs="宋体"/>
          <w:sz w:val="21"/>
          <w:szCs w:val="21"/>
          <w:highlight w:val="none"/>
        </w:rPr>
        <w:t>规格精度：胸径/地径、树高、冠幅</w:t>
      </w:r>
      <w:r>
        <w:rPr>
          <w:rFonts w:hint="eastAsia" w:ascii="宋体" w:hAnsi="宋体" w:eastAsia="宋体" w:cs="宋体"/>
          <w:sz w:val="21"/>
          <w:szCs w:val="21"/>
          <w:highlight w:val="none"/>
          <w:lang w:val="en-US" w:eastAsia="zh-CN"/>
        </w:rPr>
        <w:t>满足要求</w:t>
      </w:r>
      <w:r>
        <w:rPr>
          <w:rFonts w:hint="eastAsia" w:ascii="宋体" w:hAnsi="宋体" w:eastAsia="宋体" w:cs="宋体"/>
          <w:sz w:val="21"/>
          <w:szCs w:val="21"/>
          <w:highlight w:val="none"/>
        </w:rPr>
        <w:t>。</w:t>
      </w:r>
    </w:p>
    <w:p w14:paraId="1CC541C8">
      <w:pPr>
        <w:keepNext w:val="0"/>
        <w:keepLines w:val="0"/>
        <w:pageBreakBefore w:val="0"/>
        <w:kinsoku/>
        <w:wordWrap/>
        <w:overflowPunct/>
        <w:topLinePunct w:val="0"/>
        <w:autoSpaceDE/>
        <w:autoSpaceDN/>
        <w:bidi w:val="0"/>
        <w:adjustRightInd/>
        <w:snapToGrid/>
        <w:spacing w:line="400" w:lineRule="exact"/>
        <w:ind w:left="0" w:leftChars="0" w:firstLine="420" w:firstLineChars="200"/>
        <w:textAlignment w:val="auto"/>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3、修剪要求：所有的苗木都被修剪过，且修剪的次数不少于 7 次。</w:t>
      </w:r>
    </w:p>
    <w:p w14:paraId="4F83DBDF">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sz w:val="21"/>
          <w:szCs w:val="21"/>
          <w:highlight w:val="none"/>
        </w:rPr>
      </w:pPr>
      <w:r>
        <w:rPr>
          <w:rFonts w:hint="eastAsia" w:ascii="宋体" w:hAnsi="宋体" w:cs="宋体"/>
          <w:highlight w:val="none"/>
          <w:lang w:val="en-US" w:eastAsia="zh-CN"/>
        </w:rPr>
        <w:t>4、</w:t>
      </w:r>
      <w:r>
        <w:rPr>
          <w:rFonts w:hint="eastAsia" w:ascii="宋体" w:hAnsi="宋体" w:eastAsia="宋体" w:cs="宋体"/>
          <w:highlight w:val="none"/>
        </w:rPr>
        <w:t>所有苗木均应生长健壮、无徒长现象，</w:t>
      </w:r>
      <w:r>
        <w:rPr>
          <w:rFonts w:hint="eastAsia" w:ascii="宋体" w:hAnsi="宋体" w:eastAsia="宋体" w:cs="宋体"/>
          <w:sz w:val="21"/>
          <w:szCs w:val="21"/>
          <w:highlight w:val="none"/>
        </w:rPr>
        <w:t>无病虫害、</w:t>
      </w:r>
      <w:r>
        <w:rPr>
          <w:rFonts w:hint="eastAsia" w:ascii="宋体" w:hAnsi="宋体" w:eastAsia="宋体" w:cs="宋体"/>
          <w:sz w:val="21"/>
          <w:szCs w:val="21"/>
          <w:highlight w:val="none"/>
          <w:lang w:val="en-US" w:eastAsia="zh-CN"/>
        </w:rPr>
        <w:t>无</w:t>
      </w:r>
      <w:r>
        <w:rPr>
          <w:rFonts w:hint="eastAsia" w:ascii="宋体" w:hAnsi="宋体" w:eastAsia="宋体" w:cs="宋体"/>
          <w:sz w:val="21"/>
          <w:szCs w:val="21"/>
          <w:highlight w:val="none"/>
        </w:rPr>
        <w:t>机械损伤</w:t>
      </w:r>
      <w:r>
        <w:rPr>
          <w:rFonts w:hint="eastAsia" w:ascii="宋体" w:hAnsi="宋体" w:eastAsia="宋体" w:cs="宋体"/>
          <w:sz w:val="21"/>
          <w:szCs w:val="21"/>
          <w:highlight w:val="none"/>
          <w:lang w:val="en-US" w:eastAsia="zh-CN"/>
        </w:rPr>
        <w:t>及脱水现象</w:t>
      </w:r>
      <w:r>
        <w:rPr>
          <w:rFonts w:hint="eastAsia" w:ascii="宋体" w:hAnsi="宋体" w:eastAsia="宋体" w:cs="宋体"/>
          <w:sz w:val="21"/>
          <w:szCs w:val="21"/>
          <w:highlight w:val="none"/>
        </w:rPr>
        <w:t>，枝干无腐朽，根系发达，带土球苗木土球完整且符合行业标准。</w:t>
      </w:r>
    </w:p>
    <w:p w14:paraId="3EBBA15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rPr>
      </w:pPr>
      <w:r>
        <w:rPr>
          <w:rFonts w:hint="eastAsia" w:ascii="宋体" w:hAnsi="宋体" w:cs="宋体"/>
          <w:highlight w:val="none"/>
          <w:lang w:val="en-US" w:eastAsia="zh-CN"/>
        </w:rPr>
        <w:t>5、</w:t>
      </w:r>
      <w:r>
        <w:rPr>
          <w:rFonts w:hint="eastAsia" w:ascii="宋体" w:hAnsi="宋体" w:eastAsia="宋体" w:cs="宋体"/>
          <w:highlight w:val="none"/>
        </w:rPr>
        <w:t>苗木必须为圃地栽植苗，若发现是窖藏或假植苗木，一律不予验收。</w:t>
      </w:r>
    </w:p>
    <w:p w14:paraId="2BE08127">
      <w:pPr>
        <w:keepNext w:val="0"/>
        <w:keepLines w:val="0"/>
        <w:pageBreakBefore w:val="0"/>
        <w:kinsoku/>
        <w:wordWrap/>
        <w:overflowPunct/>
        <w:topLinePunct w:val="0"/>
        <w:autoSpaceDE/>
        <w:autoSpaceDN/>
        <w:bidi w:val="0"/>
        <w:adjustRightInd/>
        <w:snapToGrid/>
        <w:spacing w:line="400" w:lineRule="exact"/>
        <w:ind w:firstLine="420"/>
        <w:textAlignment w:val="auto"/>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6</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品种纯度：</w:t>
      </w:r>
      <w:r>
        <w:rPr>
          <w:rFonts w:hint="eastAsia" w:ascii="宋体" w:hAnsi="宋体" w:eastAsia="宋体" w:cs="宋体"/>
          <w:sz w:val="21"/>
          <w:szCs w:val="21"/>
          <w:highlight w:val="none"/>
          <w:lang w:val="en-US" w:eastAsia="zh-CN"/>
        </w:rPr>
        <w:t>除京梅外的其余苗木，</w:t>
      </w:r>
      <w:r>
        <w:rPr>
          <w:rFonts w:hint="eastAsia" w:ascii="宋体" w:hAnsi="宋体" w:eastAsia="宋体" w:cs="宋体"/>
          <w:sz w:val="21"/>
          <w:szCs w:val="21"/>
          <w:highlight w:val="none"/>
        </w:rPr>
        <w:t>保证100%纯正品种，非嫁接苗木需为原生苗。</w:t>
      </w:r>
    </w:p>
    <w:p w14:paraId="6BA49B4E">
      <w:pPr>
        <w:keepNext w:val="0"/>
        <w:keepLines w:val="0"/>
        <w:pageBreakBefore w:val="0"/>
        <w:kinsoku/>
        <w:wordWrap/>
        <w:overflowPunct/>
        <w:topLinePunct w:val="0"/>
        <w:autoSpaceDE/>
        <w:autoSpaceDN/>
        <w:bidi w:val="0"/>
        <w:adjustRightInd/>
        <w:snapToGrid/>
        <w:spacing w:line="400" w:lineRule="exact"/>
        <w:ind w:left="0" w:leftChars="0" w:firstLine="420" w:firstLineChars="200"/>
        <w:textAlignment w:val="auto"/>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7</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开花保障：</w:t>
      </w:r>
      <w:r>
        <w:rPr>
          <w:rFonts w:hint="eastAsia" w:ascii="宋体" w:hAnsi="宋体" w:eastAsia="宋体" w:cs="宋体"/>
          <w:sz w:val="21"/>
          <w:szCs w:val="21"/>
          <w:highlight w:val="none"/>
          <w:lang w:val="en-US" w:eastAsia="zh-CN"/>
        </w:rPr>
        <w:t>苗木</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绚丽海棠</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山杏</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山梨、</w:t>
      </w:r>
      <w:r>
        <w:rPr>
          <w:rFonts w:hint="eastAsia" w:ascii="宋体" w:hAnsi="宋体" w:eastAsia="宋体" w:cs="宋体"/>
          <w:sz w:val="21"/>
          <w:szCs w:val="21"/>
          <w:highlight w:val="none"/>
        </w:rPr>
        <w:t>李子树</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山丁子</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京桃</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京梅、</w:t>
      </w:r>
      <w:r>
        <w:rPr>
          <w:rFonts w:hint="eastAsia" w:ascii="宋体" w:hAnsi="宋体" w:eastAsia="宋体" w:cs="宋体"/>
          <w:sz w:val="21"/>
          <w:szCs w:val="21"/>
          <w:highlight w:val="none"/>
        </w:rPr>
        <w:t>丁香</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暴马丁香</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樱花</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榆叶梅</w:t>
      </w:r>
      <w:r>
        <w:rPr>
          <w:rFonts w:hint="eastAsia" w:ascii="宋体" w:hAnsi="宋体" w:eastAsia="宋体" w:cs="宋体"/>
          <w:sz w:val="21"/>
          <w:szCs w:val="21"/>
          <w:highlight w:val="none"/>
          <w:lang w:eastAsia="zh-CN"/>
        </w:rPr>
        <w:t>、</w:t>
      </w:r>
      <w:r>
        <w:rPr>
          <w:rFonts w:hint="eastAsia" w:ascii="宋体" w:hAnsi="宋体" w:eastAsia="宋体" w:cs="宋体"/>
          <w:i w:val="0"/>
          <w:iCs w:val="0"/>
          <w:color w:val="000000"/>
          <w:kern w:val="0"/>
          <w:sz w:val="21"/>
          <w:szCs w:val="21"/>
          <w:highlight w:val="none"/>
          <w:u w:val="none"/>
          <w:lang w:val="en-US" w:eastAsia="zh-CN" w:bidi="ar"/>
        </w:rPr>
        <w:t>丁香球、连翘球</w:t>
      </w:r>
      <w:r>
        <w:rPr>
          <w:rFonts w:hint="eastAsia" w:ascii="宋体" w:hAnsi="宋体" w:eastAsia="宋体" w:cs="宋体"/>
          <w:sz w:val="21"/>
          <w:szCs w:val="21"/>
          <w:highlight w:val="none"/>
          <w:lang w:eastAsia="zh-CN"/>
        </w:rPr>
        <w:t>）</w:t>
      </w:r>
      <w:r>
        <w:rPr>
          <w:rFonts w:hint="eastAsia" w:ascii="宋体" w:hAnsi="宋体" w:cs="宋体"/>
          <w:sz w:val="21"/>
          <w:szCs w:val="21"/>
          <w:highlight w:val="none"/>
          <w:lang w:val="en-US" w:eastAsia="zh-CN"/>
        </w:rPr>
        <w:t>在过去</w:t>
      </w:r>
      <w:r>
        <w:rPr>
          <w:rFonts w:hint="eastAsia" w:ascii="宋体" w:hAnsi="宋体" w:eastAsia="宋体" w:cs="宋体"/>
          <w:sz w:val="21"/>
          <w:szCs w:val="21"/>
          <w:highlight w:val="none"/>
        </w:rPr>
        <w:t>3 年在类似延吉市气候条件下每年均正常开花，供应商需提供相关证明资料。</w:t>
      </w:r>
    </w:p>
    <w:p w14:paraId="4506BA21">
      <w:pPr>
        <w:keepNext w:val="0"/>
        <w:keepLines w:val="0"/>
        <w:pageBreakBefore w:val="0"/>
        <w:kinsoku/>
        <w:wordWrap/>
        <w:overflowPunct/>
        <w:topLinePunct w:val="0"/>
        <w:autoSpaceDE/>
        <w:autoSpaceDN/>
        <w:bidi w:val="0"/>
        <w:adjustRightInd/>
        <w:snapToGrid/>
        <w:spacing w:line="400" w:lineRule="exact"/>
        <w:ind w:left="0" w:leftChars="0" w:firstLine="420" w:firstLineChars="200"/>
        <w:textAlignment w:val="auto"/>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8</w:t>
      </w:r>
      <w:r>
        <w:rPr>
          <w:rFonts w:hint="eastAsia" w:ascii="宋体" w:hAnsi="宋体" w:eastAsia="宋体" w:cs="宋体"/>
          <w:sz w:val="21"/>
          <w:szCs w:val="21"/>
          <w:highlight w:val="none"/>
          <w:lang w:val="en-US" w:eastAsia="zh-CN"/>
        </w:rPr>
        <w:t>、造型松要求提供造型服务（造型满足采购人要求）。</w:t>
      </w:r>
    </w:p>
    <w:p w14:paraId="5F07AFBD">
      <w:pPr>
        <w:keepNext w:val="0"/>
        <w:keepLines w:val="0"/>
        <w:pageBreakBefore w:val="0"/>
        <w:widowControl/>
        <w:numPr>
          <w:ilvl w:val="0"/>
          <w:numId w:val="0"/>
        </w:numPr>
        <w:suppressLineNumbers w:val="0"/>
        <w:pBdr>
          <w:left w:val="none" w:color="auto" w:sz="0" w:space="0"/>
        </w:pBdr>
        <w:shd w:val="clear"/>
        <w:kinsoku/>
        <w:wordWrap/>
        <w:overflowPunct/>
        <w:topLinePunct w:val="0"/>
        <w:autoSpaceDE/>
        <w:autoSpaceDN/>
        <w:bidi w:val="0"/>
        <w:adjustRightInd/>
        <w:snapToGrid/>
        <w:spacing w:before="0" w:beforeAutospacing="0" w:after="0" w:afterAutospacing="0" w:line="400" w:lineRule="exact"/>
        <w:ind w:leftChars="0" w:firstLine="420" w:firstLineChars="200"/>
        <w:jc w:val="left"/>
        <w:textAlignment w:val="auto"/>
        <w:rPr>
          <w:rFonts w:hint="eastAsia" w:ascii="宋体" w:hAnsi="宋体" w:eastAsia="宋体" w:cs="宋体"/>
          <w:i w:val="0"/>
          <w:iCs w:val="0"/>
          <w:caps w:val="0"/>
          <w:color w:val="000000"/>
          <w:spacing w:val="0"/>
          <w:sz w:val="21"/>
          <w:szCs w:val="21"/>
          <w:highlight w:val="none"/>
          <w:shd w:val="clear" w:fill="FFFFFF"/>
          <w:lang w:val="en-US" w:eastAsia="zh-CN"/>
        </w:rPr>
      </w:pPr>
      <w:r>
        <w:rPr>
          <w:rFonts w:hint="eastAsia" w:ascii="宋体" w:hAnsi="宋体" w:cs="宋体"/>
          <w:i w:val="0"/>
          <w:iCs w:val="0"/>
          <w:caps w:val="0"/>
          <w:color w:val="000000"/>
          <w:spacing w:val="0"/>
          <w:sz w:val="21"/>
          <w:szCs w:val="21"/>
          <w:highlight w:val="none"/>
          <w:shd w:val="clear" w:fill="FFFFFF"/>
          <w:lang w:val="en-US" w:eastAsia="zh-CN"/>
        </w:rPr>
        <w:t>（二）</w:t>
      </w:r>
      <w:r>
        <w:rPr>
          <w:rFonts w:hint="eastAsia" w:ascii="宋体" w:hAnsi="宋体" w:eastAsia="宋体" w:cs="宋体"/>
          <w:i w:val="0"/>
          <w:iCs w:val="0"/>
          <w:caps w:val="0"/>
          <w:color w:val="000000"/>
          <w:spacing w:val="0"/>
          <w:sz w:val="21"/>
          <w:szCs w:val="21"/>
          <w:highlight w:val="none"/>
          <w:shd w:val="clear" w:fill="FFFFFF"/>
          <w:lang w:val="en-US" w:eastAsia="zh-CN"/>
        </w:rPr>
        <w:t>包装要求</w:t>
      </w:r>
    </w:p>
    <w:p w14:paraId="6557E997">
      <w:pPr>
        <w:keepNext w:val="0"/>
        <w:keepLines w:val="0"/>
        <w:pageBreakBefore w:val="0"/>
        <w:widowControl/>
        <w:numPr>
          <w:ilvl w:val="0"/>
          <w:numId w:val="0"/>
        </w:numPr>
        <w:suppressLineNumbers w:val="0"/>
        <w:pBdr>
          <w:left w:val="none" w:color="auto" w:sz="0" w:space="0"/>
        </w:pBdr>
        <w:shd w:val="clear"/>
        <w:kinsoku/>
        <w:wordWrap/>
        <w:overflowPunct/>
        <w:topLinePunct w:val="0"/>
        <w:autoSpaceDE/>
        <w:autoSpaceDN/>
        <w:bidi w:val="0"/>
        <w:adjustRightInd/>
        <w:snapToGrid/>
        <w:spacing w:before="0" w:beforeAutospacing="0" w:after="0" w:afterAutospacing="0" w:line="400" w:lineRule="exact"/>
        <w:ind w:leftChars="0" w:firstLine="420" w:firstLineChars="200"/>
        <w:jc w:val="left"/>
        <w:textAlignment w:val="auto"/>
        <w:rPr>
          <w:rFonts w:hint="eastAsia" w:ascii="宋体" w:hAnsi="宋体" w:eastAsia="宋体" w:cs="宋体"/>
          <w:i w:val="0"/>
          <w:iCs w:val="0"/>
          <w:caps w:val="0"/>
          <w:color w:val="000000"/>
          <w:spacing w:val="0"/>
          <w:sz w:val="21"/>
          <w:szCs w:val="21"/>
          <w:highlight w:val="none"/>
          <w:shd w:val="clear" w:fill="FFFFFF"/>
          <w:lang w:val="en-US" w:eastAsia="zh-CN"/>
        </w:rPr>
      </w:pPr>
      <w:r>
        <w:rPr>
          <w:rFonts w:hint="eastAsia" w:ascii="宋体" w:hAnsi="宋体" w:cs="宋体"/>
          <w:i w:val="0"/>
          <w:iCs w:val="0"/>
          <w:caps w:val="0"/>
          <w:color w:val="000000"/>
          <w:spacing w:val="0"/>
          <w:sz w:val="21"/>
          <w:szCs w:val="21"/>
          <w:highlight w:val="none"/>
          <w:shd w:val="clear" w:fill="FFFFFF"/>
          <w:lang w:val="en-US" w:eastAsia="zh-CN"/>
        </w:rPr>
        <w:t>1、</w:t>
      </w:r>
      <w:r>
        <w:rPr>
          <w:rFonts w:hint="eastAsia" w:ascii="宋体" w:hAnsi="宋体" w:eastAsia="宋体" w:cs="宋体"/>
          <w:i w:val="0"/>
          <w:iCs w:val="0"/>
          <w:caps w:val="0"/>
          <w:color w:val="000000"/>
          <w:spacing w:val="0"/>
          <w:sz w:val="21"/>
          <w:szCs w:val="21"/>
          <w:highlight w:val="none"/>
          <w:shd w:val="clear" w:fill="FFFFFF"/>
          <w:lang w:val="en-US" w:eastAsia="zh-CN"/>
        </w:rPr>
        <w:t>苗木应根据品种、规格进行专业包装，以保护苗木在运输和装卸过程中不收损伤。</w:t>
      </w:r>
    </w:p>
    <w:p w14:paraId="38396C44">
      <w:pPr>
        <w:keepNext w:val="0"/>
        <w:keepLines w:val="0"/>
        <w:pageBreakBefore w:val="0"/>
        <w:widowControl/>
        <w:numPr>
          <w:ilvl w:val="0"/>
          <w:numId w:val="0"/>
        </w:numPr>
        <w:suppressLineNumbers w:val="0"/>
        <w:pBdr>
          <w:left w:val="none" w:color="auto" w:sz="0" w:space="0"/>
        </w:pBdr>
        <w:shd w:val="clear"/>
        <w:kinsoku/>
        <w:wordWrap/>
        <w:overflowPunct/>
        <w:topLinePunct w:val="0"/>
        <w:autoSpaceDE/>
        <w:autoSpaceDN/>
        <w:bidi w:val="0"/>
        <w:adjustRightInd/>
        <w:snapToGrid/>
        <w:spacing w:before="0" w:beforeAutospacing="0" w:after="0" w:afterAutospacing="0" w:line="400" w:lineRule="exact"/>
        <w:ind w:leftChars="0" w:firstLine="420" w:firstLineChars="200"/>
        <w:jc w:val="left"/>
        <w:textAlignment w:val="auto"/>
        <w:rPr>
          <w:rFonts w:hint="eastAsia" w:ascii="宋体" w:hAnsi="宋体" w:eastAsia="宋体" w:cs="宋体"/>
          <w:i w:val="0"/>
          <w:iCs w:val="0"/>
          <w:caps w:val="0"/>
          <w:color w:val="000000"/>
          <w:spacing w:val="0"/>
          <w:sz w:val="21"/>
          <w:szCs w:val="21"/>
          <w:highlight w:val="none"/>
          <w:shd w:val="clear" w:fill="FFFFFF"/>
          <w:lang w:val="en-US" w:eastAsia="zh-CN"/>
        </w:rPr>
      </w:pPr>
      <w:r>
        <w:rPr>
          <w:rFonts w:hint="eastAsia" w:ascii="宋体" w:hAnsi="宋体" w:cs="宋体"/>
          <w:i w:val="0"/>
          <w:iCs w:val="0"/>
          <w:caps w:val="0"/>
          <w:color w:val="000000"/>
          <w:spacing w:val="0"/>
          <w:sz w:val="21"/>
          <w:szCs w:val="21"/>
          <w:highlight w:val="none"/>
          <w:shd w:val="clear" w:fill="FFFFFF"/>
          <w:lang w:val="en-US" w:eastAsia="zh-CN"/>
        </w:rPr>
        <w:t>2、</w:t>
      </w:r>
      <w:r>
        <w:rPr>
          <w:rFonts w:hint="eastAsia" w:ascii="宋体" w:hAnsi="宋体" w:eastAsia="宋体" w:cs="宋体"/>
          <w:i w:val="0"/>
          <w:iCs w:val="0"/>
          <w:caps w:val="0"/>
          <w:color w:val="000000"/>
          <w:spacing w:val="0"/>
          <w:sz w:val="21"/>
          <w:szCs w:val="21"/>
          <w:highlight w:val="none"/>
          <w:shd w:val="clear" w:fill="FFFFFF"/>
          <w:lang w:val="en-US" w:eastAsia="zh-CN"/>
        </w:rPr>
        <w:t>乔木：土球用草绳或无纺布紧密缠绕，缠绕高度不低于土球高度的2/3；树干部分用柔软材料（如草绳、毡布等）进行适当包裹，防止运输过程中因碰撞造成树皮损伤。</w:t>
      </w:r>
    </w:p>
    <w:p w14:paraId="256E0B5F">
      <w:pPr>
        <w:keepNext w:val="0"/>
        <w:keepLines w:val="0"/>
        <w:pageBreakBefore w:val="0"/>
        <w:widowControl/>
        <w:numPr>
          <w:ilvl w:val="0"/>
          <w:numId w:val="0"/>
        </w:numPr>
        <w:suppressLineNumbers w:val="0"/>
        <w:pBdr>
          <w:left w:val="none" w:color="auto" w:sz="0" w:space="0"/>
        </w:pBdr>
        <w:shd w:val="clear"/>
        <w:kinsoku/>
        <w:wordWrap/>
        <w:overflowPunct/>
        <w:topLinePunct w:val="0"/>
        <w:autoSpaceDE/>
        <w:autoSpaceDN/>
        <w:bidi w:val="0"/>
        <w:adjustRightInd/>
        <w:snapToGrid/>
        <w:spacing w:before="0" w:beforeAutospacing="0" w:after="0" w:afterAutospacing="0" w:line="400" w:lineRule="exact"/>
        <w:ind w:leftChars="0" w:firstLine="420" w:firstLineChars="200"/>
        <w:jc w:val="left"/>
        <w:textAlignment w:val="auto"/>
        <w:rPr>
          <w:rFonts w:hint="eastAsia" w:ascii="宋体" w:hAnsi="宋体" w:eastAsia="宋体" w:cs="宋体"/>
          <w:i w:val="0"/>
          <w:iCs w:val="0"/>
          <w:caps w:val="0"/>
          <w:color w:val="000000"/>
          <w:spacing w:val="0"/>
          <w:sz w:val="21"/>
          <w:szCs w:val="21"/>
          <w:highlight w:val="none"/>
          <w:shd w:val="clear" w:fill="FFFFFF"/>
          <w:lang w:val="en-US" w:eastAsia="zh-CN"/>
        </w:rPr>
      </w:pPr>
      <w:r>
        <w:rPr>
          <w:rFonts w:hint="eastAsia" w:ascii="宋体" w:hAnsi="宋体" w:cs="宋体"/>
          <w:i w:val="0"/>
          <w:iCs w:val="0"/>
          <w:caps w:val="0"/>
          <w:color w:val="000000"/>
          <w:spacing w:val="0"/>
          <w:sz w:val="21"/>
          <w:szCs w:val="21"/>
          <w:highlight w:val="none"/>
          <w:shd w:val="clear" w:fill="FFFFFF"/>
          <w:lang w:val="en-US" w:eastAsia="zh-CN"/>
        </w:rPr>
        <w:t>3、</w:t>
      </w:r>
      <w:r>
        <w:rPr>
          <w:rFonts w:hint="eastAsia" w:ascii="宋体" w:hAnsi="宋体" w:eastAsia="宋体" w:cs="宋体"/>
          <w:i w:val="0"/>
          <w:iCs w:val="0"/>
          <w:caps w:val="0"/>
          <w:color w:val="000000"/>
          <w:spacing w:val="0"/>
          <w:sz w:val="21"/>
          <w:szCs w:val="21"/>
          <w:highlight w:val="none"/>
          <w:shd w:val="clear" w:fill="FFFFFF"/>
          <w:lang w:val="en-US" w:eastAsia="zh-CN"/>
        </w:rPr>
        <w:t>灌木和球类：用草绳或专用包装材料包裹根系及土球，对于枝条较为密集的灌木，须对枝条进行适当整理和捆扎，防止枝条折断。</w:t>
      </w:r>
    </w:p>
    <w:p w14:paraId="0173C05E">
      <w:pPr>
        <w:keepNext w:val="0"/>
        <w:keepLines w:val="0"/>
        <w:pageBreakBefore w:val="0"/>
        <w:widowControl/>
        <w:numPr>
          <w:ilvl w:val="0"/>
          <w:numId w:val="0"/>
        </w:numPr>
        <w:suppressLineNumbers w:val="0"/>
        <w:pBdr>
          <w:left w:val="none" w:color="auto" w:sz="0" w:space="0"/>
        </w:pBdr>
        <w:shd w:val="clear"/>
        <w:kinsoku/>
        <w:wordWrap/>
        <w:overflowPunct/>
        <w:topLinePunct w:val="0"/>
        <w:autoSpaceDE/>
        <w:autoSpaceDN/>
        <w:bidi w:val="0"/>
        <w:adjustRightInd/>
        <w:snapToGrid/>
        <w:spacing w:before="0" w:beforeAutospacing="0" w:after="0" w:afterAutospacing="0" w:line="400" w:lineRule="exact"/>
        <w:ind w:leftChars="0" w:firstLine="420" w:firstLineChars="200"/>
        <w:jc w:val="left"/>
        <w:textAlignment w:val="auto"/>
        <w:rPr>
          <w:rFonts w:hint="eastAsia" w:ascii="宋体" w:hAnsi="宋体" w:eastAsia="宋体" w:cs="宋体"/>
          <w:i w:val="0"/>
          <w:iCs w:val="0"/>
          <w:caps w:val="0"/>
          <w:color w:val="000000"/>
          <w:spacing w:val="0"/>
          <w:sz w:val="21"/>
          <w:szCs w:val="21"/>
          <w:highlight w:val="none"/>
          <w:shd w:val="clear" w:fill="FFFFFF"/>
          <w:lang w:val="en-US" w:eastAsia="zh-CN"/>
        </w:rPr>
      </w:pPr>
      <w:r>
        <w:rPr>
          <w:rFonts w:hint="eastAsia" w:ascii="宋体" w:hAnsi="宋体" w:cs="宋体"/>
          <w:i w:val="0"/>
          <w:iCs w:val="0"/>
          <w:caps w:val="0"/>
          <w:color w:val="000000"/>
          <w:spacing w:val="0"/>
          <w:sz w:val="21"/>
          <w:szCs w:val="21"/>
          <w:highlight w:val="none"/>
          <w:shd w:val="clear" w:fill="FFFFFF"/>
          <w:lang w:val="en-US" w:eastAsia="zh-CN"/>
        </w:rPr>
        <w:t>4、</w:t>
      </w:r>
      <w:r>
        <w:rPr>
          <w:rFonts w:hint="eastAsia" w:ascii="宋体" w:hAnsi="宋体" w:eastAsia="宋体" w:cs="宋体"/>
          <w:i w:val="0"/>
          <w:iCs w:val="0"/>
          <w:caps w:val="0"/>
          <w:color w:val="000000"/>
          <w:spacing w:val="0"/>
          <w:sz w:val="21"/>
          <w:szCs w:val="21"/>
          <w:highlight w:val="none"/>
          <w:shd w:val="clear" w:fill="FFFFFF"/>
          <w:lang w:val="en-US" w:eastAsia="zh-CN"/>
        </w:rPr>
        <w:t>对易折损的枝条、叶片：应进行适当防护，可采用软质材料包裹或捆绑固定等方式，避免运输过程中受损。</w:t>
      </w:r>
    </w:p>
    <w:p w14:paraId="4224E0D5">
      <w:pPr>
        <w:keepNext w:val="0"/>
        <w:keepLines w:val="0"/>
        <w:pageBreakBefore w:val="0"/>
        <w:widowControl/>
        <w:numPr>
          <w:ilvl w:val="0"/>
          <w:numId w:val="0"/>
        </w:numPr>
        <w:suppressLineNumbers w:val="0"/>
        <w:pBdr>
          <w:left w:val="none" w:color="auto" w:sz="0" w:space="0"/>
        </w:pBdr>
        <w:shd w:val="clear"/>
        <w:kinsoku/>
        <w:wordWrap/>
        <w:overflowPunct/>
        <w:topLinePunct w:val="0"/>
        <w:autoSpaceDE/>
        <w:autoSpaceDN/>
        <w:bidi w:val="0"/>
        <w:adjustRightInd/>
        <w:snapToGrid/>
        <w:spacing w:before="0" w:beforeAutospacing="0" w:after="0" w:afterAutospacing="0" w:line="400" w:lineRule="exact"/>
        <w:ind w:leftChars="0" w:firstLine="420" w:firstLineChars="200"/>
        <w:jc w:val="left"/>
        <w:textAlignment w:val="auto"/>
        <w:rPr>
          <w:rFonts w:hint="eastAsia" w:ascii="宋体" w:hAnsi="宋体" w:eastAsia="宋体" w:cs="宋体"/>
          <w:i w:val="0"/>
          <w:iCs w:val="0"/>
          <w:caps w:val="0"/>
          <w:color w:val="000000"/>
          <w:spacing w:val="0"/>
          <w:sz w:val="21"/>
          <w:szCs w:val="21"/>
          <w:highlight w:val="none"/>
          <w:shd w:val="clear" w:fill="FFFFFF"/>
          <w:lang w:val="en-US" w:eastAsia="zh-CN"/>
        </w:rPr>
      </w:pPr>
      <w:r>
        <w:rPr>
          <w:rFonts w:hint="eastAsia" w:ascii="宋体" w:hAnsi="宋体" w:cs="宋体"/>
          <w:i w:val="0"/>
          <w:iCs w:val="0"/>
          <w:caps w:val="0"/>
          <w:color w:val="000000"/>
          <w:spacing w:val="0"/>
          <w:sz w:val="21"/>
          <w:szCs w:val="21"/>
          <w:highlight w:val="none"/>
          <w:shd w:val="clear" w:fill="FFFFFF"/>
          <w:lang w:val="en-US" w:eastAsia="zh-CN"/>
        </w:rPr>
        <w:t>（三）</w:t>
      </w:r>
      <w:r>
        <w:rPr>
          <w:rFonts w:hint="eastAsia" w:ascii="宋体" w:hAnsi="宋体" w:eastAsia="宋体" w:cs="宋体"/>
          <w:i w:val="0"/>
          <w:iCs w:val="0"/>
          <w:caps w:val="0"/>
          <w:color w:val="000000"/>
          <w:spacing w:val="0"/>
          <w:sz w:val="21"/>
          <w:szCs w:val="21"/>
          <w:highlight w:val="none"/>
          <w:shd w:val="clear" w:fill="FFFFFF"/>
          <w:lang w:val="en-US" w:eastAsia="zh-CN"/>
        </w:rPr>
        <w:t>运输要求</w:t>
      </w:r>
    </w:p>
    <w:p w14:paraId="11D28E1C">
      <w:pPr>
        <w:keepNext w:val="0"/>
        <w:keepLines w:val="0"/>
        <w:pageBreakBefore w:val="0"/>
        <w:kinsoku/>
        <w:wordWrap/>
        <w:overflowPunct/>
        <w:topLinePunct w:val="0"/>
        <w:autoSpaceDE/>
        <w:autoSpaceDN/>
        <w:bidi w:val="0"/>
        <w:adjustRightInd/>
        <w:snapToGrid/>
        <w:spacing w:line="400" w:lineRule="exact"/>
        <w:ind w:left="0" w:leftChars="0" w:firstLine="420" w:firstLineChars="200"/>
        <w:textAlignment w:val="auto"/>
        <w:rPr>
          <w:rFonts w:hint="eastAsia" w:ascii="宋体" w:hAnsi="宋体" w:eastAsia="宋体" w:cs="宋体"/>
          <w:sz w:val="21"/>
          <w:szCs w:val="21"/>
          <w:highlight w:val="none"/>
          <w:lang w:val="en-US" w:eastAsia="zh-CN"/>
        </w:rPr>
      </w:pPr>
      <w:r>
        <w:rPr>
          <w:rFonts w:hint="eastAsia" w:ascii="宋体" w:hAnsi="宋体" w:cs="宋体"/>
          <w:i w:val="0"/>
          <w:iCs w:val="0"/>
          <w:caps w:val="0"/>
          <w:color w:val="000000"/>
          <w:spacing w:val="0"/>
          <w:sz w:val="21"/>
          <w:szCs w:val="21"/>
          <w:highlight w:val="none"/>
          <w:shd w:val="clear" w:fill="FFFFFF"/>
          <w:lang w:val="en-US" w:eastAsia="zh-CN"/>
        </w:rPr>
        <w:t>1、</w:t>
      </w:r>
      <w:r>
        <w:rPr>
          <w:rFonts w:hint="eastAsia" w:ascii="宋体" w:hAnsi="宋体" w:eastAsia="宋体" w:cs="宋体"/>
          <w:sz w:val="21"/>
          <w:szCs w:val="21"/>
          <w:highlight w:val="none"/>
        </w:rPr>
        <w:t>根据苗木大小、数量选择合适车辆</w:t>
      </w:r>
      <w:r>
        <w:rPr>
          <w:rFonts w:hint="eastAsia" w:ascii="宋体" w:hAnsi="宋体" w:eastAsia="宋体" w:cs="宋体"/>
          <w:sz w:val="21"/>
          <w:szCs w:val="21"/>
          <w:highlight w:val="none"/>
          <w:lang w:val="en-US" w:eastAsia="zh-CN"/>
        </w:rPr>
        <w:t>运输</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车辆</w:t>
      </w:r>
      <w:r>
        <w:rPr>
          <w:rFonts w:hint="eastAsia" w:ascii="宋体" w:hAnsi="宋体" w:eastAsia="宋体" w:cs="宋体"/>
          <w:sz w:val="21"/>
          <w:szCs w:val="21"/>
          <w:highlight w:val="none"/>
        </w:rPr>
        <w:t>配备固定装置，</w:t>
      </w:r>
      <w:r>
        <w:rPr>
          <w:rFonts w:hint="eastAsia" w:ascii="宋体" w:hAnsi="宋体" w:eastAsia="宋体" w:cs="宋体"/>
          <w:i w:val="0"/>
          <w:iCs w:val="0"/>
          <w:caps w:val="0"/>
          <w:color w:val="000000"/>
          <w:spacing w:val="0"/>
          <w:sz w:val="21"/>
          <w:szCs w:val="21"/>
          <w:highlight w:val="none"/>
          <w:shd w:val="clear" w:fill="FFFFFF"/>
          <w:lang w:val="en-US" w:eastAsia="zh-CN"/>
        </w:rPr>
        <w:t>防止晃动、倾倒，避免土球松散和根系受损</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保证无折枝、无损伤。</w:t>
      </w:r>
    </w:p>
    <w:p w14:paraId="21CA4106">
      <w:pPr>
        <w:keepNext w:val="0"/>
        <w:keepLines w:val="0"/>
        <w:pageBreakBefore w:val="0"/>
        <w:kinsoku/>
        <w:wordWrap/>
        <w:overflowPunct/>
        <w:topLinePunct w:val="0"/>
        <w:autoSpaceDE/>
        <w:autoSpaceDN/>
        <w:bidi w:val="0"/>
        <w:adjustRightInd/>
        <w:snapToGrid/>
        <w:spacing w:line="400" w:lineRule="exact"/>
        <w:ind w:left="0" w:leftChars="0" w:firstLine="420" w:firstLineChars="200"/>
        <w:textAlignment w:val="auto"/>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2、</w:t>
      </w:r>
      <w:r>
        <w:rPr>
          <w:rFonts w:hint="eastAsia" w:ascii="宋体" w:hAnsi="宋体" w:eastAsia="宋体" w:cs="宋体"/>
          <w:sz w:val="21"/>
          <w:szCs w:val="21"/>
          <w:highlight w:val="none"/>
        </w:rPr>
        <w:t>长途运输要有遮阳、保湿、通风设施。</w:t>
      </w:r>
    </w:p>
    <w:p w14:paraId="596D2A65">
      <w:pPr>
        <w:keepNext w:val="0"/>
        <w:keepLines w:val="0"/>
        <w:pageBreakBefore w:val="0"/>
        <w:kinsoku/>
        <w:wordWrap/>
        <w:overflowPunct/>
        <w:topLinePunct w:val="0"/>
        <w:autoSpaceDE/>
        <w:autoSpaceDN/>
        <w:bidi w:val="0"/>
        <w:adjustRightInd/>
        <w:snapToGrid/>
        <w:spacing w:line="400" w:lineRule="exact"/>
        <w:ind w:left="0" w:leftChars="0"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3、</w:t>
      </w:r>
      <w:r>
        <w:rPr>
          <w:rFonts w:hint="eastAsia" w:ascii="宋体" w:hAnsi="宋体" w:eastAsia="宋体" w:cs="宋体"/>
          <w:sz w:val="21"/>
          <w:szCs w:val="21"/>
        </w:rPr>
        <w:t>时效：尽量缩短运输时间，起苗后及时运输，到达目的地后尽快卸货验收。</w:t>
      </w:r>
    </w:p>
    <w:p w14:paraId="78656873">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cs="宋体"/>
          <w:b/>
          <w:bCs/>
          <w:sz w:val="21"/>
          <w:szCs w:val="21"/>
          <w:lang w:val="en-US" w:eastAsia="zh-CN"/>
        </w:rPr>
      </w:pPr>
    </w:p>
    <w:p w14:paraId="232C9728">
      <w:pPr>
        <w:pStyle w:val="39"/>
        <w:spacing w:before="163" w:after="163"/>
        <w:jc w:val="center"/>
        <w:outlineLvl w:val="9"/>
        <w:sectPr>
          <w:footerReference r:id="rId7" w:type="default"/>
          <w:pgSz w:w="11906" w:h="16838"/>
          <w:pgMar w:top="1134" w:right="1417" w:bottom="1134" w:left="1417" w:header="737" w:footer="850" w:gutter="0"/>
          <w:pgBorders>
            <w:top w:val="none" w:sz="0" w:space="0"/>
            <w:left w:val="none" w:sz="0" w:space="0"/>
            <w:bottom w:val="none" w:sz="0" w:space="0"/>
            <w:right w:val="none" w:sz="0" w:space="0"/>
          </w:pgBorders>
          <w:pgNumType w:fmt="decimal"/>
          <w:cols w:space="0" w:num="1"/>
          <w:rtlGutter w:val="0"/>
          <w:docGrid w:type="lines" w:linePitch="336" w:charSpace="0"/>
        </w:sectPr>
      </w:pPr>
    </w:p>
    <w:p w14:paraId="72DDF3F4">
      <w:pPr>
        <w:pStyle w:val="2"/>
        <w:keepNext/>
        <w:keepLines/>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宋体" w:hAnsi="宋体" w:eastAsia="宋体" w:cs="Times New Roman"/>
          <w:sz w:val="32"/>
          <w:szCs w:val="32"/>
          <w:lang w:val="en-US" w:eastAsia="zh-CN"/>
        </w:rPr>
      </w:pPr>
      <w:bookmarkStart w:id="85" w:name="_Toc28232"/>
      <w:bookmarkStart w:id="86" w:name="_Toc29075"/>
      <w:bookmarkStart w:id="87" w:name="_Toc18905"/>
      <w:r>
        <w:rPr>
          <w:rFonts w:hint="eastAsia" w:ascii="宋体" w:hAnsi="宋体" w:eastAsia="宋体" w:cs="Times New Roman"/>
          <w:sz w:val="32"/>
          <w:szCs w:val="32"/>
          <w:lang w:val="en-US" w:eastAsia="zh-CN"/>
        </w:rPr>
        <w:t>第五章 拟签订的合同文本</w:t>
      </w:r>
      <w:bookmarkEnd w:id="85"/>
      <w:bookmarkEnd w:id="86"/>
      <w:bookmarkEnd w:id="87"/>
    </w:p>
    <w:p w14:paraId="448A6929">
      <w:pPr>
        <w:pageBreakBefore w:val="0"/>
        <w:widowControl w:val="0"/>
        <w:kinsoku/>
        <w:wordWrap/>
        <w:overflowPunct/>
        <w:topLinePunct w:val="0"/>
        <w:autoSpaceDE/>
        <w:autoSpaceDN/>
        <w:bidi w:val="0"/>
        <w:adjustRightInd/>
        <w:snapToGrid/>
        <w:jc w:val="center"/>
        <w:textAlignment w:val="auto"/>
        <w:rPr>
          <w:rFonts w:hint="default"/>
          <w:b/>
          <w:bCs/>
          <w:sz w:val="32"/>
          <w:szCs w:val="32"/>
        </w:rPr>
      </w:pPr>
      <w:r>
        <w:rPr>
          <w:rFonts w:hint="default"/>
          <w:b/>
          <w:bCs/>
          <w:sz w:val="32"/>
          <w:szCs w:val="32"/>
        </w:rPr>
        <w:t>政府采购货物采购合同</w:t>
      </w:r>
    </w:p>
    <w:p w14:paraId="224FF673">
      <w:pPr>
        <w:keepNext w:val="0"/>
        <w:keepLines w:val="0"/>
        <w:pageBreakBefore w:val="0"/>
        <w:widowControl/>
        <w:shd w:val="clear" w:color="auto"/>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0"/>
          <w:sz w:val="21"/>
          <w:szCs w:val="21"/>
          <w:shd w:val="clear" w:color="auto" w:fill="FFFFFF"/>
          <w:lang w:bidi="ar"/>
        </w:rPr>
      </w:pPr>
      <w:r>
        <w:rPr>
          <w:rFonts w:hint="eastAsia" w:ascii="宋体" w:hAnsi="宋体" w:eastAsia="宋体" w:cs="宋体"/>
          <w:kern w:val="0"/>
          <w:sz w:val="21"/>
          <w:szCs w:val="21"/>
          <w:shd w:val="clear" w:color="auto" w:fill="FFFFFF"/>
          <w:lang w:bidi="ar"/>
        </w:rPr>
        <w:t>甲方（采购方）：</w:t>
      </w:r>
      <w:r>
        <w:rPr>
          <w:rFonts w:hint="eastAsia"/>
          <w:sz w:val="21"/>
          <w:szCs w:val="21"/>
          <w:u w:val="single"/>
        </w:rPr>
        <w:t xml:space="preserve">                                 </w:t>
      </w:r>
    </w:p>
    <w:p w14:paraId="643C8653">
      <w:pPr>
        <w:keepNext w:val="0"/>
        <w:keepLines w:val="0"/>
        <w:pageBreakBefore w:val="0"/>
        <w:widowControl/>
        <w:shd w:val="clear" w:color="auto"/>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0"/>
          <w:sz w:val="21"/>
          <w:szCs w:val="21"/>
          <w:shd w:val="clear" w:color="auto" w:fill="FFFFFF"/>
          <w:lang w:bidi="ar"/>
        </w:rPr>
      </w:pPr>
      <w:r>
        <w:rPr>
          <w:rFonts w:hint="eastAsia" w:ascii="宋体" w:hAnsi="宋体" w:eastAsia="宋体" w:cs="宋体"/>
          <w:kern w:val="0"/>
          <w:sz w:val="21"/>
          <w:szCs w:val="21"/>
          <w:shd w:val="clear" w:color="auto" w:fill="FFFFFF"/>
          <w:lang w:bidi="ar"/>
        </w:rPr>
        <w:t>乙方（供货方）：</w:t>
      </w:r>
      <w:r>
        <w:rPr>
          <w:rFonts w:hint="eastAsia"/>
          <w:sz w:val="21"/>
          <w:szCs w:val="21"/>
          <w:u w:val="single"/>
        </w:rPr>
        <w:t xml:space="preserve">                                 </w:t>
      </w:r>
    </w:p>
    <w:p w14:paraId="30E6F9CC">
      <w:pPr>
        <w:keepNext w:val="0"/>
        <w:keepLines w:val="0"/>
        <w:pageBreakBefore w:val="0"/>
        <w:widowControl/>
        <w:shd w:val="clear" w:color="auto"/>
        <w:kinsoku/>
        <w:wordWrap/>
        <w:overflowPunct/>
        <w:topLinePunct w:val="0"/>
        <w:autoSpaceDE/>
        <w:autoSpaceDN/>
        <w:bidi w:val="0"/>
        <w:adjustRightInd/>
        <w:snapToGrid/>
        <w:spacing w:before="169" w:beforeLines="50" w:line="400" w:lineRule="exact"/>
        <w:ind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shd w:val="clear" w:color="auto" w:fill="FFFFFF"/>
          <w:lang w:bidi="ar"/>
        </w:rPr>
        <w:t>鉴于甲方拟采购苗木，乙方具备相应供货能力，根据《中华人民共和国民法典》及政府采购相关法律法规，经双方平等、自愿协商，达成如下合同条款：</w:t>
      </w:r>
    </w:p>
    <w:p w14:paraId="72EB93F7">
      <w:pPr>
        <w:keepNext w:val="0"/>
        <w:keepLines w:val="0"/>
        <w:pageBreakBefore w:val="0"/>
        <w:widowControl w:val="0"/>
        <w:numPr>
          <w:ilvl w:val="0"/>
          <w:numId w:val="0"/>
        </w:numPr>
        <w:kinsoku/>
        <w:wordWrap/>
        <w:overflowPunct/>
        <w:topLinePunct w:val="0"/>
        <w:autoSpaceDE/>
        <w:autoSpaceDN/>
        <w:bidi w:val="0"/>
        <w:adjustRightInd/>
        <w:snapToGrid/>
        <w:spacing w:after="68" w:afterLines="20" w:line="360" w:lineRule="auto"/>
        <w:textAlignment w:val="auto"/>
        <w:rPr>
          <w:rStyle w:val="22"/>
          <w:rFonts w:hint="eastAsia" w:ascii="宋体" w:hAnsi="宋体" w:eastAsia="宋体" w:cs="宋体"/>
          <w:b/>
          <w:bCs/>
          <w:i w:val="0"/>
          <w:iCs w:val="0"/>
          <w:caps w:val="0"/>
          <w:color w:val="000000"/>
          <w:spacing w:val="0"/>
          <w:sz w:val="21"/>
          <w:szCs w:val="21"/>
          <w:shd w:val="clear" w:fill="FFFFFF"/>
          <w:lang w:val="en-US" w:eastAsia="zh-CN"/>
        </w:rPr>
      </w:pPr>
      <w:r>
        <w:rPr>
          <w:rStyle w:val="22"/>
          <w:rFonts w:hint="eastAsia" w:ascii="宋体" w:hAnsi="宋体" w:cs="宋体"/>
          <w:b/>
          <w:bCs/>
          <w:i w:val="0"/>
          <w:iCs w:val="0"/>
          <w:caps w:val="0"/>
          <w:color w:val="000000"/>
          <w:spacing w:val="0"/>
          <w:sz w:val="21"/>
          <w:szCs w:val="21"/>
          <w:shd w:val="clear" w:fill="FFFFFF"/>
          <w:lang w:val="en-US" w:eastAsia="zh-CN"/>
        </w:rPr>
        <w:t>一、</w:t>
      </w:r>
      <w:r>
        <w:rPr>
          <w:rStyle w:val="22"/>
          <w:rFonts w:hint="eastAsia" w:ascii="宋体" w:hAnsi="宋体" w:eastAsia="宋体" w:cs="宋体"/>
          <w:b/>
          <w:bCs/>
          <w:i w:val="0"/>
          <w:iCs w:val="0"/>
          <w:caps w:val="0"/>
          <w:color w:val="000000"/>
          <w:spacing w:val="0"/>
          <w:sz w:val="21"/>
          <w:szCs w:val="21"/>
          <w:shd w:val="clear" w:fill="FFFFFF"/>
        </w:rPr>
        <w:t>采购品种</w:t>
      </w:r>
      <w:r>
        <w:rPr>
          <w:rStyle w:val="22"/>
          <w:rFonts w:hint="eastAsia" w:ascii="宋体" w:hAnsi="宋体" w:eastAsia="宋体" w:cs="宋体"/>
          <w:b/>
          <w:bCs/>
          <w:i w:val="0"/>
          <w:iCs w:val="0"/>
          <w:caps w:val="0"/>
          <w:color w:val="000000"/>
          <w:spacing w:val="0"/>
          <w:sz w:val="21"/>
          <w:szCs w:val="21"/>
          <w:shd w:val="clear" w:fill="FFFFFF"/>
          <w:lang w:eastAsia="zh-CN"/>
        </w:rPr>
        <w:t>、</w:t>
      </w:r>
      <w:r>
        <w:rPr>
          <w:rStyle w:val="22"/>
          <w:rFonts w:hint="eastAsia" w:ascii="宋体" w:hAnsi="宋体" w:eastAsia="宋体" w:cs="宋体"/>
          <w:b/>
          <w:bCs/>
          <w:i w:val="0"/>
          <w:iCs w:val="0"/>
          <w:caps w:val="0"/>
          <w:color w:val="000000"/>
          <w:spacing w:val="0"/>
          <w:sz w:val="21"/>
          <w:szCs w:val="21"/>
          <w:shd w:val="clear" w:fill="FFFFFF"/>
        </w:rPr>
        <w:t>规格及</w:t>
      </w:r>
      <w:r>
        <w:rPr>
          <w:rStyle w:val="22"/>
          <w:rFonts w:hint="eastAsia" w:ascii="宋体" w:hAnsi="宋体" w:eastAsia="宋体" w:cs="宋体"/>
          <w:b/>
          <w:bCs/>
          <w:i w:val="0"/>
          <w:iCs w:val="0"/>
          <w:caps w:val="0"/>
          <w:color w:val="000000"/>
          <w:spacing w:val="0"/>
          <w:sz w:val="21"/>
          <w:szCs w:val="21"/>
          <w:shd w:val="clear" w:fill="FFFFFF"/>
          <w:lang w:val="en-US" w:eastAsia="zh-CN"/>
        </w:rPr>
        <w:t>数量</w:t>
      </w:r>
      <w:r>
        <w:rPr>
          <w:rStyle w:val="22"/>
          <w:rFonts w:hint="eastAsia" w:ascii="宋体" w:hAnsi="宋体" w:cs="宋体"/>
          <w:b/>
          <w:bCs/>
          <w:i w:val="0"/>
          <w:iCs w:val="0"/>
          <w:caps w:val="0"/>
          <w:color w:val="000000"/>
          <w:spacing w:val="0"/>
          <w:sz w:val="21"/>
          <w:szCs w:val="21"/>
          <w:shd w:val="clear" w:fill="FFFFFF"/>
          <w:lang w:val="en-US" w:eastAsia="zh-CN"/>
        </w:rPr>
        <w:t>及合同价格</w:t>
      </w:r>
    </w:p>
    <w:tbl>
      <w:tblPr>
        <w:tblStyle w:val="19"/>
        <w:tblW w:w="48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19"/>
        <w:gridCol w:w="1584"/>
        <w:gridCol w:w="1090"/>
        <w:gridCol w:w="1298"/>
        <w:gridCol w:w="1328"/>
        <w:gridCol w:w="1298"/>
        <w:gridCol w:w="1358"/>
      </w:tblGrid>
      <w:tr w14:paraId="50F9F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16" w:type="pct"/>
            <w:shd w:val="clear" w:color="auto" w:fill="auto"/>
            <w:noWrap/>
            <w:vAlign w:val="center"/>
          </w:tcPr>
          <w:p w14:paraId="12F3B7A5">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品种</w:t>
            </w:r>
          </w:p>
        </w:tc>
        <w:tc>
          <w:tcPr>
            <w:tcW w:w="872" w:type="pct"/>
            <w:shd w:val="clear" w:color="auto" w:fill="auto"/>
            <w:noWrap/>
            <w:vAlign w:val="center"/>
          </w:tcPr>
          <w:p w14:paraId="352F3761">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highlight w:val="none"/>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规格</w:t>
            </w:r>
          </w:p>
          <w:p w14:paraId="16F56875">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（胸/地径cm）</w:t>
            </w:r>
          </w:p>
        </w:tc>
        <w:tc>
          <w:tcPr>
            <w:tcW w:w="600" w:type="pct"/>
            <w:shd w:val="clear" w:color="auto" w:fill="auto"/>
            <w:noWrap/>
            <w:vAlign w:val="center"/>
          </w:tcPr>
          <w:p w14:paraId="556300BE">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数量(株)</w:t>
            </w:r>
          </w:p>
        </w:tc>
        <w:tc>
          <w:tcPr>
            <w:tcW w:w="715" w:type="pct"/>
            <w:shd w:val="clear" w:color="auto" w:fill="auto"/>
            <w:noWrap/>
            <w:vAlign w:val="center"/>
          </w:tcPr>
          <w:p w14:paraId="1C34C748">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树高（m）</w:t>
            </w:r>
          </w:p>
        </w:tc>
        <w:tc>
          <w:tcPr>
            <w:tcW w:w="731" w:type="pct"/>
            <w:shd w:val="clear" w:color="auto" w:fill="auto"/>
            <w:noWrap/>
            <w:vAlign w:val="center"/>
          </w:tcPr>
          <w:p w14:paraId="4B650DCD">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highlight w:val="none"/>
                <w:u w:val="none"/>
                <w:lang w:val="en-US" w:eastAsia="zh-CN" w:bidi="ar-SA"/>
              </w:rPr>
            </w:pPr>
            <w:r>
              <w:rPr>
                <w:rFonts w:hint="eastAsia" w:ascii="宋体" w:hAnsi="宋体" w:eastAsia="宋体" w:cs="宋体"/>
                <w:b/>
                <w:bCs/>
                <w:i w:val="0"/>
                <w:iCs w:val="0"/>
                <w:color w:val="000000"/>
                <w:kern w:val="0"/>
                <w:sz w:val="21"/>
                <w:szCs w:val="21"/>
                <w:highlight w:val="none"/>
                <w:u w:val="none"/>
                <w:lang w:val="en-US" w:eastAsia="zh-CN" w:bidi="ar"/>
              </w:rPr>
              <w:t>冠幅（m）</w:t>
            </w:r>
          </w:p>
        </w:tc>
        <w:tc>
          <w:tcPr>
            <w:tcW w:w="715" w:type="pct"/>
            <w:shd w:val="clear" w:color="auto" w:fill="auto"/>
            <w:noWrap/>
            <w:vAlign w:val="center"/>
          </w:tcPr>
          <w:p w14:paraId="16F9DC8C">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highlight w:val="none"/>
                <w:u w:val="none"/>
                <w:lang w:val="en-US" w:eastAsia="zh-CN" w:bidi="ar"/>
              </w:rPr>
            </w:pPr>
            <w:r>
              <w:rPr>
                <w:rFonts w:hint="eastAsia" w:ascii="宋体" w:hAnsi="宋体" w:cs="宋体"/>
                <w:b/>
                <w:bCs/>
                <w:i w:val="0"/>
                <w:iCs w:val="0"/>
                <w:color w:val="000000"/>
                <w:kern w:val="0"/>
                <w:sz w:val="21"/>
                <w:szCs w:val="21"/>
                <w:highlight w:val="none"/>
                <w:u w:val="none"/>
                <w:lang w:val="en-US" w:eastAsia="zh-CN" w:bidi="ar"/>
              </w:rPr>
              <w:t>单价（元）</w:t>
            </w:r>
          </w:p>
        </w:tc>
        <w:tc>
          <w:tcPr>
            <w:tcW w:w="748" w:type="pct"/>
            <w:shd w:val="clear" w:color="auto" w:fill="auto"/>
            <w:noWrap/>
            <w:vAlign w:val="center"/>
          </w:tcPr>
          <w:p w14:paraId="12A3B2E4">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highlight w:val="none"/>
                <w:u w:val="none"/>
                <w:lang w:val="en-US" w:eastAsia="zh-CN" w:bidi="ar"/>
              </w:rPr>
            </w:pPr>
            <w:r>
              <w:rPr>
                <w:rFonts w:hint="eastAsia" w:ascii="宋体" w:hAnsi="宋体" w:cs="宋体"/>
                <w:b/>
                <w:bCs/>
                <w:i w:val="0"/>
                <w:iCs w:val="0"/>
                <w:color w:val="000000"/>
                <w:kern w:val="0"/>
                <w:sz w:val="21"/>
                <w:szCs w:val="21"/>
                <w:highlight w:val="none"/>
                <w:u w:val="none"/>
                <w:lang w:val="en-US" w:eastAsia="zh-CN" w:bidi="ar"/>
              </w:rPr>
              <w:t>小计（元）</w:t>
            </w:r>
          </w:p>
        </w:tc>
      </w:tr>
      <w:tr w14:paraId="2665F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16" w:type="pct"/>
            <w:vMerge w:val="restart"/>
            <w:shd w:val="clear" w:color="auto" w:fill="auto"/>
            <w:noWrap/>
            <w:vAlign w:val="center"/>
          </w:tcPr>
          <w:p w14:paraId="177E7AE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绚丽海棠</w:t>
            </w:r>
          </w:p>
        </w:tc>
        <w:tc>
          <w:tcPr>
            <w:tcW w:w="872" w:type="pct"/>
            <w:shd w:val="clear" w:color="auto" w:fill="auto"/>
            <w:noWrap/>
            <w:vAlign w:val="center"/>
          </w:tcPr>
          <w:p w14:paraId="7740863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600" w:type="pct"/>
            <w:shd w:val="clear" w:color="auto" w:fill="auto"/>
            <w:noWrap/>
            <w:vAlign w:val="center"/>
          </w:tcPr>
          <w:p w14:paraId="6568347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39</w:t>
            </w:r>
          </w:p>
        </w:tc>
        <w:tc>
          <w:tcPr>
            <w:tcW w:w="715" w:type="pct"/>
            <w:shd w:val="clear" w:color="auto" w:fill="auto"/>
            <w:noWrap/>
            <w:vAlign w:val="center"/>
          </w:tcPr>
          <w:p w14:paraId="25571D2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2-2.5</w:t>
            </w:r>
          </w:p>
        </w:tc>
        <w:tc>
          <w:tcPr>
            <w:tcW w:w="731" w:type="pct"/>
            <w:shd w:val="clear" w:color="auto" w:fill="auto"/>
            <w:noWrap/>
            <w:vAlign w:val="center"/>
          </w:tcPr>
          <w:p w14:paraId="65116899">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2-2.5</w:t>
            </w:r>
          </w:p>
        </w:tc>
        <w:tc>
          <w:tcPr>
            <w:tcW w:w="715" w:type="pct"/>
            <w:shd w:val="clear" w:color="auto" w:fill="auto"/>
            <w:noWrap/>
            <w:vAlign w:val="center"/>
          </w:tcPr>
          <w:p w14:paraId="0CB433B3">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0BF354B0">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28D2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vMerge w:val="continue"/>
            <w:shd w:val="clear" w:color="auto" w:fill="auto"/>
            <w:noWrap/>
            <w:vAlign w:val="center"/>
          </w:tcPr>
          <w:p w14:paraId="4D34BC39">
            <w:pPr>
              <w:jc w:val="center"/>
              <w:rPr>
                <w:rFonts w:hint="eastAsia" w:ascii="宋体" w:hAnsi="宋体" w:eastAsia="宋体" w:cs="宋体"/>
                <w:i w:val="0"/>
                <w:iCs w:val="0"/>
                <w:color w:val="000000"/>
                <w:sz w:val="21"/>
                <w:szCs w:val="21"/>
                <w:highlight w:val="none"/>
                <w:u w:val="none"/>
              </w:rPr>
            </w:pPr>
          </w:p>
        </w:tc>
        <w:tc>
          <w:tcPr>
            <w:tcW w:w="872" w:type="pct"/>
            <w:shd w:val="clear" w:color="auto" w:fill="auto"/>
            <w:noWrap/>
            <w:vAlign w:val="center"/>
          </w:tcPr>
          <w:p w14:paraId="0698622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600" w:type="pct"/>
            <w:shd w:val="clear" w:color="auto" w:fill="auto"/>
            <w:noWrap/>
            <w:vAlign w:val="center"/>
          </w:tcPr>
          <w:p w14:paraId="1E6CFF4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662</w:t>
            </w:r>
          </w:p>
        </w:tc>
        <w:tc>
          <w:tcPr>
            <w:tcW w:w="715" w:type="pct"/>
            <w:shd w:val="clear" w:color="auto" w:fill="auto"/>
            <w:noWrap/>
            <w:vAlign w:val="center"/>
          </w:tcPr>
          <w:p w14:paraId="317D98A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3-3.5</w:t>
            </w:r>
          </w:p>
        </w:tc>
        <w:tc>
          <w:tcPr>
            <w:tcW w:w="731" w:type="pct"/>
            <w:shd w:val="clear" w:color="auto" w:fill="auto"/>
            <w:noWrap/>
            <w:vAlign w:val="center"/>
          </w:tcPr>
          <w:p w14:paraId="3362A45C">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w:t>
            </w:r>
          </w:p>
        </w:tc>
        <w:tc>
          <w:tcPr>
            <w:tcW w:w="715" w:type="pct"/>
            <w:shd w:val="clear" w:color="auto" w:fill="auto"/>
            <w:noWrap/>
            <w:vAlign w:val="center"/>
          </w:tcPr>
          <w:p w14:paraId="1ECE307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7686B35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2C67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vMerge w:val="continue"/>
            <w:shd w:val="clear" w:color="auto" w:fill="auto"/>
            <w:noWrap/>
            <w:vAlign w:val="center"/>
          </w:tcPr>
          <w:p w14:paraId="4B616083">
            <w:pPr>
              <w:jc w:val="center"/>
              <w:rPr>
                <w:rFonts w:hint="eastAsia" w:ascii="宋体" w:hAnsi="宋体" w:eastAsia="宋体" w:cs="宋体"/>
                <w:i w:val="0"/>
                <w:iCs w:val="0"/>
                <w:color w:val="000000"/>
                <w:sz w:val="21"/>
                <w:szCs w:val="21"/>
                <w:highlight w:val="none"/>
                <w:u w:val="none"/>
              </w:rPr>
            </w:pPr>
          </w:p>
        </w:tc>
        <w:tc>
          <w:tcPr>
            <w:tcW w:w="872" w:type="pct"/>
            <w:shd w:val="clear" w:color="auto" w:fill="auto"/>
            <w:noWrap/>
            <w:vAlign w:val="center"/>
          </w:tcPr>
          <w:p w14:paraId="023DF99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14-15</w:t>
            </w:r>
          </w:p>
        </w:tc>
        <w:tc>
          <w:tcPr>
            <w:tcW w:w="600" w:type="pct"/>
            <w:shd w:val="clear" w:color="auto" w:fill="auto"/>
            <w:noWrap/>
            <w:vAlign w:val="center"/>
          </w:tcPr>
          <w:p w14:paraId="35827FD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140</w:t>
            </w:r>
          </w:p>
        </w:tc>
        <w:tc>
          <w:tcPr>
            <w:tcW w:w="715" w:type="pct"/>
            <w:shd w:val="clear" w:color="auto" w:fill="auto"/>
            <w:noWrap/>
            <w:vAlign w:val="center"/>
          </w:tcPr>
          <w:p w14:paraId="2932252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5-5.5</w:t>
            </w:r>
          </w:p>
        </w:tc>
        <w:tc>
          <w:tcPr>
            <w:tcW w:w="731" w:type="pct"/>
            <w:shd w:val="clear" w:color="auto" w:fill="auto"/>
            <w:noWrap/>
            <w:vAlign w:val="center"/>
          </w:tcPr>
          <w:p w14:paraId="43F65075">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3.5-4</w:t>
            </w:r>
          </w:p>
        </w:tc>
        <w:tc>
          <w:tcPr>
            <w:tcW w:w="715" w:type="pct"/>
            <w:shd w:val="clear" w:color="auto" w:fill="auto"/>
            <w:noWrap/>
            <w:vAlign w:val="center"/>
          </w:tcPr>
          <w:p w14:paraId="2D975BF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691D772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A157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vMerge w:val="restart"/>
            <w:shd w:val="clear" w:color="auto" w:fill="auto"/>
            <w:noWrap/>
            <w:vAlign w:val="center"/>
          </w:tcPr>
          <w:p w14:paraId="106BECE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山杏</w:t>
            </w:r>
          </w:p>
        </w:tc>
        <w:tc>
          <w:tcPr>
            <w:tcW w:w="872" w:type="pct"/>
            <w:shd w:val="clear" w:color="auto" w:fill="auto"/>
            <w:noWrap/>
            <w:vAlign w:val="center"/>
          </w:tcPr>
          <w:p w14:paraId="72D66CF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600" w:type="pct"/>
            <w:shd w:val="clear" w:color="auto" w:fill="auto"/>
            <w:noWrap/>
            <w:vAlign w:val="center"/>
          </w:tcPr>
          <w:p w14:paraId="32B2B83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217</w:t>
            </w:r>
          </w:p>
        </w:tc>
        <w:tc>
          <w:tcPr>
            <w:tcW w:w="715" w:type="pct"/>
            <w:shd w:val="clear" w:color="auto" w:fill="auto"/>
            <w:noWrap/>
            <w:vAlign w:val="center"/>
          </w:tcPr>
          <w:p w14:paraId="73926AE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3-4</w:t>
            </w:r>
          </w:p>
        </w:tc>
        <w:tc>
          <w:tcPr>
            <w:tcW w:w="731" w:type="pct"/>
            <w:shd w:val="clear" w:color="auto" w:fill="auto"/>
            <w:noWrap/>
            <w:vAlign w:val="center"/>
          </w:tcPr>
          <w:p w14:paraId="33ADFC69">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2.5-3.5</w:t>
            </w:r>
          </w:p>
        </w:tc>
        <w:tc>
          <w:tcPr>
            <w:tcW w:w="715" w:type="pct"/>
            <w:shd w:val="clear" w:color="auto" w:fill="auto"/>
            <w:noWrap/>
            <w:vAlign w:val="center"/>
          </w:tcPr>
          <w:p w14:paraId="45D4A3C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6E8C0DB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F7B0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16" w:type="pct"/>
            <w:vMerge w:val="continue"/>
            <w:shd w:val="clear" w:color="auto" w:fill="auto"/>
            <w:noWrap/>
            <w:vAlign w:val="center"/>
          </w:tcPr>
          <w:p w14:paraId="265D683D">
            <w:pPr>
              <w:jc w:val="center"/>
              <w:rPr>
                <w:rFonts w:hint="eastAsia" w:ascii="宋体" w:hAnsi="宋体" w:eastAsia="宋体" w:cs="宋体"/>
                <w:i w:val="0"/>
                <w:iCs w:val="0"/>
                <w:color w:val="000000"/>
                <w:sz w:val="21"/>
                <w:szCs w:val="21"/>
                <w:highlight w:val="none"/>
                <w:u w:val="none"/>
              </w:rPr>
            </w:pPr>
          </w:p>
        </w:tc>
        <w:tc>
          <w:tcPr>
            <w:tcW w:w="872" w:type="pct"/>
            <w:shd w:val="clear" w:color="auto" w:fill="auto"/>
            <w:noWrap/>
            <w:vAlign w:val="center"/>
          </w:tcPr>
          <w:p w14:paraId="5697E56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w:t>
            </w:r>
          </w:p>
        </w:tc>
        <w:tc>
          <w:tcPr>
            <w:tcW w:w="600" w:type="pct"/>
            <w:shd w:val="clear" w:color="auto" w:fill="auto"/>
            <w:noWrap/>
            <w:vAlign w:val="center"/>
          </w:tcPr>
          <w:p w14:paraId="7A45817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715" w:type="pct"/>
            <w:shd w:val="clear" w:color="auto" w:fill="auto"/>
            <w:noWrap/>
            <w:vAlign w:val="center"/>
          </w:tcPr>
          <w:p w14:paraId="3C9AE17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5.5-6</w:t>
            </w:r>
          </w:p>
        </w:tc>
        <w:tc>
          <w:tcPr>
            <w:tcW w:w="731" w:type="pct"/>
            <w:shd w:val="clear" w:color="auto" w:fill="auto"/>
            <w:noWrap/>
            <w:vAlign w:val="center"/>
          </w:tcPr>
          <w:p w14:paraId="23082B7B">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5</w:t>
            </w:r>
          </w:p>
        </w:tc>
        <w:tc>
          <w:tcPr>
            <w:tcW w:w="715" w:type="pct"/>
            <w:shd w:val="clear" w:color="auto" w:fill="auto"/>
            <w:noWrap/>
            <w:vAlign w:val="center"/>
          </w:tcPr>
          <w:p w14:paraId="328E321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4C038F3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CE00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10A7D85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山梨</w:t>
            </w:r>
          </w:p>
        </w:tc>
        <w:tc>
          <w:tcPr>
            <w:tcW w:w="872" w:type="pct"/>
            <w:shd w:val="clear" w:color="auto" w:fill="auto"/>
            <w:noWrap/>
            <w:vAlign w:val="center"/>
          </w:tcPr>
          <w:p w14:paraId="2C98603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600" w:type="pct"/>
            <w:shd w:val="clear" w:color="auto" w:fill="auto"/>
            <w:noWrap/>
            <w:vAlign w:val="center"/>
          </w:tcPr>
          <w:p w14:paraId="4F0AEE5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715" w:type="pct"/>
            <w:shd w:val="clear" w:color="auto" w:fill="auto"/>
            <w:noWrap/>
            <w:vAlign w:val="center"/>
          </w:tcPr>
          <w:p w14:paraId="3F29138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731" w:type="pct"/>
            <w:shd w:val="clear" w:color="auto" w:fill="auto"/>
            <w:noWrap/>
            <w:vAlign w:val="center"/>
          </w:tcPr>
          <w:p w14:paraId="69E9E192">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2-3</w:t>
            </w:r>
          </w:p>
        </w:tc>
        <w:tc>
          <w:tcPr>
            <w:tcW w:w="715" w:type="pct"/>
            <w:shd w:val="clear" w:color="auto" w:fill="auto"/>
            <w:noWrap/>
            <w:vAlign w:val="center"/>
          </w:tcPr>
          <w:p w14:paraId="419C19E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3E4EF1C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A410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47EE145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李子树</w:t>
            </w:r>
          </w:p>
        </w:tc>
        <w:tc>
          <w:tcPr>
            <w:tcW w:w="872" w:type="pct"/>
            <w:shd w:val="clear" w:color="auto" w:fill="auto"/>
            <w:noWrap/>
            <w:vAlign w:val="center"/>
          </w:tcPr>
          <w:p w14:paraId="79F19F2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600" w:type="pct"/>
            <w:shd w:val="clear" w:color="auto" w:fill="auto"/>
            <w:noWrap/>
            <w:vAlign w:val="center"/>
          </w:tcPr>
          <w:p w14:paraId="420601D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715" w:type="pct"/>
            <w:shd w:val="clear" w:color="auto" w:fill="auto"/>
            <w:noWrap/>
            <w:vAlign w:val="center"/>
          </w:tcPr>
          <w:p w14:paraId="6DB86BD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4.5-5</w:t>
            </w:r>
          </w:p>
        </w:tc>
        <w:tc>
          <w:tcPr>
            <w:tcW w:w="731" w:type="pct"/>
            <w:shd w:val="clear" w:color="auto" w:fill="auto"/>
            <w:noWrap/>
            <w:vAlign w:val="center"/>
          </w:tcPr>
          <w:p w14:paraId="175C14BB">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4-4.5</w:t>
            </w:r>
          </w:p>
        </w:tc>
        <w:tc>
          <w:tcPr>
            <w:tcW w:w="715" w:type="pct"/>
            <w:shd w:val="clear" w:color="auto" w:fill="auto"/>
            <w:noWrap/>
            <w:vAlign w:val="center"/>
          </w:tcPr>
          <w:p w14:paraId="567F3B4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79F1F68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88D1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433D4BB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山丁子</w:t>
            </w:r>
          </w:p>
        </w:tc>
        <w:tc>
          <w:tcPr>
            <w:tcW w:w="872" w:type="pct"/>
            <w:shd w:val="clear" w:color="auto" w:fill="auto"/>
            <w:noWrap/>
            <w:vAlign w:val="center"/>
          </w:tcPr>
          <w:p w14:paraId="18E3480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600" w:type="pct"/>
            <w:shd w:val="clear" w:color="auto" w:fill="auto"/>
            <w:noWrap/>
            <w:vAlign w:val="center"/>
          </w:tcPr>
          <w:p w14:paraId="1DDBF3B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119</w:t>
            </w:r>
          </w:p>
        </w:tc>
        <w:tc>
          <w:tcPr>
            <w:tcW w:w="715" w:type="pct"/>
            <w:shd w:val="clear" w:color="auto" w:fill="auto"/>
            <w:noWrap/>
            <w:vAlign w:val="center"/>
          </w:tcPr>
          <w:p w14:paraId="5FE7ED4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3.5-4</w:t>
            </w:r>
          </w:p>
        </w:tc>
        <w:tc>
          <w:tcPr>
            <w:tcW w:w="731" w:type="pct"/>
            <w:shd w:val="clear" w:color="auto" w:fill="auto"/>
            <w:noWrap/>
            <w:vAlign w:val="center"/>
          </w:tcPr>
          <w:p w14:paraId="5D201BF9">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2-3</w:t>
            </w:r>
          </w:p>
        </w:tc>
        <w:tc>
          <w:tcPr>
            <w:tcW w:w="715" w:type="pct"/>
            <w:shd w:val="clear" w:color="auto" w:fill="auto"/>
            <w:noWrap/>
            <w:vAlign w:val="center"/>
          </w:tcPr>
          <w:p w14:paraId="0FE119D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35E8614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B581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vMerge w:val="restart"/>
            <w:shd w:val="clear" w:color="auto" w:fill="auto"/>
            <w:noWrap/>
            <w:vAlign w:val="center"/>
          </w:tcPr>
          <w:p w14:paraId="632AC0C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京桃</w:t>
            </w:r>
          </w:p>
        </w:tc>
        <w:tc>
          <w:tcPr>
            <w:tcW w:w="872" w:type="pct"/>
            <w:shd w:val="clear" w:color="auto" w:fill="auto"/>
            <w:noWrap/>
            <w:vAlign w:val="center"/>
          </w:tcPr>
          <w:p w14:paraId="4ED245C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600" w:type="pct"/>
            <w:shd w:val="clear" w:color="auto" w:fill="auto"/>
            <w:noWrap/>
            <w:vAlign w:val="center"/>
          </w:tcPr>
          <w:p w14:paraId="79D9994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58</w:t>
            </w:r>
          </w:p>
        </w:tc>
        <w:tc>
          <w:tcPr>
            <w:tcW w:w="715" w:type="pct"/>
            <w:shd w:val="clear" w:color="auto" w:fill="auto"/>
            <w:noWrap/>
            <w:vAlign w:val="center"/>
          </w:tcPr>
          <w:p w14:paraId="41026E7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2.5-3.5</w:t>
            </w:r>
          </w:p>
        </w:tc>
        <w:tc>
          <w:tcPr>
            <w:tcW w:w="731" w:type="pct"/>
            <w:shd w:val="clear" w:color="auto" w:fill="auto"/>
            <w:noWrap/>
            <w:vAlign w:val="center"/>
          </w:tcPr>
          <w:p w14:paraId="31C8C241">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2.5-3.5</w:t>
            </w:r>
          </w:p>
        </w:tc>
        <w:tc>
          <w:tcPr>
            <w:tcW w:w="715" w:type="pct"/>
            <w:shd w:val="clear" w:color="auto" w:fill="auto"/>
            <w:noWrap/>
            <w:vAlign w:val="center"/>
          </w:tcPr>
          <w:p w14:paraId="2A75201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138CEA5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E62B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vMerge w:val="continue"/>
            <w:shd w:val="clear" w:color="auto" w:fill="auto"/>
            <w:noWrap/>
            <w:vAlign w:val="center"/>
          </w:tcPr>
          <w:p w14:paraId="52165BA7">
            <w:pPr>
              <w:jc w:val="center"/>
              <w:rPr>
                <w:rFonts w:hint="eastAsia" w:ascii="宋体" w:hAnsi="宋体" w:eastAsia="宋体" w:cs="宋体"/>
                <w:i w:val="0"/>
                <w:iCs w:val="0"/>
                <w:color w:val="000000"/>
                <w:sz w:val="21"/>
                <w:szCs w:val="21"/>
                <w:highlight w:val="none"/>
                <w:u w:val="none"/>
              </w:rPr>
            </w:pPr>
          </w:p>
        </w:tc>
        <w:tc>
          <w:tcPr>
            <w:tcW w:w="872" w:type="pct"/>
            <w:shd w:val="clear" w:color="auto" w:fill="auto"/>
            <w:noWrap/>
            <w:vAlign w:val="center"/>
          </w:tcPr>
          <w:p w14:paraId="1E8CA3B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600" w:type="pct"/>
            <w:shd w:val="clear" w:color="auto" w:fill="auto"/>
            <w:noWrap/>
            <w:vAlign w:val="center"/>
          </w:tcPr>
          <w:p w14:paraId="22D78D4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277</w:t>
            </w:r>
          </w:p>
        </w:tc>
        <w:tc>
          <w:tcPr>
            <w:tcW w:w="715" w:type="pct"/>
            <w:shd w:val="clear" w:color="auto" w:fill="auto"/>
            <w:noWrap/>
            <w:vAlign w:val="center"/>
          </w:tcPr>
          <w:p w14:paraId="2DE6C47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3-3.5</w:t>
            </w:r>
          </w:p>
        </w:tc>
        <w:tc>
          <w:tcPr>
            <w:tcW w:w="731" w:type="pct"/>
            <w:shd w:val="clear" w:color="auto" w:fill="auto"/>
            <w:noWrap/>
            <w:vAlign w:val="center"/>
          </w:tcPr>
          <w:p w14:paraId="34A73EEF">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2.8</w:t>
            </w:r>
          </w:p>
        </w:tc>
        <w:tc>
          <w:tcPr>
            <w:tcW w:w="715" w:type="pct"/>
            <w:shd w:val="clear" w:color="auto" w:fill="auto"/>
            <w:noWrap/>
            <w:vAlign w:val="center"/>
          </w:tcPr>
          <w:p w14:paraId="13D8D71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685B7EE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F41E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2945479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京梅</w:t>
            </w:r>
          </w:p>
        </w:tc>
        <w:tc>
          <w:tcPr>
            <w:tcW w:w="872" w:type="pct"/>
            <w:shd w:val="clear" w:color="auto" w:fill="auto"/>
            <w:noWrap/>
            <w:vAlign w:val="center"/>
          </w:tcPr>
          <w:p w14:paraId="7B4D51A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8-10</w:t>
            </w:r>
          </w:p>
        </w:tc>
        <w:tc>
          <w:tcPr>
            <w:tcW w:w="600" w:type="pct"/>
            <w:shd w:val="clear" w:color="auto" w:fill="auto"/>
            <w:noWrap/>
            <w:vAlign w:val="center"/>
          </w:tcPr>
          <w:p w14:paraId="7FC7856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806</w:t>
            </w:r>
          </w:p>
        </w:tc>
        <w:tc>
          <w:tcPr>
            <w:tcW w:w="715" w:type="pct"/>
            <w:shd w:val="clear" w:color="auto" w:fill="auto"/>
            <w:noWrap/>
            <w:vAlign w:val="center"/>
          </w:tcPr>
          <w:p w14:paraId="251EE49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3-3.5</w:t>
            </w:r>
          </w:p>
        </w:tc>
        <w:tc>
          <w:tcPr>
            <w:tcW w:w="731" w:type="pct"/>
            <w:shd w:val="clear" w:color="auto" w:fill="auto"/>
            <w:noWrap/>
            <w:vAlign w:val="center"/>
          </w:tcPr>
          <w:p w14:paraId="60E38DA4">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1.8-2.5</w:t>
            </w:r>
          </w:p>
        </w:tc>
        <w:tc>
          <w:tcPr>
            <w:tcW w:w="715" w:type="pct"/>
            <w:shd w:val="clear" w:color="auto" w:fill="auto"/>
            <w:noWrap/>
            <w:vAlign w:val="center"/>
          </w:tcPr>
          <w:p w14:paraId="462054F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29BE8B6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D248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30610B8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丁香</w:t>
            </w:r>
          </w:p>
        </w:tc>
        <w:tc>
          <w:tcPr>
            <w:tcW w:w="872" w:type="pct"/>
            <w:shd w:val="clear" w:color="auto" w:fill="auto"/>
            <w:noWrap/>
            <w:vAlign w:val="center"/>
          </w:tcPr>
          <w:p w14:paraId="30B9BD0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6-8</w:t>
            </w:r>
          </w:p>
        </w:tc>
        <w:tc>
          <w:tcPr>
            <w:tcW w:w="600" w:type="pct"/>
            <w:shd w:val="clear" w:color="auto" w:fill="auto"/>
            <w:noWrap/>
            <w:vAlign w:val="center"/>
          </w:tcPr>
          <w:p w14:paraId="51AE237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154</w:t>
            </w:r>
          </w:p>
        </w:tc>
        <w:tc>
          <w:tcPr>
            <w:tcW w:w="715" w:type="pct"/>
            <w:shd w:val="clear" w:color="auto" w:fill="auto"/>
            <w:noWrap/>
            <w:vAlign w:val="center"/>
          </w:tcPr>
          <w:p w14:paraId="0E447AF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1.8-2.5</w:t>
            </w:r>
          </w:p>
        </w:tc>
        <w:tc>
          <w:tcPr>
            <w:tcW w:w="731" w:type="pct"/>
            <w:shd w:val="clear" w:color="auto" w:fill="auto"/>
            <w:noWrap/>
            <w:vAlign w:val="center"/>
          </w:tcPr>
          <w:p w14:paraId="27B02658">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1.2-1.5</w:t>
            </w:r>
          </w:p>
        </w:tc>
        <w:tc>
          <w:tcPr>
            <w:tcW w:w="715" w:type="pct"/>
            <w:shd w:val="clear" w:color="auto" w:fill="auto"/>
            <w:noWrap/>
            <w:vAlign w:val="center"/>
          </w:tcPr>
          <w:p w14:paraId="2DDC4F70">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6D40729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812D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15E1B76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暴马丁香</w:t>
            </w:r>
          </w:p>
        </w:tc>
        <w:tc>
          <w:tcPr>
            <w:tcW w:w="872" w:type="pct"/>
            <w:shd w:val="clear" w:color="auto" w:fill="auto"/>
            <w:noWrap/>
            <w:vAlign w:val="center"/>
          </w:tcPr>
          <w:p w14:paraId="4615DA8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600" w:type="pct"/>
            <w:shd w:val="clear" w:color="auto" w:fill="auto"/>
            <w:noWrap/>
            <w:vAlign w:val="center"/>
          </w:tcPr>
          <w:p w14:paraId="0074881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167</w:t>
            </w:r>
          </w:p>
        </w:tc>
        <w:tc>
          <w:tcPr>
            <w:tcW w:w="715" w:type="pct"/>
            <w:shd w:val="clear" w:color="auto" w:fill="auto"/>
            <w:noWrap/>
            <w:vAlign w:val="center"/>
          </w:tcPr>
          <w:p w14:paraId="2C7BB7E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4.5-5</w:t>
            </w:r>
          </w:p>
        </w:tc>
        <w:tc>
          <w:tcPr>
            <w:tcW w:w="731" w:type="pct"/>
            <w:shd w:val="clear" w:color="auto" w:fill="auto"/>
            <w:noWrap/>
            <w:vAlign w:val="center"/>
          </w:tcPr>
          <w:p w14:paraId="3F50862A">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3-3.5</w:t>
            </w:r>
          </w:p>
        </w:tc>
        <w:tc>
          <w:tcPr>
            <w:tcW w:w="715" w:type="pct"/>
            <w:shd w:val="clear" w:color="auto" w:fill="auto"/>
            <w:noWrap/>
            <w:vAlign w:val="center"/>
          </w:tcPr>
          <w:p w14:paraId="36C15BE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12E467F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DCF8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16" w:type="pct"/>
            <w:vMerge w:val="restart"/>
            <w:shd w:val="clear" w:color="auto" w:fill="auto"/>
            <w:noWrap/>
            <w:vAlign w:val="center"/>
          </w:tcPr>
          <w:p w14:paraId="75093C7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造型松</w:t>
            </w:r>
          </w:p>
        </w:tc>
        <w:tc>
          <w:tcPr>
            <w:tcW w:w="872" w:type="pct"/>
            <w:shd w:val="clear" w:color="auto" w:fill="auto"/>
            <w:noWrap/>
            <w:vAlign w:val="center"/>
          </w:tcPr>
          <w:p w14:paraId="6F75C5A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600" w:type="pct"/>
            <w:shd w:val="clear" w:color="auto" w:fill="auto"/>
            <w:noWrap/>
            <w:vAlign w:val="center"/>
          </w:tcPr>
          <w:p w14:paraId="0097596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30</w:t>
            </w:r>
          </w:p>
        </w:tc>
        <w:tc>
          <w:tcPr>
            <w:tcW w:w="715" w:type="pct"/>
            <w:shd w:val="clear" w:color="auto" w:fill="auto"/>
            <w:noWrap/>
            <w:vAlign w:val="center"/>
          </w:tcPr>
          <w:p w14:paraId="7AA46BE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1.5-2.5</w:t>
            </w:r>
          </w:p>
        </w:tc>
        <w:tc>
          <w:tcPr>
            <w:tcW w:w="731" w:type="pct"/>
            <w:shd w:val="clear" w:color="auto" w:fill="auto"/>
            <w:noWrap/>
            <w:vAlign w:val="center"/>
          </w:tcPr>
          <w:p w14:paraId="13645594">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1.5-2.5</w:t>
            </w:r>
          </w:p>
        </w:tc>
        <w:tc>
          <w:tcPr>
            <w:tcW w:w="715" w:type="pct"/>
            <w:shd w:val="clear" w:color="auto" w:fill="auto"/>
            <w:noWrap/>
            <w:vAlign w:val="center"/>
          </w:tcPr>
          <w:p w14:paraId="48E9D85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12B97D73">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5998C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vMerge w:val="continue"/>
            <w:shd w:val="clear" w:color="auto" w:fill="auto"/>
            <w:noWrap/>
            <w:vAlign w:val="center"/>
          </w:tcPr>
          <w:p w14:paraId="308531C9">
            <w:pPr>
              <w:jc w:val="center"/>
              <w:rPr>
                <w:rFonts w:hint="eastAsia" w:ascii="宋体" w:hAnsi="宋体" w:eastAsia="宋体" w:cs="宋体"/>
                <w:i w:val="0"/>
                <w:iCs w:val="0"/>
                <w:color w:val="000000"/>
                <w:sz w:val="21"/>
                <w:szCs w:val="21"/>
                <w:highlight w:val="none"/>
                <w:u w:val="none"/>
              </w:rPr>
            </w:pPr>
          </w:p>
        </w:tc>
        <w:tc>
          <w:tcPr>
            <w:tcW w:w="872" w:type="pct"/>
            <w:shd w:val="clear" w:color="auto" w:fill="auto"/>
            <w:noWrap/>
            <w:vAlign w:val="center"/>
          </w:tcPr>
          <w:p w14:paraId="2469C2C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16-18</w:t>
            </w:r>
          </w:p>
        </w:tc>
        <w:tc>
          <w:tcPr>
            <w:tcW w:w="600" w:type="pct"/>
            <w:shd w:val="clear" w:color="auto" w:fill="auto"/>
            <w:noWrap/>
            <w:vAlign w:val="center"/>
          </w:tcPr>
          <w:p w14:paraId="3D918BD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30</w:t>
            </w:r>
          </w:p>
        </w:tc>
        <w:tc>
          <w:tcPr>
            <w:tcW w:w="715" w:type="pct"/>
            <w:shd w:val="clear" w:color="auto" w:fill="auto"/>
            <w:noWrap/>
            <w:vAlign w:val="center"/>
          </w:tcPr>
          <w:p w14:paraId="33508A1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6-7</w:t>
            </w:r>
          </w:p>
        </w:tc>
        <w:tc>
          <w:tcPr>
            <w:tcW w:w="731" w:type="pct"/>
            <w:shd w:val="clear" w:color="auto" w:fill="auto"/>
            <w:noWrap/>
            <w:vAlign w:val="center"/>
          </w:tcPr>
          <w:p w14:paraId="2E590183">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2-2.5</w:t>
            </w:r>
          </w:p>
        </w:tc>
        <w:tc>
          <w:tcPr>
            <w:tcW w:w="715" w:type="pct"/>
            <w:shd w:val="clear" w:color="auto" w:fill="auto"/>
            <w:noWrap/>
            <w:vAlign w:val="center"/>
          </w:tcPr>
          <w:p w14:paraId="36545CC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5FC6FCC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19A4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2321B5B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红松</w:t>
            </w:r>
          </w:p>
        </w:tc>
        <w:tc>
          <w:tcPr>
            <w:tcW w:w="872" w:type="pct"/>
            <w:shd w:val="clear" w:color="auto" w:fill="auto"/>
            <w:noWrap/>
            <w:vAlign w:val="center"/>
          </w:tcPr>
          <w:p w14:paraId="0B7A182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600" w:type="pct"/>
            <w:shd w:val="clear" w:color="auto" w:fill="auto"/>
            <w:noWrap/>
            <w:vAlign w:val="center"/>
          </w:tcPr>
          <w:p w14:paraId="6FD2203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50</w:t>
            </w:r>
          </w:p>
        </w:tc>
        <w:tc>
          <w:tcPr>
            <w:tcW w:w="715" w:type="pct"/>
            <w:shd w:val="clear" w:color="auto" w:fill="auto"/>
            <w:noWrap/>
            <w:vAlign w:val="center"/>
          </w:tcPr>
          <w:p w14:paraId="2152AA1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6-7</w:t>
            </w:r>
          </w:p>
        </w:tc>
        <w:tc>
          <w:tcPr>
            <w:tcW w:w="731" w:type="pct"/>
            <w:shd w:val="clear" w:color="auto" w:fill="auto"/>
            <w:noWrap/>
            <w:vAlign w:val="center"/>
          </w:tcPr>
          <w:p w14:paraId="2B80B855">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w:t>
            </w:r>
          </w:p>
        </w:tc>
        <w:tc>
          <w:tcPr>
            <w:tcW w:w="715" w:type="pct"/>
            <w:shd w:val="clear" w:color="auto" w:fill="auto"/>
            <w:noWrap/>
            <w:vAlign w:val="center"/>
          </w:tcPr>
          <w:p w14:paraId="341AF61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7605C8A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AEB4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0BE4BA0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柳树</w:t>
            </w:r>
          </w:p>
        </w:tc>
        <w:tc>
          <w:tcPr>
            <w:tcW w:w="872" w:type="pct"/>
            <w:shd w:val="clear" w:color="auto" w:fill="auto"/>
            <w:noWrap/>
            <w:vAlign w:val="center"/>
          </w:tcPr>
          <w:p w14:paraId="02CDEE6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59"/>
                <w:rFonts w:hint="eastAsia" w:ascii="宋体" w:hAnsi="宋体" w:eastAsia="宋体" w:cs="宋体"/>
                <w:sz w:val="21"/>
                <w:szCs w:val="21"/>
                <w:highlight w:val="none"/>
                <w:lang w:val="en-US" w:eastAsia="zh-CN" w:bidi="ar"/>
              </w:rPr>
              <w:t>13-15</w:t>
            </w:r>
          </w:p>
        </w:tc>
        <w:tc>
          <w:tcPr>
            <w:tcW w:w="600" w:type="pct"/>
            <w:shd w:val="clear" w:color="auto" w:fill="auto"/>
            <w:noWrap/>
            <w:vAlign w:val="center"/>
          </w:tcPr>
          <w:p w14:paraId="52F7C1D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180</w:t>
            </w:r>
          </w:p>
        </w:tc>
        <w:tc>
          <w:tcPr>
            <w:tcW w:w="715" w:type="pct"/>
            <w:shd w:val="clear" w:color="auto" w:fill="auto"/>
            <w:noWrap/>
            <w:vAlign w:val="center"/>
          </w:tcPr>
          <w:p w14:paraId="32D3B1A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59"/>
                <w:rFonts w:hint="eastAsia" w:ascii="宋体" w:hAnsi="宋体" w:eastAsia="宋体" w:cs="宋体"/>
                <w:sz w:val="21"/>
                <w:szCs w:val="21"/>
                <w:highlight w:val="none"/>
                <w:lang w:val="en-US" w:eastAsia="zh-CN" w:bidi="ar"/>
              </w:rPr>
              <w:t>6-7</w:t>
            </w:r>
          </w:p>
        </w:tc>
        <w:tc>
          <w:tcPr>
            <w:tcW w:w="731" w:type="pct"/>
            <w:shd w:val="clear" w:color="auto" w:fill="auto"/>
            <w:noWrap/>
            <w:vAlign w:val="center"/>
          </w:tcPr>
          <w:p w14:paraId="46656A60">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w:t>
            </w:r>
          </w:p>
        </w:tc>
        <w:tc>
          <w:tcPr>
            <w:tcW w:w="715" w:type="pct"/>
            <w:shd w:val="clear" w:color="auto" w:fill="auto"/>
            <w:noWrap/>
            <w:vAlign w:val="center"/>
          </w:tcPr>
          <w:p w14:paraId="62BB8E0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273AA69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87E1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33E7AFE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五角枫A</w:t>
            </w:r>
          </w:p>
        </w:tc>
        <w:tc>
          <w:tcPr>
            <w:tcW w:w="872" w:type="pct"/>
            <w:shd w:val="clear" w:color="auto" w:fill="auto"/>
            <w:noWrap/>
            <w:vAlign w:val="center"/>
          </w:tcPr>
          <w:p w14:paraId="6D3CF5F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18-20</w:t>
            </w:r>
          </w:p>
        </w:tc>
        <w:tc>
          <w:tcPr>
            <w:tcW w:w="600" w:type="pct"/>
            <w:shd w:val="clear" w:color="auto" w:fill="auto"/>
            <w:noWrap/>
            <w:vAlign w:val="center"/>
          </w:tcPr>
          <w:p w14:paraId="0367B0E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715" w:type="pct"/>
            <w:shd w:val="clear" w:color="auto" w:fill="auto"/>
            <w:noWrap/>
            <w:vAlign w:val="center"/>
          </w:tcPr>
          <w:p w14:paraId="7D11335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6-7</w:t>
            </w:r>
          </w:p>
        </w:tc>
        <w:tc>
          <w:tcPr>
            <w:tcW w:w="731" w:type="pct"/>
            <w:shd w:val="clear" w:color="auto" w:fill="auto"/>
            <w:noWrap/>
            <w:vAlign w:val="center"/>
          </w:tcPr>
          <w:p w14:paraId="5565E7E2">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4.5-5</w:t>
            </w:r>
          </w:p>
        </w:tc>
        <w:tc>
          <w:tcPr>
            <w:tcW w:w="715" w:type="pct"/>
            <w:shd w:val="clear" w:color="auto" w:fill="auto"/>
            <w:noWrap/>
            <w:vAlign w:val="center"/>
          </w:tcPr>
          <w:p w14:paraId="72F15AD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1EF1D5E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4C66E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3F25CDD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五角枫B</w:t>
            </w:r>
          </w:p>
        </w:tc>
        <w:tc>
          <w:tcPr>
            <w:tcW w:w="872" w:type="pct"/>
            <w:shd w:val="clear" w:color="auto" w:fill="auto"/>
            <w:noWrap/>
            <w:vAlign w:val="center"/>
          </w:tcPr>
          <w:p w14:paraId="224DE98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14-16</w:t>
            </w:r>
          </w:p>
        </w:tc>
        <w:tc>
          <w:tcPr>
            <w:tcW w:w="600" w:type="pct"/>
            <w:shd w:val="clear" w:color="auto" w:fill="auto"/>
            <w:noWrap/>
            <w:vAlign w:val="center"/>
          </w:tcPr>
          <w:p w14:paraId="5D853A8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715" w:type="pct"/>
            <w:shd w:val="clear" w:color="auto" w:fill="auto"/>
            <w:noWrap/>
            <w:vAlign w:val="center"/>
          </w:tcPr>
          <w:p w14:paraId="7BC3064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5-6</w:t>
            </w:r>
          </w:p>
        </w:tc>
        <w:tc>
          <w:tcPr>
            <w:tcW w:w="731" w:type="pct"/>
            <w:shd w:val="clear" w:color="auto" w:fill="auto"/>
            <w:noWrap/>
            <w:vAlign w:val="center"/>
          </w:tcPr>
          <w:p w14:paraId="73873602">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3.5-4</w:t>
            </w:r>
          </w:p>
        </w:tc>
        <w:tc>
          <w:tcPr>
            <w:tcW w:w="715" w:type="pct"/>
            <w:shd w:val="clear" w:color="auto" w:fill="auto"/>
            <w:noWrap/>
            <w:vAlign w:val="center"/>
          </w:tcPr>
          <w:p w14:paraId="7E17CB5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5CD77FD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45D83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2F88212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百花花楸</w:t>
            </w:r>
          </w:p>
        </w:tc>
        <w:tc>
          <w:tcPr>
            <w:tcW w:w="872" w:type="pct"/>
            <w:shd w:val="clear" w:color="auto" w:fill="auto"/>
            <w:noWrap/>
            <w:vAlign w:val="center"/>
          </w:tcPr>
          <w:p w14:paraId="1DC8008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600" w:type="pct"/>
            <w:shd w:val="clear" w:color="auto" w:fill="auto"/>
            <w:noWrap/>
            <w:vAlign w:val="center"/>
          </w:tcPr>
          <w:p w14:paraId="36443A9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22</w:t>
            </w:r>
          </w:p>
        </w:tc>
        <w:tc>
          <w:tcPr>
            <w:tcW w:w="715" w:type="pct"/>
            <w:shd w:val="clear" w:color="auto" w:fill="auto"/>
            <w:noWrap/>
            <w:vAlign w:val="center"/>
          </w:tcPr>
          <w:p w14:paraId="792F411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731" w:type="pct"/>
            <w:shd w:val="clear" w:color="auto" w:fill="auto"/>
            <w:noWrap/>
            <w:vAlign w:val="center"/>
          </w:tcPr>
          <w:p w14:paraId="0CA81EBD">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2-2.5</w:t>
            </w:r>
          </w:p>
        </w:tc>
        <w:tc>
          <w:tcPr>
            <w:tcW w:w="715" w:type="pct"/>
            <w:shd w:val="clear" w:color="auto" w:fill="auto"/>
            <w:noWrap/>
            <w:vAlign w:val="center"/>
          </w:tcPr>
          <w:p w14:paraId="5B76DA6C">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2ADB80D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6498A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22B28DD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京桃</w:t>
            </w:r>
          </w:p>
        </w:tc>
        <w:tc>
          <w:tcPr>
            <w:tcW w:w="872" w:type="pct"/>
            <w:shd w:val="clear" w:color="auto" w:fill="auto"/>
            <w:noWrap/>
            <w:vAlign w:val="center"/>
          </w:tcPr>
          <w:p w14:paraId="6F4887A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600" w:type="pct"/>
            <w:shd w:val="clear" w:color="auto" w:fill="auto"/>
            <w:noWrap/>
            <w:vAlign w:val="center"/>
          </w:tcPr>
          <w:p w14:paraId="4C04E4F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w:t>
            </w:r>
          </w:p>
        </w:tc>
        <w:tc>
          <w:tcPr>
            <w:tcW w:w="715" w:type="pct"/>
            <w:shd w:val="clear" w:color="auto" w:fill="auto"/>
            <w:noWrap/>
            <w:vAlign w:val="center"/>
          </w:tcPr>
          <w:p w14:paraId="20342EC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731" w:type="pct"/>
            <w:shd w:val="clear" w:color="auto" w:fill="auto"/>
            <w:noWrap/>
            <w:vAlign w:val="center"/>
          </w:tcPr>
          <w:p w14:paraId="263F5DDA">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3-3.5</w:t>
            </w:r>
          </w:p>
        </w:tc>
        <w:tc>
          <w:tcPr>
            <w:tcW w:w="715" w:type="pct"/>
            <w:shd w:val="clear" w:color="auto" w:fill="auto"/>
            <w:noWrap/>
            <w:vAlign w:val="center"/>
          </w:tcPr>
          <w:p w14:paraId="50014AF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76E7DA2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0F4F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3B9A262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樱花</w:t>
            </w:r>
          </w:p>
        </w:tc>
        <w:tc>
          <w:tcPr>
            <w:tcW w:w="872" w:type="pct"/>
            <w:shd w:val="clear" w:color="auto" w:fill="auto"/>
            <w:noWrap/>
            <w:vAlign w:val="center"/>
          </w:tcPr>
          <w:p w14:paraId="0EBC42F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600" w:type="pct"/>
            <w:shd w:val="clear" w:color="auto" w:fill="auto"/>
            <w:noWrap/>
            <w:vAlign w:val="center"/>
          </w:tcPr>
          <w:p w14:paraId="10A4F28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w:t>
            </w:r>
          </w:p>
        </w:tc>
        <w:tc>
          <w:tcPr>
            <w:tcW w:w="715" w:type="pct"/>
            <w:shd w:val="clear" w:color="auto" w:fill="auto"/>
            <w:noWrap/>
            <w:vAlign w:val="center"/>
          </w:tcPr>
          <w:p w14:paraId="63BC3D6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2.5-3</w:t>
            </w:r>
          </w:p>
        </w:tc>
        <w:tc>
          <w:tcPr>
            <w:tcW w:w="731" w:type="pct"/>
            <w:shd w:val="clear" w:color="auto" w:fill="auto"/>
            <w:noWrap/>
            <w:vAlign w:val="center"/>
          </w:tcPr>
          <w:p w14:paraId="5F349049">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c>
          <w:tcPr>
            <w:tcW w:w="715" w:type="pct"/>
            <w:shd w:val="clear" w:color="auto" w:fill="auto"/>
            <w:noWrap/>
            <w:vAlign w:val="center"/>
          </w:tcPr>
          <w:p w14:paraId="1798F7C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5521D42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A3E9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1323ECA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山杏</w:t>
            </w:r>
          </w:p>
        </w:tc>
        <w:tc>
          <w:tcPr>
            <w:tcW w:w="872" w:type="pct"/>
            <w:shd w:val="clear" w:color="auto" w:fill="auto"/>
            <w:noWrap/>
            <w:vAlign w:val="center"/>
          </w:tcPr>
          <w:p w14:paraId="6ED95B2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600" w:type="pct"/>
            <w:shd w:val="clear" w:color="auto" w:fill="auto"/>
            <w:noWrap/>
            <w:vAlign w:val="center"/>
          </w:tcPr>
          <w:p w14:paraId="6F90BD8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715" w:type="pct"/>
            <w:shd w:val="clear" w:color="auto" w:fill="auto"/>
            <w:noWrap/>
            <w:vAlign w:val="center"/>
          </w:tcPr>
          <w:p w14:paraId="2C46EA0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3.5-4</w:t>
            </w:r>
          </w:p>
        </w:tc>
        <w:tc>
          <w:tcPr>
            <w:tcW w:w="731" w:type="pct"/>
            <w:shd w:val="clear" w:color="auto" w:fill="auto"/>
            <w:noWrap/>
            <w:vAlign w:val="center"/>
          </w:tcPr>
          <w:p w14:paraId="3BA6BE11">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2.5-3</w:t>
            </w:r>
          </w:p>
        </w:tc>
        <w:tc>
          <w:tcPr>
            <w:tcW w:w="715" w:type="pct"/>
            <w:shd w:val="clear" w:color="auto" w:fill="auto"/>
            <w:noWrap/>
            <w:vAlign w:val="center"/>
          </w:tcPr>
          <w:p w14:paraId="7FE46E0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115AE0B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6966E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6B74E6A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榆叶梅</w:t>
            </w:r>
          </w:p>
        </w:tc>
        <w:tc>
          <w:tcPr>
            <w:tcW w:w="872" w:type="pct"/>
            <w:shd w:val="clear" w:color="auto" w:fill="auto"/>
            <w:noWrap/>
            <w:vAlign w:val="center"/>
          </w:tcPr>
          <w:p w14:paraId="2AF1AAE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600" w:type="pct"/>
            <w:shd w:val="clear" w:color="auto" w:fill="auto"/>
            <w:noWrap/>
            <w:vAlign w:val="center"/>
          </w:tcPr>
          <w:p w14:paraId="4ADF353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100</w:t>
            </w:r>
          </w:p>
        </w:tc>
        <w:tc>
          <w:tcPr>
            <w:tcW w:w="715" w:type="pct"/>
            <w:shd w:val="clear" w:color="auto" w:fill="auto"/>
            <w:noWrap/>
            <w:vAlign w:val="center"/>
          </w:tcPr>
          <w:p w14:paraId="0F853E7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w:t>
            </w:r>
          </w:p>
        </w:tc>
        <w:tc>
          <w:tcPr>
            <w:tcW w:w="731" w:type="pct"/>
            <w:shd w:val="clear" w:color="auto" w:fill="auto"/>
            <w:noWrap/>
            <w:vAlign w:val="center"/>
          </w:tcPr>
          <w:p w14:paraId="4013CF9F">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c>
          <w:tcPr>
            <w:tcW w:w="715" w:type="pct"/>
            <w:shd w:val="clear" w:color="auto" w:fill="auto"/>
            <w:noWrap/>
            <w:vAlign w:val="center"/>
          </w:tcPr>
          <w:p w14:paraId="04F83D0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7ED837D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7CBF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117E6B1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丁香球</w:t>
            </w:r>
          </w:p>
        </w:tc>
        <w:tc>
          <w:tcPr>
            <w:tcW w:w="872" w:type="pct"/>
            <w:shd w:val="clear" w:color="auto" w:fill="auto"/>
            <w:noWrap/>
            <w:vAlign w:val="center"/>
          </w:tcPr>
          <w:p w14:paraId="235E737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600" w:type="pct"/>
            <w:shd w:val="clear" w:color="auto" w:fill="auto"/>
            <w:noWrap/>
            <w:vAlign w:val="center"/>
          </w:tcPr>
          <w:p w14:paraId="0073FBE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26</w:t>
            </w:r>
          </w:p>
        </w:tc>
        <w:tc>
          <w:tcPr>
            <w:tcW w:w="715" w:type="pct"/>
            <w:shd w:val="clear" w:color="auto" w:fill="auto"/>
            <w:noWrap/>
            <w:vAlign w:val="center"/>
          </w:tcPr>
          <w:p w14:paraId="6899461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w:t>
            </w:r>
          </w:p>
        </w:tc>
        <w:tc>
          <w:tcPr>
            <w:tcW w:w="731" w:type="pct"/>
            <w:shd w:val="clear" w:color="auto" w:fill="auto"/>
            <w:noWrap/>
            <w:vAlign w:val="center"/>
          </w:tcPr>
          <w:p w14:paraId="0C5A15C0">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c>
          <w:tcPr>
            <w:tcW w:w="715" w:type="pct"/>
            <w:shd w:val="clear" w:color="auto" w:fill="auto"/>
            <w:noWrap/>
            <w:vAlign w:val="center"/>
          </w:tcPr>
          <w:p w14:paraId="5DC8ACF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1CCC881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5EF3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6AAF42E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茶条槭球</w:t>
            </w:r>
          </w:p>
        </w:tc>
        <w:tc>
          <w:tcPr>
            <w:tcW w:w="872" w:type="pct"/>
            <w:shd w:val="clear" w:color="auto" w:fill="auto"/>
            <w:noWrap/>
            <w:vAlign w:val="center"/>
          </w:tcPr>
          <w:p w14:paraId="4B6E28B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600" w:type="pct"/>
            <w:shd w:val="clear" w:color="auto" w:fill="auto"/>
            <w:noWrap/>
            <w:vAlign w:val="center"/>
          </w:tcPr>
          <w:p w14:paraId="385BD2F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23</w:t>
            </w:r>
          </w:p>
        </w:tc>
        <w:tc>
          <w:tcPr>
            <w:tcW w:w="715" w:type="pct"/>
            <w:shd w:val="clear" w:color="auto" w:fill="auto"/>
            <w:noWrap/>
            <w:vAlign w:val="center"/>
          </w:tcPr>
          <w:p w14:paraId="3D75895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w:t>
            </w:r>
          </w:p>
        </w:tc>
        <w:tc>
          <w:tcPr>
            <w:tcW w:w="731" w:type="pct"/>
            <w:shd w:val="clear" w:color="auto" w:fill="auto"/>
            <w:noWrap/>
            <w:vAlign w:val="center"/>
          </w:tcPr>
          <w:p w14:paraId="724BBC8D">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c>
          <w:tcPr>
            <w:tcW w:w="715" w:type="pct"/>
            <w:shd w:val="clear" w:color="auto" w:fill="auto"/>
            <w:noWrap/>
            <w:vAlign w:val="center"/>
          </w:tcPr>
          <w:p w14:paraId="310E1C4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2015F765">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5B79D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148DC6A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绣线菊球</w:t>
            </w:r>
          </w:p>
        </w:tc>
        <w:tc>
          <w:tcPr>
            <w:tcW w:w="872" w:type="pct"/>
            <w:shd w:val="clear" w:color="auto" w:fill="auto"/>
            <w:noWrap/>
            <w:vAlign w:val="center"/>
          </w:tcPr>
          <w:p w14:paraId="0709F39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600" w:type="pct"/>
            <w:shd w:val="clear" w:color="auto" w:fill="auto"/>
            <w:noWrap/>
            <w:vAlign w:val="center"/>
          </w:tcPr>
          <w:p w14:paraId="197BC45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715" w:type="pct"/>
            <w:shd w:val="clear" w:color="auto" w:fill="auto"/>
            <w:noWrap/>
            <w:vAlign w:val="center"/>
          </w:tcPr>
          <w:p w14:paraId="5D896DA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1.2-1.5</w:t>
            </w:r>
          </w:p>
        </w:tc>
        <w:tc>
          <w:tcPr>
            <w:tcW w:w="731" w:type="pct"/>
            <w:shd w:val="clear" w:color="auto" w:fill="auto"/>
            <w:noWrap/>
            <w:vAlign w:val="center"/>
          </w:tcPr>
          <w:p w14:paraId="196D582A">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1.2-1.5</w:t>
            </w:r>
          </w:p>
        </w:tc>
        <w:tc>
          <w:tcPr>
            <w:tcW w:w="715" w:type="pct"/>
            <w:shd w:val="clear" w:color="auto" w:fill="auto"/>
            <w:noWrap/>
            <w:vAlign w:val="center"/>
          </w:tcPr>
          <w:p w14:paraId="3D6532D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729FED2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0359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16" w:type="pct"/>
            <w:shd w:val="clear" w:color="auto" w:fill="auto"/>
            <w:noWrap/>
            <w:vAlign w:val="center"/>
          </w:tcPr>
          <w:p w14:paraId="45A1786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连翘球</w:t>
            </w:r>
          </w:p>
        </w:tc>
        <w:tc>
          <w:tcPr>
            <w:tcW w:w="872" w:type="pct"/>
            <w:shd w:val="clear" w:color="auto" w:fill="auto"/>
            <w:noWrap/>
            <w:vAlign w:val="center"/>
          </w:tcPr>
          <w:p w14:paraId="0938D6A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600" w:type="pct"/>
            <w:shd w:val="clear" w:color="auto" w:fill="auto"/>
            <w:noWrap/>
            <w:vAlign w:val="center"/>
          </w:tcPr>
          <w:p w14:paraId="3662526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715" w:type="pct"/>
            <w:shd w:val="clear" w:color="auto" w:fill="auto"/>
            <w:noWrap/>
            <w:vAlign w:val="center"/>
          </w:tcPr>
          <w:p w14:paraId="20E29E4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1.2-1.5</w:t>
            </w:r>
          </w:p>
        </w:tc>
        <w:tc>
          <w:tcPr>
            <w:tcW w:w="731" w:type="pct"/>
            <w:shd w:val="clear" w:color="auto" w:fill="auto"/>
            <w:noWrap/>
            <w:vAlign w:val="center"/>
          </w:tcPr>
          <w:p w14:paraId="2365D44B">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1.2-1.5</w:t>
            </w:r>
          </w:p>
        </w:tc>
        <w:tc>
          <w:tcPr>
            <w:tcW w:w="715" w:type="pct"/>
            <w:shd w:val="clear" w:color="auto" w:fill="auto"/>
            <w:noWrap/>
            <w:vAlign w:val="center"/>
          </w:tcPr>
          <w:p w14:paraId="1DAB720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48" w:type="pct"/>
            <w:shd w:val="clear" w:color="auto" w:fill="auto"/>
            <w:noWrap/>
            <w:vAlign w:val="center"/>
          </w:tcPr>
          <w:p w14:paraId="4EB52B3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40FF4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489" w:type="pct"/>
            <w:gridSpan w:val="2"/>
            <w:shd w:val="clear" w:color="auto" w:fill="auto"/>
            <w:noWrap/>
            <w:vAlign w:val="center"/>
          </w:tcPr>
          <w:p w14:paraId="4ADFF5A2">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合计</w:t>
            </w:r>
          </w:p>
        </w:tc>
        <w:tc>
          <w:tcPr>
            <w:tcW w:w="600" w:type="pct"/>
            <w:shd w:val="clear" w:color="auto" w:fill="auto"/>
            <w:noWrap/>
            <w:vAlign w:val="center"/>
          </w:tcPr>
          <w:p w14:paraId="5BE5164B">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3229</w:t>
            </w:r>
          </w:p>
        </w:tc>
        <w:tc>
          <w:tcPr>
            <w:tcW w:w="715" w:type="pct"/>
            <w:shd w:val="clear" w:color="auto" w:fill="auto"/>
            <w:noWrap/>
            <w:vAlign w:val="center"/>
          </w:tcPr>
          <w:p w14:paraId="55175DEF">
            <w:pPr>
              <w:jc w:val="center"/>
              <w:rPr>
                <w:rFonts w:hint="eastAsia" w:ascii="宋体" w:hAnsi="宋体" w:eastAsia="宋体" w:cs="宋体"/>
                <w:i w:val="0"/>
                <w:iCs w:val="0"/>
                <w:color w:val="000000"/>
                <w:sz w:val="21"/>
                <w:szCs w:val="21"/>
                <w:highlight w:val="none"/>
                <w:u w:val="none"/>
              </w:rPr>
            </w:pPr>
          </w:p>
        </w:tc>
        <w:tc>
          <w:tcPr>
            <w:tcW w:w="731" w:type="pct"/>
            <w:shd w:val="clear" w:color="auto" w:fill="auto"/>
            <w:noWrap/>
            <w:vAlign w:val="center"/>
          </w:tcPr>
          <w:p w14:paraId="2EA1C608">
            <w:pPr>
              <w:jc w:val="center"/>
              <w:rPr>
                <w:rFonts w:hint="eastAsia" w:ascii="宋体" w:hAnsi="宋体" w:eastAsia="宋体" w:cs="宋体"/>
                <w:i w:val="0"/>
                <w:iCs w:val="0"/>
                <w:color w:val="000000"/>
                <w:kern w:val="2"/>
                <w:sz w:val="21"/>
                <w:szCs w:val="21"/>
                <w:highlight w:val="none"/>
                <w:u w:val="none"/>
                <w:lang w:val="en-US" w:eastAsia="zh-CN" w:bidi="ar-SA"/>
              </w:rPr>
            </w:pPr>
          </w:p>
        </w:tc>
        <w:tc>
          <w:tcPr>
            <w:tcW w:w="715" w:type="pct"/>
            <w:shd w:val="clear" w:color="auto" w:fill="auto"/>
            <w:noWrap/>
            <w:vAlign w:val="center"/>
          </w:tcPr>
          <w:p w14:paraId="104600A5">
            <w:pPr>
              <w:jc w:val="center"/>
              <w:rPr>
                <w:rFonts w:hint="eastAsia" w:ascii="宋体" w:hAnsi="宋体" w:eastAsia="宋体" w:cs="宋体"/>
                <w:i w:val="0"/>
                <w:iCs w:val="0"/>
                <w:color w:val="000000"/>
                <w:kern w:val="2"/>
                <w:sz w:val="21"/>
                <w:szCs w:val="21"/>
                <w:highlight w:val="none"/>
                <w:u w:val="none"/>
                <w:lang w:val="en-US" w:eastAsia="zh-CN" w:bidi="ar-SA"/>
              </w:rPr>
            </w:pPr>
          </w:p>
        </w:tc>
        <w:tc>
          <w:tcPr>
            <w:tcW w:w="748" w:type="pct"/>
            <w:shd w:val="clear" w:color="auto" w:fill="auto"/>
            <w:noWrap/>
            <w:vAlign w:val="center"/>
          </w:tcPr>
          <w:p w14:paraId="671CD52B">
            <w:pPr>
              <w:jc w:val="center"/>
              <w:rPr>
                <w:rFonts w:hint="eastAsia" w:ascii="宋体" w:hAnsi="宋体" w:eastAsia="宋体" w:cs="宋体"/>
                <w:i w:val="0"/>
                <w:iCs w:val="0"/>
                <w:color w:val="000000"/>
                <w:kern w:val="2"/>
                <w:sz w:val="21"/>
                <w:szCs w:val="21"/>
                <w:highlight w:val="none"/>
                <w:u w:val="none"/>
                <w:lang w:val="en-US" w:eastAsia="zh-CN" w:bidi="ar-SA"/>
              </w:rPr>
            </w:pPr>
          </w:p>
        </w:tc>
      </w:tr>
    </w:tbl>
    <w:p w14:paraId="641FA87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注：报价应包含苗木本身价格、</w:t>
      </w:r>
      <w:r>
        <w:rPr>
          <w:rFonts w:hint="eastAsia" w:ascii="宋体" w:hAnsi="宋体" w:eastAsia="宋体" w:cs="宋体"/>
          <w:i w:val="0"/>
          <w:iCs w:val="0"/>
          <w:caps w:val="0"/>
          <w:spacing w:val="0"/>
          <w:sz w:val="21"/>
          <w:szCs w:val="21"/>
          <w:highlight w:val="none"/>
        </w:rPr>
        <w:t>装车费、</w:t>
      </w:r>
      <w:r>
        <w:rPr>
          <w:rFonts w:hint="eastAsia" w:ascii="宋体" w:hAnsi="宋体" w:eastAsia="宋体" w:cs="宋体"/>
          <w:sz w:val="21"/>
          <w:szCs w:val="21"/>
          <w:highlight w:val="none"/>
        </w:rPr>
        <w:t>运输费、</w:t>
      </w:r>
      <w:r>
        <w:rPr>
          <w:rFonts w:hint="eastAsia" w:ascii="宋体" w:hAnsi="宋体" w:eastAsia="宋体" w:cs="宋体"/>
          <w:i w:val="0"/>
          <w:iCs w:val="0"/>
          <w:caps w:val="0"/>
          <w:spacing w:val="0"/>
          <w:sz w:val="21"/>
          <w:szCs w:val="21"/>
          <w:highlight w:val="none"/>
        </w:rPr>
        <w:t>卸车费（按</w:t>
      </w:r>
      <w:r>
        <w:rPr>
          <w:rFonts w:hint="eastAsia" w:ascii="宋体" w:hAnsi="宋体" w:cs="宋体"/>
          <w:i w:val="0"/>
          <w:iCs w:val="0"/>
          <w:caps w:val="0"/>
          <w:spacing w:val="0"/>
          <w:sz w:val="21"/>
          <w:szCs w:val="21"/>
          <w:highlight w:val="none"/>
          <w:lang w:val="en-US" w:eastAsia="zh-CN"/>
        </w:rPr>
        <w:t>甲方</w:t>
      </w:r>
      <w:r>
        <w:rPr>
          <w:rFonts w:hint="eastAsia" w:ascii="宋体" w:hAnsi="宋体" w:eastAsia="宋体" w:cs="宋体"/>
          <w:i w:val="0"/>
          <w:iCs w:val="0"/>
          <w:caps w:val="0"/>
          <w:spacing w:val="0"/>
          <w:sz w:val="21"/>
          <w:szCs w:val="21"/>
          <w:highlight w:val="none"/>
        </w:rPr>
        <w:t>要求将苗木卸到指定地点）</w:t>
      </w:r>
      <w:r>
        <w:rPr>
          <w:rFonts w:hint="eastAsia" w:ascii="宋体" w:hAnsi="宋体" w:eastAsia="宋体" w:cs="宋体"/>
          <w:sz w:val="21"/>
          <w:szCs w:val="21"/>
          <w:highlight w:val="none"/>
        </w:rPr>
        <w:t>及税费等一切费用。</w:t>
      </w:r>
    </w:p>
    <w:p w14:paraId="27CA0B5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bCs/>
        </w:rPr>
      </w:pPr>
      <w:r>
        <w:rPr>
          <w:rFonts w:hint="eastAsia" w:ascii="宋体" w:hAnsi="宋体" w:eastAsia="宋体" w:cs="宋体"/>
          <w:b/>
          <w:bCs/>
          <w:lang w:val="en-US" w:eastAsia="zh-CN"/>
        </w:rPr>
        <w:t>二</w:t>
      </w:r>
      <w:r>
        <w:rPr>
          <w:rFonts w:hint="eastAsia" w:ascii="宋体" w:hAnsi="宋体" w:eastAsia="宋体" w:cs="宋体"/>
          <w:b/>
          <w:bCs/>
        </w:rPr>
        <w:t>、交</w:t>
      </w:r>
      <w:r>
        <w:rPr>
          <w:rFonts w:hint="eastAsia" w:ascii="宋体" w:hAnsi="宋体" w:eastAsia="宋体" w:cs="宋体"/>
          <w:b/>
          <w:bCs/>
          <w:lang w:val="en-US" w:eastAsia="zh-CN"/>
        </w:rPr>
        <w:t>货</w:t>
      </w:r>
      <w:r>
        <w:rPr>
          <w:rFonts w:hint="eastAsia" w:ascii="宋体" w:hAnsi="宋体" w:eastAsia="宋体" w:cs="宋体"/>
          <w:b/>
          <w:bCs/>
        </w:rPr>
        <w:t>时间和地点</w:t>
      </w:r>
    </w:p>
    <w:p w14:paraId="315B2F5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Style w:val="22"/>
          <w:rFonts w:hint="eastAsia" w:ascii="宋体" w:hAnsi="宋体" w:eastAsia="宋体" w:cs="宋体"/>
          <w:b/>
          <w:bCs/>
          <w:i w:val="0"/>
          <w:iCs w:val="0"/>
          <w:caps w:val="0"/>
          <w:color w:val="000000"/>
          <w:spacing w:val="0"/>
          <w:sz w:val="21"/>
          <w:szCs w:val="21"/>
          <w:shd w:val="clear" w:fill="FFFFFF"/>
          <w:lang w:val="en-US" w:eastAsia="zh-CN"/>
        </w:rPr>
      </w:pPr>
      <w:r>
        <w:rPr>
          <w:rFonts w:hint="eastAsia" w:ascii="宋体" w:hAnsi="宋体" w:eastAsia="宋体" w:cs="宋体"/>
          <w:b w:val="0"/>
          <w:bCs w:val="0"/>
          <w:lang w:val="en-US" w:eastAsia="zh-CN"/>
        </w:rPr>
        <w:t>见“供货要求”。</w:t>
      </w:r>
    </w:p>
    <w:p w14:paraId="1EFEC0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bCs/>
          <w:lang w:eastAsia="zh-CN"/>
        </w:rPr>
      </w:pPr>
      <w:r>
        <w:rPr>
          <w:rFonts w:hint="eastAsia" w:ascii="宋体" w:hAnsi="宋体" w:eastAsia="宋体" w:cs="宋体"/>
          <w:b/>
          <w:bCs/>
          <w:lang w:val="en-US" w:eastAsia="zh-CN"/>
        </w:rPr>
        <w:t>三</w:t>
      </w:r>
      <w:r>
        <w:rPr>
          <w:rFonts w:hint="eastAsia" w:ascii="宋体" w:hAnsi="宋体" w:eastAsia="宋体" w:cs="宋体"/>
          <w:b/>
          <w:bCs/>
        </w:rPr>
        <w:t>、</w:t>
      </w:r>
      <w:r>
        <w:rPr>
          <w:rFonts w:hint="eastAsia" w:ascii="宋体" w:hAnsi="宋体" w:eastAsia="宋体" w:cs="宋体"/>
          <w:b/>
          <w:bCs/>
          <w:sz w:val="21"/>
          <w:szCs w:val="21"/>
          <w:lang w:val="en-US" w:eastAsia="zh-CN"/>
        </w:rPr>
        <w:t>苗木</w:t>
      </w:r>
      <w:r>
        <w:rPr>
          <w:rFonts w:hint="eastAsia" w:ascii="宋体" w:hAnsi="宋体" w:eastAsia="宋体" w:cs="宋体"/>
          <w:b/>
          <w:bCs/>
          <w:sz w:val="21"/>
          <w:szCs w:val="21"/>
        </w:rPr>
        <w:t>质量</w:t>
      </w:r>
      <w:r>
        <w:rPr>
          <w:rFonts w:hint="eastAsia" w:ascii="宋体" w:hAnsi="宋体" w:eastAsia="宋体" w:cs="宋体"/>
          <w:b/>
          <w:bCs/>
          <w:sz w:val="21"/>
          <w:szCs w:val="21"/>
          <w:lang w:val="en-US" w:eastAsia="zh-CN"/>
        </w:rPr>
        <w:t>、</w:t>
      </w:r>
      <w:r>
        <w:rPr>
          <w:rFonts w:hint="eastAsia" w:ascii="宋体" w:hAnsi="宋体" w:eastAsia="宋体" w:cs="宋体"/>
          <w:b/>
          <w:bCs/>
          <w:sz w:val="21"/>
          <w:szCs w:val="21"/>
          <w:highlight w:val="none"/>
          <w:lang w:val="en-US" w:eastAsia="zh-CN"/>
        </w:rPr>
        <w:t>包装与</w:t>
      </w:r>
      <w:r>
        <w:rPr>
          <w:rFonts w:hint="eastAsia" w:ascii="宋体" w:hAnsi="宋体" w:eastAsia="宋体" w:cs="宋体"/>
          <w:b/>
          <w:bCs/>
          <w:sz w:val="21"/>
          <w:szCs w:val="21"/>
          <w:highlight w:val="none"/>
        </w:rPr>
        <w:t>运输要求</w:t>
      </w:r>
    </w:p>
    <w:p w14:paraId="73F70FF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Style w:val="22"/>
          <w:rFonts w:hint="eastAsia" w:ascii="宋体" w:hAnsi="宋体" w:eastAsia="宋体" w:cs="宋体"/>
          <w:b/>
          <w:bCs/>
          <w:i w:val="0"/>
          <w:iCs w:val="0"/>
          <w:caps w:val="0"/>
          <w:color w:val="000000"/>
          <w:spacing w:val="0"/>
          <w:sz w:val="21"/>
          <w:szCs w:val="21"/>
          <w:shd w:val="clear" w:fill="FFFFFF"/>
          <w:lang w:val="en-US" w:eastAsia="zh-CN"/>
        </w:rPr>
      </w:pPr>
      <w:r>
        <w:rPr>
          <w:rFonts w:hint="eastAsia" w:ascii="宋体" w:hAnsi="宋体" w:eastAsia="宋体" w:cs="宋体"/>
          <w:b w:val="0"/>
          <w:bCs w:val="0"/>
          <w:lang w:val="en-US" w:eastAsia="zh-CN"/>
        </w:rPr>
        <w:t>见“供货要求”。</w:t>
      </w:r>
    </w:p>
    <w:p w14:paraId="5BA9873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bCs/>
          <w:highlight w:val="none"/>
        </w:rPr>
      </w:pPr>
      <w:r>
        <w:rPr>
          <w:rFonts w:hint="eastAsia" w:ascii="宋体" w:hAnsi="宋体" w:eastAsia="宋体" w:cs="宋体"/>
          <w:b/>
          <w:bCs/>
          <w:highlight w:val="none"/>
        </w:rPr>
        <w:t>四、验收</w:t>
      </w:r>
    </w:p>
    <w:p w14:paraId="26C77F7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highlight w:val="none"/>
        </w:rPr>
      </w:pPr>
      <w:r>
        <w:rPr>
          <w:rFonts w:hint="eastAsia" w:ascii="宋体" w:hAnsi="宋体" w:eastAsia="宋体" w:cs="宋体"/>
          <w:highlight w:val="none"/>
          <w:lang w:val="en-US" w:eastAsia="zh-CN"/>
        </w:rPr>
        <w:t>1、</w:t>
      </w:r>
      <w:r>
        <w:rPr>
          <w:rFonts w:hint="eastAsia" w:ascii="宋体" w:hAnsi="宋体" w:eastAsia="宋体" w:cs="宋体"/>
          <w:highlight w:val="none"/>
        </w:rPr>
        <w:t>验收主体：</w:t>
      </w:r>
      <w:r>
        <w:rPr>
          <w:rFonts w:hint="eastAsia" w:ascii="宋体" w:hAnsi="宋体" w:eastAsia="宋体" w:cs="宋体"/>
          <w:highlight w:val="none"/>
          <w:u w:val="single"/>
        </w:rPr>
        <w:t xml:space="preserve"> </w:t>
      </w:r>
      <w:r>
        <w:rPr>
          <w:rFonts w:hint="eastAsia" w:ascii="宋体" w:hAnsi="宋体" w:eastAsia="宋体" w:cs="宋体"/>
          <w:b/>
          <w:bCs/>
          <w:highlight w:val="none"/>
          <w:u w:val="single"/>
        </w:rPr>
        <w:t>甲方负责组织验收</w:t>
      </w:r>
      <w:r>
        <w:rPr>
          <w:rFonts w:hint="eastAsia" w:ascii="宋体" w:hAnsi="宋体" w:eastAsia="宋体" w:cs="宋体"/>
          <w:highlight w:val="none"/>
          <w:u w:val="single"/>
        </w:rPr>
        <w:t xml:space="preserve"> </w:t>
      </w:r>
      <w:r>
        <w:rPr>
          <w:rFonts w:hint="eastAsia" w:ascii="宋体" w:hAnsi="宋体" w:eastAsia="宋体" w:cs="宋体"/>
          <w:highlight w:val="none"/>
        </w:rPr>
        <w:t>。</w:t>
      </w:r>
    </w:p>
    <w:p w14:paraId="1DF8EF1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highlight w:val="none"/>
          <w:lang w:val="en-US"/>
        </w:rPr>
      </w:pPr>
      <w:r>
        <w:rPr>
          <w:rFonts w:hint="eastAsia" w:ascii="宋体" w:hAnsi="宋体" w:eastAsia="宋体" w:cs="宋体"/>
          <w:highlight w:val="none"/>
          <w:lang w:val="en-US" w:eastAsia="zh-CN"/>
        </w:rPr>
        <w:t>2、验收时间及标准：</w:t>
      </w:r>
    </w:p>
    <w:p w14:paraId="58803439">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cs="宋体"/>
          <w:b/>
          <w:bCs/>
          <w:i w:val="0"/>
          <w:iCs w:val="0"/>
          <w:caps w:val="0"/>
          <w:spacing w:val="0"/>
          <w:sz w:val="21"/>
          <w:szCs w:val="21"/>
          <w:highlight w:val="none"/>
          <w:lang w:val="en-US" w:eastAsia="zh-CN"/>
        </w:rPr>
      </w:pPr>
      <w:r>
        <w:rPr>
          <w:rFonts w:hint="eastAsia" w:ascii="宋体" w:hAnsi="宋体" w:eastAsia="宋体" w:cs="宋体"/>
          <w:b/>
          <w:bCs/>
          <w:i w:val="0"/>
          <w:iCs w:val="0"/>
          <w:caps w:val="0"/>
          <w:spacing w:val="0"/>
          <w:sz w:val="21"/>
          <w:szCs w:val="21"/>
          <w:highlight w:val="none"/>
          <w:lang w:val="en-US" w:eastAsia="zh-CN"/>
        </w:rPr>
        <w:t>（1）</w:t>
      </w:r>
      <w:r>
        <w:rPr>
          <w:rFonts w:hint="eastAsia" w:ascii="宋体" w:hAnsi="宋体" w:cs="宋体"/>
          <w:b/>
          <w:bCs/>
          <w:i w:val="0"/>
          <w:iCs w:val="0"/>
          <w:caps w:val="0"/>
          <w:spacing w:val="0"/>
          <w:sz w:val="21"/>
          <w:szCs w:val="21"/>
          <w:highlight w:val="none"/>
          <w:lang w:val="en-US" w:eastAsia="zh-CN"/>
        </w:rPr>
        <w:t>初步验收</w:t>
      </w:r>
    </w:p>
    <w:p w14:paraId="1AF28F4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highlight w:val="none"/>
        </w:rPr>
      </w:pPr>
      <w:r>
        <w:rPr>
          <w:rFonts w:hint="eastAsia" w:ascii="宋体" w:hAnsi="宋体" w:eastAsia="宋体" w:cs="宋体"/>
          <w:i w:val="0"/>
          <w:iCs w:val="0"/>
          <w:caps w:val="0"/>
          <w:spacing w:val="0"/>
          <w:sz w:val="21"/>
          <w:szCs w:val="21"/>
          <w:highlight w:val="none"/>
        </w:rPr>
        <w:t>苗木卸到指定地点</w:t>
      </w:r>
      <w:r>
        <w:rPr>
          <w:rFonts w:hint="eastAsia" w:ascii="宋体" w:hAnsi="宋体" w:eastAsia="宋体" w:cs="宋体"/>
          <w:highlight w:val="none"/>
        </w:rPr>
        <w:t>后的</w:t>
      </w:r>
      <w:r>
        <w:rPr>
          <w:rFonts w:hint="eastAsia" w:ascii="宋体" w:hAnsi="宋体" w:eastAsia="宋体" w:cs="宋体"/>
          <w:highlight w:val="none"/>
          <w:u w:val="single"/>
        </w:rPr>
        <w:t xml:space="preserve"> </w:t>
      </w:r>
      <w:r>
        <w:rPr>
          <w:rFonts w:hint="eastAsia" w:ascii="宋体" w:hAnsi="宋体" w:eastAsia="宋体" w:cs="宋体"/>
          <w:b/>
          <w:bCs/>
          <w:highlight w:val="none"/>
          <w:u w:val="single"/>
        </w:rPr>
        <w:t>7</w:t>
      </w:r>
      <w:r>
        <w:rPr>
          <w:rFonts w:hint="eastAsia" w:ascii="宋体" w:hAnsi="宋体" w:eastAsia="宋体" w:cs="宋体"/>
          <w:highlight w:val="none"/>
          <w:u w:val="single"/>
        </w:rPr>
        <w:t xml:space="preserve"> </w:t>
      </w:r>
      <w:r>
        <w:rPr>
          <w:rFonts w:hint="eastAsia" w:ascii="宋体" w:hAnsi="宋体" w:cs="宋体"/>
          <w:highlight w:val="none"/>
          <w:lang w:val="en-US" w:eastAsia="zh-CN"/>
        </w:rPr>
        <w:t>日</w:t>
      </w:r>
      <w:r>
        <w:rPr>
          <w:rFonts w:hint="eastAsia" w:ascii="宋体" w:hAnsi="宋体" w:eastAsia="宋体" w:cs="宋体"/>
          <w:highlight w:val="none"/>
        </w:rPr>
        <w:t>内完成初步验收。若初步验收时发现苗木品种、规格、数量、质量等不符合合同约定，</w:t>
      </w:r>
      <w:r>
        <w:rPr>
          <w:rFonts w:hint="eastAsia" w:ascii="宋体" w:hAnsi="宋体" w:eastAsia="宋体" w:cs="宋体"/>
          <w:sz w:val="21"/>
          <w:szCs w:val="21"/>
          <w:highlight w:val="none"/>
          <w:lang w:val="en-US" w:eastAsia="zh-CN"/>
        </w:rPr>
        <w:t>乙方</w:t>
      </w:r>
      <w:r>
        <w:rPr>
          <w:rFonts w:hint="eastAsia" w:ascii="宋体" w:hAnsi="宋体" w:eastAsia="宋体" w:cs="宋体"/>
          <w:sz w:val="21"/>
          <w:szCs w:val="21"/>
          <w:highlight w:val="none"/>
        </w:rPr>
        <w:t>需</w:t>
      </w:r>
      <w:r>
        <w:rPr>
          <w:rFonts w:hint="eastAsia" w:ascii="宋体" w:hAnsi="宋体" w:eastAsia="宋体" w:cs="宋体"/>
          <w:highlight w:val="none"/>
          <w:u w:val="none"/>
          <w:lang w:val="en-US" w:eastAsia="zh-CN"/>
        </w:rPr>
        <w:t>在</w:t>
      </w:r>
      <w:r>
        <w:rPr>
          <w:rFonts w:hint="eastAsia" w:ascii="宋体" w:hAnsi="宋体" w:eastAsia="宋体" w:cs="宋体"/>
          <w:b/>
          <w:bCs/>
          <w:highlight w:val="none"/>
          <w:u w:val="single"/>
          <w:lang w:val="en-US" w:eastAsia="zh-CN"/>
        </w:rPr>
        <w:t xml:space="preserve"> </w:t>
      </w:r>
      <w:r>
        <w:rPr>
          <w:rFonts w:hint="eastAsia" w:ascii="宋体" w:hAnsi="宋体" w:eastAsia="宋体" w:cs="宋体"/>
          <w:b/>
          <w:bCs/>
          <w:highlight w:val="none"/>
          <w:u w:val="single"/>
        </w:rPr>
        <w:t>28</w:t>
      </w:r>
      <w:r>
        <w:rPr>
          <w:rFonts w:hint="eastAsia" w:ascii="宋体" w:hAnsi="宋体" w:eastAsia="宋体" w:cs="宋体"/>
          <w:highlight w:val="none"/>
          <w:u w:val="single"/>
          <w:lang w:val="en-US" w:eastAsia="zh-CN"/>
        </w:rPr>
        <w:t xml:space="preserve"> </w:t>
      </w:r>
      <w:r>
        <w:rPr>
          <w:rFonts w:hint="eastAsia" w:ascii="宋体" w:hAnsi="宋体" w:cs="宋体"/>
          <w:highlight w:val="none"/>
          <w:lang w:val="en-US" w:eastAsia="zh-CN"/>
        </w:rPr>
        <w:t>日</w:t>
      </w:r>
      <w:r>
        <w:rPr>
          <w:rFonts w:hint="eastAsia" w:ascii="宋体" w:hAnsi="宋体" w:eastAsia="宋体" w:cs="宋体"/>
          <w:highlight w:val="none"/>
        </w:rPr>
        <w:t>内</w:t>
      </w:r>
      <w:r>
        <w:rPr>
          <w:rFonts w:hint="eastAsia" w:ascii="宋体" w:hAnsi="宋体" w:eastAsia="宋体" w:cs="宋体"/>
          <w:highlight w:val="none"/>
          <w:lang w:eastAsia="zh-CN"/>
        </w:rPr>
        <w:t>（</w:t>
      </w:r>
      <w:r>
        <w:rPr>
          <w:rFonts w:hint="eastAsia" w:ascii="宋体" w:hAnsi="宋体" w:eastAsia="宋体" w:cs="宋体"/>
          <w:highlight w:val="none"/>
          <w:lang w:val="en-US" w:eastAsia="zh-CN"/>
        </w:rPr>
        <w:t>到达时间</w:t>
      </w:r>
      <w:r>
        <w:rPr>
          <w:rFonts w:hint="eastAsia" w:ascii="宋体" w:hAnsi="宋体" w:eastAsia="宋体" w:cs="宋体"/>
          <w:highlight w:val="none"/>
          <w:lang w:eastAsia="zh-CN"/>
        </w:rPr>
        <w:t>）</w:t>
      </w:r>
      <w:r>
        <w:rPr>
          <w:rFonts w:hint="eastAsia" w:ascii="宋体" w:hAnsi="宋体" w:eastAsia="宋体" w:cs="宋体"/>
          <w:sz w:val="21"/>
          <w:szCs w:val="21"/>
          <w:highlight w:val="none"/>
        </w:rPr>
        <w:t>免费更换同规格苗木</w:t>
      </w:r>
      <w:r>
        <w:rPr>
          <w:rFonts w:hint="eastAsia" w:ascii="宋体" w:hAnsi="宋体" w:eastAsia="宋体" w:cs="宋体"/>
          <w:sz w:val="21"/>
          <w:szCs w:val="21"/>
          <w:highlight w:val="none"/>
          <w:lang w:val="en-US" w:eastAsia="zh-CN"/>
        </w:rPr>
        <w:t>并负责</w:t>
      </w:r>
      <w:r>
        <w:rPr>
          <w:rFonts w:hint="eastAsia" w:ascii="宋体" w:hAnsi="宋体" w:eastAsia="宋体" w:cs="宋体"/>
          <w:i w:val="0"/>
          <w:iCs w:val="0"/>
          <w:caps w:val="0"/>
          <w:spacing w:val="0"/>
          <w:sz w:val="21"/>
          <w:szCs w:val="21"/>
          <w:highlight w:val="none"/>
        </w:rPr>
        <w:t>装车、</w:t>
      </w:r>
      <w:r>
        <w:rPr>
          <w:rFonts w:hint="eastAsia" w:ascii="宋体" w:hAnsi="宋体" w:eastAsia="宋体" w:cs="宋体"/>
          <w:sz w:val="21"/>
          <w:szCs w:val="21"/>
          <w:highlight w:val="none"/>
        </w:rPr>
        <w:t>运输、</w:t>
      </w:r>
      <w:r>
        <w:rPr>
          <w:rFonts w:hint="eastAsia" w:ascii="宋体" w:hAnsi="宋体" w:eastAsia="宋体" w:cs="宋体"/>
          <w:i w:val="0"/>
          <w:iCs w:val="0"/>
          <w:caps w:val="0"/>
          <w:spacing w:val="0"/>
          <w:sz w:val="21"/>
          <w:szCs w:val="21"/>
          <w:highlight w:val="none"/>
        </w:rPr>
        <w:t>卸车（按</w:t>
      </w:r>
      <w:r>
        <w:rPr>
          <w:rFonts w:hint="eastAsia" w:ascii="宋体" w:hAnsi="宋体" w:cs="宋体"/>
          <w:i w:val="0"/>
          <w:iCs w:val="0"/>
          <w:caps w:val="0"/>
          <w:spacing w:val="0"/>
          <w:sz w:val="21"/>
          <w:szCs w:val="21"/>
          <w:highlight w:val="none"/>
          <w:lang w:val="en-US" w:eastAsia="zh-CN"/>
        </w:rPr>
        <w:t>甲方</w:t>
      </w:r>
      <w:r>
        <w:rPr>
          <w:rFonts w:hint="eastAsia" w:ascii="宋体" w:hAnsi="宋体" w:eastAsia="宋体" w:cs="宋体"/>
          <w:i w:val="0"/>
          <w:iCs w:val="0"/>
          <w:caps w:val="0"/>
          <w:spacing w:val="0"/>
          <w:sz w:val="21"/>
          <w:szCs w:val="21"/>
          <w:highlight w:val="none"/>
        </w:rPr>
        <w:t>要求将苗木卸到指定地点）</w:t>
      </w:r>
      <w:r>
        <w:rPr>
          <w:rFonts w:hint="eastAsia" w:ascii="宋体" w:hAnsi="宋体" w:eastAsia="宋体" w:cs="宋体"/>
          <w:sz w:val="21"/>
          <w:szCs w:val="21"/>
          <w:highlight w:val="none"/>
        </w:rPr>
        <w:t>。</w:t>
      </w:r>
    </w:p>
    <w:p w14:paraId="13F7958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2" w:firstLineChars="200"/>
        <w:textAlignment w:val="auto"/>
        <w:rPr>
          <w:rFonts w:hint="eastAsia" w:ascii="宋体" w:hAnsi="宋体" w:cs="宋体"/>
          <w:b/>
          <w:bCs/>
          <w:highlight w:val="none"/>
          <w:lang w:val="en-US" w:eastAsia="zh-CN"/>
        </w:rPr>
      </w:pPr>
      <w:r>
        <w:rPr>
          <w:rFonts w:hint="eastAsia" w:ascii="宋体" w:hAnsi="宋体" w:eastAsia="宋体" w:cs="宋体"/>
          <w:b/>
          <w:bCs/>
          <w:kern w:val="2"/>
          <w:sz w:val="21"/>
          <w:szCs w:val="21"/>
          <w:highlight w:val="none"/>
          <w:lang w:val="en-US" w:eastAsia="zh-CN" w:bidi="ar-SA"/>
        </w:rPr>
        <w:t>（2）</w:t>
      </w:r>
      <w:r>
        <w:rPr>
          <w:rFonts w:hint="eastAsia" w:ascii="宋体" w:hAnsi="宋体" w:cs="宋体"/>
          <w:b/>
          <w:bCs/>
          <w:highlight w:val="none"/>
          <w:lang w:val="en-US" w:eastAsia="zh-CN"/>
        </w:rPr>
        <w:t>成活率、开花率验收</w:t>
      </w:r>
    </w:p>
    <w:p w14:paraId="69532E3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自初步验收合格之日起</w:t>
      </w:r>
      <w:r>
        <w:rPr>
          <w:rFonts w:hint="eastAsia" w:ascii="宋体" w:hAnsi="宋体" w:eastAsia="宋体" w:cs="宋体"/>
          <w:highlight w:val="none"/>
          <w:u w:val="single"/>
        </w:rPr>
        <w:t xml:space="preserve"> </w:t>
      </w:r>
      <w:r>
        <w:rPr>
          <w:rFonts w:hint="eastAsia" w:ascii="宋体" w:hAnsi="宋体" w:eastAsia="宋体" w:cs="宋体"/>
          <w:b/>
          <w:bCs/>
          <w:highlight w:val="none"/>
          <w:u w:val="single"/>
        </w:rPr>
        <w:t xml:space="preserve">12 </w:t>
      </w:r>
      <w:r>
        <w:rPr>
          <w:rFonts w:hint="eastAsia" w:ascii="宋体" w:hAnsi="宋体" w:eastAsia="宋体" w:cs="宋体"/>
          <w:highlight w:val="none"/>
        </w:rPr>
        <w:t>个月后进行成活率</w:t>
      </w:r>
      <w:r>
        <w:rPr>
          <w:rFonts w:hint="eastAsia" w:ascii="宋体" w:hAnsi="宋体" w:cs="宋体"/>
          <w:highlight w:val="none"/>
          <w:lang w:val="en-US" w:eastAsia="zh-CN"/>
        </w:rPr>
        <w:t>、</w:t>
      </w:r>
      <w:r>
        <w:rPr>
          <w:rFonts w:hint="eastAsia" w:ascii="宋体" w:hAnsi="宋体" w:eastAsia="宋体" w:cs="宋体"/>
          <w:highlight w:val="none"/>
          <w:lang w:val="en-US" w:eastAsia="zh-CN"/>
        </w:rPr>
        <w:t>开花</w:t>
      </w:r>
      <w:r>
        <w:rPr>
          <w:rFonts w:hint="eastAsia" w:ascii="宋体" w:hAnsi="宋体" w:cs="宋体"/>
          <w:highlight w:val="none"/>
          <w:lang w:val="en-US" w:eastAsia="zh-CN"/>
        </w:rPr>
        <w:t>率</w:t>
      </w:r>
      <w:r>
        <w:rPr>
          <w:rFonts w:hint="eastAsia" w:ascii="宋体" w:hAnsi="宋体" w:eastAsia="宋体" w:cs="宋体"/>
          <w:highlight w:val="none"/>
          <w:lang w:val="en-US" w:eastAsia="zh-CN"/>
        </w:rPr>
        <w:t>验收</w:t>
      </w:r>
      <w:r>
        <w:rPr>
          <w:rFonts w:hint="eastAsia" w:ascii="宋体" w:hAnsi="宋体" w:eastAsia="宋体" w:cs="宋体"/>
          <w:highlight w:val="none"/>
          <w:lang w:eastAsia="zh-CN"/>
        </w:rPr>
        <w:t>，</w:t>
      </w:r>
      <w:r>
        <w:rPr>
          <w:rFonts w:hint="eastAsia" w:ascii="宋体" w:hAnsi="宋体" w:eastAsia="宋体" w:cs="宋体"/>
          <w:sz w:val="21"/>
          <w:szCs w:val="21"/>
          <w:highlight w:val="none"/>
          <w:lang w:val="en-US" w:eastAsia="zh-CN"/>
        </w:rPr>
        <w:t>苗木的成活率应达到</w:t>
      </w:r>
      <w:r>
        <w:rPr>
          <w:rFonts w:hint="eastAsia" w:ascii="宋体" w:hAnsi="宋体" w:cs="宋体"/>
          <w:sz w:val="21"/>
          <w:szCs w:val="21"/>
          <w:highlight w:val="none"/>
          <w:u w:val="single"/>
          <w:lang w:val="en-US" w:eastAsia="zh-CN"/>
        </w:rPr>
        <w:t xml:space="preserve"> </w:t>
      </w:r>
      <w:r>
        <w:rPr>
          <w:rFonts w:hint="eastAsia" w:ascii="宋体" w:hAnsi="宋体" w:cs="宋体"/>
          <w:b/>
          <w:bCs/>
          <w:sz w:val="21"/>
          <w:szCs w:val="21"/>
          <w:highlight w:val="none"/>
          <w:u w:val="single"/>
          <w:lang w:val="en-US" w:eastAsia="zh-CN"/>
        </w:rPr>
        <w:t xml:space="preserve">95 </w:t>
      </w:r>
      <w:r>
        <w:rPr>
          <w:rFonts w:hint="eastAsia" w:ascii="宋体" w:hAnsi="宋体" w:eastAsia="宋体" w:cs="宋体"/>
          <w:sz w:val="21"/>
          <w:szCs w:val="21"/>
          <w:highlight w:val="none"/>
          <w:lang w:val="en-US" w:eastAsia="zh-CN"/>
        </w:rPr>
        <w:t>%</w:t>
      </w:r>
      <w:r>
        <w:rPr>
          <w:rFonts w:hint="eastAsia" w:ascii="宋体" w:hAnsi="宋体" w:cs="宋体"/>
          <w:sz w:val="21"/>
          <w:szCs w:val="21"/>
          <w:highlight w:val="none"/>
          <w:lang w:val="en-US" w:eastAsia="zh-CN"/>
        </w:rPr>
        <w:t>，</w:t>
      </w:r>
      <w:r>
        <w:rPr>
          <w:rFonts w:hint="eastAsia" w:ascii="宋体" w:hAnsi="宋体" w:eastAsia="宋体" w:cs="宋体"/>
          <w:sz w:val="21"/>
          <w:szCs w:val="21"/>
          <w:highlight w:val="none"/>
          <w:lang w:val="en-US" w:eastAsia="zh-CN"/>
        </w:rPr>
        <w:t>开花苗木花期</w:t>
      </w:r>
      <w:r>
        <w:rPr>
          <w:rFonts w:hint="eastAsia" w:ascii="宋体" w:hAnsi="宋体" w:cs="宋体"/>
          <w:sz w:val="21"/>
          <w:szCs w:val="21"/>
          <w:highlight w:val="none"/>
          <w:lang w:val="en-US" w:eastAsia="zh-CN"/>
        </w:rPr>
        <w:t>的</w:t>
      </w:r>
      <w:r>
        <w:rPr>
          <w:rFonts w:hint="eastAsia" w:ascii="宋体" w:hAnsi="宋体" w:eastAsia="宋体" w:cs="宋体"/>
          <w:sz w:val="21"/>
          <w:szCs w:val="21"/>
          <w:highlight w:val="none"/>
        </w:rPr>
        <w:t>开花率</w:t>
      </w:r>
      <w:r>
        <w:rPr>
          <w:rFonts w:hint="eastAsia" w:ascii="宋体" w:hAnsi="宋体" w:eastAsia="宋体" w:cs="宋体"/>
          <w:sz w:val="21"/>
          <w:szCs w:val="21"/>
          <w:highlight w:val="none"/>
          <w:lang w:val="en-US" w:eastAsia="zh-CN"/>
        </w:rPr>
        <w:t>应达到</w:t>
      </w:r>
      <w:r>
        <w:rPr>
          <w:rFonts w:hint="eastAsia" w:ascii="宋体" w:hAnsi="宋体" w:cs="宋体"/>
          <w:sz w:val="21"/>
          <w:szCs w:val="21"/>
          <w:highlight w:val="none"/>
          <w:u w:val="single"/>
          <w:lang w:val="en-US" w:eastAsia="zh-CN"/>
        </w:rPr>
        <w:t xml:space="preserve"> </w:t>
      </w:r>
      <w:r>
        <w:rPr>
          <w:rFonts w:hint="eastAsia" w:ascii="宋体" w:hAnsi="宋体" w:cs="宋体"/>
          <w:b/>
          <w:bCs/>
          <w:sz w:val="21"/>
          <w:szCs w:val="21"/>
          <w:highlight w:val="none"/>
          <w:u w:val="single"/>
          <w:lang w:val="en-US" w:eastAsia="zh-CN"/>
        </w:rPr>
        <w:t xml:space="preserve">95 </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（按株数计算）</w:t>
      </w:r>
      <w:r>
        <w:rPr>
          <w:rFonts w:hint="eastAsia" w:ascii="宋体" w:hAnsi="宋体" w:eastAsia="宋体" w:cs="宋体"/>
          <w:sz w:val="21"/>
          <w:szCs w:val="21"/>
          <w:highlight w:val="none"/>
          <w:lang w:val="en-US" w:eastAsia="zh-CN"/>
        </w:rPr>
        <w:t>。若成活率</w:t>
      </w:r>
      <w:r>
        <w:rPr>
          <w:rFonts w:hint="eastAsia" w:ascii="宋体" w:hAnsi="宋体" w:cs="宋体"/>
          <w:sz w:val="21"/>
          <w:szCs w:val="21"/>
          <w:highlight w:val="none"/>
          <w:lang w:val="en-US" w:eastAsia="zh-CN"/>
        </w:rPr>
        <w:t>、</w:t>
      </w:r>
      <w:r>
        <w:rPr>
          <w:rFonts w:hint="eastAsia" w:ascii="宋体" w:hAnsi="宋体" w:eastAsia="宋体" w:cs="宋体"/>
          <w:sz w:val="21"/>
          <w:szCs w:val="21"/>
          <w:highlight w:val="none"/>
        </w:rPr>
        <w:t>开花率</w:t>
      </w:r>
      <w:r>
        <w:rPr>
          <w:rFonts w:hint="eastAsia" w:ascii="宋体" w:hAnsi="宋体" w:cs="宋体"/>
          <w:sz w:val="21"/>
          <w:szCs w:val="21"/>
          <w:highlight w:val="none"/>
          <w:lang w:val="en-US" w:eastAsia="zh-CN"/>
        </w:rPr>
        <w:t>达不到95%</w:t>
      </w:r>
      <w:r>
        <w:rPr>
          <w:rFonts w:hint="eastAsia" w:ascii="宋体" w:hAnsi="宋体" w:eastAsia="宋体" w:cs="宋体"/>
          <w:sz w:val="21"/>
          <w:szCs w:val="21"/>
          <w:highlight w:val="none"/>
          <w:lang w:val="en-US" w:eastAsia="zh-CN"/>
        </w:rPr>
        <w:t>，乙方</w:t>
      </w:r>
      <w:r>
        <w:rPr>
          <w:rFonts w:hint="eastAsia" w:ascii="宋体" w:hAnsi="宋体" w:eastAsia="宋体" w:cs="宋体"/>
          <w:sz w:val="21"/>
          <w:szCs w:val="21"/>
          <w:highlight w:val="none"/>
        </w:rPr>
        <w:t>需</w:t>
      </w:r>
      <w:r>
        <w:rPr>
          <w:rFonts w:hint="eastAsia" w:ascii="宋体" w:hAnsi="宋体" w:eastAsia="宋体" w:cs="宋体"/>
          <w:highlight w:val="none"/>
          <w:u w:val="none"/>
          <w:lang w:val="en-US" w:eastAsia="zh-CN"/>
        </w:rPr>
        <w:t>在</w:t>
      </w:r>
      <w:r>
        <w:rPr>
          <w:rFonts w:hint="eastAsia" w:ascii="宋体" w:hAnsi="宋体" w:eastAsia="宋体" w:cs="宋体"/>
          <w:highlight w:val="none"/>
          <w:u w:val="single"/>
          <w:lang w:val="en-US" w:eastAsia="zh-CN"/>
        </w:rPr>
        <w:t xml:space="preserve"> </w:t>
      </w:r>
      <w:r>
        <w:rPr>
          <w:rFonts w:hint="eastAsia" w:ascii="宋体" w:hAnsi="宋体" w:eastAsia="宋体" w:cs="宋体"/>
          <w:b/>
          <w:bCs/>
          <w:highlight w:val="none"/>
          <w:u w:val="single"/>
        </w:rPr>
        <w:t>28</w:t>
      </w:r>
      <w:r>
        <w:rPr>
          <w:rFonts w:hint="eastAsia" w:ascii="宋体" w:hAnsi="宋体" w:eastAsia="宋体" w:cs="宋体"/>
          <w:highlight w:val="none"/>
          <w:u w:val="single"/>
        </w:rPr>
        <w:t xml:space="preserve"> </w:t>
      </w:r>
      <w:r>
        <w:rPr>
          <w:rFonts w:hint="eastAsia" w:ascii="宋体" w:hAnsi="宋体" w:cs="宋体"/>
          <w:highlight w:val="none"/>
          <w:lang w:val="en-US" w:eastAsia="zh-CN"/>
        </w:rPr>
        <w:t>日</w:t>
      </w:r>
      <w:r>
        <w:rPr>
          <w:rFonts w:hint="eastAsia" w:ascii="宋体" w:hAnsi="宋体" w:eastAsia="宋体" w:cs="宋体"/>
          <w:highlight w:val="none"/>
        </w:rPr>
        <w:t>内</w:t>
      </w:r>
      <w:r>
        <w:rPr>
          <w:rFonts w:hint="eastAsia" w:ascii="宋体" w:hAnsi="宋体" w:eastAsia="宋体" w:cs="宋体"/>
          <w:highlight w:val="none"/>
          <w:lang w:eastAsia="zh-CN"/>
        </w:rPr>
        <w:t>（</w:t>
      </w:r>
      <w:r>
        <w:rPr>
          <w:rFonts w:hint="eastAsia" w:ascii="宋体" w:hAnsi="宋体" w:eastAsia="宋体" w:cs="宋体"/>
          <w:highlight w:val="none"/>
          <w:lang w:val="en-US" w:eastAsia="zh-CN"/>
        </w:rPr>
        <w:t>到达时间</w:t>
      </w:r>
      <w:r>
        <w:rPr>
          <w:rFonts w:hint="eastAsia" w:ascii="宋体" w:hAnsi="宋体" w:eastAsia="宋体" w:cs="宋体"/>
          <w:highlight w:val="none"/>
          <w:lang w:eastAsia="zh-CN"/>
        </w:rPr>
        <w:t>）</w:t>
      </w:r>
      <w:r>
        <w:rPr>
          <w:rFonts w:hint="eastAsia" w:ascii="宋体" w:hAnsi="宋体" w:eastAsia="宋体" w:cs="宋体"/>
          <w:sz w:val="21"/>
          <w:szCs w:val="21"/>
          <w:highlight w:val="none"/>
        </w:rPr>
        <w:t>免费更换同规格苗木</w:t>
      </w:r>
      <w:r>
        <w:rPr>
          <w:rFonts w:hint="eastAsia" w:ascii="宋体" w:hAnsi="宋体" w:eastAsia="宋体" w:cs="宋体"/>
          <w:sz w:val="21"/>
          <w:szCs w:val="21"/>
          <w:highlight w:val="none"/>
          <w:lang w:val="en-US" w:eastAsia="zh-CN"/>
        </w:rPr>
        <w:t>并负责</w:t>
      </w:r>
      <w:r>
        <w:rPr>
          <w:rFonts w:hint="eastAsia" w:ascii="宋体" w:hAnsi="宋体" w:eastAsia="宋体" w:cs="宋体"/>
          <w:i w:val="0"/>
          <w:iCs w:val="0"/>
          <w:caps w:val="0"/>
          <w:spacing w:val="0"/>
          <w:sz w:val="21"/>
          <w:szCs w:val="21"/>
          <w:highlight w:val="none"/>
        </w:rPr>
        <w:t>装车、</w:t>
      </w:r>
      <w:r>
        <w:rPr>
          <w:rFonts w:hint="eastAsia" w:ascii="宋体" w:hAnsi="宋体" w:eastAsia="宋体" w:cs="宋体"/>
          <w:sz w:val="21"/>
          <w:szCs w:val="21"/>
          <w:highlight w:val="none"/>
        </w:rPr>
        <w:t>运输、</w:t>
      </w:r>
      <w:r>
        <w:rPr>
          <w:rFonts w:hint="eastAsia" w:ascii="宋体" w:hAnsi="宋体" w:eastAsia="宋体" w:cs="宋体"/>
          <w:i w:val="0"/>
          <w:iCs w:val="0"/>
          <w:caps w:val="0"/>
          <w:spacing w:val="0"/>
          <w:sz w:val="21"/>
          <w:szCs w:val="21"/>
          <w:highlight w:val="none"/>
        </w:rPr>
        <w:t>卸车（按</w:t>
      </w:r>
      <w:r>
        <w:rPr>
          <w:rFonts w:hint="eastAsia" w:ascii="宋体" w:hAnsi="宋体" w:cs="宋体"/>
          <w:i w:val="0"/>
          <w:iCs w:val="0"/>
          <w:caps w:val="0"/>
          <w:spacing w:val="0"/>
          <w:sz w:val="21"/>
          <w:szCs w:val="21"/>
          <w:highlight w:val="none"/>
          <w:lang w:val="en-US" w:eastAsia="zh-CN"/>
        </w:rPr>
        <w:t>甲方</w:t>
      </w:r>
      <w:r>
        <w:rPr>
          <w:rFonts w:hint="eastAsia" w:ascii="宋体" w:hAnsi="宋体" w:eastAsia="宋体" w:cs="宋体"/>
          <w:i w:val="0"/>
          <w:iCs w:val="0"/>
          <w:caps w:val="0"/>
          <w:spacing w:val="0"/>
          <w:sz w:val="21"/>
          <w:szCs w:val="21"/>
          <w:highlight w:val="none"/>
        </w:rPr>
        <w:t>要求将苗木卸到指定地点）</w:t>
      </w:r>
      <w:r>
        <w:rPr>
          <w:rFonts w:hint="eastAsia" w:ascii="宋体" w:hAnsi="宋体" w:cs="宋体"/>
          <w:i w:val="0"/>
          <w:iCs w:val="0"/>
          <w:caps w:val="0"/>
          <w:spacing w:val="0"/>
          <w:sz w:val="21"/>
          <w:szCs w:val="21"/>
          <w:highlight w:val="none"/>
          <w:lang w:eastAsia="zh-CN"/>
        </w:rPr>
        <w:t>，</w:t>
      </w:r>
      <w:r>
        <w:rPr>
          <w:rFonts w:hint="eastAsia" w:ascii="宋体" w:hAnsi="宋体" w:cs="宋体"/>
          <w:i w:val="0"/>
          <w:iCs w:val="0"/>
          <w:caps w:val="0"/>
          <w:spacing w:val="0"/>
          <w:sz w:val="21"/>
          <w:szCs w:val="21"/>
          <w:highlight w:val="none"/>
          <w:lang w:val="en-US" w:eastAsia="zh-CN"/>
        </w:rPr>
        <w:t>保证</w:t>
      </w:r>
      <w:r>
        <w:rPr>
          <w:rFonts w:hint="eastAsia" w:ascii="宋体" w:hAnsi="宋体" w:eastAsia="宋体" w:cs="宋体"/>
          <w:sz w:val="21"/>
          <w:szCs w:val="21"/>
          <w:highlight w:val="none"/>
          <w:lang w:val="en-US" w:eastAsia="zh-CN"/>
        </w:rPr>
        <w:t>成活率</w:t>
      </w:r>
      <w:r>
        <w:rPr>
          <w:rFonts w:hint="eastAsia" w:ascii="宋体" w:hAnsi="宋体" w:cs="宋体"/>
          <w:sz w:val="21"/>
          <w:szCs w:val="21"/>
          <w:highlight w:val="none"/>
          <w:lang w:val="en-US" w:eastAsia="zh-CN"/>
        </w:rPr>
        <w:t>、</w:t>
      </w:r>
      <w:r>
        <w:rPr>
          <w:rFonts w:hint="eastAsia" w:ascii="宋体" w:hAnsi="宋体" w:eastAsia="宋体" w:cs="宋体"/>
          <w:sz w:val="21"/>
          <w:szCs w:val="21"/>
          <w:highlight w:val="none"/>
        </w:rPr>
        <w:t>开花率</w:t>
      </w:r>
      <w:r>
        <w:rPr>
          <w:rFonts w:hint="eastAsia" w:ascii="宋体" w:hAnsi="宋体" w:cs="宋体"/>
          <w:i w:val="0"/>
          <w:iCs w:val="0"/>
          <w:caps w:val="0"/>
          <w:spacing w:val="0"/>
          <w:sz w:val="21"/>
          <w:szCs w:val="21"/>
          <w:highlight w:val="none"/>
          <w:lang w:val="en-US" w:eastAsia="zh-CN"/>
        </w:rPr>
        <w:t>达到</w:t>
      </w:r>
      <w:r>
        <w:rPr>
          <w:rFonts w:hint="eastAsia" w:ascii="宋体" w:hAnsi="宋体" w:cs="宋体"/>
          <w:sz w:val="21"/>
          <w:szCs w:val="21"/>
          <w:highlight w:val="none"/>
          <w:u w:val="single"/>
          <w:lang w:val="en-US" w:eastAsia="zh-CN"/>
        </w:rPr>
        <w:t xml:space="preserve"> </w:t>
      </w:r>
      <w:r>
        <w:rPr>
          <w:rFonts w:hint="eastAsia" w:ascii="宋体" w:hAnsi="宋体" w:cs="宋体"/>
          <w:b/>
          <w:bCs/>
          <w:sz w:val="21"/>
          <w:szCs w:val="21"/>
          <w:highlight w:val="none"/>
          <w:u w:val="single"/>
          <w:lang w:val="en-US" w:eastAsia="zh-CN"/>
        </w:rPr>
        <w:t xml:space="preserve">95 </w:t>
      </w:r>
      <w:r>
        <w:rPr>
          <w:rFonts w:hint="eastAsia" w:ascii="宋体" w:hAnsi="宋体" w:cs="宋体"/>
          <w:i w:val="0"/>
          <w:iCs w:val="0"/>
          <w:caps w:val="0"/>
          <w:spacing w:val="0"/>
          <w:sz w:val="21"/>
          <w:szCs w:val="21"/>
          <w:highlight w:val="none"/>
          <w:lang w:val="en-US" w:eastAsia="zh-CN"/>
        </w:rPr>
        <w:t>%</w:t>
      </w:r>
      <w:r>
        <w:rPr>
          <w:rFonts w:hint="eastAsia" w:ascii="宋体" w:hAnsi="宋体" w:eastAsia="宋体" w:cs="宋体"/>
          <w:sz w:val="21"/>
          <w:szCs w:val="21"/>
          <w:highlight w:val="none"/>
        </w:rPr>
        <w:t>。</w:t>
      </w:r>
    </w:p>
    <w:p w14:paraId="174221D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bCs/>
          <w:highlight w:val="none"/>
        </w:rPr>
      </w:pPr>
      <w:r>
        <w:rPr>
          <w:rFonts w:hint="eastAsia" w:ascii="宋体" w:hAnsi="宋体" w:eastAsia="宋体" w:cs="宋体"/>
          <w:b/>
          <w:bCs/>
          <w:highlight w:val="none"/>
        </w:rPr>
        <w:t>五、合同价款支付</w:t>
      </w:r>
    </w:p>
    <w:p w14:paraId="79DCF57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付款方式：在初步验收合格</w:t>
      </w:r>
      <w:r>
        <w:rPr>
          <w:rFonts w:hint="eastAsia" w:ascii="宋体" w:hAnsi="宋体" w:cs="宋体"/>
          <w:highlight w:val="none"/>
          <w:lang w:eastAsia="zh-CN"/>
        </w:rPr>
        <w:t>（</w:t>
      </w:r>
      <w:r>
        <w:rPr>
          <w:rFonts w:hint="eastAsia" w:ascii="宋体" w:hAnsi="宋体" w:eastAsia="宋体" w:cs="宋体"/>
          <w:highlight w:val="none"/>
        </w:rPr>
        <w:t>苗木交</w:t>
      </w:r>
      <w:r>
        <w:rPr>
          <w:rFonts w:hint="eastAsia" w:ascii="宋体" w:hAnsi="宋体" w:cs="宋体"/>
          <w:highlight w:val="none"/>
          <w:lang w:val="en-US" w:eastAsia="zh-CN"/>
        </w:rPr>
        <w:t>齐并全部</w:t>
      </w:r>
      <w:r>
        <w:rPr>
          <w:rFonts w:hint="eastAsia" w:ascii="宋体" w:hAnsi="宋体" w:eastAsia="宋体" w:cs="宋体"/>
          <w:highlight w:val="none"/>
        </w:rPr>
        <w:t>符合合同约定</w:t>
      </w:r>
      <w:r>
        <w:rPr>
          <w:rFonts w:hint="eastAsia" w:ascii="宋体" w:hAnsi="宋体" w:cs="宋体"/>
          <w:highlight w:val="none"/>
          <w:lang w:eastAsia="zh-CN"/>
        </w:rPr>
        <w:t>）</w:t>
      </w:r>
      <w:r>
        <w:rPr>
          <w:rFonts w:hint="eastAsia" w:ascii="宋体" w:hAnsi="宋体" w:eastAsia="宋体" w:cs="宋体"/>
          <w:highlight w:val="none"/>
        </w:rPr>
        <w:t>后的</w:t>
      </w:r>
      <w:r>
        <w:rPr>
          <w:rFonts w:hint="eastAsia" w:ascii="宋体" w:hAnsi="宋体" w:eastAsia="宋体" w:cs="宋体"/>
          <w:highlight w:val="none"/>
          <w:u w:val="single"/>
        </w:rPr>
        <w:t xml:space="preserve"> </w:t>
      </w:r>
      <w:r>
        <w:rPr>
          <w:rFonts w:hint="eastAsia" w:ascii="宋体" w:hAnsi="宋体" w:eastAsia="宋体" w:cs="宋体"/>
          <w:b/>
          <w:bCs/>
          <w:highlight w:val="none"/>
          <w:u w:val="single"/>
        </w:rPr>
        <w:t xml:space="preserve">30 </w:t>
      </w:r>
      <w:r>
        <w:rPr>
          <w:rFonts w:hint="eastAsia" w:ascii="宋体" w:hAnsi="宋体" w:eastAsia="宋体" w:cs="宋体"/>
          <w:highlight w:val="none"/>
        </w:rPr>
        <w:t>个工作日内</w:t>
      </w:r>
      <w:r>
        <w:rPr>
          <w:rFonts w:hint="eastAsia" w:ascii="宋体" w:hAnsi="宋体" w:cs="宋体"/>
          <w:highlight w:val="none"/>
          <w:lang w:eastAsia="zh-CN"/>
        </w:rPr>
        <w:t>，</w:t>
      </w:r>
      <w:r>
        <w:rPr>
          <w:rFonts w:hint="eastAsia" w:ascii="宋体" w:hAnsi="宋体" w:eastAsia="宋体" w:cs="宋体"/>
          <w:highlight w:val="none"/>
        </w:rPr>
        <w:t>支付合同金额的</w:t>
      </w:r>
      <w:r>
        <w:rPr>
          <w:rFonts w:hint="eastAsia" w:ascii="宋体" w:hAnsi="宋体" w:eastAsia="宋体" w:cs="宋体"/>
          <w:highlight w:val="none"/>
          <w:u w:val="single"/>
        </w:rPr>
        <w:t xml:space="preserve"> </w:t>
      </w:r>
      <w:r>
        <w:rPr>
          <w:rFonts w:hint="eastAsia" w:ascii="宋体" w:hAnsi="宋体" w:cs="宋体"/>
          <w:b/>
          <w:bCs/>
          <w:highlight w:val="none"/>
          <w:u w:val="single"/>
          <w:lang w:val="en-US" w:eastAsia="zh-CN"/>
        </w:rPr>
        <w:t>7</w:t>
      </w:r>
      <w:r>
        <w:rPr>
          <w:rFonts w:hint="eastAsia" w:ascii="宋体" w:hAnsi="宋体" w:eastAsia="宋体" w:cs="宋体"/>
          <w:b/>
          <w:bCs/>
          <w:highlight w:val="none"/>
          <w:u w:val="single"/>
        </w:rPr>
        <w:t>0</w:t>
      </w:r>
      <w:r>
        <w:rPr>
          <w:rFonts w:hint="eastAsia" w:ascii="宋体" w:hAnsi="宋体" w:eastAsia="宋体" w:cs="宋体"/>
          <w:highlight w:val="none"/>
          <w:u w:val="single"/>
        </w:rPr>
        <w:t xml:space="preserve"> </w:t>
      </w:r>
      <w:r>
        <w:rPr>
          <w:rFonts w:hint="eastAsia" w:ascii="宋体" w:hAnsi="宋体" w:eastAsia="宋体" w:cs="宋体"/>
          <w:highlight w:val="none"/>
        </w:rPr>
        <w:t>%，</w:t>
      </w:r>
      <w:r>
        <w:rPr>
          <w:rFonts w:hint="eastAsia" w:ascii="宋体" w:hAnsi="宋体" w:eastAsia="宋体" w:cs="宋体"/>
          <w:highlight w:val="none"/>
          <w:lang w:val="en-US" w:eastAsia="zh-CN"/>
        </w:rPr>
        <w:t>成活率、开花率</w:t>
      </w:r>
      <w:r>
        <w:rPr>
          <w:rFonts w:hint="eastAsia" w:ascii="宋体" w:hAnsi="宋体" w:eastAsia="宋体" w:cs="宋体"/>
          <w:highlight w:val="none"/>
        </w:rPr>
        <w:t>验收合格</w:t>
      </w:r>
      <w:r>
        <w:rPr>
          <w:rFonts w:hint="eastAsia" w:ascii="宋体" w:hAnsi="宋体" w:cs="宋体"/>
          <w:highlight w:val="none"/>
          <w:lang w:eastAsia="zh-CN"/>
        </w:rPr>
        <w:t>（</w:t>
      </w:r>
      <w:r>
        <w:rPr>
          <w:rFonts w:hint="eastAsia" w:ascii="宋体" w:hAnsi="宋体" w:eastAsia="宋体" w:cs="宋体"/>
          <w:sz w:val="21"/>
          <w:szCs w:val="21"/>
          <w:highlight w:val="none"/>
          <w:lang w:val="en-US" w:eastAsia="zh-CN"/>
        </w:rPr>
        <w:t>苗木的成活率应达到</w:t>
      </w:r>
      <w:r>
        <w:rPr>
          <w:rFonts w:hint="eastAsia" w:ascii="宋体" w:hAnsi="宋体" w:cs="宋体"/>
          <w:sz w:val="21"/>
          <w:szCs w:val="21"/>
          <w:highlight w:val="none"/>
          <w:u w:val="single"/>
          <w:lang w:val="en-US" w:eastAsia="zh-CN"/>
        </w:rPr>
        <w:t xml:space="preserve"> </w:t>
      </w:r>
      <w:r>
        <w:rPr>
          <w:rFonts w:hint="eastAsia" w:ascii="宋体" w:hAnsi="宋体" w:cs="宋体"/>
          <w:b/>
          <w:bCs/>
          <w:sz w:val="21"/>
          <w:szCs w:val="21"/>
          <w:highlight w:val="none"/>
          <w:u w:val="single"/>
          <w:lang w:val="en-US" w:eastAsia="zh-CN"/>
        </w:rPr>
        <w:t xml:space="preserve">95 </w:t>
      </w:r>
      <w:r>
        <w:rPr>
          <w:rFonts w:hint="eastAsia" w:ascii="宋体" w:hAnsi="宋体" w:eastAsia="宋体" w:cs="宋体"/>
          <w:sz w:val="21"/>
          <w:szCs w:val="21"/>
          <w:highlight w:val="none"/>
          <w:lang w:val="en-US" w:eastAsia="zh-CN"/>
        </w:rPr>
        <w:t>%</w:t>
      </w:r>
      <w:r>
        <w:rPr>
          <w:rFonts w:hint="eastAsia" w:ascii="宋体" w:hAnsi="宋体" w:cs="宋体"/>
          <w:sz w:val="21"/>
          <w:szCs w:val="21"/>
          <w:highlight w:val="none"/>
          <w:lang w:val="en-US" w:eastAsia="zh-CN"/>
        </w:rPr>
        <w:t>，</w:t>
      </w:r>
      <w:r>
        <w:rPr>
          <w:rFonts w:hint="eastAsia" w:ascii="宋体" w:hAnsi="宋体" w:eastAsia="宋体" w:cs="宋体"/>
          <w:sz w:val="21"/>
          <w:szCs w:val="21"/>
          <w:highlight w:val="none"/>
          <w:lang w:val="en-US" w:eastAsia="zh-CN"/>
        </w:rPr>
        <w:t>开花苗木花期</w:t>
      </w:r>
      <w:r>
        <w:rPr>
          <w:rFonts w:hint="eastAsia" w:ascii="宋体" w:hAnsi="宋体" w:cs="宋体"/>
          <w:sz w:val="21"/>
          <w:szCs w:val="21"/>
          <w:highlight w:val="none"/>
          <w:lang w:val="en-US" w:eastAsia="zh-CN"/>
        </w:rPr>
        <w:t>的</w:t>
      </w:r>
      <w:r>
        <w:rPr>
          <w:rFonts w:hint="eastAsia" w:ascii="宋体" w:hAnsi="宋体" w:eastAsia="宋体" w:cs="宋体"/>
          <w:sz w:val="21"/>
          <w:szCs w:val="21"/>
          <w:highlight w:val="none"/>
        </w:rPr>
        <w:t>开花率</w:t>
      </w:r>
      <w:r>
        <w:rPr>
          <w:rFonts w:hint="eastAsia" w:ascii="宋体" w:hAnsi="宋体" w:eastAsia="宋体" w:cs="宋体"/>
          <w:sz w:val="21"/>
          <w:szCs w:val="21"/>
          <w:highlight w:val="none"/>
          <w:lang w:val="en-US" w:eastAsia="zh-CN"/>
        </w:rPr>
        <w:t>应达到</w:t>
      </w:r>
      <w:r>
        <w:rPr>
          <w:rFonts w:hint="eastAsia" w:ascii="宋体" w:hAnsi="宋体" w:cs="宋体"/>
          <w:sz w:val="21"/>
          <w:szCs w:val="21"/>
          <w:highlight w:val="none"/>
          <w:u w:val="single"/>
          <w:lang w:val="en-US" w:eastAsia="zh-CN"/>
        </w:rPr>
        <w:t xml:space="preserve"> </w:t>
      </w:r>
      <w:r>
        <w:rPr>
          <w:rFonts w:hint="eastAsia" w:ascii="宋体" w:hAnsi="宋体" w:cs="宋体"/>
          <w:b/>
          <w:bCs/>
          <w:sz w:val="21"/>
          <w:szCs w:val="21"/>
          <w:highlight w:val="none"/>
          <w:u w:val="single"/>
          <w:lang w:val="en-US" w:eastAsia="zh-CN"/>
        </w:rPr>
        <w:t xml:space="preserve">95 </w:t>
      </w:r>
      <w:r>
        <w:rPr>
          <w:rFonts w:hint="eastAsia" w:ascii="宋体" w:hAnsi="宋体" w:eastAsia="宋体" w:cs="宋体"/>
          <w:sz w:val="21"/>
          <w:szCs w:val="21"/>
          <w:highlight w:val="none"/>
          <w:lang w:val="en-US" w:eastAsia="zh-CN"/>
        </w:rPr>
        <w:t>%</w:t>
      </w:r>
      <w:r>
        <w:rPr>
          <w:rFonts w:hint="eastAsia" w:ascii="宋体" w:hAnsi="宋体" w:cs="宋体"/>
          <w:highlight w:val="none"/>
          <w:lang w:eastAsia="zh-CN"/>
        </w:rPr>
        <w:t>）</w:t>
      </w:r>
      <w:r>
        <w:rPr>
          <w:rFonts w:hint="eastAsia" w:ascii="宋体" w:hAnsi="宋体" w:eastAsia="宋体" w:cs="宋体"/>
          <w:highlight w:val="none"/>
        </w:rPr>
        <w:t>后的</w:t>
      </w:r>
      <w:r>
        <w:rPr>
          <w:rFonts w:hint="eastAsia" w:ascii="宋体" w:hAnsi="宋体" w:eastAsia="宋体" w:cs="宋体"/>
          <w:b/>
          <w:bCs/>
          <w:highlight w:val="none"/>
          <w:u w:val="single"/>
        </w:rPr>
        <w:t xml:space="preserve"> 30 </w:t>
      </w:r>
      <w:r>
        <w:rPr>
          <w:rFonts w:hint="eastAsia" w:ascii="宋体" w:hAnsi="宋体" w:eastAsia="宋体" w:cs="宋体"/>
          <w:highlight w:val="none"/>
        </w:rPr>
        <w:t>个工作日内支付合同金额的</w:t>
      </w:r>
      <w:r>
        <w:rPr>
          <w:rFonts w:hint="eastAsia" w:ascii="宋体" w:hAnsi="宋体" w:eastAsia="宋体" w:cs="宋体"/>
          <w:highlight w:val="none"/>
          <w:u w:val="single"/>
        </w:rPr>
        <w:t xml:space="preserve"> </w:t>
      </w:r>
      <w:r>
        <w:rPr>
          <w:rFonts w:hint="eastAsia" w:ascii="宋体" w:hAnsi="宋体" w:cs="宋体"/>
          <w:b/>
          <w:bCs/>
          <w:highlight w:val="none"/>
          <w:u w:val="single"/>
          <w:lang w:val="en-US" w:eastAsia="zh-CN"/>
        </w:rPr>
        <w:t>3</w:t>
      </w:r>
      <w:r>
        <w:rPr>
          <w:rFonts w:hint="eastAsia" w:ascii="宋体" w:hAnsi="宋体" w:eastAsia="宋体" w:cs="宋体"/>
          <w:b/>
          <w:bCs/>
          <w:highlight w:val="none"/>
          <w:u w:val="single"/>
        </w:rPr>
        <w:t>0</w:t>
      </w:r>
      <w:r>
        <w:rPr>
          <w:rFonts w:hint="eastAsia" w:ascii="宋体" w:hAnsi="宋体" w:eastAsia="宋体" w:cs="宋体"/>
          <w:highlight w:val="none"/>
          <w:u w:val="single"/>
        </w:rPr>
        <w:t xml:space="preserve"> </w:t>
      </w:r>
      <w:r>
        <w:rPr>
          <w:rFonts w:hint="eastAsia" w:ascii="宋体" w:hAnsi="宋体" w:eastAsia="宋体" w:cs="宋体"/>
          <w:highlight w:val="none"/>
        </w:rPr>
        <w:t>%</w:t>
      </w:r>
      <w:r>
        <w:rPr>
          <w:rFonts w:hint="eastAsia" w:ascii="宋体" w:hAnsi="宋体" w:cs="宋体"/>
          <w:highlight w:val="none"/>
          <w:lang w:eastAsia="zh-CN"/>
        </w:rPr>
        <w:t>，</w:t>
      </w:r>
      <w:r>
        <w:rPr>
          <w:rFonts w:hint="eastAsia" w:ascii="宋体" w:hAnsi="宋体" w:eastAsia="宋体" w:cs="宋体"/>
          <w:highlight w:val="none"/>
        </w:rPr>
        <w:t>通过银行转账方式支付至乙方指定账户。</w:t>
      </w:r>
    </w:p>
    <w:p w14:paraId="3B2B10A8">
      <w:pPr>
        <w:keepNext w:val="0"/>
        <w:keepLines w:val="0"/>
        <w:pageBreakBefore w:val="0"/>
        <w:widowControl w:val="0"/>
        <w:kinsoku/>
        <w:wordWrap/>
        <w:overflowPunct/>
        <w:topLinePunct w:val="0"/>
        <w:autoSpaceDE/>
        <w:autoSpaceDN/>
        <w:bidi w:val="0"/>
        <w:adjustRightInd/>
        <w:snapToGrid/>
        <w:spacing w:line="400" w:lineRule="exact"/>
        <w:ind w:left="420" w:leftChars="200"/>
        <w:textAlignment w:val="auto"/>
        <w:rPr>
          <w:rFonts w:hint="eastAsia" w:ascii="宋体" w:hAnsi="宋体" w:eastAsia="宋体" w:cs="宋体"/>
          <w:highlight w:val="none"/>
          <w:u w:val="single"/>
          <w:lang w:eastAsia="zh-CN"/>
        </w:rPr>
      </w:pPr>
      <w:r>
        <w:rPr>
          <w:rFonts w:hint="eastAsia" w:ascii="宋体" w:hAnsi="宋体" w:eastAsia="宋体" w:cs="宋体"/>
          <w:highlight w:val="none"/>
        </w:rPr>
        <w:t>乙方账户信息：</w:t>
      </w:r>
      <w:r>
        <w:rPr>
          <w:rFonts w:hint="eastAsia" w:ascii="宋体" w:hAnsi="宋体" w:eastAsia="宋体" w:cs="宋体"/>
          <w:highlight w:val="none"/>
          <w:u w:val="single"/>
        </w:rPr>
        <w:t xml:space="preserve">                                 </w:t>
      </w:r>
    </w:p>
    <w:p w14:paraId="57DFD115">
      <w:pPr>
        <w:keepNext w:val="0"/>
        <w:keepLines w:val="0"/>
        <w:pageBreakBefore w:val="0"/>
        <w:widowControl w:val="0"/>
        <w:kinsoku/>
        <w:wordWrap/>
        <w:overflowPunct/>
        <w:topLinePunct w:val="0"/>
        <w:autoSpaceDE/>
        <w:autoSpaceDN/>
        <w:bidi w:val="0"/>
        <w:adjustRightInd/>
        <w:snapToGrid/>
        <w:spacing w:line="400" w:lineRule="exact"/>
        <w:ind w:left="420" w:leftChars="200"/>
        <w:textAlignment w:val="auto"/>
        <w:rPr>
          <w:rFonts w:hint="eastAsia" w:ascii="宋体" w:hAnsi="宋体" w:eastAsia="宋体" w:cs="宋体"/>
          <w:highlight w:val="none"/>
        </w:rPr>
      </w:pPr>
      <w:r>
        <w:rPr>
          <w:rFonts w:hint="eastAsia" w:ascii="宋体" w:hAnsi="宋体" w:eastAsia="宋体" w:cs="宋体"/>
          <w:highlight w:val="none"/>
        </w:rPr>
        <w:t>开户名称：</w:t>
      </w:r>
      <w:r>
        <w:rPr>
          <w:rFonts w:hint="eastAsia" w:ascii="宋体" w:hAnsi="宋体" w:eastAsia="宋体" w:cs="宋体"/>
          <w:highlight w:val="none"/>
          <w:u w:val="single"/>
        </w:rPr>
        <w:t xml:space="preserve">                                     </w:t>
      </w:r>
    </w:p>
    <w:p w14:paraId="01541390">
      <w:pPr>
        <w:keepNext w:val="0"/>
        <w:keepLines w:val="0"/>
        <w:pageBreakBefore w:val="0"/>
        <w:widowControl w:val="0"/>
        <w:tabs>
          <w:tab w:val="left" w:pos="5460"/>
        </w:tabs>
        <w:kinsoku/>
        <w:wordWrap/>
        <w:overflowPunct/>
        <w:topLinePunct w:val="0"/>
        <w:autoSpaceDE/>
        <w:autoSpaceDN/>
        <w:bidi w:val="0"/>
        <w:adjustRightInd/>
        <w:snapToGrid/>
        <w:spacing w:line="400" w:lineRule="exact"/>
        <w:ind w:left="420" w:leftChars="200"/>
        <w:textAlignment w:val="auto"/>
        <w:rPr>
          <w:rFonts w:hint="eastAsia" w:ascii="宋体" w:hAnsi="宋体" w:eastAsia="宋体" w:cs="宋体"/>
          <w:highlight w:val="none"/>
        </w:rPr>
      </w:pPr>
      <w:r>
        <w:rPr>
          <w:rFonts w:hint="eastAsia" w:ascii="宋体" w:hAnsi="宋体" w:eastAsia="宋体" w:cs="宋体"/>
          <w:highlight w:val="none"/>
        </w:rPr>
        <w:t>开户行：</w:t>
      </w:r>
      <w:r>
        <w:rPr>
          <w:rFonts w:hint="eastAsia" w:ascii="宋体" w:hAnsi="宋体" w:eastAsia="宋体" w:cs="宋体"/>
          <w:highlight w:val="none"/>
          <w:u w:val="single"/>
        </w:rPr>
        <w:t xml:space="preserve">                                       </w:t>
      </w:r>
    </w:p>
    <w:p w14:paraId="063F2B98">
      <w:pPr>
        <w:keepNext w:val="0"/>
        <w:keepLines w:val="0"/>
        <w:pageBreakBefore w:val="0"/>
        <w:widowControl w:val="0"/>
        <w:tabs>
          <w:tab w:val="left" w:pos="5460"/>
        </w:tabs>
        <w:kinsoku/>
        <w:wordWrap/>
        <w:overflowPunct/>
        <w:topLinePunct w:val="0"/>
        <w:autoSpaceDE/>
        <w:autoSpaceDN/>
        <w:bidi w:val="0"/>
        <w:adjustRightInd/>
        <w:snapToGrid/>
        <w:spacing w:line="400" w:lineRule="exact"/>
        <w:ind w:left="420" w:leftChars="200"/>
        <w:textAlignment w:val="auto"/>
        <w:rPr>
          <w:rFonts w:hint="eastAsia" w:ascii="宋体" w:hAnsi="宋体" w:eastAsia="宋体" w:cs="宋体"/>
          <w:highlight w:val="none"/>
          <w:u w:val="single"/>
        </w:rPr>
      </w:pPr>
      <w:r>
        <w:rPr>
          <w:rFonts w:hint="eastAsia" w:ascii="宋体" w:hAnsi="宋体" w:eastAsia="宋体" w:cs="宋体"/>
          <w:highlight w:val="none"/>
        </w:rPr>
        <w:t>账号：</w:t>
      </w:r>
      <w:r>
        <w:rPr>
          <w:rFonts w:hint="eastAsia" w:ascii="宋体" w:hAnsi="宋体" w:eastAsia="宋体" w:cs="宋体"/>
          <w:highlight w:val="none"/>
          <w:u w:val="single"/>
        </w:rPr>
        <w:t xml:space="preserve">                                         </w:t>
      </w:r>
    </w:p>
    <w:p w14:paraId="04AE2372">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val="en-US" w:eastAsia="zh-CN"/>
        </w:rPr>
        <w:t>六、</w:t>
      </w:r>
      <w:r>
        <w:rPr>
          <w:rFonts w:hint="eastAsia" w:ascii="宋体" w:hAnsi="宋体" w:eastAsia="宋体" w:cs="宋体"/>
          <w:b/>
          <w:bCs/>
          <w:sz w:val="21"/>
          <w:szCs w:val="21"/>
          <w:highlight w:val="none"/>
        </w:rPr>
        <w:t>售后服务</w:t>
      </w:r>
    </w:p>
    <w:p w14:paraId="338539DD">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提供</w:t>
      </w:r>
      <w:r>
        <w:rPr>
          <w:rFonts w:hint="eastAsia" w:ascii="宋体" w:hAnsi="宋体" w:eastAsia="宋体" w:cs="宋体"/>
          <w:b/>
          <w:bCs/>
          <w:sz w:val="21"/>
          <w:szCs w:val="21"/>
          <w:highlight w:val="none"/>
          <w:u w:val="single"/>
        </w:rPr>
        <w:t xml:space="preserve"> 3</w:t>
      </w:r>
      <w:r>
        <w:rPr>
          <w:rFonts w:hint="eastAsia" w:ascii="宋体" w:hAnsi="宋体" w:eastAsia="宋体" w:cs="宋体"/>
          <w:b/>
          <w:bCs/>
          <w:sz w:val="21"/>
          <w:szCs w:val="21"/>
          <w:highlight w:val="none"/>
          <w:u w:val="single"/>
          <w:lang w:val="en-US" w:eastAsia="zh-CN"/>
        </w:rPr>
        <w:t xml:space="preserve"> </w:t>
      </w:r>
      <w:r>
        <w:rPr>
          <w:rFonts w:hint="eastAsia" w:ascii="宋体" w:hAnsi="宋体" w:eastAsia="宋体" w:cs="宋体"/>
          <w:sz w:val="21"/>
          <w:szCs w:val="21"/>
          <w:highlight w:val="none"/>
        </w:rPr>
        <w:t>年免费养护指导服务，包括施肥、修剪、病虫害防治等技术支持。</w:t>
      </w:r>
    </w:p>
    <w:p w14:paraId="60B73727">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highlight w:val="none"/>
        </w:rPr>
      </w:pPr>
      <w:r>
        <w:rPr>
          <w:rFonts w:hint="eastAsia" w:ascii="宋体" w:hAnsi="宋体" w:cs="宋体"/>
          <w:b/>
          <w:bCs/>
          <w:highlight w:val="none"/>
          <w:lang w:val="en-US" w:eastAsia="zh-CN"/>
        </w:rPr>
        <w:t>七</w:t>
      </w:r>
      <w:r>
        <w:rPr>
          <w:rFonts w:hint="eastAsia" w:ascii="宋体" w:hAnsi="宋体" w:eastAsia="宋体" w:cs="宋体"/>
          <w:b/>
          <w:bCs/>
          <w:highlight w:val="none"/>
        </w:rPr>
        <w:t>、违约责任</w:t>
      </w:r>
    </w:p>
    <w:p w14:paraId="3FD838A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textAlignment w:val="auto"/>
        <w:rPr>
          <w:rFonts w:hint="eastAsia" w:ascii="宋体" w:hAnsi="宋体" w:cs="宋体"/>
          <w:b/>
          <w:bCs/>
          <w:highlight w:val="none"/>
          <w:lang w:val="en-US" w:eastAsia="zh-CN"/>
        </w:rPr>
      </w:pPr>
      <w:r>
        <w:rPr>
          <w:rFonts w:hint="eastAsia" w:ascii="宋体" w:hAnsi="宋体" w:cs="宋体"/>
          <w:b/>
          <w:bCs/>
          <w:highlight w:val="none"/>
          <w:lang w:val="en-US" w:eastAsia="zh-CN"/>
        </w:rPr>
        <w:t>1、</w:t>
      </w:r>
      <w:r>
        <w:rPr>
          <w:rFonts w:hint="eastAsia" w:ascii="宋体" w:hAnsi="宋体" w:eastAsia="宋体" w:cs="宋体"/>
          <w:b/>
          <w:bCs/>
          <w:highlight w:val="none"/>
        </w:rPr>
        <w:t>乙方违约责任：</w:t>
      </w:r>
    </w:p>
    <w:p w14:paraId="7F4A6D8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sz w:val="21"/>
          <w:szCs w:val="21"/>
          <w:highlight w:val="none"/>
          <w:lang w:val="en-US" w:eastAsia="zh-CN"/>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1</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出现成活率、开花率验收</w:t>
      </w:r>
      <w:r>
        <w:rPr>
          <w:rFonts w:hint="eastAsia" w:ascii="宋体" w:hAnsi="宋体" w:cs="宋体"/>
          <w:highlight w:val="none"/>
          <w:lang w:val="en-US" w:eastAsia="zh-CN"/>
        </w:rPr>
        <w:t>不</w:t>
      </w:r>
      <w:r>
        <w:rPr>
          <w:rFonts w:hint="eastAsia" w:ascii="宋体" w:hAnsi="宋体" w:eastAsia="宋体" w:cs="宋体"/>
          <w:highlight w:val="none"/>
        </w:rPr>
        <w:t>合格</w:t>
      </w:r>
      <w:r>
        <w:rPr>
          <w:rFonts w:hint="eastAsia" w:ascii="宋体" w:hAnsi="宋体" w:cs="宋体"/>
          <w:b w:val="0"/>
          <w:bCs w:val="0"/>
          <w:sz w:val="21"/>
          <w:szCs w:val="21"/>
          <w:highlight w:val="none"/>
          <w:u w:val="none"/>
          <w:lang w:val="en-US" w:eastAsia="zh-CN"/>
        </w:rPr>
        <w:t>情形，乙方向甲方支付合同金额的</w:t>
      </w:r>
      <w:r>
        <w:rPr>
          <w:rFonts w:hint="eastAsia" w:ascii="宋体" w:hAnsi="宋体" w:cs="宋体"/>
          <w:b w:val="0"/>
          <w:bCs w:val="0"/>
          <w:sz w:val="21"/>
          <w:szCs w:val="21"/>
          <w:highlight w:val="none"/>
          <w:u w:val="single"/>
          <w:lang w:val="en-US" w:eastAsia="zh-CN"/>
        </w:rPr>
        <w:t xml:space="preserve"> </w:t>
      </w:r>
      <w:r>
        <w:rPr>
          <w:rFonts w:hint="eastAsia" w:ascii="宋体" w:hAnsi="宋体" w:cs="宋体"/>
          <w:b/>
          <w:bCs/>
          <w:sz w:val="21"/>
          <w:szCs w:val="21"/>
          <w:highlight w:val="none"/>
          <w:u w:val="single"/>
          <w:lang w:val="en-US" w:eastAsia="zh-CN"/>
        </w:rPr>
        <w:t>20</w:t>
      </w:r>
      <w:r>
        <w:rPr>
          <w:rFonts w:hint="eastAsia" w:ascii="宋体" w:hAnsi="宋体" w:cs="宋体"/>
          <w:b w:val="0"/>
          <w:bCs w:val="0"/>
          <w:sz w:val="21"/>
          <w:szCs w:val="21"/>
          <w:highlight w:val="none"/>
          <w:u w:val="single"/>
          <w:lang w:val="en-US" w:eastAsia="zh-CN"/>
        </w:rPr>
        <w:t xml:space="preserve"> </w:t>
      </w:r>
      <w:r>
        <w:rPr>
          <w:rFonts w:hint="eastAsia" w:ascii="宋体" w:hAnsi="宋体" w:cs="宋体"/>
          <w:b w:val="0"/>
          <w:bCs w:val="0"/>
          <w:sz w:val="21"/>
          <w:szCs w:val="21"/>
          <w:highlight w:val="none"/>
          <w:u w:val="none"/>
          <w:lang w:val="en-US" w:eastAsia="zh-CN"/>
        </w:rPr>
        <w:t>%违约金。</w:t>
      </w:r>
    </w:p>
    <w:p w14:paraId="4090912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highlight w:val="none"/>
        </w:rPr>
      </w:pPr>
      <w:r>
        <w:rPr>
          <w:rFonts w:hint="eastAsia" w:ascii="宋体" w:hAnsi="宋体" w:cs="宋体"/>
          <w:highlight w:val="none"/>
          <w:lang w:eastAsia="zh-CN"/>
        </w:rPr>
        <w:t>（</w:t>
      </w:r>
      <w:r>
        <w:rPr>
          <w:rFonts w:hint="eastAsia" w:ascii="宋体" w:hAnsi="宋体" w:cs="宋体"/>
          <w:highlight w:val="none"/>
          <w:lang w:val="en-US" w:eastAsia="zh-CN"/>
        </w:rPr>
        <w:t>2</w:t>
      </w:r>
      <w:r>
        <w:rPr>
          <w:rFonts w:hint="eastAsia" w:ascii="宋体" w:hAnsi="宋体" w:cs="宋体"/>
          <w:highlight w:val="none"/>
          <w:lang w:eastAsia="zh-CN"/>
        </w:rPr>
        <w:t>）</w:t>
      </w:r>
      <w:r>
        <w:rPr>
          <w:rFonts w:hint="eastAsia" w:ascii="宋体" w:hAnsi="宋体" w:eastAsia="宋体" w:cs="宋体"/>
          <w:highlight w:val="none"/>
        </w:rPr>
        <w:t>若乙方未按合同约定的时间交货，每逾期一日，应按合同总金额的</w:t>
      </w:r>
      <w:r>
        <w:rPr>
          <w:rFonts w:hint="eastAsia" w:ascii="宋体" w:hAnsi="宋体" w:eastAsia="宋体" w:cs="宋体"/>
          <w:highlight w:val="none"/>
          <w:u w:val="single"/>
        </w:rPr>
        <w:t xml:space="preserve">  </w:t>
      </w:r>
      <w:r>
        <w:rPr>
          <w:rFonts w:hint="eastAsia" w:ascii="宋体" w:hAnsi="宋体" w:eastAsia="宋体" w:cs="宋体"/>
          <w:b/>
          <w:bCs/>
          <w:highlight w:val="none"/>
          <w:u w:val="single"/>
          <w:lang w:val="en-US" w:eastAsia="zh-CN"/>
        </w:rPr>
        <w:t>1</w:t>
      </w:r>
      <w:r>
        <w:rPr>
          <w:rFonts w:hint="eastAsia" w:ascii="宋体" w:hAnsi="宋体" w:eastAsia="宋体" w:cs="宋体"/>
          <w:b/>
          <w:bCs/>
          <w:highlight w:val="none"/>
          <w:u w:val="single"/>
        </w:rPr>
        <w:t>%</w:t>
      </w:r>
      <w:r>
        <w:rPr>
          <w:rFonts w:hint="eastAsia" w:ascii="宋体" w:hAnsi="宋体" w:eastAsia="宋体" w:cs="宋体"/>
          <w:highlight w:val="none"/>
          <w:u w:val="single"/>
        </w:rPr>
        <w:t xml:space="preserve">  </w:t>
      </w:r>
      <w:r>
        <w:rPr>
          <w:rFonts w:hint="eastAsia" w:ascii="宋体" w:hAnsi="宋体" w:eastAsia="宋体" w:cs="宋体"/>
          <w:highlight w:val="none"/>
        </w:rPr>
        <w:t>向甲方支付违约金；逾期超过</w:t>
      </w:r>
      <w:r>
        <w:rPr>
          <w:rFonts w:hint="eastAsia" w:ascii="宋体" w:hAnsi="宋体" w:eastAsia="宋体" w:cs="宋体"/>
          <w:highlight w:val="none"/>
          <w:u w:val="single"/>
        </w:rPr>
        <w:t xml:space="preserve"> </w:t>
      </w:r>
      <w:r>
        <w:rPr>
          <w:rFonts w:hint="eastAsia" w:ascii="宋体" w:hAnsi="宋体" w:eastAsia="宋体" w:cs="宋体"/>
          <w:b/>
          <w:bCs/>
          <w:highlight w:val="none"/>
          <w:u w:val="single"/>
        </w:rPr>
        <w:t xml:space="preserve">30 </w:t>
      </w:r>
      <w:r>
        <w:rPr>
          <w:rFonts w:hint="eastAsia" w:ascii="宋体" w:hAnsi="宋体" w:cs="宋体"/>
          <w:highlight w:val="none"/>
          <w:u w:val="none"/>
          <w:lang w:val="en-US" w:eastAsia="zh-CN"/>
        </w:rPr>
        <w:t>日</w:t>
      </w:r>
      <w:r>
        <w:rPr>
          <w:rFonts w:hint="eastAsia" w:ascii="宋体" w:hAnsi="宋体" w:eastAsia="宋体" w:cs="宋体"/>
          <w:highlight w:val="none"/>
        </w:rPr>
        <w:t>，甲方有权解除合同，乙方应在合同解除</w:t>
      </w:r>
      <w:r>
        <w:rPr>
          <w:rFonts w:hint="eastAsia" w:ascii="宋体" w:hAnsi="宋体" w:eastAsia="宋体" w:cs="宋体"/>
          <w:highlight w:val="none"/>
          <w:u w:val="single"/>
        </w:rPr>
        <w:t xml:space="preserve"> </w:t>
      </w:r>
      <w:r>
        <w:rPr>
          <w:rFonts w:hint="eastAsia" w:ascii="宋体" w:hAnsi="宋体" w:eastAsia="宋体" w:cs="宋体"/>
          <w:b/>
          <w:bCs/>
          <w:highlight w:val="none"/>
          <w:u w:val="single"/>
        </w:rPr>
        <w:t xml:space="preserve">30 </w:t>
      </w:r>
      <w:r>
        <w:rPr>
          <w:rFonts w:hint="eastAsia" w:ascii="宋体" w:hAnsi="宋体" w:eastAsia="宋体" w:cs="宋体"/>
          <w:highlight w:val="none"/>
        </w:rPr>
        <w:t>个工作日内返还甲方已支付款项，并承担甲方因此遭受的全部损失。</w:t>
      </w:r>
    </w:p>
    <w:p w14:paraId="0E04847B">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highlight w:val="none"/>
        </w:rPr>
      </w:pPr>
      <w:r>
        <w:rPr>
          <w:rFonts w:hint="eastAsia" w:ascii="宋体" w:hAnsi="宋体" w:cs="宋体"/>
          <w:b/>
          <w:bCs/>
          <w:highlight w:val="none"/>
          <w:lang w:val="en-US" w:eastAsia="zh-CN"/>
        </w:rPr>
        <w:t>2、</w:t>
      </w:r>
      <w:r>
        <w:rPr>
          <w:rFonts w:hint="eastAsia" w:ascii="宋体" w:hAnsi="宋体" w:eastAsia="宋体" w:cs="宋体"/>
          <w:b/>
          <w:bCs/>
          <w:highlight w:val="none"/>
        </w:rPr>
        <w:t>甲方违约责任：</w:t>
      </w:r>
    </w:p>
    <w:p w14:paraId="0731342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若甲方未按合同约定的时间和方式支付货款，每逾期一日，应按未支付金额的</w:t>
      </w:r>
      <w:r>
        <w:rPr>
          <w:rFonts w:hint="eastAsia" w:ascii="宋体" w:hAnsi="宋体" w:eastAsia="宋体" w:cs="宋体"/>
          <w:b/>
          <w:bCs/>
          <w:highlight w:val="none"/>
          <w:u w:val="single"/>
        </w:rPr>
        <w:t xml:space="preserve"> （按照中国人民银行发布的同期同类贷款基准利率）% </w:t>
      </w:r>
      <w:r>
        <w:rPr>
          <w:rFonts w:hint="eastAsia" w:ascii="宋体" w:hAnsi="宋体" w:eastAsia="宋体" w:cs="宋体"/>
          <w:highlight w:val="none"/>
          <w:u w:val="single"/>
        </w:rPr>
        <w:t xml:space="preserve"> </w:t>
      </w:r>
      <w:r>
        <w:rPr>
          <w:rFonts w:hint="eastAsia" w:ascii="宋体" w:hAnsi="宋体" w:eastAsia="宋体" w:cs="宋体"/>
          <w:highlight w:val="none"/>
        </w:rPr>
        <w:t>向乙方支付违约金。</w:t>
      </w:r>
    </w:p>
    <w:p w14:paraId="0D6F2B8E">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rPr>
      </w:pPr>
      <w:r>
        <w:rPr>
          <w:rFonts w:hint="eastAsia" w:ascii="宋体" w:hAnsi="宋体" w:cs="宋体"/>
          <w:b/>
          <w:bCs/>
          <w:lang w:val="en-US" w:eastAsia="zh-CN"/>
        </w:rPr>
        <w:t>八</w:t>
      </w:r>
      <w:r>
        <w:rPr>
          <w:rFonts w:hint="eastAsia" w:ascii="宋体" w:hAnsi="宋体" w:eastAsia="宋体" w:cs="宋体"/>
          <w:b/>
          <w:bCs/>
        </w:rPr>
        <w:t>、争议解决</w:t>
      </w:r>
    </w:p>
    <w:p w14:paraId="198FCE6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如双方在本合同履行过程中发生争议，应首先通过友好协商解决；协商不成的，任何一方均有权向甲方所在地有管辖权的人民法院提起诉讼。</w:t>
      </w:r>
    </w:p>
    <w:p w14:paraId="18FA8E9C">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rPr>
      </w:pPr>
      <w:r>
        <w:rPr>
          <w:rFonts w:hint="eastAsia" w:ascii="宋体" w:hAnsi="宋体" w:cs="宋体"/>
          <w:b/>
          <w:bCs/>
          <w:lang w:val="en-US" w:eastAsia="zh-CN"/>
        </w:rPr>
        <w:t>九</w:t>
      </w:r>
      <w:r>
        <w:rPr>
          <w:rFonts w:hint="eastAsia" w:ascii="宋体" w:hAnsi="宋体" w:eastAsia="宋体" w:cs="宋体"/>
          <w:b/>
          <w:bCs/>
        </w:rPr>
        <w:t>、其他条款</w:t>
      </w:r>
    </w:p>
    <w:p w14:paraId="746EC7D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本合同自双方签字（或盖章）之日起生效。</w:t>
      </w:r>
    </w:p>
    <w:p w14:paraId="122A433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本合同一式</w:t>
      </w:r>
      <w:r>
        <w:rPr>
          <w:rFonts w:hint="eastAsia" w:ascii="宋体" w:hAnsi="宋体" w:eastAsia="宋体" w:cs="宋体"/>
          <w:u w:val="single"/>
        </w:rPr>
        <w:t xml:space="preserve"> </w:t>
      </w:r>
      <w:r>
        <w:rPr>
          <w:rFonts w:hint="eastAsia" w:ascii="宋体" w:hAnsi="宋体" w:eastAsia="宋体" w:cs="宋体"/>
          <w:b/>
          <w:bCs/>
          <w:u w:val="single"/>
        </w:rPr>
        <w:t xml:space="preserve"> 5</w:t>
      </w:r>
      <w:r>
        <w:rPr>
          <w:rFonts w:hint="eastAsia" w:ascii="宋体" w:hAnsi="宋体" w:eastAsia="宋体" w:cs="宋体"/>
          <w:u w:val="single"/>
        </w:rPr>
        <w:t xml:space="preserve">  </w:t>
      </w:r>
      <w:r>
        <w:rPr>
          <w:rFonts w:hint="eastAsia" w:ascii="宋体" w:hAnsi="宋体" w:eastAsia="宋体" w:cs="宋体"/>
        </w:rPr>
        <w:t>份，甲方执</w:t>
      </w:r>
      <w:r>
        <w:rPr>
          <w:rFonts w:hint="eastAsia" w:ascii="宋体" w:hAnsi="宋体" w:eastAsia="宋体" w:cs="宋体"/>
          <w:u w:val="single"/>
        </w:rPr>
        <w:t xml:space="preserve">  </w:t>
      </w:r>
      <w:r>
        <w:rPr>
          <w:rFonts w:hint="eastAsia" w:ascii="宋体" w:hAnsi="宋体" w:eastAsia="宋体" w:cs="宋体"/>
          <w:b/>
          <w:bCs/>
          <w:u w:val="single"/>
        </w:rPr>
        <w:t>2</w:t>
      </w:r>
      <w:r>
        <w:rPr>
          <w:rFonts w:hint="eastAsia" w:ascii="宋体" w:hAnsi="宋体" w:eastAsia="宋体" w:cs="宋体"/>
          <w:u w:val="single"/>
        </w:rPr>
        <w:t xml:space="preserve">  </w:t>
      </w:r>
      <w:r>
        <w:rPr>
          <w:rFonts w:hint="eastAsia" w:ascii="宋体" w:hAnsi="宋体" w:eastAsia="宋体" w:cs="宋体"/>
        </w:rPr>
        <w:t>份，乙方执</w:t>
      </w:r>
      <w:r>
        <w:rPr>
          <w:rFonts w:hint="eastAsia" w:ascii="宋体" w:hAnsi="宋体" w:eastAsia="宋体" w:cs="宋体"/>
          <w:u w:val="single"/>
        </w:rPr>
        <w:t xml:space="preserve">  </w:t>
      </w:r>
      <w:r>
        <w:rPr>
          <w:rFonts w:hint="eastAsia" w:ascii="宋体" w:hAnsi="宋体" w:eastAsia="宋体" w:cs="宋体"/>
          <w:b/>
          <w:bCs/>
          <w:u w:val="single"/>
        </w:rPr>
        <w:t>2</w:t>
      </w:r>
      <w:r>
        <w:rPr>
          <w:rFonts w:hint="eastAsia" w:ascii="宋体" w:hAnsi="宋体" w:eastAsia="宋体" w:cs="宋体"/>
          <w:u w:val="single"/>
        </w:rPr>
        <w:t xml:space="preserve">  </w:t>
      </w:r>
      <w:r>
        <w:rPr>
          <w:rFonts w:hint="eastAsia" w:ascii="宋体" w:hAnsi="宋体" w:eastAsia="宋体" w:cs="宋体"/>
        </w:rPr>
        <w:t>份，代理机构执</w:t>
      </w:r>
      <w:r>
        <w:rPr>
          <w:rFonts w:hint="eastAsia" w:ascii="宋体" w:hAnsi="宋体" w:eastAsia="宋体" w:cs="宋体"/>
          <w:u w:val="single"/>
        </w:rPr>
        <w:t xml:space="preserve"> </w:t>
      </w:r>
      <w:r>
        <w:rPr>
          <w:rFonts w:hint="eastAsia" w:ascii="宋体" w:hAnsi="宋体" w:eastAsia="宋体" w:cs="宋体"/>
          <w:b/>
          <w:bCs/>
          <w:u w:val="single"/>
        </w:rPr>
        <w:t xml:space="preserve"> 1</w:t>
      </w:r>
      <w:r>
        <w:rPr>
          <w:rFonts w:hint="eastAsia" w:ascii="宋体" w:hAnsi="宋体" w:eastAsia="宋体" w:cs="宋体"/>
          <w:u w:val="single"/>
        </w:rPr>
        <w:t xml:space="preserve">  </w:t>
      </w:r>
      <w:r>
        <w:rPr>
          <w:rFonts w:hint="eastAsia" w:ascii="宋体" w:hAnsi="宋体" w:eastAsia="宋体" w:cs="宋体"/>
        </w:rPr>
        <w:t>份，具有同等法律效力。</w:t>
      </w:r>
    </w:p>
    <w:p w14:paraId="6DD4BC7C">
      <w:pPr>
        <w:widowControl/>
        <w:spacing w:line="360" w:lineRule="auto"/>
        <w:jc w:val="left"/>
        <w:rPr>
          <w:rFonts w:hint="eastAsia" w:ascii="宋体" w:hAnsi="宋体" w:eastAsia="宋体" w:cs="宋体"/>
          <w:szCs w:val="21"/>
        </w:rPr>
      </w:pPr>
    </w:p>
    <w:p w14:paraId="1A596DC8">
      <w:pPr>
        <w:keepNext w:val="0"/>
        <w:keepLines w:val="0"/>
        <w:pageBreakBefore w:val="0"/>
        <w:widowControl/>
        <w:shd w:val="clear" w:color="auto"/>
        <w:kinsoku/>
        <w:wordWrap/>
        <w:overflowPunct/>
        <w:topLinePunct w:val="0"/>
        <w:autoSpaceDE/>
        <w:autoSpaceDN/>
        <w:bidi w:val="0"/>
        <w:adjustRightInd/>
        <w:snapToGrid/>
        <w:spacing w:line="360" w:lineRule="auto"/>
        <w:ind w:left="5040" w:leftChars="2400"/>
        <w:jc w:val="left"/>
        <w:textAlignment w:val="auto"/>
        <w:rPr>
          <w:rFonts w:hint="eastAsia" w:ascii="宋体" w:hAnsi="宋体" w:eastAsia="宋体" w:cs="宋体"/>
          <w:u w:val="single"/>
          <w:lang w:val="en-US" w:eastAsia="zh-CN"/>
        </w:rPr>
      </w:pPr>
      <w:r>
        <w:rPr>
          <w:rFonts w:hint="eastAsia" w:ascii="宋体" w:hAnsi="宋体" w:eastAsia="宋体" w:cs="宋体"/>
          <w:kern w:val="0"/>
          <w:szCs w:val="21"/>
          <w:shd w:val="clear" w:color="auto" w:fill="FFFFFF"/>
          <w:lang w:bidi="ar"/>
        </w:rPr>
        <w:t>甲方（盖章）：</w:t>
      </w:r>
      <w:r>
        <w:rPr>
          <w:rFonts w:hint="eastAsia" w:ascii="宋体" w:hAnsi="宋体" w:eastAsia="宋体" w:cs="宋体"/>
          <w:u w:val="single"/>
        </w:rPr>
        <w:t xml:space="preserve">  </w:t>
      </w:r>
      <w:r>
        <w:rPr>
          <w:rFonts w:hint="eastAsia" w:ascii="宋体" w:hAnsi="宋体" w:eastAsia="宋体" w:cs="宋体"/>
          <w:u w:val="single"/>
          <w:lang w:val="en-US" w:eastAsia="zh-CN"/>
        </w:rPr>
        <w:t xml:space="preserve">                       </w:t>
      </w:r>
    </w:p>
    <w:p w14:paraId="652D9327">
      <w:pPr>
        <w:keepNext w:val="0"/>
        <w:keepLines w:val="0"/>
        <w:pageBreakBefore w:val="0"/>
        <w:widowControl/>
        <w:shd w:val="clear" w:color="auto"/>
        <w:kinsoku/>
        <w:wordWrap/>
        <w:overflowPunct/>
        <w:topLinePunct w:val="0"/>
        <w:autoSpaceDE/>
        <w:autoSpaceDN/>
        <w:bidi w:val="0"/>
        <w:adjustRightInd/>
        <w:snapToGrid/>
        <w:spacing w:line="360" w:lineRule="auto"/>
        <w:ind w:left="5040" w:leftChars="2400"/>
        <w:jc w:val="left"/>
        <w:textAlignment w:val="auto"/>
        <w:rPr>
          <w:rFonts w:hint="eastAsia" w:ascii="宋体" w:hAnsi="宋体" w:eastAsia="宋体" w:cs="宋体"/>
          <w:kern w:val="0"/>
          <w:szCs w:val="21"/>
          <w:shd w:val="clear" w:color="auto" w:fill="FFFFFF"/>
          <w:lang w:eastAsia="zh-CN" w:bidi="ar"/>
        </w:rPr>
      </w:pPr>
      <w:r>
        <w:rPr>
          <w:rFonts w:hint="eastAsia" w:ascii="宋体" w:hAnsi="宋体" w:eastAsia="宋体" w:cs="宋体"/>
          <w:kern w:val="0"/>
          <w:szCs w:val="21"/>
          <w:shd w:val="clear" w:color="auto" w:fill="FFFFFF"/>
          <w:lang w:bidi="ar"/>
        </w:rPr>
        <w:t>法定代表人或授权代表（签字）：</w:t>
      </w:r>
      <w:r>
        <w:rPr>
          <w:rFonts w:hint="eastAsia" w:ascii="宋体" w:hAnsi="宋体" w:eastAsia="宋体" w:cs="宋体"/>
          <w:u w:val="single"/>
          <w:lang w:val="en-US" w:eastAsia="zh-CN"/>
        </w:rPr>
        <w:t xml:space="preserve">         </w:t>
      </w:r>
    </w:p>
    <w:p w14:paraId="4C136BCE">
      <w:pPr>
        <w:keepNext w:val="0"/>
        <w:keepLines w:val="0"/>
        <w:pageBreakBefore w:val="0"/>
        <w:widowControl/>
        <w:shd w:val="clear" w:color="auto"/>
        <w:kinsoku/>
        <w:wordWrap/>
        <w:overflowPunct/>
        <w:topLinePunct w:val="0"/>
        <w:autoSpaceDE/>
        <w:autoSpaceDN/>
        <w:bidi w:val="0"/>
        <w:adjustRightInd/>
        <w:snapToGrid/>
        <w:spacing w:line="360" w:lineRule="auto"/>
        <w:ind w:left="4200" w:leftChars="2000"/>
        <w:jc w:val="right"/>
        <w:textAlignment w:val="auto"/>
        <w:rPr>
          <w:rFonts w:hint="eastAsia" w:ascii="宋体" w:hAnsi="宋体" w:eastAsia="宋体" w:cs="宋体"/>
          <w:szCs w:val="21"/>
        </w:rPr>
      </w:pPr>
      <w:r>
        <w:rPr>
          <w:rFonts w:hint="eastAsia" w:ascii="宋体" w:hAnsi="宋体" w:eastAsia="宋体" w:cs="宋体"/>
          <w:kern w:val="0"/>
          <w:szCs w:val="21"/>
          <w:shd w:val="clear" w:color="auto" w:fill="FFFFFF"/>
          <w:lang w:bidi="ar"/>
        </w:rPr>
        <w:t>签订日期：</w:t>
      </w:r>
      <w:r>
        <w:rPr>
          <w:rFonts w:hint="eastAsia" w:ascii="宋体" w:hAnsi="宋体" w:eastAsia="宋体" w:cs="宋体"/>
          <w:u w:val="single"/>
          <w:lang w:val="en-US" w:eastAsia="zh-CN"/>
        </w:rPr>
        <w:t xml:space="preserve">        </w:t>
      </w:r>
      <w:r>
        <w:rPr>
          <w:rFonts w:hint="eastAsia" w:ascii="宋体" w:hAnsi="宋体" w:eastAsia="宋体" w:cs="宋体"/>
          <w:kern w:val="0"/>
          <w:szCs w:val="21"/>
          <w:shd w:val="clear" w:color="auto" w:fill="FFFFFF"/>
          <w:lang w:bidi="ar"/>
        </w:rPr>
        <w:t>年</w:t>
      </w:r>
      <w:r>
        <w:rPr>
          <w:rFonts w:hint="eastAsia" w:ascii="宋体" w:hAnsi="宋体" w:eastAsia="宋体" w:cs="宋体"/>
          <w:u w:val="single"/>
          <w:lang w:val="en-US" w:eastAsia="zh-CN"/>
        </w:rPr>
        <w:t xml:space="preserve">       </w:t>
      </w:r>
      <w:r>
        <w:rPr>
          <w:rFonts w:hint="eastAsia" w:ascii="宋体" w:hAnsi="宋体" w:eastAsia="宋体" w:cs="宋体"/>
          <w:kern w:val="0"/>
          <w:szCs w:val="21"/>
          <w:shd w:val="clear" w:color="auto" w:fill="FFFFFF"/>
          <w:lang w:bidi="ar"/>
        </w:rPr>
        <w:t>月</w:t>
      </w:r>
      <w:r>
        <w:rPr>
          <w:rFonts w:hint="eastAsia" w:ascii="宋体" w:hAnsi="宋体" w:eastAsia="宋体" w:cs="宋体"/>
          <w:u w:val="single"/>
          <w:lang w:val="en-US" w:eastAsia="zh-CN"/>
        </w:rPr>
        <w:t xml:space="preserve">       </w:t>
      </w:r>
      <w:r>
        <w:rPr>
          <w:rFonts w:hint="eastAsia" w:ascii="宋体" w:hAnsi="宋体" w:eastAsia="宋体" w:cs="宋体"/>
          <w:kern w:val="0"/>
          <w:szCs w:val="21"/>
          <w:shd w:val="clear" w:color="auto" w:fill="FFFFFF"/>
          <w:lang w:bidi="ar"/>
        </w:rPr>
        <w:t>日</w:t>
      </w:r>
    </w:p>
    <w:p w14:paraId="6EBFFD4A">
      <w:pPr>
        <w:keepNext w:val="0"/>
        <w:keepLines w:val="0"/>
        <w:pageBreakBefore w:val="0"/>
        <w:widowControl/>
        <w:shd w:val="clear"/>
        <w:kinsoku/>
        <w:wordWrap/>
        <w:overflowPunct/>
        <w:topLinePunct w:val="0"/>
        <w:autoSpaceDE/>
        <w:autoSpaceDN/>
        <w:bidi w:val="0"/>
        <w:adjustRightInd/>
        <w:snapToGrid/>
        <w:spacing w:line="360" w:lineRule="auto"/>
        <w:ind w:left="5040" w:leftChars="2400"/>
        <w:jc w:val="left"/>
        <w:textAlignment w:val="auto"/>
        <w:rPr>
          <w:rFonts w:hint="eastAsia" w:ascii="宋体" w:hAnsi="宋体" w:eastAsia="宋体" w:cs="宋体"/>
          <w:szCs w:val="21"/>
        </w:rPr>
      </w:pPr>
    </w:p>
    <w:p w14:paraId="2954E6F6">
      <w:pPr>
        <w:keepNext w:val="0"/>
        <w:keepLines w:val="0"/>
        <w:pageBreakBefore w:val="0"/>
        <w:widowControl/>
        <w:shd w:val="clear" w:color="auto"/>
        <w:kinsoku/>
        <w:wordWrap/>
        <w:overflowPunct/>
        <w:topLinePunct w:val="0"/>
        <w:autoSpaceDE/>
        <w:autoSpaceDN/>
        <w:bidi w:val="0"/>
        <w:adjustRightInd/>
        <w:snapToGrid/>
        <w:spacing w:line="360" w:lineRule="auto"/>
        <w:ind w:left="5040" w:leftChars="2400"/>
        <w:jc w:val="left"/>
        <w:textAlignment w:val="auto"/>
        <w:rPr>
          <w:rFonts w:hint="eastAsia" w:ascii="宋体" w:hAnsi="宋体" w:eastAsia="宋体" w:cs="宋体"/>
          <w:kern w:val="0"/>
          <w:szCs w:val="21"/>
          <w:shd w:val="clear" w:color="auto" w:fill="FFFFFF"/>
          <w:lang w:eastAsia="zh-CN" w:bidi="ar"/>
        </w:rPr>
      </w:pPr>
      <w:r>
        <w:rPr>
          <w:rFonts w:hint="eastAsia" w:ascii="宋体" w:hAnsi="宋体" w:eastAsia="宋体" w:cs="宋体"/>
          <w:kern w:val="0"/>
          <w:szCs w:val="21"/>
          <w:shd w:val="clear" w:color="auto" w:fill="FFFFFF"/>
          <w:lang w:bidi="ar"/>
        </w:rPr>
        <w:t>乙方（盖章）：</w:t>
      </w:r>
      <w:r>
        <w:rPr>
          <w:rFonts w:hint="eastAsia" w:ascii="宋体" w:hAnsi="宋体" w:eastAsia="宋体" w:cs="宋体"/>
          <w:u w:val="single"/>
        </w:rPr>
        <w:t xml:space="preserve">  </w:t>
      </w:r>
      <w:r>
        <w:rPr>
          <w:rFonts w:hint="eastAsia" w:ascii="宋体" w:hAnsi="宋体" w:eastAsia="宋体" w:cs="宋体"/>
          <w:u w:val="single"/>
          <w:lang w:val="en-US" w:eastAsia="zh-CN"/>
        </w:rPr>
        <w:t xml:space="preserve">                      </w:t>
      </w:r>
    </w:p>
    <w:p w14:paraId="1CBB95CF">
      <w:pPr>
        <w:keepNext w:val="0"/>
        <w:keepLines w:val="0"/>
        <w:pageBreakBefore w:val="0"/>
        <w:widowControl/>
        <w:shd w:val="clear" w:color="auto"/>
        <w:kinsoku/>
        <w:wordWrap/>
        <w:overflowPunct/>
        <w:topLinePunct w:val="0"/>
        <w:autoSpaceDE/>
        <w:autoSpaceDN/>
        <w:bidi w:val="0"/>
        <w:adjustRightInd/>
        <w:snapToGrid/>
        <w:spacing w:line="360" w:lineRule="auto"/>
        <w:ind w:left="5040" w:leftChars="2400"/>
        <w:jc w:val="left"/>
        <w:textAlignment w:val="auto"/>
        <w:rPr>
          <w:rFonts w:hint="eastAsia" w:ascii="宋体" w:hAnsi="宋体" w:eastAsia="宋体" w:cs="宋体"/>
          <w:kern w:val="0"/>
          <w:szCs w:val="21"/>
          <w:shd w:val="clear" w:color="auto" w:fill="FFFFFF"/>
          <w:lang w:eastAsia="zh-CN" w:bidi="ar"/>
        </w:rPr>
      </w:pPr>
      <w:r>
        <w:rPr>
          <w:rFonts w:hint="eastAsia" w:ascii="宋体" w:hAnsi="宋体" w:eastAsia="宋体" w:cs="宋体"/>
          <w:kern w:val="0"/>
          <w:szCs w:val="21"/>
          <w:shd w:val="clear" w:color="auto" w:fill="FFFFFF"/>
          <w:lang w:bidi="ar"/>
        </w:rPr>
        <w:t>法定代表人或授权代表（签字）：</w:t>
      </w:r>
      <w:r>
        <w:rPr>
          <w:rFonts w:hint="eastAsia" w:ascii="宋体" w:hAnsi="宋体" w:eastAsia="宋体" w:cs="宋体"/>
          <w:u w:val="single"/>
          <w:lang w:val="en-US" w:eastAsia="zh-CN"/>
        </w:rPr>
        <w:t xml:space="preserve">         </w:t>
      </w:r>
    </w:p>
    <w:p w14:paraId="2C491440">
      <w:pPr>
        <w:keepNext w:val="0"/>
        <w:keepLines w:val="0"/>
        <w:pageBreakBefore w:val="0"/>
        <w:widowControl/>
        <w:shd w:val="clear" w:color="auto"/>
        <w:kinsoku/>
        <w:wordWrap/>
        <w:overflowPunct/>
        <w:topLinePunct w:val="0"/>
        <w:autoSpaceDE/>
        <w:autoSpaceDN/>
        <w:bidi w:val="0"/>
        <w:adjustRightInd/>
        <w:snapToGrid/>
        <w:spacing w:line="360" w:lineRule="auto"/>
        <w:ind w:left="4200" w:leftChars="2000"/>
        <w:jc w:val="right"/>
        <w:textAlignment w:val="auto"/>
        <w:rPr>
          <w:rFonts w:hint="eastAsia" w:ascii="宋体" w:hAnsi="宋体" w:eastAsia="宋体" w:cs="宋体"/>
          <w:szCs w:val="21"/>
        </w:rPr>
      </w:pPr>
      <w:r>
        <w:rPr>
          <w:rFonts w:hint="eastAsia" w:ascii="宋体" w:hAnsi="宋体" w:eastAsia="宋体" w:cs="宋体"/>
          <w:kern w:val="0"/>
          <w:szCs w:val="21"/>
          <w:shd w:val="clear" w:color="auto" w:fill="FFFFFF"/>
          <w:lang w:bidi="ar"/>
        </w:rPr>
        <w:t>签订日期：</w:t>
      </w:r>
      <w:r>
        <w:rPr>
          <w:rFonts w:hint="eastAsia" w:ascii="宋体" w:hAnsi="宋体" w:eastAsia="宋体" w:cs="宋体"/>
          <w:u w:val="single"/>
          <w:lang w:val="en-US" w:eastAsia="zh-CN"/>
        </w:rPr>
        <w:t xml:space="preserve">        </w:t>
      </w:r>
      <w:r>
        <w:rPr>
          <w:rFonts w:hint="eastAsia" w:ascii="宋体" w:hAnsi="宋体" w:eastAsia="宋体" w:cs="宋体"/>
          <w:kern w:val="0"/>
          <w:szCs w:val="21"/>
          <w:shd w:val="clear" w:color="auto" w:fill="FFFFFF"/>
          <w:lang w:bidi="ar"/>
        </w:rPr>
        <w:t>年</w:t>
      </w:r>
      <w:r>
        <w:rPr>
          <w:rFonts w:hint="eastAsia" w:ascii="宋体" w:hAnsi="宋体" w:eastAsia="宋体" w:cs="宋体"/>
          <w:u w:val="single"/>
          <w:lang w:val="en-US" w:eastAsia="zh-CN"/>
        </w:rPr>
        <w:t xml:space="preserve">       </w:t>
      </w:r>
      <w:r>
        <w:rPr>
          <w:rFonts w:hint="eastAsia" w:ascii="宋体" w:hAnsi="宋体" w:eastAsia="宋体" w:cs="宋体"/>
          <w:kern w:val="0"/>
          <w:szCs w:val="21"/>
          <w:shd w:val="clear" w:color="auto" w:fill="FFFFFF"/>
          <w:lang w:bidi="ar"/>
        </w:rPr>
        <w:t>月</w:t>
      </w:r>
      <w:r>
        <w:rPr>
          <w:rFonts w:hint="eastAsia" w:ascii="宋体" w:hAnsi="宋体" w:eastAsia="宋体" w:cs="宋体"/>
          <w:u w:val="single"/>
          <w:lang w:val="en-US" w:eastAsia="zh-CN"/>
        </w:rPr>
        <w:t xml:space="preserve">       </w:t>
      </w:r>
      <w:r>
        <w:rPr>
          <w:rFonts w:hint="eastAsia" w:ascii="宋体" w:hAnsi="宋体" w:eastAsia="宋体" w:cs="宋体"/>
          <w:kern w:val="0"/>
          <w:szCs w:val="21"/>
          <w:shd w:val="clear" w:color="auto" w:fill="FFFFFF"/>
          <w:lang w:bidi="ar"/>
        </w:rPr>
        <w:t>日</w:t>
      </w:r>
    </w:p>
    <w:p w14:paraId="5297ABEC">
      <w:pPr>
        <w:rPr>
          <w:rFonts w:hint="eastAsia" w:ascii="宋体" w:hAnsi="宋体"/>
          <w:sz w:val="32"/>
          <w:szCs w:val="32"/>
        </w:rPr>
      </w:pPr>
      <w:bookmarkStart w:id="88" w:name="_Toc16936"/>
      <w:bookmarkStart w:id="89" w:name="_Toc26078"/>
      <w:bookmarkStart w:id="90" w:name="_Toc29795"/>
      <w:r>
        <w:rPr>
          <w:rFonts w:hint="eastAsia" w:ascii="宋体" w:hAnsi="宋体"/>
          <w:sz w:val="32"/>
          <w:szCs w:val="32"/>
        </w:rPr>
        <w:br w:type="page"/>
      </w:r>
    </w:p>
    <w:p w14:paraId="2805CA46">
      <w:pPr>
        <w:jc w:val="center"/>
        <w:rPr>
          <w:rFonts w:hint="eastAsia" w:ascii="宋体" w:hAnsi="宋体" w:eastAsia="宋体" w:cs="宋体"/>
          <w:color w:val="000000"/>
          <w:sz w:val="28"/>
          <w:szCs w:val="28"/>
        </w:rPr>
      </w:pPr>
    </w:p>
    <w:p w14:paraId="1E0D954E">
      <w:pPr>
        <w:jc w:val="center"/>
        <w:rPr>
          <w:rFonts w:hint="eastAsia" w:ascii="宋体" w:hAnsi="宋体" w:eastAsia="宋体" w:cs="宋体"/>
          <w:color w:val="000000"/>
          <w:sz w:val="28"/>
          <w:szCs w:val="28"/>
        </w:rPr>
      </w:pPr>
    </w:p>
    <w:p w14:paraId="0690C13F">
      <w:pPr>
        <w:jc w:val="center"/>
        <w:rPr>
          <w:rFonts w:hint="eastAsia" w:ascii="宋体" w:hAnsi="宋体" w:eastAsia="宋体" w:cs="宋体"/>
          <w:color w:val="000000"/>
          <w:sz w:val="28"/>
          <w:szCs w:val="28"/>
        </w:rPr>
      </w:pPr>
    </w:p>
    <w:p w14:paraId="743C12E4">
      <w:pPr>
        <w:jc w:val="center"/>
        <w:rPr>
          <w:rFonts w:hint="eastAsia" w:ascii="宋体" w:hAnsi="宋体" w:eastAsia="宋体" w:cs="宋体"/>
          <w:color w:val="000000"/>
          <w:sz w:val="28"/>
          <w:szCs w:val="28"/>
        </w:rPr>
      </w:pPr>
    </w:p>
    <w:p w14:paraId="6441BCEF">
      <w:pPr>
        <w:jc w:val="center"/>
        <w:rPr>
          <w:rFonts w:hint="eastAsia" w:ascii="宋体" w:hAnsi="宋体" w:eastAsia="宋体" w:cs="宋体"/>
          <w:color w:val="000000"/>
          <w:sz w:val="28"/>
          <w:szCs w:val="28"/>
        </w:rPr>
      </w:pPr>
    </w:p>
    <w:p w14:paraId="6E1F3345">
      <w:pPr>
        <w:jc w:val="center"/>
        <w:rPr>
          <w:rFonts w:hint="eastAsia" w:ascii="宋体" w:hAnsi="宋体" w:eastAsia="宋体" w:cs="宋体"/>
          <w:color w:val="000000"/>
          <w:sz w:val="28"/>
          <w:szCs w:val="28"/>
        </w:rPr>
      </w:pPr>
    </w:p>
    <w:p w14:paraId="474AF31A">
      <w:pPr>
        <w:jc w:val="center"/>
        <w:rPr>
          <w:rFonts w:hint="eastAsia" w:ascii="宋体" w:hAnsi="宋体" w:eastAsia="宋体" w:cs="宋体"/>
          <w:color w:val="000000"/>
          <w:sz w:val="28"/>
          <w:szCs w:val="28"/>
        </w:rPr>
      </w:pPr>
    </w:p>
    <w:p w14:paraId="0C660376">
      <w:pPr>
        <w:jc w:val="center"/>
        <w:rPr>
          <w:rFonts w:hint="eastAsia" w:ascii="宋体" w:hAnsi="宋体" w:eastAsia="宋体" w:cs="宋体"/>
          <w:color w:val="000000"/>
          <w:sz w:val="28"/>
          <w:szCs w:val="28"/>
        </w:rPr>
      </w:pPr>
    </w:p>
    <w:p w14:paraId="4C7D30F2">
      <w:pPr>
        <w:jc w:val="center"/>
        <w:rPr>
          <w:rFonts w:hint="eastAsia" w:ascii="宋体" w:hAnsi="宋体" w:eastAsia="宋体" w:cs="宋体"/>
          <w:color w:val="000000"/>
          <w:sz w:val="28"/>
          <w:szCs w:val="28"/>
        </w:rPr>
      </w:pPr>
    </w:p>
    <w:p w14:paraId="52C9A646">
      <w:pPr>
        <w:pStyle w:val="2"/>
        <w:keepNext/>
        <w:keepLines/>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textAlignment w:val="auto"/>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第六章 投标文件格式</w:t>
      </w:r>
      <w:bookmarkEnd w:id="88"/>
      <w:bookmarkEnd w:id="89"/>
      <w:bookmarkEnd w:id="90"/>
    </w:p>
    <w:p w14:paraId="6F6962DF">
      <w:pPr>
        <w:rPr>
          <w:rFonts w:hint="eastAsia" w:ascii="宋体" w:hAnsi="宋体" w:eastAsia="宋体" w:cs="宋体"/>
          <w:b/>
          <w:color w:val="000000"/>
          <w:sz w:val="44"/>
          <w:szCs w:val="44"/>
        </w:rPr>
      </w:pPr>
      <w:r>
        <w:rPr>
          <w:rFonts w:hint="eastAsia" w:ascii="宋体" w:hAnsi="宋体" w:eastAsia="宋体" w:cs="宋体"/>
          <w:b/>
          <w:color w:val="000000"/>
          <w:sz w:val="44"/>
          <w:szCs w:val="44"/>
        </w:rPr>
        <w:br w:type="page"/>
      </w:r>
    </w:p>
    <w:p w14:paraId="46F1663F">
      <w:pPr>
        <w:pStyle w:val="7"/>
        <w:keepNext w:val="0"/>
        <w:keepLines w:val="0"/>
        <w:pageBreakBefore w:val="0"/>
        <w:widowControl w:val="0"/>
        <w:kinsoku/>
        <w:wordWrap/>
        <w:overflowPunct/>
        <w:topLinePunct w:val="0"/>
        <w:autoSpaceDE/>
        <w:autoSpaceDN/>
        <w:bidi w:val="0"/>
        <w:adjustRightInd/>
        <w:snapToGrid/>
        <w:spacing w:before="169" w:beforeLines="50" w:line="240" w:lineRule="auto"/>
        <w:jc w:val="right"/>
        <w:textAlignment w:val="auto"/>
        <w:rPr>
          <w:rFonts w:hint="eastAsia" w:ascii="宋体" w:hAnsi="宋体" w:eastAsia="宋体" w:cs="宋体"/>
          <w:sz w:val="21"/>
          <w:szCs w:val="21"/>
        </w:rPr>
      </w:pPr>
    </w:p>
    <w:p w14:paraId="79992B02">
      <w:pPr>
        <w:spacing w:line="360" w:lineRule="auto"/>
        <w:jc w:val="center"/>
        <w:rPr>
          <w:rFonts w:hint="eastAsia" w:ascii="宋体" w:hAnsi="宋体" w:eastAsia="宋体" w:cs="宋体"/>
          <w:b/>
          <w:bCs/>
          <w:sz w:val="44"/>
          <w:szCs w:val="44"/>
        </w:rPr>
      </w:pPr>
    </w:p>
    <w:p w14:paraId="7048BD02">
      <w:pPr>
        <w:spacing w:line="360" w:lineRule="auto"/>
        <w:jc w:val="center"/>
        <w:rPr>
          <w:rFonts w:hint="eastAsia" w:ascii="宋体" w:hAnsi="宋体" w:eastAsia="宋体" w:cs="宋体"/>
          <w:b/>
          <w:bCs/>
          <w:sz w:val="44"/>
          <w:szCs w:val="44"/>
        </w:rPr>
      </w:pPr>
    </w:p>
    <w:p w14:paraId="28940489">
      <w:pPr>
        <w:spacing w:line="360" w:lineRule="auto"/>
        <w:jc w:val="center"/>
        <w:rPr>
          <w:rFonts w:hint="eastAsia" w:ascii="宋体" w:hAnsi="宋体" w:eastAsia="宋体" w:cs="宋体"/>
          <w:b/>
          <w:bCs/>
          <w:sz w:val="44"/>
          <w:szCs w:val="44"/>
        </w:rPr>
      </w:pPr>
    </w:p>
    <w:p w14:paraId="4FB5C683">
      <w:pPr>
        <w:spacing w:line="360" w:lineRule="auto"/>
        <w:jc w:val="center"/>
        <w:rPr>
          <w:rFonts w:hint="default" w:ascii="宋体" w:hAnsi="宋体" w:eastAsia="宋体" w:cs="宋体"/>
          <w:b/>
          <w:bCs/>
          <w:sz w:val="36"/>
          <w:szCs w:val="36"/>
          <w:highlight w:val="none"/>
          <w:lang w:val="en-US" w:eastAsia="zh-CN"/>
        </w:rPr>
      </w:pPr>
      <w:r>
        <w:rPr>
          <w:rFonts w:hint="eastAsia" w:ascii="宋体" w:hAnsi="宋体" w:cs="宋体"/>
          <w:b/>
          <w:color w:val="000000"/>
          <w:sz w:val="36"/>
          <w:szCs w:val="36"/>
          <w:highlight w:val="none"/>
          <w:lang w:val="en-US" w:eastAsia="zh-CN"/>
        </w:rPr>
        <w:t>延吉市林业局2025年绿化苗木采购</w:t>
      </w:r>
    </w:p>
    <w:p w14:paraId="3164B25B">
      <w:pPr>
        <w:pStyle w:val="18"/>
        <w:ind w:left="0" w:leftChars="0" w:firstLine="0" w:firstLineChars="0"/>
        <w:jc w:val="center"/>
        <w:rPr>
          <w:rFonts w:hint="eastAsia" w:ascii="宋体" w:hAnsi="宋体" w:eastAsia="宋体" w:cs="宋体"/>
          <w:b/>
          <w:bCs/>
          <w:sz w:val="36"/>
          <w:szCs w:val="36"/>
          <w:highlight w:val="none"/>
        </w:rPr>
      </w:pPr>
    </w:p>
    <w:p w14:paraId="4610435A">
      <w:pPr>
        <w:jc w:val="center"/>
        <w:rPr>
          <w:rFonts w:hint="eastAsia" w:ascii="宋体" w:hAnsi="宋体" w:eastAsia="宋体" w:cs="宋体"/>
          <w:highlight w:val="none"/>
        </w:rPr>
      </w:pPr>
    </w:p>
    <w:p w14:paraId="25FDAA42">
      <w:pPr>
        <w:spacing w:line="360" w:lineRule="auto"/>
        <w:jc w:val="center"/>
        <w:rPr>
          <w:rFonts w:hint="eastAsia" w:ascii="宋体" w:hAnsi="宋体" w:eastAsia="宋体" w:cs="宋体"/>
          <w:b/>
          <w:bCs/>
          <w:sz w:val="72"/>
          <w:szCs w:val="72"/>
          <w:highlight w:val="none"/>
          <w:lang w:val="zh-CN"/>
        </w:rPr>
      </w:pPr>
      <w:r>
        <w:rPr>
          <w:rFonts w:hint="eastAsia" w:ascii="宋体" w:hAnsi="宋体" w:eastAsia="宋体" w:cs="宋体"/>
          <w:b/>
          <w:bCs/>
          <w:sz w:val="72"/>
          <w:szCs w:val="72"/>
          <w:highlight w:val="none"/>
          <w:lang w:val="en-US" w:eastAsia="zh-CN"/>
        </w:rPr>
        <w:t>投标</w:t>
      </w:r>
      <w:r>
        <w:rPr>
          <w:rFonts w:hint="eastAsia" w:ascii="宋体" w:hAnsi="宋体" w:eastAsia="宋体" w:cs="宋体"/>
          <w:b/>
          <w:bCs/>
          <w:sz w:val="72"/>
          <w:szCs w:val="72"/>
          <w:highlight w:val="none"/>
          <w:lang w:val="zh-CN"/>
        </w:rPr>
        <w:t>文件</w:t>
      </w:r>
    </w:p>
    <w:p w14:paraId="6BBA35F9">
      <w:pPr>
        <w:spacing w:line="360" w:lineRule="auto"/>
        <w:jc w:val="center"/>
        <w:rPr>
          <w:rFonts w:hint="eastAsia" w:ascii="宋体" w:hAnsi="宋体" w:eastAsia="宋体" w:cs="宋体"/>
          <w:b/>
          <w:bCs/>
          <w:sz w:val="28"/>
          <w:szCs w:val="28"/>
          <w:highlight w:val="none"/>
          <w:lang w:val="zh-CN"/>
        </w:rPr>
      </w:pPr>
    </w:p>
    <w:p w14:paraId="23A68777">
      <w:pPr>
        <w:spacing w:line="360" w:lineRule="auto"/>
        <w:jc w:val="center"/>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zh-CN"/>
        </w:rPr>
        <w:t>项目编号：</w:t>
      </w:r>
      <w:r>
        <w:rPr>
          <w:rFonts w:hint="eastAsia" w:ascii="宋体" w:hAnsi="宋体" w:cs="宋体"/>
          <w:b/>
          <w:bCs/>
          <w:sz w:val="28"/>
          <w:szCs w:val="28"/>
          <w:highlight w:val="none"/>
          <w:lang w:val="zh-CN"/>
        </w:rPr>
        <w:t>采购计划-[2025]-00090号-SL03</w:t>
      </w:r>
    </w:p>
    <w:p w14:paraId="60548974">
      <w:pPr>
        <w:spacing w:line="360" w:lineRule="auto"/>
        <w:jc w:val="center"/>
        <w:rPr>
          <w:rFonts w:hint="eastAsia" w:ascii="宋体" w:hAnsi="宋体" w:eastAsia="宋体" w:cs="宋体"/>
          <w:b/>
          <w:bCs/>
          <w:sz w:val="44"/>
          <w:szCs w:val="44"/>
        </w:rPr>
      </w:pPr>
    </w:p>
    <w:p w14:paraId="6C7D384F">
      <w:pPr>
        <w:spacing w:line="360" w:lineRule="auto"/>
        <w:jc w:val="center"/>
        <w:rPr>
          <w:rFonts w:hint="eastAsia" w:ascii="宋体" w:hAnsi="宋体" w:eastAsia="宋体" w:cs="宋体"/>
          <w:b/>
          <w:bCs/>
          <w:sz w:val="44"/>
          <w:szCs w:val="44"/>
        </w:rPr>
      </w:pPr>
    </w:p>
    <w:p w14:paraId="50FE09C0">
      <w:pPr>
        <w:spacing w:line="360" w:lineRule="auto"/>
        <w:jc w:val="center"/>
        <w:rPr>
          <w:rFonts w:hint="eastAsia" w:ascii="宋体" w:hAnsi="宋体" w:eastAsia="宋体" w:cs="宋体"/>
          <w:b/>
          <w:bCs/>
          <w:sz w:val="44"/>
          <w:szCs w:val="44"/>
        </w:rPr>
      </w:pPr>
    </w:p>
    <w:p w14:paraId="25B6BFD9">
      <w:pPr>
        <w:spacing w:line="360" w:lineRule="auto"/>
        <w:jc w:val="center"/>
        <w:rPr>
          <w:rFonts w:hint="eastAsia" w:ascii="宋体" w:hAnsi="宋体" w:eastAsia="宋体" w:cs="宋体"/>
          <w:b/>
          <w:bCs/>
          <w:sz w:val="44"/>
          <w:szCs w:val="44"/>
        </w:rPr>
      </w:pPr>
    </w:p>
    <w:p w14:paraId="7EFC5411">
      <w:pPr>
        <w:spacing w:line="360" w:lineRule="auto"/>
        <w:jc w:val="center"/>
        <w:rPr>
          <w:rFonts w:hint="eastAsia" w:ascii="宋体" w:hAnsi="宋体" w:eastAsia="宋体" w:cs="宋体"/>
          <w:b/>
          <w:bCs/>
          <w:sz w:val="36"/>
          <w:szCs w:val="36"/>
        </w:rPr>
      </w:pPr>
      <w:r>
        <w:rPr>
          <w:rFonts w:hint="eastAsia" w:ascii="宋体" w:hAnsi="宋体" w:eastAsia="宋体" w:cs="宋体"/>
          <w:b/>
          <w:bCs/>
          <w:sz w:val="36"/>
          <w:szCs w:val="36"/>
        </w:rPr>
        <w:t>供应商：</w:t>
      </w:r>
      <w:r>
        <w:rPr>
          <w:rFonts w:hint="eastAsia" w:ascii="宋体" w:hAnsi="宋体" w:eastAsia="宋体" w:cs="宋体"/>
          <w:b/>
          <w:bCs/>
          <w:sz w:val="36"/>
          <w:szCs w:val="36"/>
          <w:u w:val="single"/>
        </w:rPr>
        <w:t xml:space="preserve">             </w:t>
      </w:r>
      <w:r>
        <w:rPr>
          <w:rFonts w:hint="eastAsia" w:ascii="宋体" w:hAnsi="宋体" w:eastAsia="宋体" w:cs="宋体"/>
          <w:b/>
          <w:bCs/>
          <w:sz w:val="36"/>
          <w:szCs w:val="36"/>
          <w:u w:val="single"/>
          <w:lang w:val="en-US" w:eastAsia="zh-CN"/>
        </w:rPr>
        <w:t xml:space="preserve"> </w:t>
      </w:r>
      <w:r>
        <w:rPr>
          <w:rFonts w:hint="eastAsia" w:ascii="宋体" w:hAnsi="宋体" w:eastAsia="宋体" w:cs="宋体"/>
          <w:b/>
          <w:bCs/>
          <w:sz w:val="36"/>
          <w:szCs w:val="36"/>
          <w:u w:val="single"/>
        </w:rPr>
        <w:t xml:space="preserve">          </w:t>
      </w:r>
      <w:r>
        <w:rPr>
          <w:rFonts w:hint="eastAsia" w:ascii="宋体" w:hAnsi="宋体" w:eastAsia="宋体" w:cs="宋体"/>
          <w:b/>
          <w:bCs/>
          <w:sz w:val="36"/>
          <w:szCs w:val="36"/>
        </w:rPr>
        <w:t>（盖单位章）</w:t>
      </w:r>
    </w:p>
    <w:p w14:paraId="024281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8"/>
          <w:szCs w:val="28"/>
        </w:rPr>
      </w:pPr>
    </w:p>
    <w:p w14:paraId="3F4133AD">
      <w:pPr>
        <w:spacing w:line="360" w:lineRule="auto"/>
        <w:jc w:val="center"/>
        <w:rPr>
          <w:rFonts w:hint="eastAsia" w:ascii="宋体" w:hAnsi="宋体" w:eastAsia="宋体" w:cs="宋体"/>
          <w:b/>
          <w:bCs/>
          <w:sz w:val="36"/>
          <w:szCs w:val="36"/>
        </w:rPr>
      </w:pPr>
      <w:r>
        <w:rPr>
          <w:rFonts w:hint="eastAsia" w:ascii="宋体" w:hAnsi="宋体" w:eastAsia="宋体" w:cs="宋体"/>
          <w:b/>
          <w:bCs/>
          <w:sz w:val="36"/>
          <w:szCs w:val="36"/>
        </w:rPr>
        <w:t>法定代表人或其委托代理人：</w:t>
      </w:r>
      <w:r>
        <w:rPr>
          <w:rFonts w:hint="eastAsia" w:ascii="宋体" w:hAnsi="宋体" w:eastAsia="宋体" w:cs="宋体"/>
          <w:b/>
          <w:bCs/>
          <w:sz w:val="36"/>
          <w:szCs w:val="36"/>
          <w:u w:val="single"/>
        </w:rPr>
        <w:t xml:space="preserve">          </w:t>
      </w:r>
      <w:r>
        <w:rPr>
          <w:rFonts w:hint="eastAsia" w:ascii="宋体" w:hAnsi="宋体" w:eastAsia="宋体" w:cs="宋体"/>
          <w:b/>
          <w:bCs/>
          <w:sz w:val="36"/>
          <w:szCs w:val="36"/>
        </w:rPr>
        <w:t>（签字）</w:t>
      </w:r>
    </w:p>
    <w:p w14:paraId="51A9B337">
      <w:pPr>
        <w:spacing w:before="240" w:beforeLines="100" w:line="360" w:lineRule="auto"/>
        <w:jc w:val="center"/>
        <w:rPr>
          <w:rFonts w:hint="eastAsia" w:ascii="宋体" w:hAnsi="宋体" w:eastAsia="宋体" w:cs="宋体"/>
          <w:b/>
          <w:bCs/>
          <w:sz w:val="36"/>
          <w:szCs w:val="36"/>
        </w:rPr>
      </w:pPr>
      <w:r>
        <w:rPr>
          <w:rFonts w:hint="eastAsia" w:ascii="宋体" w:hAnsi="宋体" w:eastAsia="宋体" w:cs="宋体"/>
          <w:b/>
          <w:bCs/>
          <w:sz w:val="36"/>
          <w:szCs w:val="36"/>
          <w:u w:val="single"/>
        </w:rPr>
        <w:t xml:space="preserve">       </w:t>
      </w:r>
      <w:r>
        <w:rPr>
          <w:rFonts w:hint="eastAsia" w:ascii="宋体" w:hAnsi="宋体" w:eastAsia="宋体" w:cs="宋体"/>
          <w:b/>
          <w:bCs/>
          <w:sz w:val="36"/>
          <w:szCs w:val="36"/>
        </w:rPr>
        <w:t>年</w:t>
      </w:r>
      <w:r>
        <w:rPr>
          <w:rFonts w:hint="eastAsia" w:ascii="宋体" w:hAnsi="宋体" w:eastAsia="宋体" w:cs="宋体"/>
          <w:b/>
          <w:bCs/>
          <w:sz w:val="36"/>
          <w:szCs w:val="36"/>
          <w:u w:val="single"/>
        </w:rPr>
        <w:t xml:space="preserve">  </w:t>
      </w:r>
      <w:r>
        <w:rPr>
          <w:rFonts w:hint="eastAsia" w:ascii="宋体" w:hAnsi="宋体" w:eastAsia="宋体" w:cs="宋体"/>
          <w:b/>
          <w:bCs/>
          <w:sz w:val="36"/>
          <w:szCs w:val="36"/>
          <w:u w:val="single"/>
          <w:lang w:val="en-US" w:eastAsia="zh-CN"/>
        </w:rPr>
        <w:t xml:space="preserve"> </w:t>
      </w:r>
      <w:r>
        <w:rPr>
          <w:rFonts w:hint="eastAsia" w:ascii="宋体" w:hAnsi="宋体" w:eastAsia="宋体" w:cs="宋体"/>
          <w:b/>
          <w:bCs/>
          <w:sz w:val="36"/>
          <w:szCs w:val="36"/>
          <w:u w:val="single"/>
        </w:rPr>
        <w:t xml:space="preserve">  </w:t>
      </w:r>
      <w:r>
        <w:rPr>
          <w:rFonts w:hint="eastAsia" w:ascii="宋体" w:hAnsi="宋体" w:eastAsia="宋体" w:cs="宋体"/>
          <w:b/>
          <w:bCs/>
          <w:sz w:val="36"/>
          <w:szCs w:val="36"/>
        </w:rPr>
        <w:t>月</w:t>
      </w:r>
      <w:r>
        <w:rPr>
          <w:rFonts w:hint="eastAsia" w:ascii="宋体" w:hAnsi="宋体" w:eastAsia="宋体" w:cs="宋体"/>
          <w:b/>
          <w:bCs/>
          <w:sz w:val="36"/>
          <w:szCs w:val="36"/>
          <w:u w:val="single"/>
        </w:rPr>
        <w:t xml:space="preserve">    </w:t>
      </w:r>
      <w:r>
        <w:rPr>
          <w:rFonts w:hint="eastAsia" w:ascii="宋体" w:hAnsi="宋体" w:eastAsia="宋体" w:cs="宋体"/>
          <w:b/>
          <w:bCs/>
          <w:sz w:val="36"/>
          <w:szCs w:val="36"/>
        </w:rPr>
        <w:t>日</w:t>
      </w:r>
    </w:p>
    <w:p w14:paraId="38983480">
      <w:pPr>
        <w:rPr>
          <w:rFonts w:hint="eastAsia" w:ascii="宋体" w:hAnsi="宋体" w:eastAsia="宋体" w:cs="宋体"/>
          <w:b/>
          <w:bCs/>
          <w:sz w:val="32"/>
          <w:szCs w:val="32"/>
        </w:rPr>
      </w:pPr>
      <w:r>
        <w:rPr>
          <w:rFonts w:hint="eastAsia" w:ascii="宋体" w:hAnsi="宋体" w:eastAsia="宋体" w:cs="宋体"/>
          <w:b/>
          <w:bCs/>
          <w:sz w:val="32"/>
          <w:szCs w:val="32"/>
        </w:rPr>
        <w:br w:type="page"/>
      </w:r>
    </w:p>
    <w:p w14:paraId="169FF12B">
      <w:pPr>
        <w:rPr>
          <w:rFonts w:hint="eastAsia" w:ascii="宋体" w:hAnsi="宋体" w:eastAsia="宋体" w:cs="宋体"/>
        </w:rPr>
      </w:pPr>
    </w:p>
    <w:p w14:paraId="3CAB106F">
      <w:pPr>
        <w:rPr>
          <w:rFonts w:hint="eastAsia" w:ascii="宋体" w:hAnsi="宋体" w:eastAsia="宋体" w:cs="宋体"/>
        </w:rPr>
      </w:pPr>
    </w:p>
    <w:p w14:paraId="5C146961">
      <w:pPr>
        <w:jc w:val="center"/>
        <w:rPr>
          <w:rFonts w:hint="eastAsia" w:ascii="宋体" w:hAnsi="宋体" w:eastAsia="宋体" w:cs="宋体"/>
          <w:b/>
          <w:bCs/>
          <w:sz w:val="32"/>
          <w:szCs w:val="32"/>
        </w:rPr>
      </w:pPr>
      <w:r>
        <w:rPr>
          <w:rFonts w:hint="eastAsia" w:ascii="宋体" w:hAnsi="宋体" w:eastAsia="宋体" w:cs="宋体"/>
          <w:b/>
          <w:bCs/>
          <w:sz w:val="32"/>
          <w:szCs w:val="32"/>
        </w:rPr>
        <w:t>目  录</w:t>
      </w:r>
    </w:p>
    <w:p w14:paraId="22786A32">
      <w:pPr>
        <w:rPr>
          <w:rFonts w:hint="eastAsia" w:ascii="宋体" w:hAnsi="宋体" w:eastAsia="宋体" w:cs="宋体"/>
        </w:rPr>
      </w:pPr>
    </w:p>
    <w:p w14:paraId="037E2C34">
      <w:pPr>
        <w:snapToGrid w:val="0"/>
        <w:spacing w:before="50" w:after="50" w:line="440" w:lineRule="exact"/>
        <w:ind w:left="0" w:leftChars="0" w:firstLine="0" w:firstLineChars="0"/>
        <w:jc w:val="center"/>
        <w:rPr>
          <w:rFonts w:hint="eastAsia" w:ascii="宋体" w:hAnsi="宋体" w:eastAsia="宋体" w:cs="宋体"/>
          <w:b/>
          <w:color w:val="000000"/>
          <w:sz w:val="28"/>
          <w:szCs w:val="28"/>
        </w:rPr>
      </w:pPr>
      <w:r>
        <w:rPr>
          <w:rFonts w:hint="eastAsia" w:ascii="宋体" w:hAnsi="宋体" w:eastAsia="宋体" w:cs="宋体"/>
          <w:b/>
          <w:color w:val="000000"/>
          <w:sz w:val="28"/>
          <w:szCs w:val="28"/>
        </w:rPr>
        <w:t>根据</w:t>
      </w:r>
      <w:r>
        <w:rPr>
          <w:rFonts w:hint="eastAsia" w:ascii="宋体" w:hAnsi="宋体" w:cs="宋体"/>
          <w:b/>
          <w:color w:val="000000"/>
          <w:sz w:val="28"/>
          <w:szCs w:val="28"/>
          <w:lang w:val="en-US" w:eastAsia="zh-CN"/>
        </w:rPr>
        <w:t>投标</w:t>
      </w:r>
      <w:r>
        <w:rPr>
          <w:rFonts w:hint="eastAsia" w:ascii="宋体" w:hAnsi="宋体" w:eastAsia="宋体" w:cs="宋体"/>
          <w:b/>
          <w:color w:val="000000"/>
          <w:sz w:val="28"/>
          <w:szCs w:val="28"/>
        </w:rPr>
        <w:t>文件自拟</w:t>
      </w:r>
    </w:p>
    <w:p w14:paraId="3A3465E4">
      <w:pPr>
        <w:rPr>
          <w:rFonts w:hint="eastAsia" w:ascii="宋体" w:hAnsi="宋体" w:eastAsia="宋体" w:cs="宋体"/>
          <w:color w:val="000000"/>
          <w:sz w:val="28"/>
          <w:szCs w:val="28"/>
        </w:rPr>
      </w:pPr>
      <w:r>
        <w:rPr>
          <w:rFonts w:hint="eastAsia" w:ascii="宋体" w:hAnsi="宋体" w:eastAsia="宋体" w:cs="宋体"/>
          <w:color w:val="000000"/>
          <w:sz w:val="28"/>
          <w:szCs w:val="28"/>
        </w:rPr>
        <w:br w:type="page"/>
      </w:r>
    </w:p>
    <w:p w14:paraId="60FD3D65">
      <w:pPr>
        <w:jc w:val="center"/>
        <w:rPr>
          <w:rFonts w:hint="eastAsia" w:ascii="宋体" w:hAnsi="宋体" w:eastAsia="宋体" w:cs="宋体"/>
          <w:color w:val="000000"/>
          <w:sz w:val="28"/>
          <w:szCs w:val="28"/>
        </w:rPr>
      </w:pPr>
    </w:p>
    <w:p w14:paraId="3EB956B6">
      <w:pPr>
        <w:jc w:val="center"/>
        <w:rPr>
          <w:rFonts w:hint="eastAsia" w:ascii="宋体" w:hAnsi="宋体" w:eastAsia="宋体" w:cs="宋体"/>
          <w:color w:val="000000"/>
          <w:sz w:val="28"/>
          <w:szCs w:val="28"/>
        </w:rPr>
      </w:pPr>
    </w:p>
    <w:p w14:paraId="1531CE6E">
      <w:pPr>
        <w:jc w:val="center"/>
        <w:rPr>
          <w:rFonts w:hint="eastAsia" w:ascii="宋体" w:hAnsi="宋体" w:eastAsia="宋体" w:cs="宋体"/>
          <w:color w:val="000000"/>
          <w:sz w:val="28"/>
          <w:szCs w:val="28"/>
        </w:rPr>
      </w:pPr>
    </w:p>
    <w:p w14:paraId="76E3781B">
      <w:pPr>
        <w:jc w:val="center"/>
        <w:rPr>
          <w:rFonts w:hint="eastAsia" w:ascii="宋体" w:hAnsi="宋体" w:eastAsia="宋体" w:cs="宋体"/>
          <w:color w:val="000000"/>
          <w:sz w:val="28"/>
          <w:szCs w:val="28"/>
        </w:rPr>
      </w:pPr>
    </w:p>
    <w:p w14:paraId="2AE07398">
      <w:pPr>
        <w:jc w:val="center"/>
        <w:rPr>
          <w:rFonts w:hint="eastAsia" w:ascii="宋体" w:hAnsi="宋体" w:eastAsia="宋体" w:cs="宋体"/>
          <w:color w:val="000000"/>
          <w:sz w:val="28"/>
          <w:szCs w:val="28"/>
        </w:rPr>
      </w:pPr>
    </w:p>
    <w:p w14:paraId="050717A6">
      <w:pPr>
        <w:jc w:val="center"/>
        <w:rPr>
          <w:rFonts w:hint="eastAsia" w:ascii="宋体" w:hAnsi="宋体" w:eastAsia="宋体" w:cs="宋体"/>
          <w:color w:val="000000"/>
          <w:sz w:val="28"/>
          <w:szCs w:val="28"/>
        </w:rPr>
      </w:pPr>
    </w:p>
    <w:p w14:paraId="182DA817">
      <w:pPr>
        <w:jc w:val="center"/>
        <w:rPr>
          <w:rFonts w:hint="eastAsia" w:ascii="宋体" w:hAnsi="宋体" w:eastAsia="宋体" w:cs="宋体"/>
          <w:color w:val="000000"/>
          <w:sz w:val="28"/>
          <w:szCs w:val="28"/>
        </w:rPr>
      </w:pPr>
    </w:p>
    <w:p w14:paraId="28CA87A7">
      <w:pPr>
        <w:jc w:val="center"/>
        <w:rPr>
          <w:rFonts w:hint="eastAsia" w:ascii="宋体" w:hAnsi="宋体" w:eastAsia="宋体" w:cs="宋体"/>
          <w:color w:val="000000"/>
          <w:sz w:val="28"/>
          <w:szCs w:val="28"/>
        </w:rPr>
      </w:pPr>
    </w:p>
    <w:p w14:paraId="3809E054">
      <w:pPr>
        <w:jc w:val="center"/>
        <w:rPr>
          <w:rFonts w:hint="eastAsia" w:ascii="宋体" w:hAnsi="宋体" w:eastAsia="宋体" w:cs="宋体"/>
          <w:color w:val="000000"/>
          <w:sz w:val="28"/>
          <w:szCs w:val="28"/>
        </w:rPr>
      </w:pPr>
    </w:p>
    <w:p w14:paraId="29009F73">
      <w:pPr>
        <w:widowControl/>
        <w:spacing w:line="360" w:lineRule="auto"/>
        <w:jc w:val="center"/>
        <w:rPr>
          <w:rFonts w:hint="default" w:ascii="宋体" w:hAnsi="宋体" w:eastAsia="宋体" w:cs="宋体"/>
          <w:b/>
          <w:bCs/>
          <w:kern w:val="0"/>
          <w:sz w:val="28"/>
          <w:szCs w:val="28"/>
          <w:highlight w:val="none"/>
          <w:lang w:val="en-US"/>
        </w:rPr>
      </w:pPr>
      <w:r>
        <w:rPr>
          <w:rFonts w:hint="eastAsia" w:ascii="宋体" w:hAnsi="宋体" w:cs="宋体"/>
          <w:b/>
          <w:bCs/>
          <w:kern w:val="0"/>
          <w:sz w:val="32"/>
          <w:szCs w:val="32"/>
          <w:highlight w:val="none"/>
          <w:lang w:val="en-US" w:eastAsia="zh-CN"/>
        </w:rPr>
        <w:t>第一部分 资格证明文件</w:t>
      </w:r>
    </w:p>
    <w:p w14:paraId="07CD0989">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eastAsia" w:ascii="宋体" w:hAnsi="宋体" w:eastAsia="宋体" w:cs="宋体"/>
          <w:b/>
          <w:bCs/>
          <w:sz w:val="28"/>
          <w:szCs w:val="28"/>
          <w:highlight w:val="none"/>
        </w:rPr>
      </w:pPr>
      <w:r>
        <w:rPr>
          <w:rFonts w:hint="eastAsia" w:ascii="宋体" w:hAnsi="宋体" w:eastAsia="宋体" w:cs="宋体"/>
          <w:b/>
          <w:bCs/>
          <w:kern w:val="0"/>
          <w:sz w:val="32"/>
          <w:szCs w:val="32"/>
          <w:highlight w:val="none"/>
        </w:rPr>
        <w:br w:type="page"/>
      </w:r>
      <w:r>
        <w:rPr>
          <w:rFonts w:hint="eastAsia" w:ascii="宋体" w:hAnsi="宋体" w:eastAsia="宋体" w:cs="宋体"/>
          <w:b/>
          <w:bCs/>
          <w:kern w:val="0"/>
          <w:sz w:val="28"/>
          <w:szCs w:val="28"/>
          <w:highlight w:val="none"/>
          <w:lang w:val="en-US" w:eastAsia="zh-CN"/>
        </w:rPr>
        <w:t>一</w:t>
      </w:r>
      <w:r>
        <w:rPr>
          <w:rFonts w:hint="eastAsia" w:ascii="宋体" w:hAnsi="宋体" w:cs="宋体"/>
          <w:b/>
          <w:bCs/>
          <w:kern w:val="0"/>
          <w:sz w:val="28"/>
          <w:szCs w:val="28"/>
          <w:highlight w:val="none"/>
          <w:lang w:val="en-US" w:eastAsia="zh-CN"/>
        </w:rPr>
        <w:t>、法定资格条件</w:t>
      </w:r>
    </w:p>
    <w:p w14:paraId="0C7419D9">
      <w:pPr>
        <w:widowControl/>
        <w:spacing w:line="360" w:lineRule="auto"/>
        <w:jc w:val="center"/>
        <w:rPr>
          <w:rFonts w:hint="default" w:ascii="宋体" w:hAnsi="宋体" w:eastAsia="宋体" w:cs="宋体"/>
          <w:b/>
          <w:bCs/>
          <w:kern w:val="0"/>
          <w:sz w:val="28"/>
          <w:szCs w:val="28"/>
          <w:highlight w:val="none"/>
          <w:lang w:val="en-US" w:eastAsia="zh-CN"/>
        </w:rPr>
      </w:pPr>
      <w:r>
        <w:rPr>
          <w:rFonts w:hint="eastAsia" w:ascii="宋体" w:hAnsi="宋体" w:cs="宋体"/>
          <w:b/>
          <w:bCs/>
          <w:sz w:val="28"/>
          <w:szCs w:val="28"/>
          <w:highlight w:val="none"/>
          <w:lang w:val="en-US" w:eastAsia="zh-CN"/>
        </w:rPr>
        <w:t>（一）营业执照</w:t>
      </w:r>
    </w:p>
    <w:p w14:paraId="68A02092">
      <w:pPr>
        <w:pStyle w:val="18"/>
        <w:numPr>
          <w:ilvl w:val="0"/>
          <w:numId w:val="0"/>
        </w:numPr>
        <w:ind w:leftChars="0"/>
        <w:rPr>
          <w:rFonts w:hint="eastAsia"/>
          <w:highlight w:val="none"/>
        </w:rPr>
      </w:pPr>
    </w:p>
    <w:p w14:paraId="53846594">
      <w:pPr>
        <w:spacing w:before="120" w:beforeLines="50" w:after="240" w:afterLines="100" w:line="700" w:lineRule="exact"/>
        <w:jc w:val="both"/>
        <w:rPr>
          <w:rFonts w:hint="eastAsia" w:ascii="宋体" w:hAnsi="宋体" w:eastAsia="宋体" w:cs="宋体"/>
          <w:b/>
          <w:szCs w:val="21"/>
          <w:highlight w:val="none"/>
          <w:lang w:val="zh-CN"/>
        </w:rPr>
      </w:pPr>
      <w:r>
        <w:rPr>
          <w:rFonts w:hint="eastAsia" w:ascii="宋体" w:hAnsi="宋体" w:eastAsia="宋体" w:cs="宋体"/>
          <w:b/>
          <w:szCs w:val="21"/>
          <w:highlight w:val="none"/>
        </w:rPr>
        <w:t>注：</w:t>
      </w:r>
      <w:r>
        <w:rPr>
          <w:rFonts w:hint="eastAsia" w:ascii="宋体" w:hAnsi="宋体" w:eastAsia="宋体" w:cs="宋体"/>
          <w:b/>
          <w:bCs/>
          <w:kern w:val="0"/>
          <w:highlight w:val="none"/>
          <w:lang w:val="en-US" w:eastAsia="zh-CN"/>
        </w:rPr>
        <w:t>此页</w:t>
      </w:r>
      <w:r>
        <w:rPr>
          <w:rFonts w:hint="eastAsia" w:ascii="宋体" w:hAnsi="宋体" w:eastAsia="宋体" w:cs="宋体"/>
          <w:b/>
          <w:bCs/>
          <w:kern w:val="0"/>
          <w:highlight w:val="none"/>
        </w:rPr>
        <w:t>附</w:t>
      </w:r>
      <w:r>
        <w:rPr>
          <w:rFonts w:hint="eastAsia" w:ascii="宋体" w:hAnsi="宋体" w:eastAsia="宋体" w:cs="宋体"/>
          <w:b/>
          <w:bCs/>
          <w:kern w:val="0"/>
          <w:highlight w:val="none"/>
          <w:lang w:val="en-US" w:eastAsia="zh-CN"/>
        </w:rPr>
        <w:t>营业执照（副本）扫描件</w:t>
      </w:r>
      <w:r>
        <w:rPr>
          <w:rFonts w:hint="eastAsia" w:ascii="宋体" w:hAnsi="宋体" w:eastAsia="宋体" w:cs="宋体"/>
          <w:b/>
          <w:highlight w:val="none"/>
        </w:rPr>
        <w:t>，</w:t>
      </w:r>
      <w:r>
        <w:rPr>
          <w:rFonts w:hint="eastAsia" w:ascii="宋体" w:hAnsi="宋体" w:eastAsia="宋体" w:cs="宋体"/>
          <w:b/>
          <w:bCs/>
          <w:kern w:val="0"/>
          <w:highlight w:val="none"/>
          <w:lang w:val="en-US" w:eastAsia="zh-CN"/>
        </w:rPr>
        <w:t>扫描件</w:t>
      </w:r>
      <w:r>
        <w:rPr>
          <w:rFonts w:hint="eastAsia" w:ascii="宋体" w:hAnsi="宋体" w:eastAsia="宋体" w:cs="宋体"/>
          <w:b/>
          <w:szCs w:val="21"/>
          <w:highlight w:val="none"/>
          <w:lang w:val="zh-CN"/>
        </w:rPr>
        <w:t>必须要清晰、字迹清楚。</w:t>
      </w:r>
    </w:p>
    <w:p w14:paraId="222884A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kern w:val="2"/>
          <w:sz w:val="21"/>
          <w:szCs w:val="21"/>
          <w:highlight w:val="none"/>
          <w:lang w:val="en-US" w:eastAsia="zh-CN" w:bidi="ar-SA"/>
        </w:rPr>
      </w:pPr>
    </w:p>
    <w:p w14:paraId="4E1683C2">
      <w:pPr>
        <w:pStyle w:val="18"/>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sz w:val="21"/>
          <w:szCs w:val="21"/>
          <w:highlight w:val="none"/>
          <w:lang w:val="en-US" w:eastAsia="zh-CN"/>
        </w:rPr>
      </w:pPr>
    </w:p>
    <w:p w14:paraId="1B0F2597">
      <w:pPr>
        <w:rPr>
          <w:rFonts w:hint="eastAsia" w:ascii="宋体" w:hAnsi="宋体" w:cs="宋体"/>
          <w:b/>
          <w:bCs/>
          <w:sz w:val="28"/>
          <w:szCs w:val="28"/>
          <w:highlight w:val="none"/>
          <w:lang w:val="en-US" w:eastAsia="zh-CN"/>
        </w:rPr>
      </w:pPr>
      <w:r>
        <w:rPr>
          <w:rFonts w:hint="eastAsia" w:ascii="宋体" w:hAnsi="宋体" w:cs="宋体"/>
          <w:b/>
          <w:bCs/>
          <w:sz w:val="28"/>
          <w:szCs w:val="28"/>
          <w:highlight w:val="none"/>
          <w:lang w:val="en-US" w:eastAsia="zh-CN"/>
        </w:rPr>
        <w:br w:type="page"/>
      </w:r>
    </w:p>
    <w:p w14:paraId="180E598F">
      <w:pPr>
        <w:keepNext w:val="0"/>
        <w:keepLines w:val="0"/>
        <w:pageBreakBefore w:val="0"/>
        <w:widowControl w:val="0"/>
        <w:kinsoku/>
        <w:wordWrap/>
        <w:overflowPunct/>
        <w:topLinePunct w:val="0"/>
        <w:autoSpaceDE/>
        <w:autoSpaceDN/>
        <w:bidi w:val="0"/>
        <w:adjustRightInd/>
        <w:snapToGrid/>
        <w:spacing w:before="157" w:beforeLines="50" w:after="157" w:afterLines="50" w:line="800" w:lineRule="exact"/>
        <w:jc w:val="center"/>
        <w:textAlignment w:val="auto"/>
        <w:rPr>
          <w:rFonts w:hint="eastAsia" w:ascii="宋体" w:hAnsi="宋体" w:cs="宋体"/>
          <w:b/>
          <w:bCs/>
          <w:sz w:val="28"/>
          <w:szCs w:val="28"/>
          <w:highlight w:val="none"/>
          <w:lang w:val="en-US" w:eastAsia="zh-CN"/>
        </w:rPr>
      </w:pPr>
      <w:r>
        <w:rPr>
          <w:rFonts w:hint="eastAsia" w:ascii="宋体" w:hAnsi="宋体" w:cs="宋体"/>
          <w:b/>
          <w:bCs/>
          <w:sz w:val="28"/>
          <w:szCs w:val="28"/>
          <w:highlight w:val="none"/>
          <w:lang w:val="en-US" w:eastAsia="zh-CN"/>
        </w:rPr>
        <w:t>（二）商业信誉和财务会计制度</w:t>
      </w:r>
    </w:p>
    <w:p w14:paraId="09F7B8FA">
      <w:pPr>
        <w:pStyle w:val="18"/>
        <w:ind w:left="0" w:leftChars="0" w:firstLine="0" w:firstLineChars="0"/>
        <w:jc w:val="center"/>
        <w:rPr>
          <w:rFonts w:hint="eastAsia" w:ascii="宋体" w:hAnsi="宋体" w:eastAsia="宋体"/>
          <w:kern w:val="2"/>
          <w:sz w:val="21"/>
          <w:szCs w:val="21"/>
          <w:highlight w:val="none"/>
        </w:rPr>
      </w:pPr>
    </w:p>
    <w:tbl>
      <w:tblPr>
        <w:tblStyle w:val="19"/>
        <w:tblW w:w="89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989"/>
      </w:tblGrid>
      <w:tr w14:paraId="274F00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124" w:hRule="atLeast"/>
          <w:jc w:val="center"/>
        </w:trPr>
        <w:tc>
          <w:tcPr>
            <w:tcW w:w="8989" w:type="dxa"/>
            <w:noWrap w:val="0"/>
            <w:vAlign w:val="center"/>
          </w:tcPr>
          <w:p w14:paraId="64686AC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28"/>
                <w:szCs w:val="28"/>
                <w:highlight w:val="none"/>
              </w:rPr>
            </w:pPr>
          </w:p>
          <w:p w14:paraId="06EE5687">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承诺书</w:t>
            </w:r>
          </w:p>
          <w:p w14:paraId="724B6D35">
            <w:pPr>
              <w:spacing w:line="360" w:lineRule="auto"/>
              <w:jc w:val="both"/>
              <w:rPr>
                <w:rFonts w:hint="eastAsia" w:ascii="宋体" w:hAnsi="宋体" w:eastAsia="宋体" w:cs="宋体"/>
                <w:highlight w:val="none"/>
              </w:rPr>
            </w:pPr>
          </w:p>
          <w:p w14:paraId="66A18956">
            <w:pPr>
              <w:spacing w:line="360" w:lineRule="auto"/>
              <w:jc w:val="both"/>
              <w:rPr>
                <w:rFonts w:hint="eastAsia" w:ascii="宋体" w:hAnsi="宋体" w:eastAsia="宋体" w:cs="宋体"/>
                <w:highlight w:val="none"/>
                <w:lang w:val="en-US" w:eastAsia="zh-CN"/>
              </w:rPr>
            </w:pPr>
            <w:r>
              <w:rPr>
                <w:rFonts w:hint="eastAsia" w:ascii="宋体" w:hAnsi="宋体" w:eastAsia="宋体" w:cs="宋体"/>
                <w:highlight w:val="none"/>
              </w:rPr>
              <w:t>我单位</w:t>
            </w:r>
            <w:r>
              <w:rPr>
                <w:rFonts w:hint="eastAsia" w:ascii="宋体" w:hAnsi="宋体" w:eastAsia="宋体" w:cs="宋体"/>
                <w:highlight w:val="none"/>
                <w:lang w:val="en-US" w:eastAsia="zh-CN"/>
              </w:rPr>
              <w:t>承诺：</w:t>
            </w:r>
          </w:p>
          <w:p w14:paraId="2C703C10">
            <w:pPr>
              <w:spacing w:line="360" w:lineRule="auto"/>
              <w:ind w:firstLine="420" w:firstLineChars="200"/>
              <w:jc w:val="both"/>
              <w:rPr>
                <w:rFonts w:hint="eastAsia" w:ascii="宋体" w:hAnsi="宋体" w:eastAsia="宋体" w:cs="宋体"/>
                <w:highlight w:val="none"/>
              </w:rPr>
            </w:pPr>
            <w:r>
              <w:rPr>
                <w:rFonts w:hint="eastAsia" w:ascii="宋体" w:hAnsi="宋体" w:eastAsia="宋体" w:cs="宋体"/>
                <w:highlight w:val="none"/>
                <w:lang w:eastAsia="zh-CN"/>
              </w:rPr>
              <w:t>（</w:t>
            </w:r>
            <w:r>
              <w:rPr>
                <w:rFonts w:hint="eastAsia" w:ascii="宋体" w:hAnsi="宋体" w:eastAsia="宋体" w:cs="宋体"/>
                <w:highlight w:val="none"/>
                <w:lang w:val="en-US" w:eastAsia="zh-CN"/>
              </w:rPr>
              <w:t>1</w:t>
            </w:r>
            <w:r>
              <w:rPr>
                <w:rFonts w:hint="eastAsia" w:ascii="宋体" w:hAnsi="宋体" w:eastAsia="宋体" w:cs="宋体"/>
                <w:highlight w:val="none"/>
                <w:lang w:eastAsia="zh-CN"/>
              </w:rPr>
              <w:t>）在</w:t>
            </w:r>
            <w:r>
              <w:rPr>
                <w:rFonts w:hint="eastAsia" w:ascii="宋体" w:hAnsi="宋体" w:eastAsia="宋体" w:cs="宋体"/>
                <w:highlight w:val="none"/>
                <w:lang w:val="en-US" w:eastAsia="zh-CN"/>
              </w:rPr>
              <w:t>生产经营活动中始终能做到遵纪守法，诚实守信，有良好的履约业绩</w:t>
            </w:r>
            <w:r>
              <w:rPr>
                <w:rFonts w:hint="eastAsia" w:ascii="宋体" w:hAnsi="宋体" w:eastAsia="宋体" w:cs="宋体"/>
                <w:highlight w:val="none"/>
              </w:rPr>
              <w:t>。</w:t>
            </w:r>
          </w:p>
          <w:p w14:paraId="652BBC00">
            <w:pPr>
              <w:pStyle w:val="18"/>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（2）能够严格执行现行的财务会计管理制度，财务管理制度健全，财务清晰，能够按规定真实、全面反应企业的生产经营活动。</w:t>
            </w:r>
          </w:p>
          <w:p w14:paraId="38C3BD98">
            <w:pPr>
              <w:pStyle w:val="18"/>
              <w:keepNext w:val="0"/>
              <w:keepLines w:val="0"/>
              <w:pageBreakBefore w:val="0"/>
              <w:widowControl w:val="0"/>
              <w:kinsoku/>
              <w:wordWrap/>
              <w:overflowPunct/>
              <w:topLinePunct w:val="0"/>
              <w:autoSpaceDE/>
              <w:autoSpaceDN/>
              <w:bidi w:val="0"/>
              <w:adjustRightInd/>
              <w:snapToGrid/>
              <w:spacing w:after="0" w:afterLines="0" w:line="240" w:lineRule="auto"/>
              <w:ind w:left="0" w:leftChars="0" w:firstLine="0" w:firstLineChars="0"/>
              <w:jc w:val="both"/>
              <w:textAlignment w:val="auto"/>
              <w:rPr>
                <w:rFonts w:hint="eastAsia"/>
                <w:highlight w:val="none"/>
                <w:lang w:val="en-US" w:eastAsia="zh-CN"/>
              </w:rPr>
            </w:pPr>
          </w:p>
          <w:p w14:paraId="407B2B09">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hAnsi="宋体"/>
                <w:highlight w:val="none"/>
              </w:rPr>
            </w:pPr>
            <w:r>
              <w:rPr>
                <w:rFonts w:hint="eastAsia" w:ascii="宋体" w:hAnsi="宋体"/>
                <w:highlight w:val="none"/>
              </w:rPr>
              <w:t>我方保证上述信息的真实和准确，并愿意承担因我方就此弄虚作假引起的一切法律后果。</w:t>
            </w:r>
          </w:p>
          <w:p w14:paraId="184FADD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kern w:val="2"/>
                <w:sz w:val="21"/>
                <w:szCs w:val="21"/>
                <w:highlight w:val="none"/>
                <w:lang w:val="en-US" w:eastAsia="zh-CN" w:bidi="ar-SA"/>
              </w:rPr>
            </w:pPr>
          </w:p>
          <w:p w14:paraId="08C7F552">
            <w:pPr>
              <w:spacing w:line="360" w:lineRule="auto"/>
              <w:jc w:val="both"/>
              <w:rPr>
                <w:rFonts w:hint="eastAsia" w:ascii="宋体" w:hAnsi="宋体" w:eastAsia="宋体" w:cs="宋体"/>
                <w:highlight w:val="none"/>
              </w:rPr>
            </w:pPr>
          </w:p>
          <w:p w14:paraId="6FBC3117">
            <w:pPr>
              <w:spacing w:line="360" w:lineRule="auto"/>
              <w:ind w:firstLine="420" w:firstLineChars="200"/>
              <w:jc w:val="both"/>
              <w:rPr>
                <w:rFonts w:hint="eastAsia" w:ascii="宋体" w:hAnsi="宋体" w:eastAsia="宋体" w:cs="宋体"/>
                <w:highlight w:val="none"/>
              </w:rPr>
            </w:pPr>
            <w:r>
              <w:rPr>
                <w:rFonts w:hint="eastAsia" w:ascii="宋体" w:hAnsi="宋体" w:eastAsia="宋体" w:cs="宋体"/>
                <w:highlight w:val="none"/>
              </w:rPr>
              <w:t>特此承诺。</w:t>
            </w:r>
          </w:p>
          <w:p w14:paraId="248EBF12">
            <w:pPr>
              <w:spacing w:line="360" w:lineRule="auto"/>
              <w:jc w:val="both"/>
              <w:rPr>
                <w:rFonts w:hint="eastAsia" w:ascii="宋体" w:hAnsi="宋体" w:eastAsia="宋体" w:cs="宋体"/>
                <w:highlight w:val="none"/>
              </w:rPr>
            </w:pPr>
          </w:p>
          <w:p w14:paraId="53450FE6">
            <w:pPr>
              <w:spacing w:line="360" w:lineRule="auto"/>
              <w:jc w:val="both"/>
              <w:rPr>
                <w:rFonts w:hint="eastAsia" w:ascii="宋体" w:hAnsi="宋体" w:eastAsia="宋体" w:cs="宋体"/>
                <w:highlight w:val="none"/>
              </w:rPr>
            </w:pPr>
          </w:p>
          <w:p w14:paraId="1C919223">
            <w:pPr>
              <w:keepNext w:val="0"/>
              <w:keepLines w:val="0"/>
              <w:pageBreakBefore w:val="0"/>
              <w:widowControl w:val="0"/>
              <w:kinsoku/>
              <w:wordWrap/>
              <w:overflowPunct/>
              <w:topLinePunct w:val="0"/>
              <w:autoSpaceDE/>
              <w:autoSpaceDN/>
              <w:bidi w:val="0"/>
              <w:adjustRightInd/>
              <w:snapToGrid/>
              <w:spacing w:before="120" w:beforeLines="50" w:line="480" w:lineRule="auto"/>
              <w:ind w:right="420" w:rightChars="200" w:firstLine="0" w:firstLineChars="0"/>
              <w:jc w:val="right"/>
              <w:textAlignment w:val="auto"/>
              <w:rPr>
                <w:rFonts w:hint="eastAsia" w:ascii="宋体" w:hAnsi="宋体" w:eastAsia="宋体" w:cs="宋体"/>
                <w:highlight w:val="none"/>
              </w:rPr>
            </w:pPr>
            <w:r>
              <w:rPr>
                <w:rFonts w:hint="eastAsia" w:ascii="宋体" w:hAnsi="宋体" w:eastAsia="宋体" w:cs="宋体"/>
                <w:bCs/>
                <w:highlight w:val="none"/>
                <w:lang w:val="en-US" w:eastAsia="zh-CN"/>
              </w:rPr>
              <w:t>供应商</w:t>
            </w:r>
            <w:r>
              <w:rPr>
                <w:rFonts w:hint="eastAsia" w:ascii="宋体" w:hAnsi="宋体" w:eastAsia="宋体" w:cs="宋体"/>
                <w:highlight w:val="none"/>
              </w:rPr>
              <w:t>：</w:t>
            </w:r>
            <w:r>
              <w:rPr>
                <w:rFonts w:hint="eastAsia" w:ascii="宋体" w:hAnsi="宋体" w:eastAsia="宋体" w:cs="宋体"/>
                <w:highlight w:val="none"/>
                <w:u w:val="single"/>
              </w:rPr>
              <w:t xml:space="preserve">                        </w:t>
            </w:r>
            <w:r>
              <w:rPr>
                <w:rFonts w:hint="eastAsia" w:ascii="宋体" w:hAnsi="宋体" w:eastAsia="宋体" w:cs="宋体"/>
                <w:highlight w:val="none"/>
              </w:rPr>
              <w:t>（盖单位章）</w:t>
            </w:r>
          </w:p>
          <w:p w14:paraId="50D8B880">
            <w:pPr>
              <w:keepNext w:val="0"/>
              <w:keepLines w:val="0"/>
              <w:pageBreakBefore w:val="0"/>
              <w:widowControl w:val="0"/>
              <w:kinsoku/>
              <w:wordWrap/>
              <w:overflowPunct/>
              <w:topLinePunct w:val="0"/>
              <w:autoSpaceDE/>
              <w:autoSpaceDN/>
              <w:bidi w:val="0"/>
              <w:adjustRightInd/>
              <w:snapToGrid/>
              <w:spacing w:line="480" w:lineRule="auto"/>
              <w:ind w:right="420" w:rightChars="200" w:firstLine="0" w:firstLineChars="0"/>
              <w:jc w:val="right"/>
              <w:textAlignment w:val="auto"/>
              <w:rPr>
                <w:rFonts w:hint="eastAsia" w:ascii="宋体" w:hAnsi="宋体" w:eastAsia="宋体" w:cs="宋体"/>
                <w:highlight w:val="none"/>
              </w:rPr>
            </w:pPr>
            <w:r>
              <w:rPr>
                <w:rFonts w:hint="eastAsia" w:ascii="宋体" w:hAnsi="宋体" w:eastAsia="宋体" w:cs="宋体"/>
                <w:bCs/>
                <w:highlight w:val="none"/>
              </w:rPr>
              <w:t>法定代表人</w:t>
            </w:r>
            <w:r>
              <w:rPr>
                <w:rFonts w:hint="eastAsia" w:ascii="宋体" w:hAnsi="宋体" w:eastAsia="宋体" w:cs="宋体"/>
                <w:highlight w:val="none"/>
              </w:rPr>
              <w:t>：</w:t>
            </w:r>
            <w:r>
              <w:rPr>
                <w:rFonts w:hint="eastAsia" w:ascii="宋体" w:hAnsi="宋体" w:eastAsia="宋体" w:cs="宋体"/>
                <w:highlight w:val="none"/>
                <w:u w:val="single"/>
              </w:rPr>
              <w:t xml:space="preserve">                  </w:t>
            </w:r>
            <w:r>
              <w:rPr>
                <w:rFonts w:hint="eastAsia" w:ascii="宋体" w:hAnsi="宋体" w:eastAsia="宋体" w:cs="宋体"/>
                <w:highlight w:val="none"/>
              </w:rPr>
              <w:t>（签字或盖章）</w:t>
            </w:r>
          </w:p>
          <w:p w14:paraId="4C92B3E6">
            <w:pPr>
              <w:keepNext w:val="0"/>
              <w:keepLines w:val="0"/>
              <w:pageBreakBefore w:val="0"/>
              <w:widowControl w:val="0"/>
              <w:kinsoku/>
              <w:wordWrap/>
              <w:overflowPunct/>
              <w:topLinePunct w:val="0"/>
              <w:autoSpaceDE/>
              <w:autoSpaceDN/>
              <w:bidi w:val="0"/>
              <w:adjustRightInd/>
              <w:snapToGrid/>
              <w:spacing w:line="480" w:lineRule="auto"/>
              <w:ind w:right="420" w:rightChars="200" w:firstLine="0" w:firstLineChars="0"/>
              <w:jc w:val="right"/>
              <w:textAlignment w:val="auto"/>
              <w:rPr>
                <w:rFonts w:hint="eastAsia" w:ascii="宋体" w:hAnsi="宋体" w:eastAsia="宋体" w:cs="宋体"/>
                <w:kern w:val="0"/>
                <w:highlight w:val="none"/>
              </w:rPr>
            </w:pPr>
            <w:r>
              <w:rPr>
                <w:rFonts w:hint="eastAsia" w:ascii="宋体" w:hAnsi="宋体" w:eastAsia="宋体" w:cs="宋体"/>
                <w:kern w:val="0"/>
                <w:highlight w:val="none"/>
                <w:u w:val="single"/>
              </w:rPr>
              <w:t xml:space="preserve">        </w:t>
            </w:r>
            <w:r>
              <w:rPr>
                <w:rFonts w:hint="eastAsia" w:ascii="宋体" w:hAnsi="宋体" w:eastAsia="宋体" w:cs="宋体"/>
                <w:kern w:val="0"/>
                <w:highlight w:val="none"/>
              </w:rPr>
              <w:t>年</w:t>
            </w:r>
            <w:r>
              <w:rPr>
                <w:rFonts w:hint="eastAsia" w:ascii="宋体" w:hAnsi="宋体" w:eastAsia="宋体" w:cs="宋体"/>
                <w:kern w:val="0"/>
                <w:highlight w:val="none"/>
                <w:u w:val="single"/>
              </w:rPr>
              <w:t xml:space="preserve">      </w:t>
            </w:r>
            <w:r>
              <w:rPr>
                <w:rFonts w:hint="eastAsia" w:ascii="宋体" w:hAnsi="宋体" w:eastAsia="宋体" w:cs="宋体"/>
                <w:kern w:val="0"/>
                <w:highlight w:val="none"/>
              </w:rPr>
              <w:t>月</w:t>
            </w:r>
            <w:r>
              <w:rPr>
                <w:rFonts w:hint="eastAsia" w:ascii="宋体" w:hAnsi="宋体" w:eastAsia="宋体" w:cs="宋体"/>
                <w:kern w:val="0"/>
                <w:highlight w:val="none"/>
                <w:u w:val="single"/>
              </w:rPr>
              <w:t xml:space="preserve">     </w:t>
            </w:r>
            <w:r>
              <w:rPr>
                <w:rFonts w:hint="eastAsia" w:ascii="宋体" w:hAnsi="宋体" w:eastAsia="宋体" w:cs="宋体"/>
                <w:kern w:val="0"/>
                <w:highlight w:val="none"/>
              </w:rPr>
              <w:t>日</w:t>
            </w:r>
          </w:p>
          <w:p w14:paraId="55DE30AE">
            <w:pPr>
              <w:keepNext w:val="0"/>
              <w:keepLines w:val="0"/>
              <w:pageBreakBefore w:val="0"/>
              <w:widowControl w:val="0"/>
              <w:kinsoku/>
              <w:wordWrap/>
              <w:overflowPunct/>
              <w:topLinePunct w:val="0"/>
              <w:autoSpaceDE/>
              <w:autoSpaceDN/>
              <w:bidi w:val="0"/>
              <w:adjustRightInd/>
              <w:snapToGrid/>
              <w:spacing w:line="480" w:lineRule="auto"/>
              <w:ind w:right="420" w:rightChars="200" w:firstLine="0" w:firstLineChars="0"/>
              <w:jc w:val="right"/>
              <w:textAlignment w:val="auto"/>
              <w:rPr>
                <w:rFonts w:hint="eastAsia" w:ascii="宋体" w:hAnsi="宋体" w:eastAsia="宋体" w:cs="宋体"/>
                <w:kern w:val="0"/>
                <w:highlight w:val="none"/>
              </w:rPr>
            </w:pPr>
          </w:p>
        </w:tc>
      </w:tr>
    </w:tbl>
    <w:p w14:paraId="4CDDD88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kern w:val="2"/>
          <w:sz w:val="21"/>
          <w:szCs w:val="21"/>
          <w:highlight w:val="none"/>
          <w:lang w:val="en-US" w:eastAsia="zh-CN" w:bidi="ar-SA"/>
        </w:rPr>
      </w:pPr>
      <w:r>
        <w:rPr>
          <w:rFonts w:hint="eastAsia" w:ascii="宋体" w:hAnsi="宋体" w:eastAsia="宋体" w:cs="宋体"/>
          <w:b/>
        </w:rPr>
        <w:br w:type="page"/>
      </w:r>
    </w:p>
    <w:p w14:paraId="73DAF636">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800" w:lineRule="exact"/>
        <w:jc w:val="center"/>
        <w:textAlignment w:val="auto"/>
        <w:rPr>
          <w:rFonts w:hint="eastAsia" w:ascii="宋体" w:hAnsi="宋体" w:cs="宋体"/>
          <w:b/>
          <w:bCs/>
          <w:sz w:val="28"/>
          <w:szCs w:val="28"/>
          <w:highlight w:val="none"/>
          <w:lang w:val="en-US" w:eastAsia="zh-CN"/>
        </w:rPr>
      </w:pPr>
      <w:r>
        <w:rPr>
          <w:rFonts w:hint="eastAsia" w:ascii="宋体" w:hAnsi="宋体" w:cs="宋体"/>
          <w:b/>
          <w:bCs/>
          <w:sz w:val="28"/>
          <w:szCs w:val="28"/>
          <w:highlight w:val="none"/>
          <w:lang w:val="en-US" w:eastAsia="zh-CN"/>
        </w:rPr>
        <w:t>履约能力</w:t>
      </w:r>
    </w:p>
    <w:p w14:paraId="35218AA3">
      <w:pPr>
        <w:pStyle w:val="18"/>
        <w:keepNext w:val="0"/>
        <w:keepLines w:val="0"/>
        <w:pageBreakBefore w:val="0"/>
        <w:widowControl w:val="0"/>
        <w:numPr>
          <w:ilvl w:val="0"/>
          <w:numId w:val="0"/>
        </w:numPr>
        <w:kinsoku/>
        <w:wordWrap/>
        <w:overflowPunct/>
        <w:topLinePunct w:val="0"/>
        <w:autoSpaceDE/>
        <w:autoSpaceDN/>
        <w:bidi w:val="0"/>
        <w:adjustRightInd/>
        <w:snapToGrid/>
        <w:spacing w:after="0" w:afterLines="0" w:afterAutospacing="0"/>
        <w:jc w:val="both"/>
        <w:textAlignment w:val="auto"/>
        <w:rPr>
          <w:rFonts w:hint="eastAsia"/>
          <w:lang w:val="en-US" w:eastAsia="zh-CN"/>
        </w:rPr>
      </w:pPr>
    </w:p>
    <w:p w14:paraId="37AF6F61">
      <w:pPr>
        <w:pStyle w:val="18"/>
        <w:ind w:left="0" w:leftChars="0" w:firstLine="0" w:firstLineChars="0"/>
        <w:jc w:val="center"/>
        <w:rPr>
          <w:rFonts w:hint="eastAsia" w:ascii="宋体" w:hAnsi="宋体" w:eastAsia="宋体" w:cs="宋体"/>
          <w:b/>
          <w:bCs/>
          <w:kern w:val="2"/>
          <w:sz w:val="24"/>
          <w:szCs w:val="24"/>
          <w:highlight w:val="none"/>
          <w:lang w:val="en-US" w:eastAsia="zh-CN"/>
        </w:rPr>
      </w:pPr>
      <w:r>
        <w:rPr>
          <w:rFonts w:hint="eastAsia" w:ascii="宋体" w:hAnsi="宋体" w:eastAsia="宋体" w:cs="宋体"/>
          <w:b/>
          <w:bCs/>
          <w:kern w:val="2"/>
          <w:sz w:val="24"/>
          <w:szCs w:val="24"/>
          <w:highlight w:val="none"/>
          <w:lang w:val="en-US" w:eastAsia="zh-CN"/>
        </w:rPr>
        <w:t>1.承诺书</w:t>
      </w:r>
    </w:p>
    <w:tbl>
      <w:tblPr>
        <w:tblStyle w:val="19"/>
        <w:tblW w:w="89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989"/>
      </w:tblGrid>
      <w:tr w14:paraId="4DD851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124" w:hRule="atLeast"/>
          <w:jc w:val="center"/>
        </w:trPr>
        <w:tc>
          <w:tcPr>
            <w:tcW w:w="8989" w:type="dxa"/>
            <w:noWrap w:val="0"/>
            <w:vAlign w:val="center"/>
          </w:tcPr>
          <w:p w14:paraId="47F4F70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28"/>
                <w:szCs w:val="28"/>
                <w:highlight w:val="none"/>
              </w:rPr>
            </w:pPr>
          </w:p>
          <w:p w14:paraId="3F1FBE8A">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承诺书</w:t>
            </w:r>
          </w:p>
          <w:p w14:paraId="6E1E01A1">
            <w:pPr>
              <w:spacing w:line="360" w:lineRule="auto"/>
              <w:jc w:val="left"/>
              <w:rPr>
                <w:rFonts w:hint="eastAsia" w:ascii="宋体" w:hAnsi="宋体" w:eastAsia="宋体" w:cs="宋体"/>
                <w:highlight w:val="none"/>
              </w:rPr>
            </w:pPr>
          </w:p>
          <w:p w14:paraId="03EF745B">
            <w:pPr>
              <w:spacing w:line="360" w:lineRule="auto"/>
              <w:jc w:val="left"/>
              <w:rPr>
                <w:rFonts w:hint="eastAsia" w:ascii="宋体" w:hAnsi="宋体" w:eastAsia="宋体" w:cs="宋体"/>
                <w:highlight w:val="none"/>
                <w:lang w:val="en-US" w:eastAsia="zh-CN"/>
              </w:rPr>
            </w:pPr>
            <w:r>
              <w:rPr>
                <w:rFonts w:hint="eastAsia" w:ascii="宋体" w:hAnsi="宋体" w:eastAsia="宋体" w:cs="宋体"/>
                <w:highlight w:val="none"/>
              </w:rPr>
              <w:t>我单位</w:t>
            </w:r>
            <w:r>
              <w:rPr>
                <w:rFonts w:hint="eastAsia" w:ascii="宋体" w:hAnsi="宋体" w:eastAsia="宋体" w:cs="宋体"/>
                <w:highlight w:val="none"/>
                <w:lang w:val="en-US" w:eastAsia="zh-CN"/>
              </w:rPr>
              <w:t>承诺：</w:t>
            </w:r>
          </w:p>
          <w:p w14:paraId="4E3C0E40">
            <w:pPr>
              <w:pStyle w:val="18"/>
              <w:keepNext w:val="0"/>
              <w:keepLines w:val="0"/>
              <w:pageBreakBefore w:val="0"/>
              <w:widowControl w:val="0"/>
              <w:tabs>
                <w:tab w:val="left" w:pos="5580"/>
              </w:tabs>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lang w:val="en-US" w:eastAsia="zh-CN"/>
              </w:rPr>
              <w:t>具有履行</w:t>
            </w:r>
            <w:r>
              <w:rPr>
                <w:rFonts w:hint="eastAsia" w:ascii="宋体" w:hAnsi="宋体" w:eastAsia="宋体" w:cs="宋体"/>
                <w:b w:val="0"/>
                <w:bCs w:val="0"/>
                <w:sz w:val="21"/>
                <w:szCs w:val="21"/>
                <w:highlight w:val="none"/>
                <w:lang w:val="en-US" w:eastAsia="zh-CN"/>
              </w:rPr>
              <w:t>合同所必需的设备</w:t>
            </w:r>
            <w:r>
              <w:rPr>
                <w:rFonts w:hint="eastAsia" w:ascii="宋体" w:hAnsi="宋体" w:eastAsia="宋体" w:cs="宋体"/>
                <w:b w:val="0"/>
                <w:bCs w:val="0"/>
                <w:lang w:val="en-US" w:eastAsia="zh-CN"/>
              </w:rPr>
              <w:t>。</w:t>
            </w:r>
          </w:p>
          <w:p w14:paraId="615EB313">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highlight w:val="none"/>
              </w:rPr>
            </w:pPr>
            <w:r>
              <w:rPr>
                <w:rFonts w:hint="eastAsia" w:ascii="宋体" w:hAnsi="宋体" w:eastAsia="宋体" w:cs="宋体"/>
                <w:highlight w:val="none"/>
              </w:rPr>
              <w:t>我方保证上述信息的真实和准确，并愿意承担因我方就此弄虚作假引起的一切法律后果。</w:t>
            </w:r>
          </w:p>
          <w:p w14:paraId="6EB5055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kern w:val="2"/>
                <w:sz w:val="21"/>
                <w:szCs w:val="21"/>
                <w:highlight w:val="none"/>
                <w:lang w:val="en-US" w:eastAsia="zh-CN" w:bidi="ar-SA"/>
              </w:rPr>
            </w:pPr>
          </w:p>
          <w:p w14:paraId="270748F3">
            <w:pPr>
              <w:spacing w:line="360" w:lineRule="auto"/>
              <w:jc w:val="left"/>
              <w:rPr>
                <w:rFonts w:hint="eastAsia" w:ascii="宋体" w:hAnsi="宋体" w:eastAsia="宋体" w:cs="宋体"/>
                <w:highlight w:val="none"/>
              </w:rPr>
            </w:pPr>
          </w:p>
          <w:p w14:paraId="1837C9FB">
            <w:pPr>
              <w:spacing w:line="360" w:lineRule="auto"/>
              <w:ind w:firstLine="420" w:firstLineChars="200"/>
              <w:jc w:val="left"/>
              <w:rPr>
                <w:rFonts w:hint="eastAsia" w:ascii="宋体" w:hAnsi="宋体" w:eastAsia="宋体" w:cs="宋体"/>
                <w:highlight w:val="none"/>
              </w:rPr>
            </w:pPr>
            <w:r>
              <w:rPr>
                <w:rFonts w:hint="eastAsia" w:ascii="宋体" w:hAnsi="宋体" w:eastAsia="宋体" w:cs="宋体"/>
                <w:highlight w:val="none"/>
              </w:rPr>
              <w:t>特此承诺。</w:t>
            </w:r>
          </w:p>
          <w:p w14:paraId="3ABD295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kern w:val="2"/>
                <w:sz w:val="21"/>
                <w:szCs w:val="21"/>
                <w:highlight w:val="none"/>
                <w:lang w:val="en-US" w:eastAsia="zh-CN" w:bidi="ar-SA"/>
              </w:rPr>
            </w:pPr>
          </w:p>
          <w:p w14:paraId="4FCF28A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kern w:val="2"/>
                <w:sz w:val="21"/>
                <w:szCs w:val="21"/>
                <w:highlight w:val="none"/>
                <w:lang w:val="en-US" w:eastAsia="zh-CN" w:bidi="ar-SA"/>
              </w:rPr>
            </w:pPr>
          </w:p>
          <w:p w14:paraId="0341121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kern w:val="2"/>
                <w:sz w:val="21"/>
                <w:szCs w:val="21"/>
                <w:highlight w:val="none"/>
                <w:lang w:val="en-US" w:eastAsia="zh-CN" w:bidi="ar-SA"/>
              </w:rPr>
            </w:pPr>
          </w:p>
          <w:p w14:paraId="26EE9C3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kern w:val="2"/>
                <w:sz w:val="21"/>
                <w:szCs w:val="21"/>
                <w:highlight w:val="none"/>
                <w:lang w:val="en-US" w:eastAsia="zh-CN" w:bidi="ar-SA"/>
              </w:rPr>
            </w:pPr>
          </w:p>
          <w:p w14:paraId="07C01ACC">
            <w:pPr>
              <w:spacing w:line="360" w:lineRule="auto"/>
              <w:jc w:val="left"/>
              <w:rPr>
                <w:rFonts w:hint="eastAsia" w:ascii="宋体" w:hAnsi="宋体" w:eastAsia="宋体" w:cs="宋体"/>
                <w:highlight w:val="none"/>
              </w:rPr>
            </w:pPr>
          </w:p>
          <w:p w14:paraId="5E9E87CB">
            <w:pPr>
              <w:keepNext w:val="0"/>
              <w:keepLines w:val="0"/>
              <w:pageBreakBefore w:val="0"/>
              <w:widowControl w:val="0"/>
              <w:kinsoku/>
              <w:wordWrap/>
              <w:overflowPunct/>
              <w:topLinePunct w:val="0"/>
              <w:autoSpaceDE/>
              <w:autoSpaceDN/>
              <w:bidi w:val="0"/>
              <w:adjustRightInd/>
              <w:snapToGrid/>
              <w:spacing w:before="120" w:beforeLines="50" w:line="480" w:lineRule="auto"/>
              <w:ind w:right="420" w:rightChars="200" w:firstLine="0" w:firstLineChars="0"/>
              <w:jc w:val="right"/>
              <w:textAlignment w:val="auto"/>
              <w:rPr>
                <w:rFonts w:hint="eastAsia" w:ascii="宋体" w:hAnsi="宋体" w:eastAsia="宋体" w:cs="宋体"/>
                <w:highlight w:val="none"/>
              </w:rPr>
            </w:pPr>
            <w:r>
              <w:rPr>
                <w:rFonts w:hint="eastAsia" w:ascii="宋体" w:hAnsi="宋体" w:eastAsia="宋体" w:cs="宋体"/>
                <w:bCs/>
                <w:highlight w:val="none"/>
                <w:lang w:val="en-US" w:eastAsia="zh-CN"/>
              </w:rPr>
              <w:t>供应商</w:t>
            </w:r>
            <w:r>
              <w:rPr>
                <w:rFonts w:hint="eastAsia" w:ascii="宋体" w:hAnsi="宋体" w:eastAsia="宋体" w:cs="宋体"/>
                <w:highlight w:val="none"/>
              </w:rPr>
              <w:t>：</w:t>
            </w:r>
            <w:r>
              <w:rPr>
                <w:rFonts w:hint="eastAsia" w:ascii="宋体" w:hAnsi="宋体" w:eastAsia="宋体" w:cs="宋体"/>
                <w:kern w:val="0"/>
                <w:u w:val="single"/>
              </w:rPr>
              <w:t xml:space="preserve">                 </w:t>
            </w:r>
            <w:r>
              <w:rPr>
                <w:rFonts w:hint="eastAsia" w:ascii="宋体" w:hAnsi="宋体" w:eastAsia="宋体" w:cs="宋体"/>
                <w:kern w:val="0"/>
                <w:u w:val="single"/>
                <w:lang w:val="en-US" w:eastAsia="zh-CN"/>
              </w:rPr>
              <w:t xml:space="preserve">  </w:t>
            </w:r>
            <w:r>
              <w:rPr>
                <w:rFonts w:hint="eastAsia" w:ascii="宋体" w:hAnsi="宋体" w:eastAsia="宋体" w:cs="宋体"/>
                <w:kern w:val="0"/>
                <w:u w:val="single"/>
              </w:rPr>
              <w:t xml:space="preserve">         </w:t>
            </w:r>
            <w:r>
              <w:rPr>
                <w:rFonts w:hint="eastAsia" w:ascii="宋体" w:hAnsi="宋体" w:eastAsia="宋体" w:cs="宋体"/>
                <w:highlight w:val="none"/>
              </w:rPr>
              <w:t>（盖单位章）</w:t>
            </w:r>
          </w:p>
          <w:p w14:paraId="24EC23B3">
            <w:pPr>
              <w:keepNext w:val="0"/>
              <w:keepLines w:val="0"/>
              <w:pageBreakBefore w:val="0"/>
              <w:widowControl w:val="0"/>
              <w:kinsoku/>
              <w:wordWrap/>
              <w:overflowPunct/>
              <w:topLinePunct w:val="0"/>
              <w:autoSpaceDE/>
              <w:autoSpaceDN/>
              <w:bidi w:val="0"/>
              <w:adjustRightInd/>
              <w:snapToGrid/>
              <w:spacing w:line="480" w:lineRule="auto"/>
              <w:ind w:right="420" w:rightChars="200" w:firstLine="0" w:firstLineChars="0"/>
              <w:jc w:val="right"/>
              <w:textAlignment w:val="auto"/>
              <w:rPr>
                <w:rFonts w:hint="eastAsia" w:ascii="宋体" w:hAnsi="宋体" w:eastAsia="宋体" w:cs="宋体"/>
                <w:highlight w:val="none"/>
              </w:rPr>
            </w:pPr>
            <w:r>
              <w:rPr>
                <w:rFonts w:hint="eastAsia" w:ascii="宋体" w:hAnsi="宋体" w:eastAsia="宋体" w:cs="宋体"/>
                <w:bCs/>
                <w:highlight w:val="none"/>
              </w:rPr>
              <w:t>法定代表人</w:t>
            </w:r>
            <w:r>
              <w:rPr>
                <w:rFonts w:hint="eastAsia" w:ascii="宋体" w:hAnsi="宋体" w:eastAsia="宋体" w:cs="宋体"/>
                <w:highlight w:val="none"/>
              </w:rPr>
              <w:t>：</w:t>
            </w:r>
            <w:r>
              <w:rPr>
                <w:rFonts w:hint="eastAsia" w:ascii="宋体" w:hAnsi="宋体" w:eastAsia="宋体" w:cs="宋体"/>
                <w:highlight w:val="none"/>
                <w:u w:val="single"/>
              </w:rPr>
              <w:t xml:space="preserve">       </w:t>
            </w:r>
            <w:r>
              <w:rPr>
                <w:rFonts w:hint="eastAsia" w:ascii="宋体" w:hAnsi="宋体" w:eastAsia="宋体" w:cs="宋体"/>
                <w:highlight w:val="none"/>
                <w:u w:val="single"/>
                <w:lang w:val="en-US" w:eastAsia="zh-CN"/>
              </w:rPr>
              <w:t xml:space="preserve">    </w:t>
            </w:r>
            <w:r>
              <w:rPr>
                <w:rFonts w:hint="eastAsia" w:ascii="宋体" w:hAnsi="宋体" w:eastAsia="宋体" w:cs="宋体"/>
                <w:highlight w:val="none"/>
                <w:u w:val="single"/>
              </w:rPr>
              <w:t xml:space="preserve">           </w:t>
            </w:r>
            <w:r>
              <w:rPr>
                <w:rFonts w:hint="eastAsia" w:ascii="宋体" w:hAnsi="宋体" w:eastAsia="宋体" w:cs="宋体"/>
                <w:highlight w:val="none"/>
              </w:rPr>
              <w:t>（签字或盖章）</w:t>
            </w:r>
          </w:p>
          <w:p w14:paraId="70910CB9">
            <w:pPr>
              <w:keepNext w:val="0"/>
              <w:keepLines w:val="0"/>
              <w:pageBreakBefore w:val="0"/>
              <w:widowControl w:val="0"/>
              <w:kinsoku/>
              <w:wordWrap/>
              <w:overflowPunct/>
              <w:topLinePunct w:val="0"/>
              <w:autoSpaceDE/>
              <w:autoSpaceDN/>
              <w:bidi w:val="0"/>
              <w:adjustRightInd/>
              <w:snapToGrid/>
              <w:spacing w:line="480" w:lineRule="auto"/>
              <w:ind w:right="420" w:rightChars="200" w:firstLine="0" w:firstLineChars="0"/>
              <w:jc w:val="right"/>
              <w:textAlignment w:val="auto"/>
              <w:rPr>
                <w:rFonts w:hint="eastAsia" w:ascii="宋体" w:hAnsi="宋体" w:eastAsia="宋体" w:cs="宋体"/>
                <w:kern w:val="0"/>
                <w:highlight w:val="none"/>
              </w:rPr>
            </w:pPr>
            <w:r>
              <w:rPr>
                <w:rFonts w:hint="eastAsia" w:ascii="宋体" w:hAnsi="宋体" w:eastAsia="宋体" w:cs="宋体"/>
                <w:kern w:val="0"/>
                <w:highlight w:val="none"/>
                <w:u w:val="single"/>
              </w:rPr>
              <w:t xml:space="preserve">      </w:t>
            </w:r>
            <w:r>
              <w:rPr>
                <w:rFonts w:hint="eastAsia" w:ascii="宋体" w:hAnsi="宋体" w:eastAsia="宋体" w:cs="宋体"/>
                <w:kern w:val="0"/>
                <w:highlight w:val="none"/>
              </w:rPr>
              <w:t>年</w:t>
            </w:r>
            <w:r>
              <w:rPr>
                <w:rFonts w:hint="eastAsia" w:ascii="宋体" w:hAnsi="宋体" w:eastAsia="宋体" w:cs="宋体"/>
                <w:kern w:val="0"/>
                <w:highlight w:val="none"/>
                <w:u w:val="single"/>
              </w:rPr>
              <w:t xml:space="preserve">      </w:t>
            </w:r>
            <w:r>
              <w:rPr>
                <w:rFonts w:hint="eastAsia" w:ascii="宋体" w:hAnsi="宋体" w:eastAsia="宋体" w:cs="宋体"/>
                <w:kern w:val="0"/>
                <w:highlight w:val="none"/>
              </w:rPr>
              <w:t>月</w:t>
            </w:r>
            <w:r>
              <w:rPr>
                <w:rFonts w:hint="eastAsia" w:ascii="宋体" w:hAnsi="宋体" w:eastAsia="宋体" w:cs="宋体"/>
                <w:kern w:val="0"/>
                <w:highlight w:val="none"/>
                <w:u w:val="single"/>
              </w:rPr>
              <w:t xml:space="preserve">     </w:t>
            </w:r>
            <w:r>
              <w:rPr>
                <w:rFonts w:hint="eastAsia" w:ascii="宋体" w:hAnsi="宋体" w:eastAsia="宋体" w:cs="宋体"/>
                <w:kern w:val="0"/>
                <w:highlight w:val="none"/>
              </w:rPr>
              <w:t>日</w:t>
            </w:r>
          </w:p>
          <w:p w14:paraId="20243BCA">
            <w:pPr>
              <w:keepNext w:val="0"/>
              <w:keepLines w:val="0"/>
              <w:pageBreakBefore w:val="0"/>
              <w:widowControl w:val="0"/>
              <w:kinsoku/>
              <w:wordWrap/>
              <w:overflowPunct/>
              <w:topLinePunct w:val="0"/>
              <w:autoSpaceDE/>
              <w:autoSpaceDN/>
              <w:bidi w:val="0"/>
              <w:adjustRightInd/>
              <w:snapToGrid/>
              <w:spacing w:line="480" w:lineRule="auto"/>
              <w:ind w:right="420" w:rightChars="200" w:firstLine="0" w:firstLineChars="0"/>
              <w:jc w:val="right"/>
              <w:textAlignment w:val="auto"/>
              <w:rPr>
                <w:rFonts w:hint="eastAsia" w:ascii="宋体" w:hAnsi="宋体" w:eastAsia="宋体" w:cs="宋体"/>
                <w:kern w:val="0"/>
                <w:highlight w:val="none"/>
              </w:rPr>
            </w:pPr>
          </w:p>
        </w:tc>
      </w:tr>
    </w:tbl>
    <w:p w14:paraId="1E7BE32A">
      <w:pPr>
        <w:rPr>
          <w:rFonts w:hint="eastAsia"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br w:type="page"/>
      </w:r>
    </w:p>
    <w:p w14:paraId="60694754">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default" w:ascii="宋体" w:hAnsi="宋体" w:eastAsia="宋体"/>
          <w:b/>
          <w:bCs w:val="0"/>
          <w:szCs w:val="21"/>
          <w:lang w:val="en-US" w:eastAsia="zh-CN"/>
        </w:rPr>
      </w:pPr>
      <w:r>
        <w:rPr>
          <w:rFonts w:hint="eastAsia" w:ascii="宋体" w:hAnsi="宋体" w:cs="宋体"/>
          <w:b/>
          <w:bCs/>
          <w:kern w:val="0"/>
          <w:sz w:val="24"/>
          <w:szCs w:val="24"/>
          <w:highlight w:val="none"/>
          <w:lang w:val="en-US" w:eastAsia="zh-CN"/>
        </w:rPr>
        <w:t>2.项目负责人</w:t>
      </w:r>
    </w:p>
    <w:p w14:paraId="096DD6CE">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hint="eastAsia" w:ascii="宋体" w:hAnsi="宋体"/>
          <w:b/>
          <w:bCs/>
          <w:szCs w:val="21"/>
          <w:lang w:val="en-US" w:eastAsia="zh-CN"/>
        </w:rPr>
      </w:pPr>
      <w:r>
        <w:rPr>
          <w:rFonts w:hint="eastAsia" w:ascii="宋体" w:hAnsi="宋体" w:cs="宋体"/>
          <w:b/>
          <w:bCs/>
          <w:sz w:val="21"/>
          <w:szCs w:val="21"/>
          <w:highlight w:val="none"/>
          <w:lang w:val="en-US" w:eastAsia="zh-CN"/>
        </w:rPr>
        <w:t>供应商拟派一名具有园林绿化相关专业中级及以上职称证书的项目负责人。</w:t>
      </w:r>
    </w:p>
    <w:p w14:paraId="521D6171">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ascii="宋体" w:hAnsi="宋体" w:cs="宋体"/>
          <w:b/>
          <w:bCs w:val="0"/>
        </w:rPr>
      </w:pPr>
      <w:r>
        <w:rPr>
          <w:rFonts w:hint="eastAsia" w:ascii="宋体" w:hAnsi="宋体"/>
          <w:b/>
          <w:bCs w:val="0"/>
          <w:szCs w:val="21"/>
          <w:lang w:val="en-US" w:eastAsia="zh-CN"/>
        </w:rPr>
        <w:t>注：此页</w:t>
      </w:r>
      <w:r>
        <w:rPr>
          <w:rFonts w:hint="eastAsia" w:ascii="宋体" w:hAnsi="宋体" w:cs="宋体"/>
          <w:b/>
          <w:bCs w:val="0"/>
        </w:rPr>
        <w:t>附</w:t>
      </w:r>
      <w:r>
        <w:rPr>
          <w:rFonts w:hint="eastAsia" w:ascii="宋体" w:hAnsi="宋体" w:cs="Times New Roman"/>
          <w:b/>
          <w:bCs w:val="0"/>
          <w:highlight w:val="none"/>
          <w:lang w:val="en-US" w:eastAsia="zh-CN"/>
        </w:rPr>
        <w:t>项目负责人职称证书扫描件</w:t>
      </w:r>
      <w:r>
        <w:rPr>
          <w:rFonts w:hint="eastAsia" w:ascii="宋体" w:hAnsi="宋体" w:cs="宋体"/>
          <w:b/>
          <w:bCs w:val="0"/>
          <w:highlight w:val="none"/>
          <w:lang w:val="en-US" w:eastAsia="zh-CN"/>
        </w:rPr>
        <w:t>及</w:t>
      </w:r>
      <w:r>
        <w:rPr>
          <w:rFonts w:hint="eastAsia" w:ascii="宋体" w:hAnsi="宋体" w:eastAsia="宋体" w:cs="宋体"/>
          <w:b/>
          <w:bCs w:val="0"/>
          <w:sz w:val="21"/>
          <w:szCs w:val="21"/>
          <w:highlight w:val="none"/>
          <w:lang w:val="en-US" w:eastAsia="zh-CN"/>
        </w:rPr>
        <w:t>3个月内打印的</w:t>
      </w:r>
      <w:r>
        <w:rPr>
          <w:rFonts w:hint="eastAsia" w:ascii="宋体" w:hAnsi="宋体" w:cs="宋体"/>
          <w:b/>
          <w:bCs w:val="0"/>
          <w:sz w:val="21"/>
          <w:szCs w:val="21"/>
          <w:highlight w:val="none"/>
          <w:lang w:val="en-US" w:eastAsia="zh-CN"/>
        </w:rPr>
        <w:t>在本单位缴纳的</w:t>
      </w:r>
      <w:r>
        <w:rPr>
          <w:rFonts w:hint="eastAsia" w:ascii="宋体" w:hAnsi="宋体" w:eastAsia="宋体" w:cs="宋体"/>
          <w:b/>
          <w:bCs w:val="0"/>
          <w:sz w:val="21"/>
          <w:szCs w:val="21"/>
          <w:highlight w:val="none"/>
          <w:lang w:val="en-US" w:eastAsia="zh-CN"/>
        </w:rPr>
        <w:t>社会养老保险证明扫描件</w:t>
      </w:r>
      <w:r>
        <w:rPr>
          <w:rFonts w:hint="eastAsia" w:ascii="宋体" w:hAnsi="宋体" w:cs="宋体"/>
          <w:b/>
          <w:bCs w:val="0"/>
          <w:sz w:val="21"/>
          <w:szCs w:val="21"/>
          <w:highlight w:val="none"/>
          <w:lang w:val="en-US" w:eastAsia="zh-CN"/>
        </w:rPr>
        <w:t>（</w:t>
      </w:r>
      <w:r>
        <w:rPr>
          <w:rFonts w:hint="eastAsia" w:ascii="宋体" w:hAnsi="宋体" w:eastAsia="宋体" w:cs="宋体"/>
          <w:b w:val="0"/>
          <w:bCs/>
          <w:highlight w:val="none"/>
          <w:lang w:val="en-US" w:eastAsia="zh-CN"/>
        </w:rPr>
        <w:t>社会养老保险证明</w:t>
      </w:r>
      <w:r>
        <w:rPr>
          <w:rFonts w:hint="eastAsia" w:ascii="宋体" w:hAnsi="宋体" w:eastAsia="宋体" w:cs="宋体"/>
          <w:b w:val="0"/>
          <w:bCs/>
          <w:highlight w:val="none"/>
        </w:rPr>
        <w:t>带有二维码的，应能够扫描识别验证其真伪，如果投标人所属地区确实没有二维码的，须提供官网查询网址、登录查询所需的用户名和密码等信息，以便进行核查</w:t>
      </w:r>
      <w:r>
        <w:rPr>
          <w:rFonts w:hint="eastAsia" w:ascii="宋体" w:hAnsi="宋体" w:cs="宋体"/>
          <w:b/>
          <w:bCs w:val="0"/>
          <w:sz w:val="21"/>
          <w:szCs w:val="21"/>
          <w:highlight w:val="none"/>
          <w:lang w:val="en-US" w:eastAsia="zh-CN"/>
        </w:rPr>
        <w:t>）。</w:t>
      </w:r>
    </w:p>
    <w:p w14:paraId="58780534">
      <w:pPr>
        <w:rPr>
          <w:rFonts w:hint="eastAsia"/>
          <w:lang w:val="en-US" w:eastAsia="zh-CN"/>
        </w:rPr>
      </w:pPr>
    </w:p>
    <w:p w14:paraId="747412D6">
      <w:pPr>
        <w:rPr>
          <w:rFonts w:hint="eastAsia" w:ascii="宋体" w:hAnsi="宋体" w:cs="宋体"/>
          <w:b/>
          <w:bCs/>
          <w:sz w:val="28"/>
          <w:szCs w:val="28"/>
          <w:highlight w:val="none"/>
          <w:lang w:val="en-US" w:eastAsia="zh-CN"/>
        </w:rPr>
      </w:pPr>
      <w:r>
        <w:rPr>
          <w:rFonts w:hint="eastAsia" w:ascii="宋体" w:hAnsi="宋体" w:cs="宋体"/>
          <w:b/>
          <w:bCs/>
          <w:sz w:val="28"/>
          <w:szCs w:val="28"/>
          <w:highlight w:val="none"/>
          <w:lang w:val="en-US" w:eastAsia="zh-CN"/>
        </w:rPr>
        <w:br w:type="page"/>
      </w:r>
    </w:p>
    <w:p w14:paraId="51A59E7E">
      <w:pPr>
        <w:keepNext w:val="0"/>
        <w:keepLines w:val="0"/>
        <w:pageBreakBefore w:val="0"/>
        <w:widowControl w:val="0"/>
        <w:kinsoku/>
        <w:wordWrap/>
        <w:overflowPunct/>
        <w:topLinePunct w:val="0"/>
        <w:autoSpaceDE/>
        <w:autoSpaceDN/>
        <w:bidi w:val="0"/>
        <w:adjustRightInd/>
        <w:snapToGrid/>
        <w:spacing w:before="157" w:beforeLines="50" w:after="157" w:afterLines="50" w:line="800" w:lineRule="exact"/>
        <w:jc w:val="center"/>
        <w:textAlignment w:val="auto"/>
        <w:rPr>
          <w:rFonts w:hint="eastAsia" w:ascii="宋体" w:hAnsi="宋体" w:cs="宋体"/>
          <w:b/>
          <w:bCs/>
          <w:sz w:val="28"/>
          <w:szCs w:val="28"/>
          <w:highlight w:val="none"/>
          <w:lang w:val="en-US" w:eastAsia="zh-CN"/>
        </w:rPr>
      </w:pPr>
      <w:r>
        <w:rPr>
          <w:rFonts w:hint="eastAsia" w:ascii="宋体" w:hAnsi="宋体" w:cs="宋体"/>
          <w:b/>
          <w:bCs/>
          <w:sz w:val="28"/>
          <w:szCs w:val="28"/>
          <w:highlight w:val="none"/>
          <w:lang w:val="en-US" w:eastAsia="zh-CN"/>
        </w:rPr>
        <w:t>（四）纳税及社保</w:t>
      </w:r>
    </w:p>
    <w:p w14:paraId="4EE66E7F">
      <w:pPr>
        <w:rPr>
          <w:rFonts w:hint="eastAsia"/>
          <w:lang w:val="en-US" w:eastAsia="zh-CN"/>
        </w:rPr>
      </w:pPr>
    </w:p>
    <w:p w14:paraId="3A93A83F">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rightChars="0"/>
        <w:jc w:val="left"/>
        <w:textAlignment w:val="auto"/>
        <w:rPr>
          <w:rFonts w:hint="eastAsia" w:ascii="宋体" w:hAnsi="宋体" w:eastAsia="宋体" w:cs="宋体"/>
          <w:b/>
          <w:bCs w:val="0"/>
          <w:sz w:val="21"/>
          <w:szCs w:val="21"/>
          <w:lang w:val="en-US" w:eastAsia="zh-CN"/>
        </w:rPr>
      </w:pPr>
      <w:r>
        <w:rPr>
          <w:rFonts w:hint="eastAsia" w:ascii="宋体" w:hAnsi="宋体" w:eastAsia="宋体" w:cs="宋体"/>
          <w:b/>
          <w:bCs w:val="0"/>
          <w:sz w:val="21"/>
          <w:szCs w:val="21"/>
        </w:rPr>
        <w:t>注：</w:t>
      </w:r>
      <w:r>
        <w:rPr>
          <w:rFonts w:hint="eastAsia" w:ascii="宋体" w:hAnsi="宋体" w:eastAsia="宋体" w:cs="宋体"/>
          <w:b/>
          <w:bCs w:val="0"/>
          <w:kern w:val="0"/>
          <w:lang w:val="en-US" w:eastAsia="zh-CN"/>
        </w:rPr>
        <w:t>此页</w:t>
      </w:r>
      <w:r>
        <w:rPr>
          <w:rFonts w:hint="eastAsia" w:ascii="宋体" w:hAnsi="宋体" w:eastAsia="宋体" w:cs="宋体"/>
          <w:b/>
          <w:bCs w:val="0"/>
          <w:sz w:val="21"/>
          <w:szCs w:val="21"/>
          <w:lang w:val="en-US" w:eastAsia="zh-CN"/>
        </w:rPr>
        <w:t>附以下材料：</w:t>
      </w:r>
    </w:p>
    <w:p w14:paraId="7226942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22" w:firstLineChars="200"/>
        <w:jc w:val="left"/>
        <w:textAlignment w:val="auto"/>
        <w:rPr>
          <w:rFonts w:hint="eastAsia" w:ascii="宋体" w:hAnsi="宋体" w:eastAsia="宋体" w:cs="宋体"/>
          <w:b/>
          <w:bCs w:val="0"/>
          <w:sz w:val="21"/>
          <w:szCs w:val="21"/>
          <w:lang w:val="en-US" w:eastAsia="zh-CN"/>
        </w:rPr>
      </w:pPr>
      <w:r>
        <w:rPr>
          <w:rFonts w:hint="eastAsia" w:ascii="宋体" w:hAnsi="宋体" w:eastAsia="宋体" w:cs="宋体"/>
          <w:b/>
          <w:bCs w:val="0"/>
          <w:sz w:val="21"/>
          <w:szCs w:val="21"/>
          <w:lang w:val="en-US" w:eastAsia="zh-CN"/>
        </w:rPr>
        <w:t>①参加政府采购活动前</w:t>
      </w:r>
      <w:r>
        <w:rPr>
          <w:rFonts w:hint="eastAsia" w:ascii="宋体" w:hAnsi="宋体" w:eastAsia="宋体" w:cs="宋体"/>
          <w:b/>
          <w:bCs w:val="0"/>
          <w:sz w:val="21"/>
          <w:szCs w:val="21"/>
        </w:rPr>
        <w:t>最近一个缴费周期（月/季度）依法缴纳</w:t>
      </w:r>
      <w:r>
        <w:rPr>
          <w:rFonts w:hint="eastAsia" w:ascii="宋体" w:hAnsi="宋体" w:eastAsia="宋体" w:cs="宋体"/>
          <w:b/>
          <w:bCs w:val="0"/>
          <w:sz w:val="21"/>
          <w:szCs w:val="21"/>
          <w:lang w:val="en-US" w:eastAsia="zh-CN"/>
        </w:rPr>
        <w:t>增值税凭据扫描件。</w:t>
      </w:r>
    </w:p>
    <w:p w14:paraId="134F4C2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22" w:firstLineChars="200"/>
        <w:jc w:val="left"/>
        <w:textAlignment w:val="auto"/>
        <w:rPr>
          <w:rFonts w:hint="eastAsia" w:ascii="宋体" w:hAnsi="宋体" w:eastAsia="宋体" w:cs="宋体"/>
          <w:b/>
          <w:bCs w:val="0"/>
          <w:sz w:val="21"/>
          <w:szCs w:val="21"/>
          <w:lang w:val="en-US" w:eastAsia="zh-CN"/>
        </w:rPr>
      </w:pPr>
      <w:r>
        <w:rPr>
          <w:rFonts w:hint="eastAsia" w:ascii="宋体" w:hAnsi="宋体" w:eastAsia="宋体" w:cs="宋体"/>
          <w:b/>
          <w:bCs w:val="0"/>
          <w:sz w:val="21"/>
          <w:szCs w:val="21"/>
          <w:lang w:val="en-US" w:eastAsia="zh-CN"/>
        </w:rPr>
        <w:t>②参加政府采购活动前</w:t>
      </w:r>
      <w:r>
        <w:rPr>
          <w:rFonts w:hint="eastAsia" w:ascii="宋体" w:hAnsi="宋体" w:eastAsia="宋体" w:cs="宋体"/>
          <w:b/>
          <w:bCs w:val="0"/>
          <w:sz w:val="21"/>
          <w:szCs w:val="21"/>
        </w:rPr>
        <w:t>最近</w:t>
      </w:r>
      <w:r>
        <w:rPr>
          <w:rFonts w:hint="eastAsia" w:ascii="宋体" w:hAnsi="宋体" w:eastAsia="宋体" w:cs="宋体"/>
          <w:b/>
          <w:bCs w:val="0"/>
          <w:sz w:val="21"/>
          <w:szCs w:val="21"/>
          <w:lang w:val="en-US" w:eastAsia="zh-CN"/>
        </w:rPr>
        <w:t>一</w:t>
      </w:r>
      <w:r>
        <w:rPr>
          <w:rFonts w:hint="eastAsia" w:ascii="宋体" w:hAnsi="宋体" w:eastAsia="宋体" w:cs="宋体"/>
          <w:b/>
          <w:bCs w:val="0"/>
          <w:sz w:val="21"/>
          <w:szCs w:val="21"/>
        </w:rPr>
        <w:t>个缴费周期（月）依法</w:t>
      </w:r>
      <w:r>
        <w:rPr>
          <w:rFonts w:hint="eastAsia" w:ascii="宋体" w:hAnsi="宋体" w:eastAsia="宋体" w:cs="宋体"/>
          <w:b/>
          <w:bCs w:val="0"/>
          <w:sz w:val="21"/>
          <w:szCs w:val="21"/>
          <w:lang w:val="en-US" w:eastAsia="zh-CN"/>
        </w:rPr>
        <w:t>缴纳社会保险的凭据（专用收据或社会保险缴纳清单）扫描件。</w:t>
      </w:r>
    </w:p>
    <w:p w14:paraId="2287118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22" w:firstLineChars="200"/>
        <w:jc w:val="left"/>
        <w:textAlignment w:val="auto"/>
        <w:rPr>
          <w:rFonts w:hint="eastAsia" w:ascii="宋体" w:hAnsi="宋体" w:eastAsia="宋体" w:cs="宋体"/>
          <w:b/>
          <w:bCs w:val="0"/>
          <w:sz w:val="21"/>
          <w:szCs w:val="21"/>
          <w:lang w:val="en-US" w:eastAsia="zh-CN"/>
        </w:rPr>
      </w:pPr>
      <w:r>
        <w:rPr>
          <w:rFonts w:hint="eastAsia" w:ascii="宋体" w:hAnsi="宋体" w:eastAsia="宋体" w:cs="宋体"/>
          <w:b/>
          <w:bCs w:val="0"/>
          <w:sz w:val="21"/>
          <w:szCs w:val="21"/>
          <w:lang w:val="en-US" w:eastAsia="zh-CN"/>
        </w:rPr>
        <w:t>***依法免税或不需要缴纳社会保障资金的供应商，应提供相应文件证明。</w:t>
      </w:r>
    </w:p>
    <w:p w14:paraId="2410E63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22" w:firstLineChars="200"/>
        <w:jc w:val="left"/>
        <w:textAlignment w:val="auto"/>
        <w:rPr>
          <w:rFonts w:hint="eastAsia" w:ascii="宋体" w:hAnsi="宋体" w:eastAsia="宋体" w:cs="宋体"/>
          <w:b/>
          <w:bCs w:val="0"/>
          <w:sz w:val="21"/>
          <w:szCs w:val="21"/>
          <w:lang w:val="en-US" w:eastAsia="zh-CN"/>
        </w:rPr>
      </w:pPr>
      <w:r>
        <w:rPr>
          <w:rFonts w:hint="eastAsia" w:ascii="宋体" w:hAnsi="宋体" w:eastAsia="宋体" w:cs="宋体"/>
          <w:b/>
          <w:bCs w:val="0"/>
          <w:sz w:val="21"/>
          <w:szCs w:val="21"/>
          <w:lang w:val="en-US" w:eastAsia="zh-CN"/>
        </w:rPr>
        <w:t>***由于国家税收征收机制的改革和实施减税降费政策，网上申报材料应当作为缴纳凭据。</w:t>
      </w:r>
    </w:p>
    <w:p w14:paraId="76E7975C">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val="0"/>
          <w:color w:val="auto"/>
          <w:sz w:val="21"/>
          <w:szCs w:val="21"/>
          <w:highlight w:val="none"/>
        </w:rPr>
      </w:pPr>
    </w:p>
    <w:p w14:paraId="73B34BF4">
      <w:pPr>
        <w:rPr>
          <w:rFonts w:hint="eastAsia" w:ascii="宋体" w:hAnsi="宋体" w:eastAsia="宋体" w:cs="宋体"/>
          <w:b/>
          <w:sz w:val="24"/>
          <w:szCs w:val="24"/>
        </w:rPr>
      </w:pPr>
      <w:r>
        <w:rPr>
          <w:rFonts w:hint="eastAsia" w:ascii="宋体" w:hAnsi="宋体" w:eastAsia="宋体" w:cs="宋体"/>
          <w:b/>
          <w:sz w:val="24"/>
          <w:szCs w:val="24"/>
        </w:rPr>
        <w:br w:type="page"/>
      </w:r>
    </w:p>
    <w:p w14:paraId="1ADFF9CF">
      <w:pPr>
        <w:keepNext w:val="0"/>
        <w:keepLines w:val="0"/>
        <w:pageBreakBefore w:val="0"/>
        <w:widowControl w:val="0"/>
        <w:kinsoku/>
        <w:wordWrap/>
        <w:overflowPunct/>
        <w:topLinePunct w:val="0"/>
        <w:autoSpaceDE/>
        <w:autoSpaceDN/>
        <w:bidi w:val="0"/>
        <w:adjustRightInd/>
        <w:snapToGrid/>
        <w:spacing w:before="157" w:beforeLines="50" w:after="157" w:afterLines="50" w:line="800" w:lineRule="exact"/>
        <w:jc w:val="center"/>
        <w:textAlignment w:val="auto"/>
        <w:rPr>
          <w:rFonts w:hint="default" w:ascii="宋体" w:hAnsi="宋体" w:cs="宋体"/>
          <w:b/>
          <w:bCs/>
          <w:sz w:val="28"/>
          <w:szCs w:val="28"/>
          <w:highlight w:val="none"/>
          <w:lang w:val="en-US" w:eastAsia="zh-CN"/>
        </w:rPr>
      </w:pPr>
      <w:r>
        <w:rPr>
          <w:rFonts w:hint="eastAsia" w:ascii="宋体" w:hAnsi="宋体" w:cs="宋体"/>
          <w:b/>
          <w:bCs/>
          <w:sz w:val="28"/>
          <w:szCs w:val="28"/>
          <w:highlight w:val="none"/>
          <w:lang w:val="en-US" w:eastAsia="zh-CN"/>
        </w:rPr>
        <w:t>（五）没有重大违法记录</w:t>
      </w:r>
    </w:p>
    <w:p w14:paraId="17948072">
      <w:pPr>
        <w:jc w:val="center"/>
        <w:rPr>
          <w:rFonts w:hint="eastAsia" w:ascii="宋体" w:hAnsi="宋体" w:eastAsia="宋体" w:cs="宋体"/>
          <w:b/>
          <w:bCs/>
          <w:kern w:val="2"/>
          <w:sz w:val="21"/>
          <w:szCs w:val="21"/>
          <w:lang w:val="en-US" w:eastAsia="zh-CN" w:bidi="ar-SA"/>
        </w:rPr>
      </w:pPr>
    </w:p>
    <w:tbl>
      <w:tblPr>
        <w:tblStyle w:val="19"/>
        <w:tblW w:w="900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00"/>
      </w:tblGrid>
      <w:tr w14:paraId="00BA079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381" w:hRule="atLeast"/>
          <w:jc w:val="center"/>
        </w:trPr>
        <w:tc>
          <w:tcPr>
            <w:tcW w:w="9000" w:type="dxa"/>
            <w:noWrap w:val="0"/>
            <w:vAlign w:val="center"/>
          </w:tcPr>
          <w:p w14:paraId="19807763">
            <w:pPr>
              <w:jc w:val="center"/>
              <w:rPr>
                <w:rFonts w:hint="eastAsia" w:ascii="宋体" w:hAnsi="宋体" w:eastAsia="宋体" w:cs="宋体"/>
                <w:b/>
                <w:bCs/>
                <w:kern w:val="2"/>
                <w:sz w:val="21"/>
                <w:szCs w:val="21"/>
                <w:lang w:val="en-US" w:eastAsia="zh-CN" w:bidi="ar-SA"/>
              </w:rPr>
            </w:pPr>
          </w:p>
          <w:p w14:paraId="3FDD57A8">
            <w:pPr>
              <w:jc w:val="center"/>
              <w:rPr>
                <w:rFonts w:hint="eastAsia" w:ascii="宋体" w:hAnsi="宋体" w:eastAsia="宋体" w:cs="宋体"/>
                <w:b/>
                <w:bCs/>
                <w:kern w:val="2"/>
                <w:sz w:val="28"/>
                <w:szCs w:val="28"/>
                <w:lang w:val="en-US" w:eastAsia="zh-CN" w:bidi="ar-SA"/>
              </w:rPr>
            </w:pPr>
            <w:r>
              <w:rPr>
                <w:rFonts w:hint="eastAsia" w:ascii="宋体" w:hAnsi="宋体" w:eastAsia="宋体" w:cs="宋体"/>
                <w:b/>
                <w:bCs/>
                <w:kern w:val="2"/>
                <w:sz w:val="28"/>
                <w:szCs w:val="28"/>
                <w:lang w:val="en-US" w:eastAsia="zh-CN" w:bidi="ar-SA"/>
              </w:rPr>
              <w:t>承诺书</w:t>
            </w:r>
          </w:p>
          <w:p w14:paraId="35C13719">
            <w:pPr>
              <w:spacing w:line="240" w:lineRule="auto"/>
              <w:jc w:val="left"/>
              <w:rPr>
                <w:rFonts w:hint="eastAsia" w:ascii="宋体" w:hAnsi="宋体" w:eastAsia="宋体"/>
                <w:highlight w:val="none"/>
                <w:lang w:eastAsia="zh-CN"/>
              </w:rPr>
            </w:pPr>
          </w:p>
          <w:p w14:paraId="07F6492E">
            <w:pPr>
              <w:spacing w:line="240" w:lineRule="auto"/>
              <w:jc w:val="left"/>
              <w:rPr>
                <w:rFonts w:hint="eastAsia" w:eastAsia="宋体"/>
                <w:highlight w:val="none"/>
                <w:lang w:val="en-US" w:eastAsia="zh-CN"/>
              </w:rPr>
            </w:pPr>
            <w:r>
              <w:rPr>
                <w:rFonts w:hint="eastAsia"/>
                <w:highlight w:val="none"/>
              </w:rPr>
              <w:t>我单位</w:t>
            </w:r>
            <w:r>
              <w:rPr>
                <w:rFonts w:hint="eastAsia"/>
                <w:highlight w:val="none"/>
                <w:lang w:val="en-US" w:eastAsia="zh-CN"/>
              </w:rPr>
              <w:t>承诺：</w:t>
            </w:r>
          </w:p>
          <w:p w14:paraId="4CB3D23E">
            <w:pPr>
              <w:spacing w:line="240" w:lineRule="auto"/>
              <w:rPr>
                <w:rFonts w:ascii="宋体" w:hAnsi="宋体"/>
                <w:highlight w:val="none"/>
              </w:rPr>
            </w:pPr>
          </w:p>
          <w:p w14:paraId="7EF35346">
            <w:pPr>
              <w:pStyle w:val="18"/>
              <w:keepNext w:val="0"/>
              <w:keepLines w:val="0"/>
              <w:pageBreakBefore w:val="0"/>
              <w:widowControl w:val="0"/>
              <w:kinsoku/>
              <w:wordWrap/>
              <w:overflowPunct/>
              <w:topLinePunct w:val="0"/>
              <w:autoSpaceDE/>
              <w:autoSpaceDN/>
              <w:bidi w:val="0"/>
              <w:adjustRightInd/>
              <w:snapToGrid/>
              <w:spacing w:after="0" w:afterLines="0" w:line="312" w:lineRule="auto"/>
              <w:ind w:left="0" w:leftChars="0" w:firstLine="420" w:firstLineChars="200"/>
              <w:jc w:val="left"/>
              <w:textAlignment w:val="auto"/>
              <w:rPr>
                <w:rFonts w:hint="eastAsia" w:ascii="宋体" w:hAnsi="宋体" w:eastAsia="宋体" w:cs="宋体"/>
                <w:b w:val="0"/>
                <w:bCs w:val="0"/>
                <w:lang w:val="en-US" w:eastAsia="zh-CN"/>
              </w:rPr>
            </w:pPr>
            <w:r>
              <w:rPr>
                <w:rFonts w:hint="eastAsia" w:ascii="宋体" w:hAnsi="宋体" w:eastAsia="宋体" w:cs="宋体"/>
                <w:b w:val="0"/>
                <w:bCs w:val="0"/>
                <w:kern w:val="2"/>
                <w:sz w:val="21"/>
                <w:szCs w:val="21"/>
                <w:lang w:val="en-US" w:eastAsia="zh-CN" w:bidi="ar-SA"/>
              </w:rPr>
              <w:t>我单位</w:t>
            </w:r>
            <w:r>
              <w:rPr>
                <w:rFonts w:hint="eastAsia" w:ascii="宋体" w:hAnsi="宋体" w:eastAsia="宋体" w:cs="宋体"/>
                <w:b w:val="0"/>
                <w:bCs w:val="0"/>
                <w:lang w:val="en-US" w:eastAsia="zh-CN"/>
              </w:rPr>
              <w:t>参加</w:t>
            </w:r>
            <w:r>
              <w:rPr>
                <w:rFonts w:hint="eastAsia" w:ascii="宋体" w:hAnsi="宋体" w:eastAsia="宋体" w:cs="宋体"/>
                <w:highlight w:val="none"/>
                <w:u w:val="single"/>
              </w:rPr>
              <w:t xml:space="preserve">       </w:t>
            </w:r>
            <w:r>
              <w:rPr>
                <w:rFonts w:hint="eastAsia" w:ascii="宋体" w:hAnsi="宋体" w:eastAsia="宋体" w:cs="宋体"/>
                <w:highlight w:val="none"/>
                <w:u w:val="single"/>
                <w:lang w:val="en-US" w:eastAsia="zh-CN"/>
              </w:rPr>
              <w:t xml:space="preserve">       </w:t>
            </w:r>
            <w:r>
              <w:rPr>
                <w:rFonts w:hint="eastAsia" w:ascii="宋体" w:hAnsi="宋体" w:eastAsia="宋体" w:cs="宋体"/>
                <w:highlight w:val="none"/>
                <w:u w:val="single"/>
              </w:rPr>
              <w:t xml:space="preserve">      </w:t>
            </w:r>
            <w:r>
              <w:rPr>
                <w:rFonts w:hint="eastAsia" w:ascii="宋体" w:hAnsi="宋体" w:eastAsia="宋体" w:cs="宋体"/>
                <w:highlight w:val="none"/>
              </w:rPr>
              <w:t>（项目名称）</w:t>
            </w:r>
            <w:r>
              <w:rPr>
                <w:rFonts w:hint="eastAsia" w:ascii="宋体" w:hAnsi="宋体" w:eastAsia="宋体" w:cs="宋体"/>
                <w:highlight w:val="none"/>
                <w:lang w:eastAsia="zh-CN"/>
              </w:rPr>
              <w:t>的</w:t>
            </w:r>
            <w:r>
              <w:rPr>
                <w:rFonts w:hint="eastAsia" w:ascii="宋体" w:hAnsi="宋体" w:eastAsia="宋体" w:cs="宋体"/>
                <w:b w:val="0"/>
                <w:bCs w:val="0"/>
                <w:lang w:val="en-US" w:eastAsia="zh-CN"/>
              </w:rPr>
              <w:t>政府采购活动前三年内，在经营活动中属于下列第</w:t>
            </w:r>
            <w:r>
              <w:rPr>
                <w:rFonts w:hint="eastAsia" w:ascii="宋体" w:hAnsi="宋体" w:eastAsia="宋体" w:cs="宋体"/>
                <w:b w:val="0"/>
                <w:bCs w:val="0"/>
                <w:u w:val="single"/>
                <w:lang w:val="en-US" w:eastAsia="zh-CN"/>
              </w:rPr>
              <w:t xml:space="preserve">      </w:t>
            </w:r>
            <w:r>
              <w:rPr>
                <w:rFonts w:hint="eastAsia" w:ascii="宋体" w:hAnsi="宋体" w:eastAsia="宋体" w:cs="宋体"/>
                <w:b w:val="0"/>
                <w:bCs w:val="0"/>
                <w:lang w:val="en-US" w:eastAsia="zh-CN"/>
              </w:rPr>
              <w:t>种情形：</w:t>
            </w:r>
          </w:p>
          <w:p w14:paraId="39E535E5">
            <w:pPr>
              <w:pStyle w:val="18"/>
              <w:keepNext w:val="0"/>
              <w:keepLines w:val="0"/>
              <w:pageBreakBefore w:val="0"/>
              <w:widowControl w:val="0"/>
              <w:kinsoku/>
              <w:wordWrap/>
              <w:overflowPunct/>
              <w:topLinePunct w:val="0"/>
              <w:autoSpaceDE/>
              <w:autoSpaceDN/>
              <w:bidi w:val="0"/>
              <w:adjustRightInd/>
              <w:snapToGrid/>
              <w:spacing w:after="0" w:afterLines="0" w:line="312" w:lineRule="auto"/>
              <w:ind w:left="0" w:leftChars="0" w:firstLine="420" w:firstLineChars="200"/>
              <w:jc w:val="left"/>
              <w:textAlignment w:val="auto"/>
              <w:rPr>
                <w:rFonts w:hint="eastAsia" w:ascii="宋体" w:hAnsi="宋体" w:eastAsia="宋体" w:cs="宋体"/>
                <w:b w:val="0"/>
                <w:bCs w:val="0"/>
                <w:lang w:val="en-US" w:eastAsia="zh-CN"/>
              </w:rPr>
            </w:pPr>
            <w:r>
              <w:rPr>
                <w:rFonts w:hint="eastAsia" w:ascii="宋体" w:hAnsi="宋体" w:eastAsia="宋体" w:cs="宋体"/>
                <w:b w:val="0"/>
                <w:bCs w:val="0"/>
                <w:lang w:val="en-US" w:eastAsia="zh-CN"/>
              </w:rPr>
              <w:t>（1）没有重大违法记录。</w:t>
            </w:r>
          </w:p>
          <w:p w14:paraId="753787FA">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left"/>
              <w:textAlignment w:val="auto"/>
              <w:rPr>
                <w:rFonts w:hint="eastAsia" w:ascii="宋体" w:hAnsi="宋体" w:cs="宋体"/>
                <w:b w:val="0"/>
                <w:bCs w:val="0"/>
                <w:lang w:val="en-US" w:eastAsia="zh-CN"/>
              </w:rPr>
            </w:pPr>
            <w:r>
              <w:rPr>
                <w:rFonts w:hint="eastAsia" w:ascii="宋体" w:hAnsi="宋体" w:eastAsia="宋体" w:cs="宋体"/>
                <w:b w:val="0"/>
                <w:bCs w:val="0"/>
                <w:lang w:val="en-US" w:eastAsia="zh-CN"/>
              </w:rPr>
              <w:t>（2）</w:t>
            </w:r>
            <w:r>
              <w:rPr>
                <w:rFonts w:hint="eastAsia" w:ascii="宋体" w:hAnsi="宋体" w:cs="宋体"/>
                <w:b w:val="0"/>
                <w:bCs w:val="0"/>
                <w:lang w:val="en-US" w:eastAsia="zh-CN"/>
              </w:rPr>
              <w:t>有违法记录：</w:t>
            </w:r>
            <w:r>
              <w:rPr>
                <w:rFonts w:hint="eastAsia" w:ascii="宋体" w:hAnsi="宋体" w:eastAsia="宋体" w:cs="宋体"/>
                <w:b w:val="0"/>
                <w:bCs w:val="0"/>
                <w:lang w:val="en-US" w:eastAsia="zh-CN"/>
              </w:rPr>
              <w:t>因违法经营被禁止在一定期限内参加政府采购活动，现期限已满，可以参加政府采购活动。</w:t>
            </w:r>
          </w:p>
          <w:p w14:paraId="4F497423">
            <w:pPr>
              <w:pStyle w:val="18"/>
              <w:keepNext w:val="0"/>
              <w:keepLines w:val="0"/>
              <w:pageBreakBefore w:val="0"/>
              <w:widowControl w:val="0"/>
              <w:kinsoku/>
              <w:wordWrap/>
              <w:overflowPunct/>
              <w:topLinePunct w:val="0"/>
              <w:autoSpaceDE/>
              <w:autoSpaceDN/>
              <w:bidi w:val="0"/>
              <w:adjustRightInd/>
              <w:snapToGrid/>
              <w:spacing w:after="0" w:afterLines="0" w:line="240" w:lineRule="auto"/>
              <w:ind w:firstLine="420" w:firstLineChars="200"/>
              <w:jc w:val="left"/>
              <w:textAlignment w:val="auto"/>
              <w:rPr>
                <w:rFonts w:hint="eastAsia"/>
                <w:lang w:val="en-US" w:eastAsia="zh-CN"/>
              </w:rPr>
            </w:pPr>
          </w:p>
          <w:p w14:paraId="6A9A6475">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highlight w:val="none"/>
              </w:rPr>
            </w:pPr>
            <w:r>
              <w:rPr>
                <w:rFonts w:hint="eastAsia" w:ascii="宋体" w:hAnsi="宋体"/>
                <w:highlight w:val="none"/>
              </w:rPr>
              <w:t>我方保证上述信息的真实和准确，并愿意承担因我方就此弄虚作假引起的一切法律后果。</w:t>
            </w:r>
          </w:p>
          <w:p w14:paraId="43CE97FB">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kern w:val="2"/>
                <w:sz w:val="21"/>
                <w:szCs w:val="21"/>
                <w:lang w:val="en-US" w:eastAsia="zh-CN" w:bidi="ar-SA"/>
              </w:rPr>
            </w:pPr>
          </w:p>
          <w:p w14:paraId="35439E80">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sz w:val="21"/>
                <w:szCs w:val="21"/>
                <w:lang w:val="en-US" w:eastAsia="zh-CN"/>
              </w:rPr>
            </w:pPr>
            <w:r>
              <w:rPr>
                <w:rFonts w:hint="eastAsia" w:ascii="宋体" w:hAnsi="宋体" w:eastAsia="宋体" w:cs="宋体"/>
                <w:kern w:val="2"/>
                <w:sz w:val="21"/>
                <w:szCs w:val="21"/>
                <w:lang w:val="en-US" w:eastAsia="zh-CN" w:bidi="ar-SA"/>
              </w:rPr>
              <w:t>特此承诺。</w:t>
            </w:r>
          </w:p>
          <w:p w14:paraId="36116FD1">
            <w:pPr>
              <w:rPr>
                <w:rFonts w:hint="eastAsia" w:ascii="宋体" w:hAnsi="宋体" w:eastAsia="宋体" w:cs="宋体"/>
                <w:b/>
                <w:sz w:val="21"/>
                <w:szCs w:val="21"/>
              </w:rPr>
            </w:pPr>
          </w:p>
          <w:p w14:paraId="2EE76ECC">
            <w:pPr>
              <w:rPr>
                <w:rFonts w:hint="eastAsia" w:ascii="宋体" w:hAnsi="宋体" w:eastAsia="宋体" w:cs="宋体"/>
                <w:b/>
                <w:sz w:val="21"/>
                <w:szCs w:val="21"/>
              </w:rPr>
            </w:pPr>
          </w:p>
          <w:p w14:paraId="2F5DE0AD">
            <w:pPr>
              <w:keepNext w:val="0"/>
              <w:keepLines w:val="0"/>
              <w:pageBreakBefore w:val="0"/>
              <w:widowControl w:val="0"/>
              <w:kinsoku/>
              <w:wordWrap/>
              <w:overflowPunct/>
              <w:topLinePunct w:val="0"/>
              <w:autoSpaceDE/>
              <w:autoSpaceDN/>
              <w:bidi w:val="0"/>
              <w:adjustRightInd/>
              <w:snapToGrid/>
              <w:spacing w:before="156" w:beforeLines="50" w:line="480" w:lineRule="auto"/>
              <w:ind w:firstLine="3525" w:firstLineChars="1679"/>
              <w:jc w:val="right"/>
              <w:textAlignment w:val="auto"/>
              <w:rPr>
                <w:rFonts w:hint="eastAsia" w:ascii="宋体" w:hAnsi="宋体" w:eastAsia="宋体" w:cs="宋体"/>
                <w:sz w:val="21"/>
                <w:szCs w:val="21"/>
              </w:rPr>
            </w:pPr>
            <w:r>
              <w:rPr>
                <w:rFonts w:hint="eastAsia" w:ascii="宋体" w:hAnsi="宋体" w:eastAsia="宋体" w:cs="宋体"/>
                <w:bCs/>
                <w:sz w:val="21"/>
                <w:szCs w:val="21"/>
                <w:lang w:val="en-US" w:eastAsia="zh-CN"/>
              </w:rPr>
              <w:t>供应商：</w:t>
            </w:r>
            <w:r>
              <w:rPr>
                <w:rFonts w:hint="eastAsia" w:ascii="宋体" w:hAnsi="宋体" w:eastAsia="宋体" w:cs="宋体"/>
                <w:sz w:val="21"/>
                <w:szCs w:val="21"/>
                <w:u w:val="single"/>
              </w:rPr>
              <w:t xml:space="preserve">                        </w:t>
            </w:r>
            <w:r>
              <w:rPr>
                <w:rFonts w:hint="eastAsia" w:ascii="宋体" w:hAnsi="宋体" w:eastAsia="宋体" w:cs="宋体"/>
                <w:sz w:val="21"/>
                <w:szCs w:val="21"/>
              </w:rPr>
              <w:t>（盖单位章）</w:t>
            </w:r>
          </w:p>
          <w:p w14:paraId="270A8F42">
            <w:pPr>
              <w:spacing w:line="480" w:lineRule="auto"/>
              <w:ind w:firstLine="3525" w:firstLineChars="1679"/>
              <w:jc w:val="right"/>
              <w:rPr>
                <w:rFonts w:hint="eastAsia" w:ascii="宋体" w:hAnsi="宋体" w:eastAsia="宋体" w:cs="宋体"/>
                <w:sz w:val="21"/>
                <w:szCs w:val="21"/>
              </w:rPr>
            </w:pPr>
            <w:r>
              <w:rPr>
                <w:rFonts w:hint="eastAsia" w:ascii="宋体" w:hAnsi="宋体" w:eastAsia="宋体" w:cs="宋体"/>
                <w:bCs/>
                <w:sz w:val="21"/>
                <w:szCs w:val="21"/>
              </w:rPr>
              <w:t>法</w:t>
            </w:r>
            <w:r>
              <w:rPr>
                <w:rFonts w:hint="eastAsia" w:ascii="宋体" w:hAnsi="宋体" w:eastAsia="宋体" w:cs="宋体"/>
                <w:bCs/>
                <w:sz w:val="21"/>
                <w:szCs w:val="21"/>
                <w:lang w:eastAsia="zh-CN"/>
              </w:rPr>
              <w:t>定</w:t>
            </w:r>
            <w:r>
              <w:rPr>
                <w:rFonts w:hint="eastAsia" w:ascii="宋体" w:hAnsi="宋体" w:eastAsia="宋体" w:cs="宋体"/>
                <w:bCs/>
                <w:sz w:val="21"/>
                <w:szCs w:val="21"/>
              </w:rPr>
              <w:t>代表人</w:t>
            </w:r>
            <w:r>
              <w:rPr>
                <w:rFonts w:hint="eastAsia" w:ascii="宋体" w:hAnsi="宋体" w:eastAsia="宋体" w:cs="宋体"/>
                <w:sz w:val="21"/>
                <w:szCs w:val="21"/>
              </w:rPr>
              <w:t>：</w:t>
            </w:r>
            <w:r>
              <w:rPr>
                <w:rFonts w:hint="eastAsia" w:ascii="宋体" w:hAnsi="宋体" w:eastAsia="宋体" w:cs="宋体"/>
                <w:sz w:val="21"/>
                <w:szCs w:val="21"/>
                <w:u w:val="single"/>
              </w:rPr>
              <w:t xml:space="preserve">                  </w:t>
            </w:r>
            <w:r>
              <w:rPr>
                <w:rFonts w:hint="eastAsia" w:ascii="宋体" w:hAnsi="宋体" w:eastAsia="宋体" w:cs="宋体"/>
                <w:sz w:val="21"/>
                <w:szCs w:val="21"/>
              </w:rPr>
              <w:t>（签字</w:t>
            </w:r>
            <w:r>
              <w:rPr>
                <w:rFonts w:hint="eastAsia" w:ascii="宋体" w:hAnsi="宋体" w:eastAsia="宋体" w:cs="宋体"/>
                <w:sz w:val="21"/>
                <w:szCs w:val="21"/>
                <w:lang w:eastAsia="zh-CN"/>
              </w:rPr>
              <w:t>或盖章</w:t>
            </w:r>
            <w:r>
              <w:rPr>
                <w:rFonts w:hint="eastAsia" w:ascii="宋体" w:hAnsi="宋体" w:eastAsia="宋体" w:cs="宋体"/>
                <w:sz w:val="21"/>
                <w:szCs w:val="21"/>
              </w:rPr>
              <w:t>）</w:t>
            </w:r>
          </w:p>
          <w:p w14:paraId="01A71EAC">
            <w:pPr>
              <w:spacing w:line="480" w:lineRule="auto"/>
              <w:jc w:val="right"/>
              <w:rPr>
                <w:rFonts w:hint="eastAsia" w:ascii="宋体" w:hAnsi="宋体" w:eastAsia="宋体" w:cs="宋体"/>
                <w:kern w:val="0"/>
                <w:sz w:val="21"/>
                <w:szCs w:val="21"/>
              </w:rPr>
            </w:pP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年</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月</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日</w:t>
            </w:r>
          </w:p>
          <w:p w14:paraId="1E47A823">
            <w:pPr>
              <w:rPr>
                <w:rFonts w:hint="eastAsia"/>
              </w:rPr>
            </w:pPr>
          </w:p>
        </w:tc>
      </w:tr>
    </w:tbl>
    <w:p w14:paraId="29C05B68">
      <w:pPr>
        <w:rPr>
          <w:rFonts w:hint="eastAsia" w:ascii="宋体" w:hAnsi="宋体" w:eastAsia="宋体" w:cs="宋体"/>
          <w:b/>
          <w:sz w:val="24"/>
          <w:szCs w:val="24"/>
        </w:rPr>
      </w:pPr>
      <w:r>
        <w:rPr>
          <w:rFonts w:hint="eastAsia" w:ascii="宋体" w:hAnsi="宋体" w:eastAsia="宋体" w:cs="宋体"/>
          <w:b/>
          <w:sz w:val="24"/>
          <w:szCs w:val="24"/>
        </w:rPr>
        <w:br w:type="page"/>
      </w:r>
    </w:p>
    <w:p w14:paraId="14256516">
      <w:pPr>
        <w:keepNext w:val="0"/>
        <w:keepLines w:val="0"/>
        <w:pageBreakBefore w:val="0"/>
        <w:widowControl w:val="0"/>
        <w:kinsoku/>
        <w:wordWrap/>
        <w:overflowPunct/>
        <w:topLinePunct w:val="0"/>
        <w:autoSpaceDE/>
        <w:autoSpaceDN/>
        <w:bidi w:val="0"/>
        <w:adjustRightInd/>
        <w:snapToGrid/>
        <w:spacing w:before="157" w:beforeLines="50" w:after="157" w:afterLines="50" w:line="800" w:lineRule="exact"/>
        <w:jc w:val="center"/>
        <w:textAlignment w:val="auto"/>
        <w:rPr>
          <w:rFonts w:hint="eastAsia" w:ascii="宋体" w:hAnsi="宋体" w:cs="宋体"/>
          <w:b/>
          <w:bCs/>
          <w:sz w:val="28"/>
          <w:szCs w:val="28"/>
          <w:highlight w:val="none"/>
          <w:lang w:val="en-US" w:eastAsia="zh-CN"/>
        </w:rPr>
      </w:pPr>
      <w:r>
        <w:rPr>
          <w:rFonts w:hint="eastAsia" w:ascii="宋体" w:hAnsi="宋体" w:cs="宋体"/>
          <w:b/>
          <w:bCs/>
          <w:sz w:val="28"/>
          <w:szCs w:val="28"/>
          <w:highlight w:val="none"/>
          <w:lang w:val="en-US" w:eastAsia="zh-CN"/>
        </w:rPr>
        <w:t>（六）法律、行政法规规定的其他条件</w:t>
      </w:r>
    </w:p>
    <w:p w14:paraId="39D46474">
      <w:pPr>
        <w:jc w:val="center"/>
        <w:rPr>
          <w:rFonts w:hint="eastAsia"/>
          <w:lang w:val="en-US" w:eastAsia="zh-CN"/>
        </w:rPr>
      </w:pPr>
    </w:p>
    <w:tbl>
      <w:tblPr>
        <w:tblStyle w:val="19"/>
        <w:tblW w:w="900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00"/>
      </w:tblGrid>
      <w:tr w14:paraId="55D041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528" w:hRule="atLeast"/>
          <w:jc w:val="center"/>
        </w:trPr>
        <w:tc>
          <w:tcPr>
            <w:tcW w:w="9000" w:type="dxa"/>
            <w:noWrap w:val="0"/>
            <w:vAlign w:val="center"/>
          </w:tcPr>
          <w:p w14:paraId="2E3DCEDD">
            <w:pPr>
              <w:pStyle w:val="18"/>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br w:type="page"/>
            </w:r>
          </w:p>
          <w:p w14:paraId="517CA80A">
            <w:pPr>
              <w:jc w:val="center"/>
              <w:rPr>
                <w:rFonts w:hint="eastAsia" w:ascii="宋体" w:hAnsi="宋体" w:eastAsia="宋体" w:cs="宋体"/>
                <w:b/>
                <w:bCs/>
                <w:kern w:val="2"/>
                <w:sz w:val="28"/>
                <w:szCs w:val="28"/>
                <w:lang w:val="en-US" w:eastAsia="zh-CN" w:bidi="ar-SA"/>
              </w:rPr>
            </w:pPr>
            <w:r>
              <w:rPr>
                <w:rFonts w:hint="eastAsia" w:ascii="宋体" w:hAnsi="宋体" w:eastAsia="宋体" w:cs="宋体"/>
                <w:b/>
                <w:bCs/>
                <w:kern w:val="2"/>
                <w:sz w:val="28"/>
                <w:szCs w:val="28"/>
                <w:lang w:val="en-US" w:eastAsia="zh-CN" w:bidi="ar-SA"/>
              </w:rPr>
              <w:t>承诺书</w:t>
            </w:r>
          </w:p>
          <w:p w14:paraId="1FDE16AB">
            <w:pPr>
              <w:spacing w:line="240" w:lineRule="auto"/>
              <w:rPr>
                <w:rFonts w:hint="eastAsia" w:ascii="宋体" w:hAnsi="宋体"/>
                <w:highlight w:val="none"/>
              </w:rPr>
            </w:pPr>
          </w:p>
          <w:p w14:paraId="6F52234F">
            <w:pPr>
              <w:spacing w:line="240" w:lineRule="auto"/>
              <w:jc w:val="left"/>
              <w:rPr>
                <w:rFonts w:hint="eastAsia" w:eastAsia="宋体"/>
                <w:highlight w:val="none"/>
                <w:lang w:val="en-US" w:eastAsia="zh-CN"/>
              </w:rPr>
            </w:pPr>
            <w:r>
              <w:rPr>
                <w:rFonts w:hint="eastAsia"/>
                <w:highlight w:val="none"/>
              </w:rPr>
              <w:t>我单位</w:t>
            </w:r>
            <w:r>
              <w:rPr>
                <w:rFonts w:hint="eastAsia"/>
                <w:highlight w:val="none"/>
                <w:lang w:val="en-US" w:eastAsia="zh-CN"/>
              </w:rPr>
              <w:t>承诺：</w:t>
            </w:r>
          </w:p>
          <w:p w14:paraId="2361746B">
            <w:pPr>
              <w:spacing w:line="240" w:lineRule="auto"/>
              <w:rPr>
                <w:rFonts w:ascii="宋体" w:hAnsi="宋体"/>
                <w:highlight w:val="none"/>
              </w:rPr>
            </w:pPr>
          </w:p>
          <w:p w14:paraId="76D5BA99">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lang w:val="en-US" w:eastAsia="zh-CN"/>
              </w:rPr>
            </w:pPr>
            <w:r>
              <w:rPr>
                <w:rFonts w:hint="eastAsia" w:ascii="宋体" w:hAnsi="宋体" w:eastAsia="宋体" w:cs="宋体"/>
                <w:b w:val="0"/>
                <w:bCs w:val="0"/>
                <w:kern w:val="2"/>
                <w:sz w:val="21"/>
                <w:szCs w:val="21"/>
                <w:lang w:val="en-US" w:eastAsia="zh-CN" w:bidi="ar-SA"/>
              </w:rPr>
              <w:t>我单位</w:t>
            </w:r>
            <w:r>
              <w:rPr>
                <w:rFonts w:hint="eastAsia" w:ascii="宋体" w:hAnsi="宋体" w:cs="宋体"/>
                <w:b w:val="0"/>
                <w:bCs w:val="0"/>
                <w:lang w:val="en-US" w:eastAsia="zh-CN"/>
              </w:rPr>
              <w:t>满足</w:t>
            </w:r>
            <w:r>
              <w:rPr>
                <w:rFonts w:hint="eastAsia" w:ascii="宋体" w:hAnsi="宋体" w:eastAsia="宋体" w:cs="宋体"/>
                <w:sz w:val="21"/>
                <w:szCs w:val="21"/>
                <w:lang w:val="en-US" w:eastAsia="zh-CN"/>
              </w:rPr>
              <w:t>法律、行政法规规定的其他条件</w:t>
            </w:r>
            <w:r>
              <w:rPr>
                <w:rFonts w:hint="eastAsia" w:ascii="宋体" w:hAnsi="宋体" w:eastAsia="宋体" w:cs="宋体"/>
                <w:lang w:val="en-US" w:eastAsia="zh-CN"/>
              </w:rPr>
              <w:t>。</w:t>
            </w:r>
          </w:p>
          <w:p w14:paraId="11197175">
            <w:pPr>
              <w:pStyle w:val="18"/>
              <w:spacing w:line="240" w:lineRule="auto"/>
              <w:rPr>
                <w:rFonts w:hint="eastAsia"/>
                <w:lang w:val="en-US" w:eastAsia="zh-CN"/>
              </w:rPr>
            </w:pPr>
          </w:p>
          <w:p w14:paraId="4AF76A06">
            <w:pPr>
              <w:spacing w:line="360" w:lineRule="auto"/>
              <w:ind w:firstLine="420" w:firstLineChars="200"/>
              <w:jc w:val="left"/>
              <w:rPr>
                <w:rFonts w:ascii="宋体" w:hAnsi="宋体"/>
                <w:highlight w:val="none"/>
              </w:rPr>
            </w:pPr>
            <w:r>
              <w:rPr>
                <w:rFonts w:hint="eastAsia" w:ascii="宋体" w:hAnsi="宋体"/>
                <w:highlight w:val="none"/>
              </w:rPr>
              <w:t>我方保证上述信息的真实和准确，并愿意承担因我方就此弄虚作假引起的一切法律后果。</w:t>
            </w:r>
          </w:p>
          <w:p w14:paraId="7072A802">
            <w:pPr>
              <w:rPr>
                <w:rFonts w:hint="eastAsia" w:ascii="宋体" w:hAnsi="宋体" w:eastAsia="宋体" w:cs="宋体"/>
                <w:kern w:val="2"/>
                <w:sz w:val="21"/>
                <w:szCs w:val="21"/>
                <w:lang w:val="en-US" w:eastAsia="zh-CN" w:bidi="ar-SA"/>
              </w:rPr>
            </w:pPr>
          </w:p>
          <w:p w14:paraId="4D34F3C3">
            <w:pPr>
              <w:keepNext w:val="0"/>
              <w:keepLines w:val="0"/>
              <w:pageBreakBefore w:val="0"/>
              <w:widowControl w:val="0"/>
              <w:kinsoku/>
              <w:wordWrap/>
              <w:overflowPunct/>
              <w:topLinePunct w:val="0"/>
              <w:autoSpaceDE/>
              <w:autoSpaceDN/>
              <w:bidi w:val="0"/>
              <w:adjustRightInd/>
              <w:snapToGrid/>
              <w:ind w:firstLine="630" w:firstLineChars="300"/>
              <w:textAlignment w:val="auto"/>
              <w:rPr>
                <w:rFonts w:hint="eastAsia" w:ascii="宋体" w:hAnsi="宋体" w:eastAsia="宋体" w:cs="宋体"/>
                <w:sz w:val="21"/>
                <w:szCs w:val="21"/>
                <w:lang w:val="en-US" w:eastAsia="zh-CN"/>
              </w:rPr>
            </w:pPr>
            <w:r>
              <w:rPr>
                <w:rFonts w:hint="eastAsia" w:ascii="宋体" w:hAnsi="宋体" w:eastAsia="宋体" w:cs="宋体"/>
                <w:kern w:val="2"/>
                <w:sz w:val="21"/>
                <w:szCs w:val="21"/>
                <w:lang w:val="en-US" w:eastAsia="zh-CN" w:bidi="ar-SA"/>
              </w:rPr>
              <w:t>特此承诺。</w:t>
            </w:r>
          </w:p>
          <w:p w14:paraId="4751EA87">
            <w:pPr>
              <w:rPr>
                <w:rFonts w:hint="eastAsia" w:ascii="宋体" w:hAnsi="宋体" w:eastAsia="宋体" w:cs="宋体"/>
                <w:b/>
                <w:sz w:val="21"/>
                <w:szCs w:val="21"/>
              </w:rPr>
            </w:pPr>
          </w:p>
          <w:p w14:paraId="4159EE86">
            <w:pPr>
              <w:rPr>
                <w:rFonts w:hint="eastAsia" w:ascii="宋体" w:hAnsi="宋体" w:eastAsia="宋体" w:cs="宋体"/>
                <w:b/>
                <w:sz w:val="21"/>
                <w:szCs w:val="21"/>
              </w:rPr>
            </w:pPr>
          </w:p>
          <w:p w14:paraId="25E834E0">
            <w:pPr>
              <w:rPr>
                <w:rFonts w:hint="eastAsia" w:ascii="宋体" w:hAnsi="宋体" w:eastAsia="宋体" w:cs="宋体"/>
                <w:b/>
                <w:sz w:val="21"/>
                <w:szCs w:val="21"/>
              </w:rPr>
            </w:pPr>
          </w:p>
          <w:p w14:paraId="03029256">
            <w:pPr>
              <w:rPr>
                <w:rFonts w:hint="eastAsia" w:ascii="宋体" w:hAnsi="宋体" w:eastAsia="宋体" w:cs="宋体"/>
                <w:b/>
                <w:sz w:val="21"/>
                <w:szCs w:val="21"/>
              </w:rPr>
            </w:pPr>
          </w:p>
          <w:p w14:paraId="1320FB17">
            <w:pPr>
              <w:rPr>
                <w:rFonts w:hint="eastAsia" w:ascii="宋体" w:hAnsi="宋体" w:eastAsia="宋体" w:cs="宋体"/>
                <w:b/>
                <w:sz w:val="21"/>
                <w:szCs w:val="21"/>
              </w:rPr>
            </w:pPr>
          </w:p>
          <w:p w14:paraId="145B5571">
            <w:pPr>
              <w:pStyle w:val="18"/>
              <w:rPr>
                <w:rFonts w:hint="eastAsia"/>
              </w:rPr>
            </w:pPr>
          </w:p>
          <w:p w14:paraId="64793C92">
            <w:pPr>
              <w:spacing w:before="156" w:beforeLines="50" w:line="480" w:lineRule="auto"/>
              <w:ind w:firstLine="3525" w:firstLineChars="1679"/>
              <w:jc w:val="right"/>
              <w:rPr>
                <w:rFonts w:hint="eastAsia" w:ascii="宋体" w:hAnsi="宋体" w:eastAsia="宋体" w:cs="宋体"/>
                <w:sz w:val="21"/>
                <w:szCs w:val="21"/>
              </w:rPr>
            </w:pPr>
            <w:r>
              <w:rPr>
                <w:rFonts w:hint="eastAsia" w:ascii="宋体" w:hAnsi="宋体" w:eastAsia="宋体" w:cs="宋体"/>
                <w:bCs/>
                <w:sz w:val="21"/>
                <w:szCs w:val="21"/>
                <w:lang w:val="en-US" w:eastAsia="zh-CN"/>
              </w:rPr>
              <w:t>供应商</w:t>
            </w:r>
            <w:r>
              <w:rPr>
                <w:rFonts w:hint="eastAsia" w:ascii="宋体" w:hAnsi="宋体" w:eastAsia="宋体" w:cs="宋体"/>
                <w:sz w:val="21"/>
                <w:szCs w:val="21"/>
              </w:rPr>
              <w:t>：</w:t>
            </w:r>
            <w:r>
              <w:rPr>
                <w:rFonts w:hint="eastAsia" w:ascii="宋体" w:hAnsi="宋体" w:eastAsia="宋体" w:cs="宋体"/>
                <w:sz w:val="21"/>
                <w:szCs w:val="21"/>
                <w:u w:val="single"/>
              </w:rPr>
              <w:t xml:space="preserve">                        </w:t>
            </w:r>
            <w:r>
              <w:rPr>
                <w:rFonts w:hint="eastAsia" w:ascii="宋体" w:hAnsi="宋体" w:eastAsia="宋体" w:cs="宋体"/>
                <w:sz w:val="21"/>
                <w:szCs w:val="21"/>
              </w:rPr>
              <w:t>（盖单位章）</w:t>
            </w:r>
          </w:p>
          <w:p w14:paraId="1BE6A79A">
            <w:pPr>
              <w:spacing w:line="480" w:lineRule="auto"/>
              <w:ind w:firstLine="3525" w:firstLineChars="1679"/>
              <w:jc w:val="right"/>
              <w:rPr>
                <w:rFonts w:hint="eastAsia" w:ascii="宋体" w:hAnsi="宋体" w:eastAsia="宋体" w:cs="宋体"/>
                <w:sz w:val="21"/>
                <w:szCs w:val="21"/>
              </w:rPr>
            </w:pPr>
            <w:r>
              <w:rPr>
                <w:rFonts w:hint="eastAsia" w:ascii="宋体" w:hAnsi="宋体" w:eastAsia="宋体" w:cs="宋体"/>
                <w:bCs/>
                <w:sz w:val="21"/>
                <w:szCs w:val="21"/>
              </w:rPr>
              <w:t>法</w:t>
            </w:r>
            <w:r>
              <w:rPr>
                <w:rFonts w:hint="eastAsia" w:ascii="宋体" w:hAnsi="宋体" w:eastAsia="宋体" w:cs="宋体"/>
                <w:bCs/>
                <w:sz w:val="21"/>
                <w:szCs w:val="21"/>
                <w:lang w:eastAsia="zh-CN"/>
              </w:rPr>
              <w:t>定</w:t>
            </w:r>
            <w:r>
              <w:rPr>
                <w:rFonts w:hint="eastAsia" w:ascii="宋体" w:hAnsi="宋体" w:eastAsia="宋体" w:cs="宋体"/>
                <w:bCs/>
                <w:sz w:val="21"/>
                <w:szCs w:val="21"/>
              </w:rPr>
              <w:t>代表人</w:t>
            </w:r>
            <w:r>
              <w:rPr>
                <w:rFonts w:hint="eastAsia" w:ascii="宋体" w:hAnsi="宋体" w:eastAsia="宋体" w:cs="宋体"/>
                <w:sz w:val="21"/>
                <w:szCs w:val="21"/>
              </w:rPr>
              <w:t>：</w:t>
            </w:r>
            <w:r>
              <w:rPr>
                <w:rFonts w:hint="eastAsia" w:ascii="宋体" w:hAnsi="宋体" w:eastAsia="宋体" w:cs="宋体"/>
                <w:sz w:val="21"/>
                <w:szCs w:val="21"/>
                <w:u w:val="single"/>
              </w:rPr>
              <w:t xml:space="preserve">                  </w:t>
            </w:r>
            <w:r>
              <w:rPr>
                <w:rFonts w:hint="eastAsia" w:ascii="宋体" w:hAnsi="宋体" w:eastAsia="宋体" w:cs="宋体"/>
                <w:sz w:val="21"/>
                <w:szCs w:val="21"/>
              </w:rPr>
              <w:t>（签字</w:t>
            </w:r>
            <w:r>
              <w:rPr>
                <w:rFonts w:hint="eastAsia" w:ascii="宋体" w:hAnsi="宋体" w:eastAsia="宋体" w:cs="宋体"/>
                <w:sz w:val="21"/>
                <w:szCs w:val="21"/>
                <w:lang w:eastAsia="zh-CN"/>
              </w:rPr>
              <w:t>或盖章</w:t>
            </w:r>
            <w:r>
              <w:rPr>
                <w:rFonts w:hint="eastAsia" w:ascii="宋体" w:hAnsi="宋体" w:eastAsia="宋体" w:cs="宋体"/>
                <w:sz w:val="21"/>
                <w:szCs w:val="21"/>
              </w:rPr>
              <w:t>）</w:t>
            </w:r>
          </w:p>
          <w:p w14:paraId="25E4E786">
            <w:pPr>
              <w:spacing w:line="480" w:lineRule="auto"/>
              <w:jc w:val="right"/>
              <w:rPr>
                <w:rFonts w:hint="eastAsia" w:ascii="宋体" w:hAnsi="宋体" w:eastAsia="宋体" w:cs="宋体"/>
                <w:kern w:val="0"/>
                <w:sz w:val="21"/>
                <w:szCs w:val="21"/>
              </w:rPr>
            </w:pP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年</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月</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日</w:t>
            </w:r>
          </w:p>
          <w:p w14:paraId="429E0F5A">
            <w:pPr>
              <w:pStyle w:val="18"/>
              <w:rPr>
                <w:rFonts w:hint="eastAsia"/>
              </w:rPr>
            </w:pPr>
          </w:p>
        </w:tc>
      </w:tr>
    </w:tbl>
    <w:p w14:paraId="7B10425D">
      <w:pPr>
        <w:rPr>
          <w:rFonts w:hint="eastAsia" w:ascii="宋体" w:hAnsi="宋体" w:eastAsia="宋体" w:cs="宋体"/>
          <w:b/>
          <w:bCs/>
          <w:kern w:val="0"/>
          <w:sz w:val="32"/>
          <w:szCs w:val="32"/>
          <w:highlight w:val="none"/>
        </w:rPr>
      </w:pPr>
    </w:p>
    <w:p w14:paraId="4FFFBB4E">
      <w:pPr>
        <w:rPr>
          <w:rFonts w:hint="eastAsia" w:ascii="宋体" w:hAnsi="宋体" w:eastAsia="宋体" w:cs="宋体"/>
          <w:b/>
          <w:bCs/>
          <w:kern w:val="0"/>
          <w:sz w:val="32"/>
          <w:szCs w:val="32"/>
          <w:highlight w:val="none"/>
        </w:rPr>
      </w:pPr>
      <w:r>
        <w:rPr>
          <w:rFonts w:hint="eastAsia" w:ascii="宋体" w:hAnsi="宋体" w:eastAsia="宋体" w:cs="宋体"/>
          <w:b/>
          <w:bCs/>
          <w:kern w:val="0"/>
          <w:sz w:val="32"/>
          <w:szCs w:val="32"/>
          <w:highlight w:val="none"/>
        </w:rPr>
        <w:br w:type="page"/>
      </w:r>
    </w:p>
    <w:p w14:paraId="6DFE8333">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eastAsia" w:ascii="宋体" w:hAnsi="宋体" w:eastAsia="宋体" w:cs="宋体"/>
          <w:b/>
          <w:bCs/>
          <w:kern w:val="0"/>
          <w:sz w:val="28"/>
          <w:szCs w:val="28"/>
          <w:highlight w:val="none"/>
          <w:lang w:val="en-US" w:eastAsia="zh-CN"/>
        </w:rPr>
      </w:pPr>
      <w:r>
        <w:rPr>
          <w:rFonts w:hint="eastAsia" w:ascii="宋体" w:hAnsi="宋体" w:cs="宋体"/>
          <w:b/>
          <w:bCs/>
          <w:kern w:val="0"/>
          <w:sz w:val="28"/>
          <w:szCs w:val="28"/>
          <w:highlight w:val="none"/>
          <w:lang w:val="en-US" w:eastAsia="zh-CN"/>
        </w:rPr>
        <w:t>二</w:t>
      </w:r>
      <w:r>
        <w:rPr>
          <w:rFonts w:hint="eastAsia" w:ascii="宋体" w:hAnsi="宋体" w:eastAsia="宋体" w:cs="宋体"/>
          <w:b/>
          <w:bCs/>
          <w:kern w:val="0"/>
          <w:sz w:val="28"/>
          <w:szCs w:val="28"/>
          <w:highlight w:val="none"/>
          <w:lang w:val="en-US" w:eastAsia="zh-CN"/>
        </w:rPr>
        <w:t>、限定资格条件</w:t>
      </w:r>
    </w:p>
    <w:p w14:paraId="537FC620">
      <w:pPr>
        <w:jc w:val="center"/>
        <w:rPr>
          <w:rFonts w:hint="eastAsia" w:ascii="宋体" w:hAnsi="宋体" w:eastAsia="宋体" w:cs="宋体"/>
          <w:b/>
          <w:bCs/>
          <w:sz w:val="24"/>
          <w:szCs w:val="24"/>
        </w:rPr>
      </w:pPr>
    </w:p>
    <w:tbl>
      <w:tblPr>
        <w:tblStyle w:val="19"/>
        <w:tblW w:w="910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102"/>
      </w:tblGrid>
      <w:tr w14:paraId="366BD7F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27" w:hRule="atLeast"/>
          <w:jc w:val="center"/>
        </w:trPr>
        <w:tc>
          <w:tcPr>
            <w:tcW w:w="9102" w:type="dxa"/>
            <w:noWrap w:val="0"/>
            <w:vAlign w:val="center"/>
          </w:tcPr>
          <w:p w14:paraId="7EBB60D4">
            <w:pPr>
              <w:jc w:val="center"/>
              <w:rPr>
                <w:rFonts w:hint="eastAsia" w:ascii="宋体" w:hAnsi="宋体" w:eastAsia="宋体" w:cs="宋体"/>
                <w:b/>
                <w:bCs/>
                <w:sz w:val="24"/>
                <w:szCs w:val="24"/>
              </w:rPr>
            </w:pPr>
          </w:p>
          <w:p w14:paraId="71CF21CC">
            <w:pPr>
              <w:jc w:val="center"/>
              <w:rPr>
                <w:rFonts w:hint="eastAsia" w:ascii="宋体" w:hAnsi="宋体" w:eastAsia="宋体" w:cs="宋体"/>
                <w:b/>
                <w:bCs/>
                <w:sz w:val="24"/>
                <w:szCs w:val="24"/>
              </w:rPr>
            </w:pPr>
            <w:r>
              <w:rPr>
                <w:rFonts w:hint="eastAsia" w:ascii="宋体" w:hAnsi="宋体" w:eastAsia="宋体" w:cs="宋体"/>
                <w:b/>
                <w:bCs/>
                <w:sz w:val="24"/>
                <w:szCs w:val="24"/>
              </w:rPr>
              <w:t>承诺书</w:t>
            </w:r>
          </w:p>
          <w:p w14:paraId="4A9F1E4B">
            <w:pPr>
              <w:spacing w:line="240" w:lineRule="auto"/>
              <w:jc w:val="left"/>
              <w:rPr>
                <w:rFonts w:hint="eastAsia"/>
                <w:highlight w:val="none"/>
              </w:rPr>
            </w:pPr>
          </w:p>
          <w:p w14:paraId="1D14EA9C">
            <w:pPr>
              <w:spacing w:line="240" w:lineRule="auto"/>
              <w:jc w:val="left"/>
              <w:rPr>
                <w:rFonts w:hint="eastAsia" w:eastAsia="宋体"/>
                <w:highlight w:val="none"/>
                <w:lang w:val="en-US" w:eastAsia="zh-CN"/>
              </w:rPr>
            </w:pPr>
            <w:r>
              <w:rPr>
                <w:rFonts w:hint="eastAsia"/>
                <w:highlight w:val="none"/>
              </w:rPr>
              <w:t>我单位</w:t>
            </w:r>
            <w:r>
              <w:rPr>
                <w:rFonts w:hint="eastAsia"/>
                <w:highlight w:val="none"/>
                <w:lang w:val="en-US" w:eastAsia="zh-CN"/>
              </w:rPr>
              <w:t>承诺：</w:t>
            </w:r>
          </w:p>
          <w:p w14:paraId="76DFE2DE">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highlight w:val="none"/>
              </w:rPr>
            </w:pPr>
          </w:p>
          <w:p w14:paraId="5EEFAC4C">
            <w:pPr>
              <w:pStyle w:val="18"/>
              <w:keepNext w:val="0"/>
              <w:keepLines w:val="0"/>
              <w:pageBreakBefore w:val="0"/>
              <w:widowControl w:val="0"/>
              <w:kinsoku/>
              <w:wordWrap/>
              <w:overflowPunct/>
              <w:topLinePunct w:val="0"/>
              <w:autoSpaceDE/>
              <w:autoSpaceDN/>
              <w:bidi w:val="0"/>
              <w:adjustRightInd/>
              <w:snapToGrid/>
              <w:spacing w:after="0" w:afterLines="0" w:line="380" w:lineRule="exact"/>
              <w:ind w:left="0" w:leftChars="0" w:firstLine="420" w:firstLineChars="200"/>
              <w:jc w:val="left"/>
              <w:textAlignment w:val="auto"/>
              <w:rPr>
                <w:rFonts w:hint="eastAsia" w:ascii="宋体" w:hAnsi="宋体" w:eastAsia="宋体" w:cs="宋体"/>
                <w:b w:val="0"/>
                <w:bCs w:val="0"/>
                <w:lang w:val="en-US" w:eastAsia="zh-CN"/>
              </w:rPr>
            </w:pPr>
            <w:r>
              <w:rPr>
                <w:rFonts w:hint="eastAsia" w:ascii="宋体" w:hAnsi="宋体" w:eastAsia="宋体" w:cs="宋体"/>
                <w:b w:val="0"/>
                <w:bCs w:val="0"/>
                <w:kern w:val="2"/>
                <w:sz w:val="21"/>
                <w:szCs w:val="21"/>
                <w:lang w:val="en-US" w:eastAsia="zh-CN" w:bidi="ar-SA"/>
              </w:rPr>
              <w:t>我单位</w:t>
            </w:r>
            <w:r>
              <w:rPr>
                <w:rFonts w:hint="eastAsia" w:ascii="宋体" w:hAnsi="宋体" w:eastAsia="宋体" w:cs="宋体"/>
                <w:b w:val="0"/>
                <w:bCs w:val="0"/>
                <w:lang w:val="en-US" w:eastAsia="zh-CN"/>
              </w:rPr>
              <w:t>不存在下列情形：</w:t>
            </w:r>
          </w:p>
          <w:p w14:paraId="48C0FBC5">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highlight w:val="none"/>
                <w:lang w:val="en-US" w:eastAsia="zh-CN"/>
              </w:rPr>
            </w:pPr>
            <w:r>
              <w:rPr>
                <w:rFonts w:hint="eastAsia" w:ascii="宋体" w:hAnsi="宋体" w:cs="宋体"/>
                <w:color w:val="000000"/>
                <w:kern w:val="0"/>
              </w:rPr>
              <w:t>单位负责人为同一人或者存在直接控股、管理关系的不同供应商，不得</w:t>
            </w:r>
            <w:r>
              <w:rPr>
                <w:rFonts w:hint="eastAsia" w:ascii="宋体" w:hAnsi="宋体" w:cs="宋体"/>
                <w:color w:val="000000"/>
                <w:kern w:val="0"/>
                <w:lang w:val="en-US" w:eastAsia="zh-CN"/>
              </w:rPr>
              <w:t>同时</w:t>
            </w:r>
            <w:r>
              <w:rPr>
                <w:rFonts w:hint="eastAsia" w:ascii="宋体" w:hAnsi="宋体" w:cs="宋体"/>
                <w:color w:val="000000"/>
                <w:kern w:val="0"/>
              </w:rPr>
              <w:t>参加该采购项目的</w:t>
            </w:r>
            <w:r>
              <w:rPr>
                <w:rFonts w:hint="eastAsia" w:ascii="宋体" w:hAnsi="宋体" w:cs="宋体"/>
                <w:color w:val="000000"/>
                <w:kern w:val="0"/>
                <w:highlight w:val="none"/>
                <w:lang w:val="en-US" w:eastAsia="zh-CN"/>
              </w:rPr>
              <w:t>投标</w:t>
            </w:r>
            <w:r>
              <w:rPr>
                <w:rFonts w:hint="eastAsia" w:ascii="宋体" w:hAnsi="宋体" w:eastAsia="宋体" w:cs="宋体"/>
                <w:highlight w:val="none"/>
                <w:lang w:val="en-US" w:eastAsia="zh-CN"/>
              </w:rPr>
              <w:t>。</w:t>
            </w:r>
          </w:p>
          <w:p w14:paraId="66DEC011">
            <w:pPr>
              <w:spacing w:line="240" w:lineRule="auto"/>
              <w:jc w:val="left"/>
              <w:rPr>
                <w:rFonts w:hint="eastAsia" w:ascii="宋体" w:hAnsi="宋体"/>
                <w:highlight w:val="none"/>
              </w:rPr>
            </w:pPr>
          </w:p>
          <w:p w14:paraId="4B0FE069">
            <w:pPr>
              <w:spacing w:line="240" w:lineRule="auto"/>
              <w:ind w:firstLine="630" w:firstLineChars="300"/>
              <w:jc w:val="left"/>
              <w:rPr>
                <w:rFonts w:ascii="宋体" w:hAnsi="宋体"/>
                <w:highlight w:val="none"/>
              </w:rPr>
            </w:pPr>
            <w:r>
              <w:rPr>
                <w:rFonts w:hint="eastAsia" w:ascii="宋体" w:hAnsi="宋体"/>
                <w:highlight w:val="none"/>
              </w:rPr>
              <w:t>我方保证上述信息的真实和准确，并愿意承担因我方就此弄虚作假引起的一切法律后果。</w:t>
            </w:r>
          </w:p>
          <w:p w14:paraId="3ECEB3C7">
            <w:pPr>
              <w:spacing w:line="360" w:lineRule="auto"/>
              <w:rPr>
                <w:rFonts w:hint="eastAsia" w:ascii="宋体" w:hAnsi="宋体" w:eastAsia="宋体" w:cs="宋体"/>
              </w:rPr>
            </w:pPr>
          </w:p>
          <w:p w14:paraId="32AF3F10">
            <w:pPr>
              <w:spacing w:line="360" w:lineRule="auto"/>
              <w:ind w:firstLine="840" w:firstLineChars="400"/>
              <w:jc w:val="left"/>
              <w:rPr>
                <w:rFonts w:hint="eastAsia" w:ascii="宋体" w:hAnsi="宋体" w:eastAsia="宋体" w:cs="宋体"/>
              </w:rPr>
            </w:pPr>
          </w:p>
          <w:p w14:paraId="217B7A28">
            <w:pPr>
              <w:spacing w:line="360" w:lineRule="auto"/>
              <w:ind w:firstLine="840" w:firstLineChars="400"/>
              <w:jc w:val="left"/>
              <w:rPr>
                <w:rFonts w:hint="eastAsia" w:ascii="宋体" w:hAnsi="宋体" w:eastAsia="宋体" w:cs="宋体"/>
              </w:rPr>
            </w:pPr>
            <w:r>
              <w:rPr>
                <w:rFonts w:hint="eastAsia" w:ascii="宋体" w:hAnsi="宋体" w:eastAsia="宋体" w:cs="宋体"/>
              </w:rPr>
              <w:t>特此承诺。</w:t>
            </w:r>
          </w:p>
          <w:p w14:paraId="51DD8DEF">
            <w:pPr>
              <w:spacing w:line="360" w:lineRule="auto"/>
              <w:rPr>
                <w:rFonts w:hint="eastAsia" w:ascii="宋体" w:hAnsi="宋体" w:eastAsia="宋体" w:cs="宋体"/>
              </w:rPr>
            </w:pPr>
          </w:p>
          <w:p w14:paraId="29B06400">
            <w:pPr>
              <w:spacing w:line="360" w:lineRule="auto"/>
              <w:rPr>
                <w:rFonts w:hint="eastAsia" w:ascii="宋体" w:hAnsi="宋体" w:eastAsia="宋体" w:cs="宋体"/>
              </w:rPr>
            </w:pPr>
          </w:p>
          <w:p w14:paraId="10AA7775">
            <w:pPr>
              <w:spacing w:line="360" w:lineRule="auto"/>
              <w:rPr>
                <w:rFonts w:hint="eastAsia" w:ascii="宋体" w:hAnsi="宋体" w:eastAsia="宋体" w:cs="宋体"/>
              </w:rPr>
            </w:pPr>
          </w:p>
          <w:p w14:paraId="66475A6C">
            <w:pPr>
              <w:spacing w:before="120" w:beforeLines="50" w:line="480" w:lineRule="auto"/>
              <w:ind w:firstLine="3525" w:firstLineChars="1679"/>
              <w:jc w:val="right"/>
              <w:rPr>
                <w:rFonts w:hint="eastAsia" w:ascii="宋体" w:hAnsi="宋体" w:eastAsia="宋体" w:cs="宋体"/>
              </w:rPr>
            </w:pPr>
            <w:r>
              <w:rPr>
                <w:rFonts w:hint="eastAsia" w:ascii="宋体" w:hAnsi="宋体" w:eastAsia="宋体" w:cs="宋体"/>
                <w:bCs/>
                <w:lang w:val="en-US" w:eastAsia="zh-CN"/>
              </w:rPr>
              <w:t>供应商</w:t>
            </w:r>
            <w:r>
              <w:rPr>
                <w:rFonts w:hint="eastAsia" w:ascii="宋体" w:hAnsi="宋体" w:eastAsia="宋体" w:cs="宋体"/>
              </w:rPr>
              <w:t>：</w:t>
            </w:r>
            <w:r>
              <w:rPr>
                <w:rFonts w:hint="eastAsia" w:ascii="宋体" w:hAnsi="宋体" w:eastAsia="宋体" w:cs="宋体"/>
                <w:u w:val="single"/>
              </w:rPr>
              <w:t xml:space="preserve">                        </w:t>
            </w:r>
            <w:r>
              <w:rPr>
                <w:rFonts w:hint="eastAsia" w:ascii="宋体" w:hAnsi="宋体" w:eastAsia="宋体" w:cs="宋体"/>
              </w:rPr>
              <w:t>（盖单位章）</w:t>
            </w:r>
          </w:p>
          <w:p w14:paraId="5AB48240">
            <w:pPr>
              <w:spacing w:line="480" w:lineRule="auto"/>
              <w:ind w:firstLine="3525" w:firstLineChars="1679"/>
              <w:jc w:val="right"/>
              <w:rPr>
                <w:rFonts w:hint="eastAsia" w:ascii="宋体" w:hAnsi="宋体" w:eastAsia="宋体" w:cs="宋体"/>
              </w:rPr>
            </w:pPr>
            <w:r>
              <w:rPr>
                <w:rFonts w:hint="eastAsia" w:ascii="宋体" w:hAnsi="宋体" w:eastAsia="宋体" w:cs="宋体"/>
                <w:bCs/>
              </w:rPr>
              <w:t>法定代表人</w:t>
            </w:r>
            <w:r>
              <w:rPr>
                <w:rFonts w:hint="eastAsia" w:ascii="宋体" w:hAnsi="宋体" w:eastAsia="宋体" w:cs="宋体"/>
              </w:rPr>
              <w:t>：</w:t>
            </w:r>
            <w:r>
              <w:rPr>
                <w:rFonts w:hint="eastAsia" w:ascii="宋体" w:hAnsi="宋体" w:eastAsia="宋体" w:cs="宋体"/>
                <w:u w:val="single"/>
              </w:rPr>
              <w:t xml:space="preserve">                  </w:t>
            </w:r>
            <w:r>
              <w:rPr>
                <w:rFonts w:hint="eastAsia" w:ascii="宋体" w:hAnsi="宋体" w:eastAsia="宋体" w:cs="宋体"/>
              </w:rPr>
              <w:t>（签字或盖章）</w:t>
            </w:r>
          </w:p>
          <w:p w14:paraId="32162547">
            <w:pPr>
              <w:spacing w:line="480" w:lineRule="auto"/>
              <w:jc w:val="right"/>
              <w:rPr>
                <w:rFonts w:hint="eastAsia" w:ascii="宋体" w:hAnsi="宋体" w:eastAsia="宋体" w:cs="宋体"/>
                <w:kern w:val="0"/>
              </w:rPr>
            </w:pPr>
            <w:r>
              <w:rPr>
                <w:rFonts w:hint="eastAsia" w:ascii="宋体" w:hAnsi="宋体" w:eastAsia="宋体" w:cs="宋体"/>
                <w:kern w:val="0"/>
                <w:u w:val="single"/>
              </w:rPr>
              <w:t xml:space="preserve">        </w:t>
            </w:r>
            <w:r>
              <w:rPr>
                <w:rFonts w:hint="eastAsia" w:ascii="宋体" w:hAnsi="宋体" w:eastAsia="宋体" w:cs="宋体"/>
                <w:kern w:val="0"/>
              </w:rPr>
              <w:t>年</w:t>
            </w:r>
            <w:r>
              <w:rPr>
                <w:rFonts w:hint="eastAsia" w:ascii="宋体" w:hAnsi="宋体" w:eastAsia="宋体" w:cs="宋体"/>
                <w:kern w:val="0"/>
                <w:u w:val="single"/>
              </w:rPr>
              <w:t xml:space="preserve">      </w:t>
            </w:r>
            <w:r>
              <w:rPr>
                <w:rFonts w:hint="eastAsia" w:ascii="宋体" w:hAnsi="宋体" w:eastAsia="宋体" w:cs="宋体"/>
                <w:kern w:val="0"/>
              </w:rPr>
              <w:t>月</w:t>
            </w:r>
            <w:r>
              <w:rPr>
                <w:rFonts w:hint="eastAsia" w:ascii="宋体" w:hAnsi="宋体" w:eastAsia="宋体" w:cs="宋体"/>
                <w:kern w:val="0"/>
                <w:u w:val="single"/>
              </w:rPr>
              <w:t xml:space="preserve">     </w:t>
            </w:r>
            <w:r>
              <w:rPr>
                <w:rFonts w:hint="eastAsia" w:ascii="宋体" w:hAnsi="宋体" w:eastAsia="宋体" w:cs="宋体"/>
                <w:kern w:val="0"/>
              </w:rPr>
              <w:t>日</w:t>
            </w:r>
          </w:p>
          <w:p w14:paraId="411350CD">
            <w:pPr>
              <w:spacing w:line="240" w:lineRule="auto"/>
              <w:jc w:val="right"/>
              <w:rPr>
                <w:rFonts w:hint="eastAsia" w:ascii="宋体" w:hAnsi="宋体" w:eastAsia="宋体" w:cs="宋体"/>
                <w:kern w:val="0"/>
              </w:rPr>
            </w:pPr>
          </w:p>
        </w:tc>
      </w:tr>
    </w:tbl>
    <w:p w14:paraId="675262D1">
      <w:pPr>
        <w:rPr>
          <w:rFonts w:hint="eastAsia" w:ascii="宋体" w:hAnsi="宋体" w:eastAsia="宋体" w:cs="宋体"/>
          <w:b/>
          <w:bCs/>
          <w:kern w:val="0"/>
          <w:sz w:val="32"/>
          <w:szCs w:val="32"/>
          <w:highlight w:val="none"/>
        </w:rPr>
      </w:pPr>
      <w:r>
        <w:rPr>
          <w:rFonts w:hint="eastAsia" w:ascii="宋体" w:hAnsi="宋体" w:eastAsia="宋体" w:cs="宋体"/>
          <w:b/>
          <w:bCs/>
          <w:kern w:val="0"/>
          <w:sz w:val="32"/>
          <w:szCs w:val="32"/>
          <w:highlight w:val="none"/>
        </w:rPr>
        <w:br w:type="page"/>
      </w:r>
    </w:p>
    <w:p w14:paraId="60DDE893">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eastAsia" w:ascii="宋体" w:hAnsi="宋体" w:eastAsia="宋体" w:cs="宋体"/>
          <w:b/>
          <w:bCs/>
          <w:kern w:val="0"/>
          <w:sz w:val="28"/>
          <w:szCs w:val="28"/>
          <w:highlight w:val="none"/>
          <w:lang w:val="en-US" w:eastAsia="zh-CN"/>
        </w:rPr>
      </w:pPr>
      <w:r>
        <w:rPr>
          <w:rFonts w:hint="eastAsia" w:ascii="宋体" w:hAnsi="宋体" w:cs="宋体"/>
          <w:b/>
          <w:bCs/>
          <w:kern w:val="0"/>
          <w:sz w:val="28"/>
          <w:szCs w:val="28"/>
          <w:highlight w:val="none"/>
          <w:lang w:val="en-US" w:eastAsia="zh-CN"/>
        </w:rPr>
        <w:t>三</w:t>
      </w:r>
      <w:r>
        <w:rPr>
          <w:rFonts w:hint="eastAsia" w:ascii="宋体" w:hAnsi="宋体" w:eastAsia="宋体" w:cs="宋体"/>
          <w:b/>
          <w:bCs/>
          <w:kern w:val="0"/>
          <w:sz w:val="28"/>
          <w:szCs w:val="28"/>
          <w:highlight w:val="none"/>
          <w:lang w:val="en-US" w:eastAsia="zh-CN"/>
        </w:rPr>
        <w:t>、供应商认为需要提供的其他资格相关材料</w:t>
      </w:r>
    </w:p>
    <w:p w14:paraId="39882854">
      <w:pPr>
        <w:autoSpaceDE w:val="0"/>
        <w:autoSpaceDN w:val="0"/>
        <w:adjustRightInd w:val="0"/>
        <w:spacing w:before="120" w:beforeLines="50" w:after="120" w:afterLines="50"/>
        <w:jc w:val="center"/>
        <w:rPr>
          <w:rStyle w:val="22"/>
          <w:rFonts w:hint="eastAsia" w:ascii="宋体" w:hAnsi="宋体" w:eastAsia="宋体" w:cs="宋体"/>
          <w:b/>
          <w:bCs/>
          <w:color w:val="000000"/>
          <w:sz w:val="36"/>
          <w:szCs w:val="36"/>
        </w:rPr>
      </w:pPr>
      <w:r>
        <w:rPr>
          <w:rFonts w:hint="eastAsia" w:ascii="宋体" w:hAnsi="宋体" w:eastAsia="宋体" w:cs="宋体"/>
          <w:b/>
          <w:bCs/>
          <w:color w:val="000000"/>
          <w:kern w:val="0"/>
          <w:sz w:val="24"/>
        </w:rPr>
        <w:t>（如有）</w:t>
      </w:r>
    </w:p>
    <w:p w14:paraId="55DFAFC6">
      <w:pPr>
        <w:pStyle w:val="18"/>
        <w:rPr>
          <w:rFonts w:hint="eastAsia"/>
        </w:rPr>
      </w:pPr>
    </w:p>
    <w:p w14:paraId="7D0D9B20">
      <w:pPr>
        <w:bidi w:val="0"/>
        <w:spacing w:line="360" w:lineRule="auto"/>
        <w:jc w:val="center"/>
        <w:rPr>
          <w:rFonts w:hint="eastAsia" w:ascii="宋体" w:hAnsi="宋体" w:eastAsia="宋体" w:cs="宋体"/>
          <w:sz w:val="32"/>
          <w:szCs w:val="32"/>
        </w:rPr>
      </w:pPr>
      <w:r>
        <w:rPr>
          <w:rFonts w:hint="eastAsia" w:ascii="宋体" w:hAnsi="宋体" w:eastAsia="宋体" w:cs="宋体"/>
          <w:b/>
          <w:bCs/>
          <w:kern w:val="0"/>
          <w:sz w:val="32"/>
          <w:szCs w:val="32"/>
          <w:highlight w:val="none"/>
        </w:rPr>
        <w:br w:type="page"/>
      </w:r>
      <w:bookmarkStart w:id="91" w:name="_Toc9006529"/>
    </w:p>
    <w:p w14:paraId="6C441C21">
      <w:pPr>
        <w:bidi w:val="0"/>
        <w:spacing w:line="360" w:lineRule="auto"/>
        <w:jc w:val="center"/>
        <w:rPr>
          <w:rFonts w:hint="eastAsia" w:ascii="宋体" w:hAnsi="宋体" w:eastAsia="宋体" w:cs="宋体"/>
          <w:sz w:val="32"/>
          <w:szCs w:val="32"/>
        </w:rPr>
      </w:pPr>
    </w:p>
    <w:p w14:paraId="6BF2A3AD">
      <w:pPr>
        <w:bidi w:val="0"/>
        <w:spacing w:line="360" w:lineRule="auto"/>
        <w:jc w:val="center"/>
        <w:rPr>
          <w:rFonts w:hint="eastAsia" w:ascii="宋体" w:hAnsi="宋体" w:eastAsia="宋体" w:cs="宋体"/>
          <w:sz w:val="32"/>
          <w:szCs w:val="32"/>
        </w:rPr>
      </w:pPr>
    </w:p>
    <w:p w14:paraId="373C68CD">
      <w:pPr>
        <w:bidi w:val="0"/>
        <w:spacing w:line="360" w:lineRule="auto"/>
        <w:jc w:val="center"/>
        <w:rPr>
          <w:rFonts w:hint="eastAsia" w:ascii="宋体" w:hAnsi="宋体" w:eastAsia="宋体" w:cs="宋体"/>
          <w:sz w:val="32"/>
          <w:szCs w:val="32"/>
        </w:rPr>
      </w:pPr>
    </w:p>
    <w:p w14:paraId="16E91EBE">
      <w:pPr>
        <w:bidi w:val="0"/>
        <w:spacing w:line="360" w:lineRule="auto"/>
        <w:jc w:val="center"/>
        <w:rPr>
          <w:rFonts w:hint="eastAsia" w:ascii="宋体" w:hAnsi="宋体" w:eastAsia="宋体" w:cs="宋体"/>
          <w:sz w:val="32"/>
          <w:szCs w:val="32"/>
        </w:rPr>
      </w:pPr>
    </w:p>
    <w:p w14:paraId="7D16FF9F">
      <w:pPr>
        <w:bidi w:val="0"/>
        <w:spacing w:line="360" w:lineRule="auto"/>
        <w:jc w:val="center"/>
        <w:rPr>
          <w:rFonts w:hint="eastAsia" w:ascii="宋体" w:hAnsi="宋体" w:eastAsia="宋体" w:cs="宋体"/>
          <w:sz w:val="32"/>
          <w:szCs w:val="32"/>
        </w:rPr>
      </w:pPr>
    </w:p>
    <w:p w14:paraId="59DA2E02">
      <w:pPr>
        <w:bidi w:val="0"/>
        <w:spacing w:line="360" w:lineRule="auto"/>
        <w:jc w:val="center"/>
        <w:rPr>
          <w:rFonts w:hint="eastAsia" w:ascii="宋体" w:hAnsi="宋体" w:eastAsia="宋体" w:cs="宋体"/>
          <w:sz w:val="32"/>
          <w:szCs w:val="32"/>
        </w:rPr>
      </w:pPr>
    </w:p>
    <w:p w14:paraId="6153B674">
      <w:pPr>
        <w:bidi w:val="0"/>
        <w:spacing w:line="360" w:lineRule="auto"/>
        <w:jc w:val="center"/>
        <w:rPr>
          <w:rFonts w:hint="eastAsia" w:ascii="宋体" w:hAnsi="宋体" w:eastAsia="宋体" w:cs="宋体"/>
          <w:sz w:val="32"/>
          <w:szCs w:val="32"/>
        </w:rPr>
      </w:pPr>
    </w:p>
    <w:p w14:paraId="3838C704">
      <w:pPr>
        <w:bidi w:val="0"/>
        <w:spacing w:line="360" w:lineRule="auto"/>
        <w:jc w:val="center"/>
        <w:rPr>
          <w:rFonts w:hint="eastAsia" w:ascii="宋体" w:hAnsi="宋体" w:eastAsia="宋体" w:cs="宋体"/>
          <w:sz w:val="32"/>
          <w:szCs w:val="32"/>
        </w:rPr>
      </w:pPr>
    </w:p>
    <w:p w14:paraId="1AE02E0B">
      <w:pPr>
        <w:bidi w:val="0"/>
        <w:spacing w:line="360" w:lineRule="auto"/>
        <w:jc w:val="center"/>
        <w:rPr>
          <w:rFonts w:hint="eastAsia" w:ascii="宋体" w:hAnsi="宋体" w:eastAsia="宋体" w:cs="宋体"/>
          <w:sz w:val="32"/>
          <w:szCs w:val="32"/>
        </w:rPr>
      </w:pPr>
    </w:p>
    <w:p w14:paraId="5B708E74">
      <w:pPr>
        <w:jc w:val="center"/>
        <w:rPr>
          <w:rFonts w:hint="eastAsia" w:ascii="宋体" w:hAnsi="宋体" w:eastAsia="宋体" w:cs="宋体"/>
          <w:b/>
          <w:bCs/>
          <w:kern w:val="0"/>
          <w:sz w:val="32"/>
          <w:szCs w:val="32"/>
          <w:highlight w:val="none"/>
        </w:rPr>
      </w:pPr>
      <w:r>
        <w:rPr>
          <w:rFonts w:hint="eastAsia" w:ascii="宋体" w:hAnsi="宋体" w:eastAsia="宋体" w:cs="宋体"/>
          <w:b/>
          <w:bCs/>
          <w:kern w:val="2"/>
          <w:sz w:val="32"/>
          <w:szCs w:val="32"/>
          <w:lang w:val="en-US" w:eastAsia="zh-CN" w:bidi="ar-SA"/>
        </w:rPr>
        <w:t>第二部分 报价文件</w:t>
      </w:r>
      <w:bookmarkEnd w:id="91"/>
    </w:p>
    <w:p w14:paraId="2BD1735B">
      <w:pPr>
        <w:rPr>
          <w:rFonts w:hint="eastAsia" w:ascii="宋体" w:hAnsi="宋体" w:eastAsia="宋体" w:cs="宋体"/>
          <w:b/>
          <w:bCs/>
          <w:kern w:val="0"/>
          <w:sz w:val="32"/>
          <w:szCs w:val="32"/>
          <w:highlight w:val="none"/>
        </w:rPr>
      </w:pPr>
      <w:r>
        <w:rPr>
          <w:rFonts w:hint="eastAsia" w:ascii="宋体" w:hAnsi="宋体" w:eastAsia="宋体" w:cs="宋体"/>
          <w:b/>
          <w:bCs/>
          <w:kern w:val="0"/>
          <w:sz w:val="32"/>
          <w:szCs w:val="32"/>
          <w:highlight w:val="none"/>
        </w:rPr>
        <w:br w:type="page"/>
      </w:r>
    </w:p>
    <w:p w14:paraId="06F6D13D">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eastAsia" w:ascii="宋体" w:hAnsi="宋体" w:eastAsia="宋体" w:cs="宋体"/>
          <w:b/>
          <w:bCs/>
          <w:kern w:val="0"/>
          <w:sz w:val="28"/>
          <w:szCs w:val="28"/>
          <w:highlight w:val="none"/>
          <w:lang w:val="en-US" w:eastAsia="zh-CN"/>
        </w:rPr>
      </w:pPr>
      <w:r>
        <w:rPr>
          <w:rFonts w:hint="eastAsia" w:ascii="宋体" w:hAnsi="宋体" w:eastAsia="宋体" w:cs="宋体"/>
          <w:b/>
          <w:bCs/>
          <w:kern w:val="0"/>
          <w:sz w:val="28"/>
          <w:szCs w:val="28"/>
          <w:highlight w:val="none"/>
          <w:lang w:val="en-US" w:eastAsia="zh-CN"/>
        </w:rPr>
        <w:t>一、</w:t>
      </w:r>
      <w:r>
        <w:rPr>
          <w:rFonts w:hint="eastAsia" w:ascii="宋体" w:hAnsi="宋体" w:cs="宋体"/>
          <w:b/>
          <w:bCs/>
          <w:kern w:val="0"/>
          <w:sz w:val="28"/>
          <w:szCs w:val="28"/>
          <w:highlight w:val="none"/>
          <w:lang w:val="en-US" w:eastAsia="zh-CN"/>
        </w:rPr>
        <w:t>开标</w:t>
      </w:r>
      <w:r>
        <w:rPr>
          <w:rFonts w:hint="eastAsia" w:ascii="宋体" w:hAnsi="宋体" w:eastAsia="宋体" w:cs="宋体"/>
          <w:b/>
          <w:bCs/>
          <w:kern w:val="0"/>
          <w:sz w:val="28"/>
          <w:szCs w:val="28"/>
          <w:highlight w:val="none"/>
          <w:lang w:val="en-US" w:eastAsia="zh-CN"/>
        </w:rPr>
        <w:t>一览表</w:t>
      </w:r>
    </w:p>
    <w:p w14:paraId="6E76C9A9">
      <w:pPr>
        <w:pStyle w:val="17"/>
        <w:widowControl w:val="0"/>
        <w:spacing w:before="0" w:beforeAutospacing="0" w:after="0" w:afterAutospacing="0" w:line="240" w:lineRule="auto"/>
        <w:jc w:val="both"/>
        <w:rPr>
          <w:rFonts w:hint="eastAsia" w:ascii="宋体" w:hAnsi="宋体" w:eastAsia="宋体" w:cs="宋体"/>
          <w:color w:val="000000"/>
          <w:kern w:val="2"/>
          <w:sz w:val="21"/>
          <w:szCs w:val="21"/>
          <w:highlight w:val="none"/>
          <w:lang w:bidi="ar"/>
        </w:rPr>
      </w:pPr>
    </w:p>
    <w:p w14:paraId="155630C4">
      <w:pPr>
        <w:pStyle w:val="17"/>
        <w:widowControl w:val="0"/>
        <w:spacing w:before="0" w:beforeAutospacing="0" w:after="0" w:afterAutospacing="0" w:line="480" w:lineRule="auto"/>
        <w:jc w:val="both"/>
        <w:rPr>
          <w:rFonts w:hint="eastAsia" w:ascii="宋体" w:hAnsi="宋体" w:eastAsia="宋体" w:cs="宋体"/>
          <w:color w:val="000000"/>
          <w:kern w:val="2"/>
          <w:sz w:val="21"/>
          <w:szCs w:val="21"/>
          <w:highlight w:val="none"/>
          <w:u w:val="single"/>
          <w:lang w:val="en-US" w:eastAsia="zh-CN" w:bidi="ar"/>
        </w:rPr>
      </w:pPr>
      <w:r>
        <w:rPr>
          <w:rFonts w:hint="eastAsia" w:ascii="宋体" w:hAnsi="宋体" w:eastAsia="宋体" w:cs="宋体"/>
          <w:color w:val="000000"/>
          <w:kern w:val="2"/>
          <w:sz w:val="21"/>
          <w:szCs w:val="21"/>
          <w:highlight w:val="none"/>
          <w:lang w:bidi="ar"/>
        </w:rPr>
        <w:t>项目名称：</w:t>
      </w:r>
      <w:r>
        <w:rPr>
          <w:rFonts w:hint="eastAsia" w:ascii="宋体" w:hAnsi="宋体" w:eastAsia="宋体" w:cs="宋体"/>
          <w:color w:val="000000"/>
          <w:kern w:val="2"/>
          <w:sz w:val="21"/>
          <w:szCs w:val="21"/>
          <w:highlight w:val="none"/>
          <w:u w:val="single"/>
          <w:lang w:val="en-US" w:eastAsia="zh-CN" w:bidi="ar"/>
        </w:rPr>
        <w:t xml:space="preserve">                       </w:t>
      </w:r>
    </w:p>
    <w:p w14:paraId="13F8D2CB">
      <w:pPr>
        <w:pStyle w:val="17"/>
        <w:widowControl w:val="0"/>
        <w:spacing w:before="0" w:beforeAutospacing="0" w:after="0" w:afterAutospacing="0" w:line="480" w:lineRule="auto"/>
        <w:jc w:val="both"/>
        <w:rPr>
          <w:rFonts w:hint="eastAsia" w:ascii="宋体" w:hAnsi="宋体" w:eastAsia="宋体" w:cs="宋体"/>
          <w:color w:val="000000"/>
          <w:kern w:val="2"/>
          <w:sz w:val="21"/>
          <w:szCs w:val="21"/>
          <w:highlight w:val="none"/>
          <w:u w:val="single"/>
          <w:lang w:val="en-US" w:eastAsia="zh-CN" w:bidi="ar"/>
        </w:rPr>
      </w:pPr>
      <w:r>
        <w:rPr>
          <w:rFonts w:hint="eastAsia" w:ascii="宋体" w:hAnsi="宋体" w:eastAsia="宋体" w:cs="宋体"/>
          <w:color w:val="000000"/>
          <w:kern w:val="2"/>
          <w:sz w:val="21"/>
          <w:szCs w:val="21"/>
          <w:highlight w:val="none"/>
          <w:lang w:bidi="ar"/>
        </w:rPr>
        <w:t>项目编号：</w:t>
      </w:r>
      <w:r>
        <w:rPr>
          <w:rFonts w:hint="eastAsia" w:ascii="宋体" w:hAnsi="宋体" w:eastAsia="宋体" w:cs="宋体"/>
          <w:color w:val="000000"/>
          <w:kern w:val="2"/>
          <w:sz w:val="21"/>
          <w:szCs w:val="21"/>
          <w:highlight w:val="none"/>
          <w:u w:val="single"/>
          <w:lang w:val="en-US" w:eastAsia="zh-CN" w:bidi="ar"/>
        </w:rPr>
        <w:t xml:space="preserve">                       </w:t>
      </w:r>
    </w:p>
    <w:p w14:paraId="7BAB135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right"/>
        <w:textAlignment w:val="auto"/>
        <w:rPr>
          <w:rFonts w:hint="eastAsia" w:ascii="宋体" w:hAnsi="宋体" w:eastAsia="宋体" w:cs="宋体"/>
          <w:color w:val="000000"/>
          <w:kern w:val="2"/>
          <w:sz w:val="21"/>
          <w:szCs w:val="21"/>
          <w:highlight w:val="none"/>
          <w:lang w:bidi="ar"/>
        </w:rPr>
      </w:pPr>
      <w:r>
        <w:rPr>
          <w:rFonts w:hint="eastAsia" w:ascii="宋体" w:hAnsi="宋体" w:eastAsia="宋体" w:cs="宋体"/>
          <w:color w:val="000000"/>
          <w:kern w:val="2"/>
          <w:sz w:val="21"/>
          <w:szCs w:val="21"/>
          <w:highlight w:val="none"/>
          <w:lang w:bidi="ar"/>
        </w:rPr>
        <w:t>开启时间：</w:t>
      </w:r>
      <w:r>
        <w:rPr>
          <w:rFonts w:hint="eastAsia" w:ascii="宋体" w:hAnsi="宋体" w:eastAsia="宋体" w:cs="宋体"/>
          <w:color w:val="000000"/>
          <w:kern w:val="2"/>
          <w:sz w:val="21"/>
          <w:szCs w:val="21"/>
          <w:highlight w:val="none"/>
          <w:u w:val="single"/>
          <w:lang w:bidi="ar"/>
        </w:rPr>
        <w:t xml:space="preserve">  </w:t>
      </w:r>
      <w:r>
        <w:rPr>
          <w:rFonts w:hint="eastAsia" w:ascii="宋体" w:hAnsi="宋体" w:eastAsia="宋体" w:cs="宋体"/>
          <w:color w:val="000000"/>
          <w:kern w:val="2"/>
          <w:sz w:val="21"/>
          <w:szCs w:val="21"/>
          <w:highlight w:val="none"/>
          <w:u w:val="single"/>
          <w:lang w:val="en-US" w:eastAsia="zh-CN" w:bidi="ar"/>
        </w:rPr>
        <w:t xml:space="preserve">  </w:t>
      </w:r>
      <w:r>
        <w:rPr>
          <w:rFonts w:hint="eastAsia" w:ascii="宋体" w:hAnsi="宋体" w:eastAsia="宋体" w:cs="宋体"/>
          <w:color w:val="000000"/>
          <w:kern w:val="2"/>
          <w:sz w:val="21"/>
          <w:szCs w:val="21"/>
          <w:highlight w:val="none"/>
          <w:u w:val="single"/>
          <w:lang w:bidi="ar"/>
        </w:rPr>
        <w:t xml:space="preserve">   </w:t>
      </w:r>
      <w:r>
        <w:rPr>
          <w:rFonts w:hint="eastAsia" w:ascii="宋体" w:hAnsi="宋体" w:eastAsia="宋体" w:cs="宋体"/>
          <w:color w:val="000000"/>
          <w:kern w:val="2"/>
          <w:sz w:val="21"/>
          <w:szCs w:val="21"/>
          <w:highlight w:val="none"/>
          <w:lang w:bidi="ar"/>
        </w:rPr>
        <w:t>年</w:t>
      </w:r>
      <w:r>
        <w:rPr>
          <w:rFonts w:hint="eastAsia" w:ascii="宋体" w:hAnsi="宋体" w:eastAsia="宋体" w:cs="宋体"/>
          <w:color w:val="000000"/>
          <w:kern w:val="2"/>
          <w:sz w:val="21"/>
          <w:szCs w:val="21"/>
          <w:highlight w:val="none"/>
          <w:u w:val="single"/>
          <w:lang w:bidi="ar"/>
        </w:rPr>
        <w:t xml:space="preserve">  </w:t>
      </w:r>
      <w:r>
        <w:rPr>
          <w:rFonts w:hint="eastAsia" w:ascii="宋体" w:hAnsi="宋体" w:eastAsia="宋体" w:cs="宋体"/>
          <w:color w:val="000000"/>
          <w:kern w:val="2"/>
          <w:sz w:val="21"/>
          <w:szCs w:val="21"/>
          <w:highlight w:val="none"/>
          <w:u w:val="single"/>
          <w:lang w:val="en-US" w:eastAsia="zh-CN" w:bidi="ar"/>
        </w:rPr>
        <w:t xml:space="preserve">  </w:t>
      </w:r>
      <w:r>
        <w:rPr>
          <w:rFonts w:hint="eastAsia" w:ascii="宋体" w:hAnsi="宋体" w:eastAsia="宋体" w:cs="宋体"/>
          <w:color w:val="000000"/>
          <w:kern w:val="2"/>
          <w:sz w:val="21"/>
          <w:szCs w:val="21"/>
          <w:highlight w:val="none"/>
          <w:u w:val="single"/>
          <w:lang w:bidi="ar"/>
        </w:rPr>
        <w:t xml:space="preserve"> </w:t>
      </w:r>
      <w:r>
        <w:rPr>
          <w:rFonts w:hint="eastAsia" w:ascii="宋体" w:hAnsi="宋体" w:eastAsia="宋体" w:cs="宋体"/>
          <w:color w:val="000000"/>
          <w:kern w:val="2"/>
          <w:sz w:val="21"/>
          <w:szCs w:val="21"/>
          <w:highlight w:val="none"/>
          <w:lang w:bidi="ar"/>
        </w:rPr>
        <w:t>月</w:t>
      </w:r>
      <w:r>
        <w:rPr>
          <w:rFonts w:hint="eastAsia" w:ascii="宋体" w:hAnsi="宋体" w:eastAsia="宋体" w:cs="宋体"/>
          <w:color w:val="000000"/>
          <w:kern w:val="2"/>
          <w:sz w:val="21"/>
          <w:szCs w:val="21"/>
          <w:highlight w:val="none"/>
          <w:u w:val="single"/>
          <w:lang w:bidi="ar"/>
        </w:rPr>
        <w:t xml:space="preserve"> </w:t>
      </w:r>
      <w:r>
        <w:rPr>
          <w:rFonts w:hint="eastAsia" w:ascii="宋体" w:hAnsi="宋体" w:eastAsia="宋体" w:cs="宋体"/>
          <w:color w:val="000000"/>
          <w:kern w:val="2"/>
          <w:sz w:val="21"/>
          <w:szCs w:val="21"/>
          <w:highlight w:val="none"/>
          <w:u w:val="single"/>
          <w:lang w:val="en-US" w:eastAsia="zh-CN" w:bidi="ar"/>
        </w:rPr>
        <w:t xml:space="preserve">  </w:t>
      </w:r>
      <w:r>
        <w:rPr>
          <w:rFonts w:hint="eastAsia" w:ascii="宋体" w:hAnsi="宋体" w:eastAsia="宋体" w:cs="宋体"/>
          <w:color w:val="000000"/>
          <w:kern w:val="2"/>
          <w:sz w:val="21"/>
          <w:szCs w:val="21"/>
          <w:highlight w:val="none"/>
          <w:u w:val="single"/>
          <w:lang w:bidi="ar"/>
        </w:rPr>
        <w:t xml:space="preserve">  </w:t>
      </w:r>
      <w:r>
        <w:rPr>
          <w:rFonts w:hint="eastAsia" w:ascii="宋体" w:hAnsi="宋体" w:eastAsia="宋体" w:cs="宋体"/>
          <w:color w:val="000000"/>
          <w:kern w:val="2"/>
          <w:sz w:val="21"/>
          <w:szCs w:val="21"/>
          <w:highlight w:val="none"/>
          <w:lang w:bidi="ar"/>
        </w:rPr>
        <w:t>日</w:t>
      </w:r>
      <w:r>
        <w:rPr>
          <w:rFonts w:hint="eastAsia" w:ascii="宋体" w:hAnsi="宋体" w:eastAsia="宋体" w:cs="宋体"/>
          <w:color w:val="000000"/>
          <w:kern w:val="2"/>
          <w:sz w:val="21"/>
          <w:szCs w:val="21"/>
          <w:highlight w:val="none"/>
          <w:u w:val="single"/>
          <w:lang w:bidi="ar"/>
        </w:rPr>
        <w:t xml:space="preserve">  </w:t>
      </w:r>
      <w:r>
        <w:rPr>
          <w:rFonts w:hint="eastAsia" w:ascii="宋体" w:hAnsi="宋体" w:eastAsia="宋体" w:cs="宋体"/>
          <w:color w:val="000000"/>
          <w:kern w:val="2"/>
          <w:sz w:val="21"/>
          <w:szCs w:val="21"/>
          <w:highlight w:val="none"/>
          <w:u w:val="single"/>
          <w:lang w:val="en-US" w:eastAsia="zh-CN" w:bidi="ar"/>
        </w:rPr>
        <w:t xml:space="preserve">  </w:t>
      </w:r>
      <w:r>
        <w:rPr>
          <w:rFonts w:hint="eastAsia" w:ascii="宋体" w:hAnsi="宋体" w:eastAsia="宋体" w:cs="宋体"/>
          <w:color w:val="000000"/>
          <w:kern w:val="2"/>
          <w:sz w:val="21"/>
          <w:szCs w:val="21"/>
          <w:highlight w:val="none"/>
          <w:u w:val="single"/>
          <w:lang w:bidi="ar"/>
        </w:rPr>
        <w:t xml:space="preserve"> </w:t>
      </w:r>
      <w:r>
        <w:rPr>
          <w:rFonts w:hint="eastAsia" w:ascii="宋体" w:hAnsi="宋体" w:eastAsia="宋体" w:cs="宋体"/>
          <w:color w:val="000000"/>
          <w:kern w:val="2"/>
          <w:sz w:val="21"/>
          <w:szCs w:val="21"/>
          <w:highlight w:val="none"/>
          <w:lang w:bidi="ar"/>
        </w:rPr>
        <w:t>时（北京时间）</w:t>
      </w:r>
    </w:p>
    <w:tbl>
      <w:tblPr>
        <w:tblStyle w:val="19"/>
        <w:tblpPr w:leftFromText="180" w:rightFromText="180" w:vertAnchor="text" w:horzAnchor="page" w:tblpXSpec="center" w:tblpY="415"/>
        <w:tblOverlap w:val="never"/>
        <w:tblW w:w="9031"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747"/>
        <w:gridCol w:w="6284"/>
      </w:tblGrid>
      <w:tr w14:paraId="143A789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2747" w:type="dxa"/>
            <w:noWrap w:val="0"/>
            <w:vAlign w:val="center"/>
          </w:tcPr>
          <w:p w14:paraId="40B3E820">
            <w:pPr>
              <w:widowControl/>
              <w:jc w:val="center"/>
              <w:rPr>
                <w:rFonts w:hint="eastAsia" w:ascii="宋体" w:hAnsi="宋体" w:eastAsia="宋体" w:cs="宋体"/>
                <w:b/>
                <w:bCs/>
                <w:color w:val="000000"/>
                <w:kern w:val="0"/>
                <w:szCs w:val="21"/>
                <w:highlight w:val="none"/>
                <w:lang w:val="en-US" w:eastAsia="zh-CN"/>
              </w:rPr>
            </w:pPr>
            <w:r>
              <w:rPr>
                <w:rFonts w:hint="eastAsia" w:ascii="宋体" w:hAnsi="宋体" w:eastAsia="宋体" w:cs="宋体"/>
                <w:b/>
                <w:bCs/>
                <w:color w:val="000000"/>
                <w:kern w:val="0"/>
                <w:szCs w:val="21"/>
                <w:highlight w:val="none"/>
                <w:lang w:val="en-US" w:eastAsia="zh-CN"/>
              </w:rPr>
              <w:t>标题</w:t>
            </w:r>
          </w:p>
        </w:tc>
        <w:tc>
          <w:tcPr>
            <w:tcW w:w="6284" w:type="dxa"/>
            <w:noWrap w:val="0"/>
            <w:vAlign w:val="center"/>
          </w:tcPr>
          <w:p w14:paraId="7D3057EB">
            <w:pPr>
              <w:widowControl/>
              <w:jc w:val="center"/>
              <w:rPr>
                <w:rFonts w:hint="eastAsia" w:ascii="宋体" w:hAnsi="宋体" w:eastAsia="宋体" w:cs="宋体"/>
                <w:b/>
                <w:bCs/>
                <w:color w:val="000000"/>
                <w:kern w:val="0"/>
                <w:szCs w:val="21"/>
                <w:highlight w:val="none"/>
                <w:lang w:val="en-US" w:eastAsia="zh-CN"/>
              </w:rPr>
            </w:pPr>
            <w:r>
              <w:rPr>
                <w:rFonts w:hint="eastAsia" w:ascii="宋体" w:hAnsi="宋体" w:eastAsia="宋体" w:cs="宋体"/>
                <w:b/>
                <w:bCs/>
                <w:color w:val="000000"/>
                <w:kern w:val="0"/>
                <w:szCs w:val="21"/>
                <w:highlight w:val="none"/>
                <w:lang w:val="en-US" w:eastAsia="zh-CN"/>
              </w:rPr>
              <w:t>内容</w:t>
            </w:r>
          </w:p>
        </w:tc>
      </w:tr>
      <w:tr w14:paraId="52D8D0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2747" w:type="dxa"/>
            <w:noWrap w:val="0"/>
            <w:vAlign w:val="center"/>
          </w:tcPr>
          <w:p w14:paraId="675147E0">
            <w:pPr>
              <w:widowControl/>
              <w:jc w:val="center"/>
              <w:rPr>
                <w:rFonts w:hint="default" w:ascii="宋体" w:hAnsi="宋体" w:eastAsia="宋体" w:cs="宋体"/>
                <w:b/>
                <w:bCs/>
                <w:color w:val="000000"/>
                <w:kern w:val="0"/>
                <w:szCs w:val="21"/>
                <w:highlight w:val="none"/>
                <w:lang w:val="en-US" w:eastAsia="zh-CN"/>
              </w:rPr>
            </w:pPr>
            <w:r>
              <w:rPr>
                <w:rFonts w:hint="eastAsia" w:ascii="宋体" w:hAnsi="宋体" w:eastAsia="宋体" w:cs="宋体"/>
                <w:b w:val="0"/>
                <w:bCs/>
                <w:color w:val="000000"/>
                <w:highlight w:val="none"/>
                <w:lang w:val="en-US" w:eastAsia="zh-CN"/>
              </w:rPr>
              <w:t>供应商名称</w:t>
            </w:r>
          </w:p>
        </w:tc>
        <w:tc>
          <w:tcPr>
            <w:tcW w:w="6284" w:type="dxa"/>
            <w:noWrap w:val="0"/>
            <w:vAlign w:val="center"/>
          </w:tcPr>
          <w:p w14:paraId="65381D78">
            <w:pPr>
              <w:widowControl/>
              <w:jc w:val="center"/>
              <w:rPr>
                <w:rFonts w:hint="eastAsia" w:ascii="宋体" w:hAnsi="宋体" w:eastAsia="宋体" w:cs="宋体"/>
                <w:b/>
                <w:bCs/>
                <w:color w:val="000000"/>
                <w:kern w:val="0"/>
                <w:szCs w:val="21"/>
                <w:highlight w:val="none"/>
                <w:lang w:val="en-US" w:eastAsia="zh-CN"/>
              </w:rPr>
            </w:pPr>
          </w:p>
        </w:tc>
      </w:tr>
      <w:tr w14:paraId="2BD0445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96" w:hRule="atLeast"/>
          <w:jc w:val="center"/>
        </w:trPr>
        <w:tc>
          <w:tcPr>
            <w:tcW w:w="2747" w:type="dxa"/>
            <w:noWrap w:val="0"/>
            <w:vAlign w:val="center"/>
          </w:tcPr>
          <w:p w14:paraId="00228941">
            <w:pPr>
              <w:widowControl/>
              <w:jc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投标</w:t>
            </w:r>
            <w:r>
              <w:rPr>
                <w:rFonts w:hint="eastAsia" w:ascii="宋体" w:hAnsi="宋体" w:cs="宋体"/>
                <w:color w:val="000000"/>
                <w:kern w:val="0"/>
                <w:szCs w:val="21"/>
                <w:highlight w:val="none"/>
                <w:lang w:val="en-US" w:eastAsia="zh-CN"/>
              </w:rPr>
              <w:t>报</w:t>
            </w:r>
            <w:r>
              <w:rPr>
                <w:rFonts w:hint="eastAsia" w:ascii="宋体" w:hAnsi="宋体" w:eastAsia="宋体" w:cs="宋体"/>
                <w:color w:val="000000"/>
                <w:kern w:val="0"/>
                <w:szCs w:val="21"/>
                <w:highlight w:val="none"/>
              </w:rPr>
              <w:t>价</w:t>
            </w:r>
          </w:p>
        </w:tc>
        <w:tc>
          <w:tcPr>
            <w:tcW w:w="6284" w:type="dxa"/>
            <w:noWrap w:val="0"/>
            <w:vAlign w:val="center"/>
          </w:tcPr>
          <w:p w14:paraId="1BDAA330">
            <w:pPr>
              <w:widowControl/>
              <w:jc w:val="left"/>
              <w:rPr>
                <w:rFonts w:hint="eastAsia" w:ascii="宋体" w:hAnsi="宋体" w:eastAsia="宋体" w:cs="宋体"/>
                <w:color w:val="000000"/>
                <w:kern w:val="0"/>
                <w:szCs w:val="21"/>
                <w:highlight w:val="none"/>
                <w:lang w:val="en-US" w:eastAsia="zh-CN"/>
              </w:rPr>
            </w:pPr>
          </w:p>
        </w:tc>
      </w:tr>
      <w:tr w14:paraId="4519D28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2747" w:type="dxa"/>
            <w:noWrap w:val="0"/>
            <w:vAlign w:val="center"/>
          </w:tcPr>
          <w:p w14:paraId="15842B97">
            <w:pPr>
              <w:widowControl/>
              <w:jc w:val="center"/>
              <w:rPr>
                <w:rFonts w:hint="eastAsia"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项目负责人姓名、职称证书</w:t>
            </w:r>
          </w:p>
          <w:p w14:paraId="6AD14A4F">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专业、等级</w:t>
            </w:r>
          </w:p>
        </w:tc>
        <w:tc>
          <w:tcPr>
            <w:tcW w:w="6284" w:type="dxa"/>
            <w:noWrap w:val="0"/>
            <w:vAlign w:val="center"/>
          </w:tcPr>
          <w:p w14:paraId="078B16CA">
            <w:pPr>
              <w:widowControl/>
              <w:jc w:val="left"/>
              <w:rPr>
                <w:rFonts w:hint="eastAsia" w:ascii="宋体" w:hAnsi="宋体" w:eastAsia="宋体" w:cs="宋体"/>
                <w:color w:val="000000"/>
                <w:kern w:val="0"/>
                <w:szCs w:val="21"/>
                <w:highlight w:val="none"/>
              </w:rPr>
            </w:pPr>
          </w:p>
        </w:tc>
      </w:tr>
      <w:tr w14:paraId="18302C4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4" w:hRule="atLeast"/>
          <w:jc w:val="center"/>
        </w:trPr>
        <w:tc>
          <w:tcPr>
            <w:tcW w:w="2747" w:type="dxa"/>
            <w:noWrap w:val="0"/>
            <w:vAlign w:val="center"/>
          </w:tcPr>
          <w:p w14:paraId="2A3A8E8B">
            <w:pPr>
              <w:widowControl/>
              <w:jc w:val="center"/>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质量员1（如有）姓名、职称证书专业、等级</w:t>
            </w:r>
          </w:p>
        </w:tc>
        <w:tc>
          <w:tcPr>
            <w:tcW w:w="6284" w:type="dxa"/>
            <w:noWrap w:val="0"/>
            <w:vAlign w:val="center"/>
          </w:tcPr>
          <w:p w14:paraId="1D9FA34B">
            <w:pPr>
              <w:widowControl/>
              <w:jc w:val="left"/>
              <w:rPr>
                <w:rFonts w:hint="eastAsia" w:ascii="宋体" w:hAnsi="宋体" w:cs="宋体"/>
                <w:color w:val="000000"/>
                <w:kern w:val="0"/>
                <w:szCs w:val="21"/>
                <w:highlight w:val="none"/>
                <w:lang w:val="en-US" w:eastAsia="zh-CN"/>
              </w:rPr>
            </w:pPr>
          </w:p>
        </w:tc>
      </w:tr>
      <w:tr w14:paraId="4516A7F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4" w:hRule="atLeast"/>
          <w:jc w:val="center"/>
        </w:trPr>
        <w:tc>
          <w:tcPr>
            <w:tcW w:w="2747" w:type="dxa"/>
            <w:noWrap w:val="0"/>
            <w:vAlign w:val="center"/>
          </w:tcPr>
          <w:p w14:paraId="78F68C9C">
            <w:pPr>
              <w:widowControl/>
              <w:jc w:val="center"/>
              <w:rPr>
                <w:rFonts w:hint="eastAsia"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质量员2（如有）姓名、职称证书专业、等级</w:t>
            </w:r>
          </w:p>
        </w:tc>
        <w:tc>
          <w:tcPr>
            <w:tcW w:w="6284" w:type="dxa"/>
            <w:noWrap w:val="0"/>
            <w:vAlign w:val="center"/>
          </w:tcPr>
          <w:p w14:paraId="1129FB4E">
            <w:pPr>
              <w:widowControl/>
              <w:jc w:val="left"/>
              <w:rPr>
                <w:rFonts w:hint="eastAsia" w:ascii="宋体" w:hAnsi="宋体" w:cs="宋体"/>
                <w:color w:val="000000"/>
                <w:kern w:val="0"/>
                <w:szCs w:val="21"/>
                <w:highlight w:val="none"/>
                <w:lang w:val="en-US" w:eastAsia="zh-CN"/>
              </w:rPr>
            </w:pPr>
          </w:p>
        </w:tc>
      </w:tr>
      <w:tr w14:paraId="41E22FA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2747" w:type="dxa"/>
            <w:noWrap w:val="0"/>
            <w:vAlign w:val="center"/>
          </w:tcPr>
          <w:p w14:paraId="42779FAF">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交货期限</w:t>
            </w:r>
          </w:p>
        </w:tc>
        <w:tc>
          <w:tcPr>
            <w:tcW w:w="6284" w:type="dxa"/>
            <w:noWrap w:val="0"/>
            <w:vAlign w:val="center"/>
          </w:tcPr>
          <w:p w14:paraId="58B0CEFE">
            <w:pPr>
              <w:widowControl/>
              <w:jc w:val="center"/>
              <w:rPr>
                <w:rFonts w:hint="eastAsia" w:ascii="宋体" w:hAnsi="宋体" w:eastAsia="宋体" w:cs="宋体"/>
                <w:color w:val="000000"/>
                <w:kern w:val="0"/>
                <w:szCs w:val="21"/>
                <w:highlight w:val="none"/>
              </w:rPr>
            </w:pPr>
          </w:p>
        </w:tc>
      </w:tr>
      <w:tr w14:paraId="16A1BEA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2747" w:type="dxa"/>
            <w:shd w:val="clear" w:color="auto" w:fill="auto"/>
            <w:noWrap w:val="0"/>
            <w:vAlign w:val="center"/>
          </w:tcPr>
          <w:p w14:paraId="221CB611">
            <w:pPr>
              <w:widowControl/>
              <w:jc w:val="center"/>
              <w:rPr>
                <w:rFonts w:hint="eastAsia"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投标保证金</w:t>
            </w:r>
          </w:p>
        </w:tc>
        <w:tc>
          <w:tcPr>
            <w:tcW w:w="6284" w:type="dxa"/>
            <w:shd w:val="clear" w:color="auto" w:fill="auto"/>
            <w:noWrap w:val="0"/>
            <w:vAlign w:val="center"/>
          </w:tcPr>
          <w:p w14:paraId="04F247F1">
            <w:pPr>
              <w:widowControl/>
              <w:jc w:val="center"/>
              <w:rPr>
                <w:rFonts w:hint="eastAsia"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sym w:font="Wingdings" w:char="00A8"/>
            </w:r>
            <w:r>
              <w:rPr>
                <w:rFonts w:hint="eastAsia" w:ascii="宋体" w:hAnsi="宋体" w:cs="宋体"/>
                <w:color w:val="000000"/>
                <w:kern w:val="0"/>
                <w:szCs w:val="21"/>
                <w:highlight w:val="none"/>
                <w:lang w:val="en-US" w:eastAsia="zh-CN"/>
              </w:rPr>
              <w:t xml:space="preserve">已缴纳            </w:t>
            </w:r>
            <w:r>
              <w:rPr>
                <w:rFonts w:hint="eastAsia" w:ascii="宋体" w:hAnsi="宋体" w:cs="宋体"/>
                <w:color w:val="000000"/>
                <w:kern w:val="0"/>
                <w:szCs w:val="21"/>
                <w:highlight w:val="none"/>
                <w:lang w:val="en-US" w:eastAsia="zh-CN"/>
              </w:rPr>
              <w:sym w:font="Wingdings" w:char="00A8"/>
            </w:r>
            <w:r>
              <w:rPr>
                <w:rFonts w:hint="eastAsia" w:ascii="宋体" w:hAnsi="宋体" w:cs="宋体"/>
                <w:color w:val="000000"/>
                <w:kern w:val="0"/>
                <w:szCs w:val="21"/>
                <w:highlight w:val="none"/>
                <w:lang w:val="en-US" w:eastAsia="zh-CN"/>
              </w:rPr>
              <w:t>未缴纳</w:t>
            </w:r>
          </w:p>
        </w:tc>
      </w:tr>
      <w:tr w14:paraId="40C625C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2747" w:type="dxa"/>
            <w:noWrap w:val="0"/>
            <w:vAlign w:val="center"/>
          </w:tcPr>
          <w:p w14:paraId="0DE2C1CA">
            <w:pPr>
              <w:jc w:val="center"/>
              <w:rPr>
                <w:rFonts w:hint="eastAsia" w:ascii="宋体" w:hAnsi="宋体" w:eastAsia="宋体" w:cs="宋体"/>
                <w:kern w:val="0"/>
                <w:szCs w:val="21"/>
                <w:highlight w:val="none"/>
                <w:lang w:eastAsia="zh-CN"/>
              </w:rPr>
            </w:pPr>
            <w:r>
              <w:rPr>
                <w:rFonts w:hint="eastAsia" w:ascii="宋体" w:hAnsi="宋体" w:eastAsia="宋体" w:cs="宋体"/>
                <w:kern w:val="0"/>
                <w:szCs w:val="21"/>
                <w:highlight w:val="none"/>
                <w:lang w:val="en-US" w:eastAsia="zh-CN"/>
              </w:rPr>
              <w:t>备注</w:t>
            </w:r>
          </w:p>
        </w:tc>
        <w:tc>
          <w:tcPr>
            <w:tcW w:w="6284" w:type="dxa"/>
            <w:noWrap w:val="0"/>
            <w:vAlign w:val="center"/>
          </w:tcPr>
          <w:p w14:paraId="1956B214">
            <w:pPr>
              <w:widowControl/>
              <w:jc w:val="center"/>
              <w:rPr>
                <w:rFonts w:hint="eastAsia" w:ascii="宋体" w:hAnsi="宋体" w:eastAsia="宋体" w:cs="宋体"/>
                <w:kern w:val="0"/>
                <w:szCs w:val="21"/>
                <w:highlight w:val="none"/>
              </w:rPr>
            </w:pPr>
          </w:p>
        </w:tc>
      </w:tr>
    </w:tbl>
    <w:p w14:paraId="2DEDB59F">
      <w:pPr>
        <w:pStyle w:val="17"/>
        <w:widowControl w:val="0"/>
        <w:spacing w:before="0" w:beforeAutospacing="0" w:after="0" w:afterAutospacing="0"/>
        <w:ind w:firstLine="480" w:firstLineChars="200"/>
        <w:jc w:val="right"/>
        <w:rPr>
          <w:rFonts w:hint="eastAsia" w:ascii="宋体" w:hAnsi="宋体" w:eastAsia="宋体" w:cs="宋体"/>
          <w:color w:val="000000"/>
          <w:highlight w:val="none"/>
        </w:rPr>
      </w:pPr>
    </w:p>
    <w:p w14:paraId="7DF958FC">
      <w:pPr>
        <w:pStyle w:val="1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textAlignment w:val="auto"/>
        <w:rPr>
          <w:rFonts w:hint="eastAsia" w:ascii="宋体" w:hAnsi="宋体" w:eastAsia="宋体" w:cs="宋体"/>
          <w:b/>
          <w:bCs/>
          <w:color w:val="auto"/>
          <w:sz w:val="21"/>
          <w:szCs w:val="21"/>
          <w:highlight w:val="none"/>
        </w:rPr>
      </w:pPr>
    </w:p>
    <w:p w14:paraId="598E39C1">
      <w:pPr>
        <w:pStyle w:val="1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注：</w:t>
      </w:r>
      <w:r>
        <w:rPr>
          <w:rFonts w:hint="eastAsia" w:ascii="宋体" w:hAnsi="宋体"/>
          <w:b/>
          <w:kern w:val="0"/>
          <w:sz w:val="21"/>
          <w:szCs w:val="21"/>
          <w:highlight w:val="none"/>
        </w:rPr>
        <w:t>1、</w:t>
      </w:r>
      <w:r>
        <w:rPr>
          <w:rFonts w:hint="eastAsia" w:ascii="宋体" w:hAnsi="宋体" w:eastAsia="宋体" w:cs="宋体"/>
          <w:b/>
          <w:bCs/>
          <w:color w:val="auto"/>
          <w:sz w:val="21"/>
          <w:szCs w:val="21"/>
          <w:highlight w:val="none"/>
        </w:rPr>
        <w:t>填报的内容须和投标文件中的内容一致</w:t>
      </w:r>
      <w:r>
        <w:rPr>
          <w:rFonts w:hint="eastAsia" w:cs="宋体"/>
          <w:b/>
          <w:bCs/>
          <w:color w:val="auto"/>
          <w:sz w:val="21"/>
          <w:szCs w:val="21"/>
          <w:highlight w:val="none"/>
          <w:lang w:eastAsia="zh-CN"/>
        </w:rPr>
        <w:t>；</w:t>
      </w:r>
      <w:r>
        <w:rPr>
          <w:rFonts w:hint="eastAsia" w:cs="宋体"/>
          <w:b/>
          <w:bCs/>
          <w:color w:val="auto"/>
          <w:sz w:val="21"/>
          <w:szCs w:val="21"/>
          <w:highlight w:val="none"/>
          <w:lang w:val="en-US" w:eastAsia="zh-CN"/>
        </w:rPr>
        <w:t>当投标文件报价出现不一致时，本表的投标报价作为确定开标、评标、签订合同时的投标报价依据。</w:t>
      </w:r>
    </w:p>
    <w:p w14:paraId="0CBFA37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22" w:firstLineChars="200"/>
        <w:jc w:val="left"/>
        <w:textAlignment w:val="auto"/>
        <w:rPr>
          <w:rFonts w:hint="eastAsia" w:ascii="宋体" w:hAnsi="宋体" w:eastAsia="宋体" w:cs="宋体"/>
          <w:color w:val="000000"/>
          <w:sz w:val="21"/>
          <w:szCs w:val="21"/>
          <w:highlight w:val="none"/>
        </w:rPr>
      </w:pPr>
      <w:r>
        <w:rPr>
          <w:rFonts w:hint="eastAsia" w:ascii="宋体" w:hAnsi="宋体"/>
          <w:b/>
          <w:kern w:val="0"/>
          <w:sz w:val="21"/>
          <w:szCs w:val="21"/>
          <w:highlight w:val="none"/>
        </w:rPr>
        <w:t>2、</w:t>
      </w:r>
      <w:r>
        <w:rPr>
          <w:rFonts w:hint="eastAsia" w:ascii="宋体" w:hAnsi="宋体"/>
          <w:b/>
          <w:kern w:val="0"/>
          <w:sz w:val="21"/>
          <w:szCs w:val="21"/>
          <w:highlight w:val="none"/>
          <w:lang w:val="en-US" w:eastAsia="zh-CN"/>
        </w:rPr>
        <w:t>本表内容即为</w:t>
      </w:r>
      <w:r>
        <w:rPr>
          <w:rFonts w:hint="eastAsia" w:ascii="宋体" w:hAnsi="宋体"/>
          <w:b/>
          <w:kern w:val="0"/>
          <w:sz w:val="21"/>
          <w:szCs w:val="21"/>
          <w:highlight w:val="none"/>
        </w:rPr>
        <w:t>开标</w:t>
      </w:r>
      <w:r>
        <w:rPr>
          <w:rFonts w:hint="eastAsia" w:ascii="宋体" w:hAnsi="宋体"/>
          <w:b/>
          <w:kern w:val="0"/>
          <w:sz w:val="21"/>
          <w:szCs w:val="21"/>
          <w:highlight w:val="none"/>
          <w:lang w:val="en-US" w:eastAsia="zh-CN"/>
        </w:rPr>
        <w:t>时要公布的内容</w:t>
      </w:r>
      <w:r>
        <w:rPr>
          <w:rFonts w:hint="eastAsia" w:ascii="宋体" w:hAnsi="宋体"/>
          <w:b/>
          <w:kern w:val="0"/>
          <w:sz w:val="21"/>
          <w:szCs w:val="21"/>
          <w:highlight w:val="none"/>
        </w:rPr>
        <w:t>，</w:t>
      </w:r>
    </w:p>
    <w:p w14:paraId="0E17AA2A">
      <w:pPr>
        <w:pStyle w:val="17"/>
        <w:widowControl w:val="0"/>
        <w:spacing w:before="0" w:beforeAutospacing="0" w:after="0" w:afterAutospacing="0"/>
        <w:ind w:firstLine="420" w:firstLineChars="200"/>
        <w:jc w:val="right"/>
        <w:rPr>
          <w:rFonts w:hint="eastAsia" w:ascii="宋体" w:hAnsi="宋体" w:eastAsia="宋体" w:cs="宋体"/>
          <w:color w:val="000000"/>
          <w:kern w:val="2"/>
          <w:sz w:val="21"/>
          <w:szCs w:val="21"/>
          <w:lang w:bidi="ar"/>
        </w:rPr>
      </w:pPr>
    </w:p>
    <w:p w14:paraId="2B3E6926">
      <w:pPr>
        <w:pStyle w:val="17"/>
        <w:widowControl w:val="0"/>
        <w:spacing w:before="0" w:beforeAutospacing="0" w:after="0" w:afterAutospacing="0" w:line="480" w:lineRule="auto"/>
        <w:ind w:firstLine="2318" w:firstLineChars="1104"/>
        <w:jc w:val="right"/>
        <w:rPr>
          <w:rFonts w:hint="eastAsia" w:ascii="宋体" w:hAnsi="宋体" w:eastAsia="宋体" w:cs="宋体"/>
          <w:color w:val="000000"/>
          <w:kern w:val="2"/>
          <w:sz w:val="21"/>
          <w:szCs w:val="21"/>
          <w:lang w:bidi="ar"/>
        </w:rPr>
      </w:pPr>
      <w:r>
        <w:rPr>
          <w:rFonts w:hint="eastAsia" w:ascii="宋体" w:hAnsi="宋体" w:eastAsia="宋体" w:cs="宋体"/>
          <w:color w:val="000000"/>
          <w:kern w:val="2"/>
          <w:sz w:val="21"/>
          <w:szCs w:val="21"/>
          <w:lang w:bidi="ar"/>
        </w:rPr>
        <w:t>供应商：</w:t>
      </w:r>
      <w:r>
        <w:rPr>
          <w:rFonts w:hint="eastAsia" w:ascii="宋体" w:hAnsi="宋体" w:eastAsia="宋体" w:cs="宋体"/>
          <w:kern w:val="0"/>
          <w:u w:val="single"/>
        </w:rPr>
        <w:t xml:space="preserve">                 </w:t>
      </w:r>
      <w:r>
        <w:rPr>
          <w:rFonts w:hint="eastAsia" w:ascii="宋体" w:hAnsi="宋体" w:eastAsia="宋体" w:cs="宋体"/>
          <w:kern w:val="0"/>
          <w:u w:val="single"/>
          <w:lang w:val="en-US" w:eastAsia="zh-CN"/>
        </w:rPr>
        <w:t xml:space="preserve">  </w:t>
      </w:r>
      <w:r>
        <w:rPr>
          <w:rFonts w:hint="eastAsia" w:ascii="宋体" w:hAnsi="宋体" w:eastAsia="宋体" w:cs="宋体"/>
          <w:kern w:val="0"/>
          <w:u w:val="single"/>
        </w:rPr>
        <w:t xml:space="preserve">         </w:t>
      </w:r>
      <w:r>
        <w:rPr>
          <w:rFonts w:hint="eastAsia" w:ascii="宋体" w:hAnsi="宋体" w:eastAsia="宋体" w:cs="宋体"/>
          <w:color w:val="000000"/>
          <w:kern w:val="2"/>
          <w:sz w:val="21"/>
          <w:szCs w:val="21"/>
          <w:lang w:bidi="ar"/>
        </w:rPr>
        <w:t>（盖单位公章）</w:t>
      </w:r>
    </w:p>
    <w:p w14:paraId="6A917EA2">
      <w:pPr>
        <w:pStyle w:val="17"/>
        <w:widowControl w:val="0"/>
        <w:spacing w:before="0" w:beforeAutospacing="0" w:after="0" w:afterAutospacing="0" w:line="480" w:lineRule="auto"/>
        <w:ind w:firstLine="2318" w:firstLineChars="1104"/>
        <w:jc w:val="right"/>
        <w:rPr>
          <w:rFonts w:hint="eastAsia" w:ascii="宋体" w:hAnsi="宋体" w:eastAsia="宋体" w:cs="宋体"/>
          <w:color w:val="000000"/>
          <w:kern w:val="2"/>
          <w:sz w:val="21"/>
          <w:szCs w:val="21"/>
          <w:lang w:bidi="ar"/>
        </w:rPr>
      </w:pPr>
      <w:r>
        <w:rPr>
          <w:rFonts w:hint="eastAsia" w:ascii="宋体" w:hAnsi="宋体" w:eastAsia="宋体" w:cs="宋体"/>
          <w:color w:val="000000"/>
          <w:kern w:val="2"/>
          <w:sz w:val="21"/>
          <w:szCs w:val="21"/>
          <w:lang w:bidi="ar"/>
        </w:rPr>
        <w:t>法定代表人或其委托代理人：</w:t>
      </w:r>
      <w:r>
        <w:rPr>
          <w:rFonts w:hint="eastAsia" w:ascii="宋体" w:hAnsi="宋体" w:eastAsia="宋体" w:cs="宋体"/>
          <w:color w:val="000000"/>
          <w:kern w:val="2"/>
          <w:sz w:val="21"/>
          <w:szCs w:val="21"/>
          <w:u w:val="single"/>
          <w:lang w:bidi="ar"/>
        </w:rPr>
        <w:t xml:space="preserve">              </w:t>
      </w:r>
      <w:r>
        <w:rPr>
          <w:rFonts w:hint="eastAsia" w:ascii="宋体" w:hAnsi="宋体" w:eastAsia="宋体" w:cs="宋体"/>
          <w:color w:val="000000"/>
          <w:kern w:val="2"/>
          <w:sz w:val="21"/>
          <w:szCs w:val="21"/>
          <w:lang w:bidi="ar"/>
        </w:rPr>
        <w:t>（签字或盖章）</w:t>
      </w:r>
    </w:p>
    <w:p w14:paraId="689A1FFC">
      <w:pPr>
        <w:jc w:val="right"/>
        <w:rPr>
          <w:rFonts w:hint="eastAsia" w:ascii="宋体" w:hAnsi="宋体" w:eastAsia="宋体" w:cs="宋体"/>
          <w:b/>
          <w:bCs/>
          <w:kern w:val="0"/>
          <w:sz w:val="32"/>
          <w:szCs w:val="32"/>
          <w:highlight w:val="none"/>
        </w:rPr>
      </w:pPr>
      <w:r>
        <w:rPr>
          <w:rFonts w:hint="eastAsia" w:ascii="宋体" w:hAnsi="宋体" w:eastAsia="宋体" w:cs="宋体"/>
          <w:color w:val="000000"/>
          <w:kern w:val="2"/>
          <w:sz w:val="21"/>
          <w:szCs w:val="21"/>
          <w:u w:val="single"/>
          <w:lang w:bidi="ar"/>
        </w:rPr>
        <w:t xml:space="preserve">   </w:t>
      </w:r>
      <w:r>
        <w:rPr>
          <w:rFonts w:hint="eastAsia" w:ascii="宋体" w:hAnsi="宋体" w:cs="宋体"/>
          <w:color w:val="000000"/>
          <w:kern w:val="2"/>
          <w:sz w:val="21"/>
          <w:szCs w:val="21"/>
          <w:u w:val="single"/>
          <w:lang w:val="en-US" w:eastAsia="zh-CN" w:bidi="ar"/>
        </w:rPr>
        <w:t xml:space="preserve"> </w:t>
      </w:r>
      <w:r>
        <w:rPr>
          <w:rFonts w:hint="eastAsia" w:ascii="宋体" w:hAnsi="宋体" w:eastAsia="宋体" w:cs="宋体"/>
          <w:color w:val="000000"/>
          <w:kern w:val="2"/>
          <w:sz w:val="21"/>
          <w:szCs w:val="21"/>
          <w:u w:val="single"/>
          <w:lang w:bidi="ar"/>
        </w:rPr>
        <w:t xml:space="preserve">   </w:t>
      </w:r>
      <w:r>
        <w:rPr>
          <w:rFonts w:hint="eastAsia" w:ascii="宋体" w:hAnsi="宋体" w:eastAsia="宋体" w:cs="宋体"/>
          <w:color w:val="000000"/>
          <w:kern w:val="2"/>
          <w:sz w:val="21"/>
          <w:szCs w:val="21"/>
          <w:lang w:bidi="ar"/>
        </w:rPr>
        <w:t>年</w:t>
      </w:r>
      <w:r>
        <w:rPr>
          <w:rFonts w:hint="eastAsia" w:ascii="宋体" w:hAnsi="宋体" w:eastAsia="宋体" w:cs="宋体"/>
          <w:color w:val="000000"/>
          <w:kern w:val="2"/>
          <w:sz w:val="21"/>
          <w:szCs w:val="21"/>
          <w:u w:val="single"/>
          <w:lang w:bidi="ar"/>
        </w:rPr>
        <w:t xml:space="preserve">      </w:t>
      </w:r>
      <w:r>
        <w:rPr>
          <w:rFonts w:hint="eastAsia" w:ascii="宋体" w:hAnsi="宋体" w:eastAsia="宋体" w:cs="宋体"/>
          <w:color w:val="000000"/>
          <w:kern w:val="2"/>
          <w:sz w:val="21"/>
          <w:szCs w:val="21"/>
          <w:lang w:bidi="ar"/>
        </w:rPr>
        <w:t>月</w:t>
      </w:r>
      <w:r>
        <w:rPr>
          <w:rFonts w:hint="eastAsia" w:ascii="宋体" w:hAnsi="宋体" w:eastAsia="宋体" w:cs="宋体"/>
          <w:color w:val="000000"/>
          <w:kern w:val="2"/>
          <w:sz w:val="21"/>
          <w:szCs w:val="21"/>
          <w:u w:val="single"/>
          <w:lang w:bidi="ar"/>
        </w:rPr>
        <w:t xml:space="preserve">      </w:t>
      </w:r>
      <w:r>
        <w:rPr>
          <w:rFonts w:hint="eastAsia" w:ascii="宋体" w:hAnsi="宋体" w:eastAsia="宋体" w:cs="宋体"/>
          <w:color w:val="000000"/>
          <w:kern w:val="2"/>
          <w:sz w:val="21"/>
          <w:szCs w:val="21"/>
          <w:lang w:bidi="ar"/>
        </w:rPr>
        <w:t>日</w:t>
      </w:r>
    </w:p>
    <w:p w14:paraId="6C093593">
      <w:pPr>
        <w:rPr>
          <w:rFonts w:hint="eastAsia" w:ascii="宋体" w:hAnsi="宋体" w:eastAsia="宋体" w:cs="宋体"/>
          <w:b/>
          <w:bCs/>
          <w:kern w:val="0"/>
          <w:sz w:val="32"/>
          <w:szCs w:val="32"/>
          <w:highlight w:val="none"/>
        </w:rPr>
      </w:pPr>
      <w:r>
        <w:rPr>
          <w:rFonts w:hint="eastAsia" w:ascii="宋体" w:hAnsi="宋体" w:eastAsia="宋体" w:cs="宋体"/>
          <w:b/>
          <w:bCs/>
          <w:kern w:val="0"/>
          <w:sz w:val="32"/>
          <w:szCs w:val="32"/>
          <w:highlight w:val="none"/>
        </w:rPr>
        <w:br w:type="page"/>
      </w:r>
    </w:p>
    <w:p w14:paraId="5624A781">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eastAsia" w:ascii="宋体" w:hAnsi="宋体" w:eastAsia="宋体" w:cs="宋体"/>
          <w:b/>
          <w:bCs/>
          <w:kern w:val="0"/>
          <w:sz w:val="28"/>
          <w:szCs w:val="28"/>
          <w:highlight w:val="none"/>
          <w:lang w:val="en-US" w:eastAsia="zh-CN"/>
        </w:rPr>
      </w:pPr>
      <w:r>
        <w:rPr>
          <w:rFonts w:hint="eastAsia" w:ascii="宋体" w:hAnsi="宋体" w:eastAsia="宋体" w:cs="宋体"/>
          <w:b/>
          <w:bCs/>
          <w:kern w:val="0"/>
          <w:sz w:val="28"/>
          <w:szCs w:val="28"/>
          <w:highlight w:val="none"/>
          <w:lang w:val="en-US" w:eastAsia="zh-CN"/>
        </w:rPr>
        <w:t>二、分项报价</w:t>
      </w:r>
    </w:p>
    <w:tbl>
      <w:tblPr>
        <w:tblStyle w:val="19"/>
        <w:tblW w:w="942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06"/>
        <w:gridCol w:w="1560"/>
        <w:gridCol w:w="1125"/>
        <w:gridCol w:w="1335"/>
        <w:gridCol w:w="1365"/>
        <w:gridCol w:w="1335"/>
        <w:gridCol w:w="1395"/>
      </w:tblGrid>
      <w:tr w14:paraId="5A73D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97" w:hRule="atLeast"/>
        </w:trPr>
        <w:tc>
          <w:tcPr>
            <w:tcW w:w="130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06E837">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品种</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5EFF76">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highlight w:val="none"/>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规格</w:t>
            </w:r>
          </w:p>
          <w:p w14:paraId="1F592050">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（胸/地径cm）</w:t>
            </w:r>
          </w:p>
        </w:tc>
        <w:tc>
          <w:tcPr>
            <w:tcW w:w="11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A56F46">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数量(株)</w:t>
            </w:r>
          </w:p>
        </w:tc>
        <w:tc>
          <w:tcPr>
            <w:tcW w:w="13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1B9D42">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树高（m）</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F0E2A5">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highlight w:val="none"/>
                <w:u w:val="none"/>
                <w:lang w:val="en-US" w:eastAsia="zh-CN" w:bidi="ar-SA"/>
              </w:rPr>
            </w:pPr>
            <w:r>
              <w:rPr>
                <w:rFonts w:hint="eastAsia" w:ascii="宋体" w:hAnsi="宋体" w:eastAsia="宋体" w:cs="宋体"/>
                <w:b/>
                <w:bCs/>
                <w:i w:val="0"/>
                <w:iCs w:val="0"/>
                <w:color w:val="000000"/>
                <w:kern w:val="0"/>
                <w:sz w:val="21"/>
                <w:szCs w:val="21"/>
                <w:highlight w:val="none"/>
                <w:u w:val="none"/>
                <w:lang w:val="en-US" w:eastAsia="zh-CN" w:bidi="ar"/>
              </w:rPr>
              <w:t>冠幅（m）</w:t>
            </w:r>
          </w:p>
        </w:tc>
        <w:tc>
          <w:tcPr>
            <w:tcW w:w="13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D998AC">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highlight w:val="none"/>
                <w:u w:val="none"/>
                <w:lang w:val="en-US" w:eastAsia="zh-CN" w:bidi="ar"/>
              </w:rPr>
            </w:pPr>
            <w:r>
              <w:rPr>
                <w:rFonts w:hint="eastAsia" w:ascii="宋体" w:hAnsi="宋体" w:cs="宋体"/>
                <w:b/>
                <w:bCs/>
                <w:i w:val="0"/>
                <w:iCs w:val="0"/>
                <w:color w:val="000000"/>
                <w:kern w:val="0"/>
                <w:sz w:val="21"/>
                <w:szCs w:val="21"/>
                <w:highlight w:val="none"/>
                <w:u w:val="none"/>
                <w:lang w:val="en-US" w:eastAsia="zh-CN" w:bidi="ar"/>
              </w:rPr>
              <w:t>单价（元）</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1003C3">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highlight w:val="none"/>
                <w:u w:val="none"/>
                <w:lang w:val="en-US" w:eastAsia="zh-CN" w:bidi="ar"/>
              </w:rPr>
            </w:pPr>
            <w:r>
              <w:rPr>
                <w:rFonts w:hint="eastAsia" w:ascii="宋体" w:hAnsi="宋体" w:cs="宋体"/>
                <w:b/>
                <w:bCs/>
                <w:i w:val="0"/>
                <w:iCs w:val="0"/>
                <w:color w:val="000000"/>
                <w:kern w:val="0"/>
                <w:sz w:val="21"/>
                <w:szCs w:val="21"/>
                <w:highlight w:val="none"/>
                <w:u w:val="none"/>
                <w:lang w:val="en-US" w:eastAsia="zh-CN" w:bidi="ar"/>
              </w:rPr>
              <w:t>小计（元）</w:t>
            </w:r>
          </w:p>
        </w:tc>
      </w:tr>
      <w:tr w14:paraId="31621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vMerge w:val="restart"/>
            <w:tcBorders>
              <w:top w:val="single" w:color="auto" w:sz="4" w:space="0"/>
              <w:left w:val="single" w:color="000000" w:sz="8" w:space="0"/>
              <w:bottom w:val="nil"/>
              <w:right w:val="single" w:color="000000" w:sz="4" w:space="0"/>
            </w:tcBorders>
            <w:shd w:val="clear" w:color="auto" w:fill="auto"/>
            <w:noWrap/>
            <w:vAlign w:val="center"/>
          </w:tcPr>
          <w:p w14:paraId="515B588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绚丽海棠</w:t>
            </w:r>
          </w:p>
        </w:tc>
        <w:tc>
          <w:tcPr>
            <w:tcW w:w="156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BA669D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112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66C2B1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39</w:t>
            </w:r>
          </w:p>
        </w:tc>
        <w:tc>
          <w:tcPr>
            <w:tcW w:w="133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5D67FF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2-2.5</w:t>
            </w:r>
          </w:p>
        </w:tc>
        <w:tc>
          <w:tcPr>
            <w:tcW w:w="136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F112F2B">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2-2.5</w:t>
            </w:r>
          </w:p>
        </w:tc>
        <w:tc>
          <w:tcPr>
            <w:tcW w:w="133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CD4B0C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0C3B5B5">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60E3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06" w:type="dxa"/>
            <w:vMerge w:val="continue"/>
            <w:tcBorders>
              <w:top w:val="double" w:color="000000" w:sz="4" w:space="0"/>
              <w:left w:val="single" w:color="000000" w:sz="8" w:space="0"/>
              <w:bottom w:val="nil"/>
              <w:right w:val="single" w:color="000000" w:sz="4" w:space="0"/>
            </w:tcBorders>
            <w:shd w:val="clear" w:color="auto" w:fill="auto"/>
            <w:noWrap/>
            <w:vAlign w:val="center"/>
          </w:tcPr>
          <w:p w14:paraId="15352C2B">
            <w:pPr>
              <w:jc w:val="center"/>
              <w:rPr>
                <w:rFonts w:hint="eastAsia" w:ascii="宋体" w:hAnsi="宋体" w:eastAsia="宋体" w:cs="宋体"/>
                <w:i w:val="0"/>
                <w:iCs w:val="0"/>
                <w:color w:val="000000"/>
                <w:sz w:val="21"/>
                <w:szCs w:val="21"/>
                <w:highlight w:val="none"/>
                <w:u w:val="none"/>
              </w:rPr>
            </w:pPr>
          </w:p>
        </w:tc>
        <w:tc>
          <w:tcPr>
            <w:tcW w:w="1560" w:type="dxa"/>
            <w:tcBorders>
              <w:top w:val="single" w:color="000000" w:sz="4" w:space="0"/>
              <w:left w:val="single" w:color="000000" w:sz="4" w:space="0"/>
              <w:bottom w:val="nil"/>
              <w:right w:val="single" w:color="000000" w:sz="4" w:space="0"/>
            </w:tcBorders>
            <w:shd w:val="clear" w:color="auto" w:fill="auto"/>
            <w:noWrap/>
            <w:vAlign w:val="center"/>
          </w:tcPr>
          <w:p w14:paraId="7BD0862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125" w:type="dxa"/>
            <w:tcBorders>
              <w:top w:val="single" w:color="000000" w:sz="4" w:space="0"/>
              <w:left w:val="single" w:color="000000" w:sz="4" w:space="0"/>
              <w:bottom w:val="nil"/>
              <w:right w:val="single" w:color="000000" w:sz="4" w:space="0"/>
            </w:tcBorders>
            <w:shd w:val="clear" w:color="auto" w:fill="auto"/>
            <w:noWrap/>
            <w:vAlign w:val="center"/>
          </w:tcPr>
          <w:p w14:paraId="4C3B737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662</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0815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FC6EA">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1307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A379C">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6CFB0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vMerge w:val="continue"/>
            <w:tcBorders>
              <w:top w:val="double" w:color="000000" w:sz="4" w:space="0"/>
              <w:left w:val="single" w:color="000000" w:sz="8" w:space="0"/>
              <w:bottom w:val="nil"/>
              <w:right w:val="single" w:color="000000" w:sz="4" w:space="0"/>
            </w:tcBorders>
            <w:shd w:val="clear" w:color="auto" w:fill="auto"/>
            <w:noWrap/>
            <w:vAlign w:val="center"/>
          </w:tcPr>
          <w:p w14:paraId="03F6D876">
            <w:pPr>
              <w:jc w:val="center"/>
              <w:rPr>
                <w:rFonts w:hint="eastAsia" w:ascii="宋体" w:hAnsi="宋体" w:eastAsia="宋体" w:cs="宋体"/>
                <w:i w:val="0"/>
                <w:iCs w:val="0"/>
                <w:color w:val="000000"/>
                <w:sz w:val="21"/>
                <w:szCs w:val="21"/>
                <w:highlight w:val="none"/>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86A6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14-15</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E674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BBC9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5-5.5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ABCA5">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3.5-4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E7F0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072D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8AEA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06"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14:paraId="5208A1E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山杏</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6972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A754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217</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E3A8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3-4</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86246">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2.5-3.5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A57D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FF4A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4CB72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7AC783">
            <w:pPr>
              <w:jc w:val="center"/>
              <w:rPr>
                <w:rFonts w:hint="eastAsia" w:ascii="宋体" w:hAnsi="宋体" w:eastAsia="宋体" w:cs="宋体"/>
                <w:i w:val="0"/>
                <w:iCs w:val="0"/>
                <w:color w:val="000000"/>
                <w:sz w:val="21"/>
                <w:szCs w:val="21"/>
                <w:highlight w:val="none"/>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06A8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4EE0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430C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5.5-6</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CDB8A">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3F93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46033">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C42E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9AFB4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AAD3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CED7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3E8E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6C972">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59C03">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8232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A5E9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539530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李子树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AB6F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AE55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B63A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4B557">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4-4.5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9121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AF40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62741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EEAE6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山丁子</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9332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BF41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119</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56EB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3.5-4</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A77AD">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258C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4BCB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3448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06"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E39E8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京桃</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75CF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FDAD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58</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155A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2.5-3.5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7734F">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2.5-3.5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731E0">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D0CD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94AD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B84A00">
            <w:pPr>
              <w:jc w:val="center"/>
              <w:rPr>
                <w:rFonts w:hint="eastAsia" w:ascii="宋体" w:hAnsi="宋体" w:eastAsia="宋体" w:cs="宋体"/>
                <w:i w:val="0"/>
                <w:iCs w:val="0"/>
                <w:color w:val="000000"/>
                <w:sz w:val="21"/>
                <w:szCs w:val="21"/>
                <w:highlight w:val="none"/>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940C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E698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277</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F78D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5E2CD">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2.8</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3BC0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6167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E68B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A63AE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京梅</w:t>
            </w:r>
          </w:p>
        </w:tc>
        <w:tc>
          <w:tcPr>
            <w:tcW w:w="1560" w:type="dxa"/>
            <w:tcBorders>
              <w:top w:val="single" w:color="000000" w:sz="4" w:space="0"/>
              <w:left w:val="single" w:color="000000" w:sz="4" w:space="0"/>
              <w:bottom w:val="nil"/>
              <w:right w:val="single" w:color="000000" w:sz="4" w:space="0"/>
            </w:tcBorders>
            <w:shd w:val="clear" w:color="auto" w:fill="auto"/>
            <w:noWrap/>
            <w:vAlign w:val="center"/>
          </w:tcPr>
          <w:p w14:paraId="2BBAF8B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8-10</w:t>
            </w:r>
          </w:p>
        </w:tc>
        <w:tc>
          <w:tcPr>
            <w:tcW w:w="1125" w:type="dxa"/>
            <w:tcBorders>
              <w:top w:val="single" w:color="000000" w:sz="4" w:space="0"/>
              <w:left w:val="single" w:color="000000" w:sz="4" w:space="0"/>
              <w:bottom w:val="nil"/>
              <w:right w:val="single" w:color="000000" w:sz="4" w:space="0"/>
            </w:tcBorders>
            <w:shd w:val="clear" w:color="auto" w:fill="auto"/>
            <w:noWrap/>
            <w:vAlign w:val="center"/>
          </w:tcPr>
          <w:p w14:paraId="13A8CBA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806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B466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02D8C">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1.8-2.5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9973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1EE4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B779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F566E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丁香</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9461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43AC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6B8D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1.8-2.5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4BDBF">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1.2-1.5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056B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98910">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952A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91A19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暴马丁香</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3BE8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3664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167</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4F93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FE40B">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3-3.5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0862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DAD6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4E522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75E1F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造型松</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F189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679F221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67A2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CE928">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E69D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32E9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5DB0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12F1DF">
            <w:pPr>
              <w:jc w:val="center"/>
              <w:rPr>
                <w:rFonts w:hint="eastAsia" w:ascii="宋体" w:hAnsi="宋体" w:eastAsia="宋体" w:cs="宋体"/>
                <w:i w:val="0"/>
                <w:iCs w:val="0"/>
                <w:color w:val="000000"/>
                <w:sz w:val="21"/>
                <w:szCs w:val="21"/>
                <w:highlight w:val="none"/>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1E03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16-18</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52940CC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B9EF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6-7</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6AD3E">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2-2.5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92E6C">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733D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65218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08FFA7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红松</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8ECF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6C8E2CE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463C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6-7</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6D594">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D013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0034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A2F7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nil"/>
              <w:right w:val="single" w:color="000000" w:sz="4" w:space="0"/>
            </w:tcBorders>
            <w:shd w:val="clear" w:color="auto" w:fill="auto"/>
            <w:noWrap/>
            <w:vAlign w:val="center"/>
          </w:tcPr>
          <w:p w14:paraId="7BBC35A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柳树</w:t>
            </w:r>
          </w:p>
        </w:tc>
        <w:tc>
          <w:tcPr>
            <w:tcW w:w="1560" w:type="dxa"/>
            <w:tcBorders>
              <w:top w:val="single" w:color="000000" w:sz="4" w:space="0"/>
              <w:left w:val="single" w:color="000000" w:sz="4" w:space="0"/>
              <w:bottom w:val="nil"/>
              <w:right w:val="single" w:color="000000" w:sz="4" w:space="0"/>
            </w:tcBorders>
            <w:shd w:val="clear" w:color="auto" w:fill="auto"/>
            <w:noWrap/>
            <w:vAlign w:val="center"/>
          </w:tcPr>
          <w:p w14:paraId="32680A9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59"/>
                <w:rFonts w:hint="eastAsia" w:ascii="宋体" w:hAnsi="宋体" w:eastAsia="宋体" w:cs="宋体"/>
                <w:sz w:val="21"/>
                <w:szCs w:val="21"/>
                <w:highlight w:val="none"/>
                <w:lang w:val="en-US" w:eastAsia="zh-CN" w:bidi="ar"/>
              </w:rPr>
              <w:t>13-15</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071017B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180</w:t>
            </w:r>
          </w:p>
        </w:tc>
        <w:tc>
          <w:tcPr>
            <w:tcW w:w="1335" w:type="dxa"/>
            <w:tcBorders>
              <w:top w:val="single" w:color="000000" w:sz="4" w:space="0"/>
              <w:left w:val="single" w:color="000000" w:sz="4" w:space="0"/>
              <w:bottom w:val="nil"/>
              <w:right w:val="single" w:color="000000" w:sz="4" w:space="0"/>
            </w:tcBorders>
            <w:shd w:val="clear" w:color="auto" w:fill="auto"/>
            <w:noWrap/>
            <w:vAlign w:val="center"/>
          </w:tcPr>
          <w:p w14:paraId="259CACC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59"/>
                <w:rFonts w:hint="eastAsia" w:ascii="宋体" w:hAnsi="宋体" w:eastAsia="宋体" w:cs="宋体"/>
                <w:sz w:val="21"/>
                <w:szCs w:val="21"/>
                <w:highlight w:val="none"/>
                <w:lang w:val="en-US" w:eastAsia="zh-CN" w:bidi="ar"/>
              </w:rPr>
              <w:t>6-7</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497E0">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481F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3CA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D561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759E6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五角枫A</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2D76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18-20</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7A4807F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7CC2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6-7</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0EE4C">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4.5-5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F3A8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D022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552D7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CCC9A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五角枫B</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E94F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14-16</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13DC86C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8E50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5-6</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29371">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3.5-4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1D87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BC7A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EE21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5A9C0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百花花楸</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2999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5762105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22</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856E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3F27A">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2-2.5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6032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9F2CC">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EB7F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683748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京桃</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5B73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12-14</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19AD7C5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A671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61058">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3-3.5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2AF4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1E66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9DA6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2C481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樱花</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64BB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5C73F50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B01D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2.5-3</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BC2C2">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A85F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22810">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F2AF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E59C8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山杏</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FCBD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10-12</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707C71E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15B8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3.5-4</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3DE5F">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2.5-3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3374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83F5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CB4D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6A4B5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榆叶梅</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95A1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3C10479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5D41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17724">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37D0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AE3B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2CF1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20C2F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丁香球</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4D41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574EAC4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F27A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E367E">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E5DA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71AB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ED35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8A6AF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茶条槭球</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7CEC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17DF3BD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2BCE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1.5-2</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DE052">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1.5-2</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3E9C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AD175">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47B3C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500AB7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绣线菊球</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7954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14:paraId="69988F8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935B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809A7">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1.2-1.5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A62D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46FB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FEF1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06" w:type="dxa"/>
            <w:tcBorders>
              <w:top w:val="single" w:color="000000" w:sz="4" w:space="0"/>
              <w:left w:val="single" w:color="000000" w:sz="8" w:space="0"/>
              <w:bottom w:val="nil"/>
              <w:right w:val="single" w:color="000000" w:sz="4" w:space="0"/>
            </w:tcBorders>
            <w:shd w:val="clear" w:color="auto" w:fill="auto"/>
            <w:noWrap/>
            <w:vAlign w:val="center"/>
          </w:tcPr>
          <w:p w14:paraId="3ACBE26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连翘球</w:t>
            </w:r>
          </w:p>
        </w:tc>
        <w:tc>
          <w:tcPr>
            <w:tcW w:w="1560" w:type="dxa"/>
            <w:tcBorders>
              <w:top w:val="single" w:color="000000" w:sz="4" w:space="0"/>
              <w:left w:val="single" w:color="000000" w:sz="4" w:space="0"/>
              <w:bottom w:val="nil"/>
              <w:right w:val="single" w:color="000000" w:sz="4" w:space="0"/>
            </w:tcBorders>
            <w:shd w:val="clear" w:color="auto" w:fill="auto"/>
            <w:noWrap/>
            <w:vAlign w:val="center"/>
          </w:tcPr>
          <w:p w14:paraId="2AD9304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w:t>
            </w:r>
          </w:p>
        </w:tc>
        <w:tc>
          <w:tcPr>
            <w:tcW w:w="1125" w:type="dxa"/>
            <w:tcBorders>
              <w:top w:val="single" w:color="000000" w:sz="4" w:space="0"/>
              <w:left w:val="single" w:color="000000" w:sz="4" w:space="0"/>
              <w:bottom w:val="single" w:color="000000" w:sz="8" w:space="0"/>
              <w:right w:val="nil"/>
            </w:tcBorders>
            <w:shd w:val="clear" w:color="auto" w:fill="auto"/>
            <w:noWrap/>
            <w:vAlign w:val="center"/>
          </w:tcPr>
          <w:p w14:paraId="2CE8DEE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133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B5355C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1.2-1.5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927A6">
            <w:pPr>
              <w:keepNext w:val="0"/>
              <w:keepLines w:val="0"/>
              <w:widowControl/>
              <w:suppressLineNumbers w:val="0"/>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1.2-1.5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8B60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2D7F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67C5A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2866" w:type="dxa"/>
            <w:gridSpan w:val="2"/>
            <w:tcBorders>
              <w:top w:val="single" w:color="000000" w:sz="8" w:space="0"/>
              <w:left w:val="single" w:color="000000" w:sz="8" w:space="0"/>
              <w:bottom w:val="single" w:color="000000" w:sz="8" w:space="0"/>
              <w:right w:val="nil"/>
            </w:tcBorders>
            <w:shd w:val="clear" w:color="auto" w:fill="auto"/>
            <w:noWrap/>
            <w:vAlign w:val="center"/>
          </w:tcPr>
          <w:p w14:paraId="29A8EB45">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合计</w:t>
            </w:r>
          </w:p>
        </w:tc>
        <w:tc>
          <w:tcPr>
            <w:tcW w:w="1125" w:type="dxa"/>
            <w:tcBorders>
              <w:top w:val="single" w:color="000000" w:sz="8" w:space="0"/>
              <w:left w:val="single" w:color="000000" w:sz="8" w:space="0"/>
              <w:bottom w:val="single" w:color="000000" w:sz="8" w:space="0"/>
              <w:right w:val="single" w:color="auto" w:sz="4" w:space="0"/>
            </w:tcBorders>
            <w:shd w:val="clear" w:color="auto" w:fill="auto"/>
            <w:noWrap/>
            <w:vAlign w:val="center"/>
          </w:tcPr>
          <w:p w14:paraId="733974F7">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3229</w:t>
            </w:r>
          </w:p>
        </w:tc>
        <w:tc>
          <w:tcPr>
            <w:tcW w:w="13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8B7DED">
            <w:pPr>
              <w:jc w:val="center"/>
              <w:rPr>
                <w:rFonts w:hint="eastAsia" w:ascii="宋体" w:hAnsi="宋体" w:eastAsia="宋体" w:cs="宋体"/>
                <w:i w:val="0"/>
                <w:iCs w:val="0"/>
                <w:color w:val="000000"/>
                <w:sz w:val="21"/>
                <w:szCs w:val="21"/>
                <w:highlight w:val="none"/>
                <w:u w:val="none"/>
              </w:rPr>
            </w:pPr>
          </w:p>
        </w:tc>
        <w:tc>
          <w:tcPr>
            <w:tcW w:w="1365" w:type="dxa"/>
            <w:tcBorders>
              <w:top w:val="single" w:color="000000" w:sz="8" w:space="0"/>
              <w:left w:val="single" w:color="auto" w:sz="4" w:space="0"/>
              <w:bottom w:val="single" w:color="000000" w:sz="8" w:space="0"/>
              <w:right w:val="single" w:color="000000" w:sz="8" w:space="0"/>
            </w:tcBorders>
            <w:shd w:val="clear" w:color="auto" w:fill="auto"/>
            <w:noWrap/>
            <w:vAlign w:val="center"/>
          </w:tcPr>
          <w:p w14:paraId="3AA084F2">
            <w:pPr>
              <w:jc w:val="center"/>
              <w:rPr>
                <w:rFonts w:hint="eastAsia" w:ascii="宋体" w:hAnsi="宋体" w:eastAsia="宋体" w:cs="宋体"/>
                <w:i w:val="0"/>
                <w:iCs w:val="0"/>
                <w:color w:val="000000"/>
                <w:kern w:val="2"/>
                <w:sz w:val="21"/>
                <w:szCs w:val="21"/>
                <w:highlight w:val="none"/>
                <w:u w:val="none"/>
                <w:lang w:val="en-US" w:eastAsia="zh-CN" w:bidi="ar-SA"/>
              </w:rPr>
            </w:pPr>
          </w:p>
        </w:tc>
        <w:tc>
          <w:tcPr>
            <w:tcW w:w="1335" w:type="dxa"/>
            <w:tcBorders>
              <w:top w:val="single" w:color="000000" w:sz="8" w:space="0"/>
              <w:left w:val="single" w:color="auto" w:sz="4" w:space="0"/>
              <w:bottom w:val="single" w:color="000000" w:sz="8" w:space="0"/>
              <w:right w:val="single" w:color="000000" w:sz="8" w:space="0"/>
            </w:tcBorders>
            <w:shd w:val="clear" w:color="auto" w:fill="auto"/>
            <w:noWrap/>
            <w:vAlign w:val="center"/>
          </w:tcPr>
          <w:p w14:paraId="613B33D5">
            <w:pPr>
              <w:jc w:val="center"/>
              <w:rPr>
                <w:rFonts w:hint="eastAsia" w:ascii="宋体" w:hAnsi="宋体" w:eastAsia="宋体" w:cs="宋体"/>
                <w:i w:val="0"/>
                <w:iCs w:val="0"/>
                <w:color w:val="000000"/>
                <w:kern w:val="2"/>
                <w:sz w:val="21"/>
                <w:szCs w:val="21"/>
                <w:highlight w:val="none"/>
                <w:u w:val="none"/>
                <w:lang w:val="en-US" w:eastAsia="zh-CN" w:bidi="ar-SA"/>
              </w:rPr>
            </w:pPr>
          </w:p>
        </w:tc>
        <w:tc>
          <w:tcPr>
            <w:tcW w:w="1395" w:type="dxa"/>
            <w:tcBorders>
              <w:top w:val="single" w:color="000000" w:sz="8" w:space="0"/>
              <w:left w:val="single" w:color="auto" w:sz="4" w:space="0"/>
              <w:bottom w:val="single" w:color="000000" w:sz="8" w:space="0"/>
              <w:right w:val="single" w:color="000000" w:sz="8" w:space="0"/>
            </w:tcBorders>
            <w:shd w:val="clear" w:color="auto" w:fill="auto"/>
            <w:noWrap/>
            <w:vAlign w:val="center"/>
          </w:tcPr>
          <w:p w14:paraId="14A92EAC">
            <w:pPr>
              <w:jc w:val="center"/>
              <w:rPr>
                <w:rFonts w:hint="eastAsia" w:ascii="宋体" w:hAnsi="宋体" w:eastAsia="宋体" w:cs="宋体"/>
                <w:i w:val="0"/>
                <w:iCs w:val="0"/>
                <w:color w:val="000000"/>
                <w:kern w:val="2"/>
                <w:sz w:val="21"/>
                <w:szCs w:val="21"/>
                <w:highlight w:val="none"/>
                <w:u w:val="none"/>
                <w:lang w:val="en-US" w:eastAsia="zh-CN" w:bidi="ar-SA"/>
              </w:rPr>
            </w:pPr>
          </w:p>
        </w:tc>
      </w:tr>
    </w:tbl>
    <w:p w14:paraId="31793D14">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注：报价应包含苗木本身价格、</w:t>
      </w:r>
      <w:r>
        <w:rPr>
          <w:rFonts w:ascii="Segoe UI" w:hAnsi="Segoe UI" w:eastAsia="Segoe UI" w:cs="Segoe UI"/>
          <w:i w:val="0"/>
          <w:iCs w:val="0"/>
          <w:caps w:val="0"/>
          <w:spacing w:val="0"/>
          <w:sz w:val="21"/>
          <w:szCs w:val="21"/>
          <w:highlight w:val="none"/>
        </w:rPr>
        <w:t>装车费、</w:t>
      </w:r>
      <w:r>
        <w:rPr>
          <w:rFonts w:hint="eastAsia" w:ascii="宋体" w:hAnsi="宋体" w:eastAsia="宋体" w:cs="宋体"/>
          <w:sz w:val="21"/>
          <w:szCs w:val="21"/>
          <w:highlight w:val="none"/>
        </w:rPr>
        <w:t>运输费、</w:t>
      </w:r>
      <w:r>
        <w:rPr>
          <w:rFonts w:ascii="Segoe UI" w:hAnsi="Segoe UI" w:eastAsia="Segoe UI" w:cs="Segoe UI"/>
          <w:i w:val="0"/>
          <w:iCs w:val="0"/>
          <w:caps w:val="0"/>
          <w:spacing w:val="0"/>
          <w:sz w:val="21"/>
          <w:szCs w:val="21"/>
          <w:highlight w:val="none"/>
        </w:rPr>
        <w:t>卸车费（按采购人要求将苗木卸到指定地点）</w:t>
      </w:r>
      <w:r>
        <w:rPr>
          <w:rFonts w:hint="eastAsia" w:ascii="宋体" w:hAnsi="宋体" w:eastAsia="宋体" w:cs="宋体"/>
          <w:sz w:val="21"/>
          <w:szCs w:val="21"/>
          <w:highlight w:val="none"/>
        </w:rPr>
        <w:t>及税费等一切费用。</w:t>
      </w:r>
    </w:p>
    <w:p w14:paraId="53D672CE">
      <w:pPr>
        <w:keepNext w:val="0"/>
        <w:keepLines w:val="0"/>
        <w:pageBreakBefore w:val="0"/>
        <w:widowControl/>
        <w:kinsoku/>
        <w:wordWrap/>
        <w:overflowPunct/>
        <w:topLinePunct w:val="0"/>
        <w:autoSpaceDE/>
        <w:autoSpaceDN/>
        <w:bidi w:val="0"/>
        <w:adjustRightInd/>
        <w:snapToGrid/>
        <w:spacing w:line="380" w:lineRule="exact"/>
        <w:ind w:firstLine="0"/>
        <w:jc w:val="center"/>
        <w:textAlignment w:val="auto"/>
        <w:rPr>
          <w:rFonts w:hint="eastAsia" w:ascii="宋体" w:hAnsi="宋体" w:eastAsia="宋体" w:cs="宋体"/>
          <w:kern w:val="0"/>
          <w:highlight w:val="none"/>
        </w:rPr>
      </w:pPr>
    </w:p>
    <w:p w14:paraId="0FC8C6FA">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default" w:ascii="宋体" w:hAnsi="宋体" w:eastAsia="宋体" w:cs="宋体"/>
          <w:b/>
          <w:bCs/>
          <w:kern w:val="0"/>
          <w:sz w:val="28"/>
          <w:szCs w:val="28"/>
          <w:highlight w:val="none"/>
          <w:lang w:val="en-US" w:eastAsia="zh-CN"/>
        </w:rPr>
      </w:pPr>
      <w:r>
        <w:rPr>
          <w:rFonts w:hint="eastAsia" w:ascii="宋体" w:hAnsi="宋体" w:cs="宋体"/>
          <w:b/>
          <w:bCs/>
          <w:kern w:val="0"/>
          <w:sz w:val="28"/>
          <w:szCs w:val="28"/>
          <w:highlight w:val="none"/>
          <w:lang w:val="en-US" w:eastAsia="zh-CN"/>
        </w:rPr>
        <w:t>三</w:t>
      </w:r>
      <w:r>
        <w:rPr>
          <w:rFonts w:hint="eastAsia" w:ascii="宋体" w:hAnsi="宋体" w:eastAsia="宋体" w:cs="宋体"/>
          <w:b/>
          <w:bCs/>
          <w:kern w:val="0"/>
          <w:sz w:val="28"/>
          <w:szCs w:val="28"/>
          <w:highlight w:val="none"/>
          <w:lang w:val="en-US" w:eastAsia="zh-CN"/>
        </w:rPr>
        <w:t>、落实政府采购优惠政策</w:t>
      </w:r>
      <w:r>
        <w:rPr>
          <w:rFonts w:hint="eastAsia" w:ascii="宋体" w:hAnsi="宋体" w:cs="宋体"/>
          <w:b/>
          <w:bCs/>
          <w:kern w:val="0"/>
          <w:sz w:val="28"/>
          <w:szCs w:val="28"/>
          <w:highlight w:val="none"/>
          <w:lang w:val="en-US" w:eastAsia="zh-CN"/>
        </w:rPr>
        <w:t>（如有）</w:t>
      </w:r>
    </w:p>
    <w:p w14:paraId="591E21C8">
      <w:pPr>
        <w:spacing w:line="240" w:lineRule="auto"/>
        <w:ind w:left="5460" w:leftChars="2600"/>
        <w:jc w:val="left"/>
        <w:rPr>
          <w:rFonts w:hint="eastAsia" w:ascii="宋体" w:hAnsi="宋体" w:eastAsia="宋体" w:cs="宋体"/>
          <w:highlight w:val="none"/>
          <w:lang w:val="en-US" w:eastAsia="zh-CN"/>
        </w:rPr>
      </w:pPr>
    </w:p>
    <w:p w14:paraId="4EC78FA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cs="宋体"/>
          <w:b/>
          <w:bCs/>
          <w:sz w:val="21"/>
          <w:szCs w:val="21"/>
          <w:highlight w:val="none"/>
          <w:lang w:val="en-US" w:eastAsia="zh-CN"/>
        </w:rPr>
      </w:pPr>
      <w:r>
        <w:rPr>
          <w:rFonts w:hint="eastAsia" w:ascii="宋体" w:hAnsi="宋体" w:cs="宋体"/>
          <w:b/>
          <w:bCs/>
          <w:sz w:val="21"/>
          <w:szCs w:val="21"/>
          <w:highlight w:val="none"/>
          <w:lang w:val="en-US" w:eastAsia="zh-CN"/>
        </w:rPr>
        <w:t>（1）本采购项目并非专门面向中小企业开展采购活动。</w:t>
      </w:r>
    </w:p>
    <w:p w14:paraId="7E4FA281">
      <w:pPr>
        <w:keepNext w:val="0"/>
        <w:keepLines w:val="0"/>
        <w:pageBreakBefore w:val="0"/>
        <w:widowControl w:val="0"/>
        <w:kinsoku/>
        <w:wordWrap/>
        <w:overflowPunct/>
        <w:topLinePunct w:val="0"/>
        <w:autoSpaceDE w:val="0"/>
        <w:autoSpaceDN w:val="0"/>
        <w:bidi w:val="0"/>
        <w:adjustRightInd/>
        <w:snapToGrid/>
        <w:spacing w:beforeAutospacing="0" w:afterAutospacing="0" w:line="360" w:lineRule="auto"/>
        <w:ind w:firstLine="420" w:firstLineChars="200"/>
        <w:jc w:val="left"/>
        <w:textAlignment w:val="auto"/>
        <w:rPr>
          <w:rFonts w:hint="eastAsia" w:ascii="宋体" w:hAnsi="宋体" w:eastAsia="宋体" w:cs="Times New Roman"/>
          <w:kern w:val="2"/>
          <w:sz w:val="21"/>
          <w:szCs w:val="21"/>
          <w:highlight w:val="none"/>
          <w:lang w:val="en-US" w:eastAsia="zh-CN" w:bidi="ar-SA"/>
        </w:rPr>
      </w:pPr>
      <w:r>
        <w:rPr>
          <w:rFonts w:hint="eastAsia" w:ascii="宋体" w:hAnsi="宋体" w:cs="宋体"/>
          <w:sz w:val="21"/>
          <w:szCs w:val="21"/>
          <w:highlight w:val="none"/>
          <w:lang w:val="en-US" w:eastAsia="zh-CN"/>
        </w:rPr>
        <w:t>（2）</w:t>
      </w:r>
      <w:r>
        <w:rPr>
          <w:rFonts w:hint="eastAsia" w:ascii="宋体" w:hAnsi="宋体" w:eastAsia="宋体" w:cs="Times New Roman"/>
          <w:kern w:val="2"/>
          <w:sz w:val="21"/>
          <w:szCs w:val="21"/>
          <w:highlight w:val="none"/>
          <w:lang w:val="en-US" w:eastAsia="zh-CN" w:bidi="ar-SA"/>
        </w:rPr>
        <w:t>采购人、采购代理机构对符合（</w:t>
      </w:r>
      <w:r>
        <w:rPr>
          <w:rFonts w:hint="eastAsia" w:ascii="宋体" w:hAnsi="宋体" w:eastAsia="宋体" w:cs="Times New Roman"/>
          <w:b/>
          <w:bCs/>
          <w:kern w:val="2"/>
          <w:sz w:val="21"/>
          <w:szCs w:val="21"/>
          <w:highlight w:val="none"/>
          <w:lang w:val="en-US" w:eastAsia="zh-CN" w:bidi="ar-SA"/>
        </w:rPr>
        <w:t>财库[2020]46号</w:t>
      </w:r>
      <w:r>
        <w:rPr>
          <w:rFonts w:hint="eastAsia" w:ascii="宋体" w:hAnsi="宋体" w:eastAsia="宋体" w:cs="Times New Roman"/>
          <w:kern w:val="2"/>
          <w:sz w:val="21"/>
          <w:szCs w:val="21"/>
          <w:highlight w:val="none"/>
          <w:lang w:val="en-US" w:eastAsia="zh-CN" w:bidi="ar-SA"/>
        </w:rPr>
        <w:t>）文件规定的小微企业报价给予6%的扣除，用扣除后的价格参加评审。</w:t>
      </w:r>
      <w:r>
        <w:rPr>
          <w:rFonts w:hint="eastAsia" w:ascii="宋体" w:hAnsi="宋体" w:eastAsia="宋体" w:cs="宋体"/>
          <w:sz w:val="21"/>
          <w:szCs w:val="21"/>
          <w:highlight w:val="none"/>
        </w:rPr>
        <w:t>项目对应的中小企业划分标准所属行业为“</w:t>
      </w:r>
      <w:r>
        <w:rPr>
          <w:rFonts w:hint="eastAsia" w:ascii="宋体" w:hAnsi="宋体" w:cs="宋体"/>
          <w:b/>
          <w:bCs/>
          <w:sz w:val="21"/>
          <w:szCs w:val="21"/>
          <w:highlight w:val="none"/>
          <w:lang w:val="en-US" w:eastAsia="zh-CN"/>
        </w:rPr>
        <w:t>农、林、牧、渔业</w:t>
      </w:r>
      <w:r>
        <w:rPr>
          <w:rFonts w:hint="eastAsia" w:ascii="宋体" w:hAnsi="宋体" w:eastAsia="宋体" w:cs="宋体"/>
          <w:sz w:val="21"/>
          <w:szCs w:val="21"/>
          <w:highlight w:val="none"/>
        </w:rPr>
        <w:t>”。</w:t>
      </w:r>
    </w:p>
    <w:p w14:paraId="26DB80CE">
      <w:pPr>
        <w:pStyle w:val="18"/>
        <w:keepNext w:val="0"/>
        <w:keepLines w:val="0"/>
        <w:pageBreakBefore w:val="0"/>
        <w:widowControl w:val="0"/>
        <w:kinsoku/>
        <w:wordWrap/>
        <w:overflowPunct/>
        <w:topLinePunct w:val="0"/>
        <w:bidi w:val="0"/>
        <w:adjustRightInd/>
        <w:snapToGrid/>
        <w:spacing w:after="0" w:afterLines="0" w:line="360" w:lineRule="auto"/>
        <w:ind w:firstLine="420" w:firstLineChars="200"/>
        <w:textAlignment w:val="auto"/>
        <w:rPr>
          <w:rFonts w:hint="eastAsia"/>
          <w:sz w:val="21"/>
          <w:szCs w:val="21"/>
          <w:lang w:val="en-US" w:eastAsia="zh-CN"/>
        </w:rPr>
      </w:pPr>
      <w:r>
        <w:rPr>
          <w:rFonts w:hint="eastAsia" w:ascii="宋体" w:hAnsi="宋体" w:eastAsia="宋体" w:cs="宋体"/>
          <w:kern w:val="2"/>
          <w:sz w:val="21"/>
          <w:szCs w:val="21"/>
          <w:highlight w:val="none"/>
          <w:lang w:val="en-US" w:eastAsia="zh-CN" w:bidi="ar-SA"/>
        </w:rPr>
        <w:t>（3）</w:t>
      </w:r>
      <w:r>
        <w:rPr>
          <w:rFonts w:hint="eastAsia"/>
          <w:sz w:val="21"/>
          <w:szCs w:val="21"/>
          <w:lang w:val="en-US" w:eastAsia="zh-CN"/>
        </w:rPr>
        <w:t>本采购项目可能涉及到多家苗木生产商，所有苗木生产商均为小微企业时才能享受价格优惠政策。</w:t>
      </w:r>
    </w:p>
    <w:p w14:paraId="3C5A1F4D">
      <w:pPr>
        <w:keepNext w:val="0"/>
        <w:keepLines w:val="0"/>
        <w:pageBreakBefore w:val="0"/>
        <w:widowControl w:val="0"/>
        <w:kinsoku/>
        <w:wordWrap/>
        <w:overflowPunct/>
        <w:topLinePunct w:val="0"/>
        <w:bidi w:val="0"/>
        <w:adjustRightInd/>
        <w:snapToGrid/>
        <w:spacing w:beforeAutospacing="0" w:afterAutospacing="0" w:line="360" w:lineRule="auto"/>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***在政府采购活动中，残疾人福利性单位视同小型、微型企业。</w:t>
      </w:r>
    </w:p>
    <w:p w14:paraId="23B90F7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sz w:val="21"/>
          <w:szCs w:val="21"/>
          <w:highlight w:val="none"/>
        </w:rPr>
      </w:pPr>
      <w:r>
        <w:rPr>
          <w:rFonts w:hint="eastAsia" w:ascii="宋体" w:hAnsi="宋体" w:cs="宋体"/>
          <w:b w:val="0"/>
          <w:bCs w:val="0"/>
          <w:color w:val="auto"/>
          <w:sz w:val="21"/>
          <w:szCs w:val="21"/>
          <w:highlight w:val="none"/>
          <w:lang w:val="en-US" w:eastAsia="zh-CN"/>
        </w:rPr>
        <w:t>享受政策的供应商在投标</w:t>
      </w:r>
      <w:r>
        <w:rPr>
          <w:rFonts w:hint="eastAsia" w:ascii="宋体" w:hAnsi="宋体" w:eastAsia="宋体" w:cs="宋体"/>
          <w:b w:val="0"/>
          <w:bCs w:val="0"/>
          <w:color w:val="auto"/>
          <w:sz w:val="21"/>
          <w:szCs w:val="21"/>
          <w:highlight w:val="none"/>
          <w:lang w:val="en-US" w:eastAsia="zh-CN"/>
        </w:rPr>
        <w:t>文件内附符合（</w:t>
      </w:r>
      <w:r>
        <w:rPr>
          <w:rFonts w:hint="eastAsia" w:ascii="宋体" w:hAnsi="宋体" w:eastAsia="宋体" w:cs="宋体"/>
          <w:b w:val="0"/>
          <w:bCs w:val="0"/>
          <w:color w:val="auto"/>
          <w:kern w:val="2"/>
          <w:sz w:val="21"/>
          <w:szCs w:val="21"/>
          <w:highlight w:val="none"/>
          <w:lang w:val="en-US" w:eastAsia="zh-CN" w:bidi="ar-SA"/>
        </w:rPr>
        <w:t>财库</w:t>
      </w:r>
      <w:r>
        <w:rPr>
          <w:rFonts w:hint="eastAsia" w:ascii="宋体" w:hAnsi="宋体" w:cs="宋体"/>
          <w:b w:val="0"/>
          <w:bCs w:val="0"/>
          <w:color w:val="auto"/>
          <w:kern w:val="2"/>
          <w:sz w:val="21"/>
          <w:szCs w:val="21"/>
          <w:highlight w:val="none"/>
          <w:lang w:val="en-US" w:eastAsia="zh-CN" w:bidi="ar-SA"/>
        </w:rPr>
        <w:t>[</w:t>
      </w:r>
      <w:r>
        <w:rPr>
          <w:rFonts w:hint="eastAsia" w:ascii="宋体" w:hAnsi="宋体" w:eastAsia="宋体" w:cs="宋体"/>
          <w:b w:val="0"/>
          <w:bCs w:val="0"/>
          <w:color w:val="auto"/>
          <w:kern w:val="2"/>
          <w:sz w:val="21"/>
          <w:szCs w:val="21"/>
          <w:highlight w:val="none"/>
          <w:lang w:val="en-US" w:eastAsia="zh-CN" w:bidi="ar-SA"/>
        </w:rPr>
        <w:t>2020</w:t>
      </w:r>
      <w:r>
        <w:rPr>
          <w:rFonts w:hint="eastAsia" w:ascii="宋体" w:hAnsi="宋体" w:cs="宋体"/>
          <w:b w:val="0"/>
          <w:bCs w:val="0"/>
          <w:color w:val="auto"/>
          <w:kern w:val="2"/>
          <w:sz w:val="21"/>
          <w:szCs w:val="21"/>
          <w:highlight w:val="none"/>
          <w:lang w:val="en-US" w:eastAsia="zh-CN" w:bidi="ar-SA"/>
        </w:rPr>
        <w:t>]</w:t>
      </w:r>
      <w:r>
        <w:rPr>
          <w:rFonts w:hint="eastAsia" w:ascii="宋体" w:hAnsi="宋体" w:eastAsia="宋体" w:cs="宋体"/>
          <w:b w:val="0"/>
          <w:bCs w:val="0"/>
          <w:color w:val="auto"/>
          <w:kern w:val="2"/>
          <w:sz w:val="21"/>
          <w:szCs w:val="21"/>
          <w:highlight w:val="none"/>
          <w:lang w:val="en-US" w:eastAsia="zh-CN" w:bidi="ar-SA"/>
        </w:rPr>
        <w:t>46号</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kern w:val="2"/>
          <w:sz w:val="21"/>
          <w:szCs w:val="21"/>
          <w:highlight w:val="none"/>
          <w:lang w:val="en-US" w:eastAsia="zh-CN" w:bidi="ar-SA"/>
        </w:rPr>
        <w:t>文件规定的</w:t>
      </w:r>
      <w:r>
        <w:rPr>
          <w:rFonts w:hint="eastAsia" w:ascii="宋体" w:hAnsi="宋体" w:eastAsia="宋体" w:cs="宋体"/>
          <w:b w:val="0"/>
          <w:bCs w:val="0"/>
          <w:color w:val="auto"/>
          <w:sz w:val="21"/>
          <w:szCs w:val="21"/>
          <w:highlight w:val="none"/>
        </w:rPr>
        <w:t>《</w:t>
      </w:r>
      <w:r>
        <w:rPr>
          <w:rFonts w:hint="eastAsia" w:ascii="宋体" w:hAnsi="宋体" w:eastAsia="宋体" w:cs="宋体"/>
          <w:b/>
          <w:bCs/>
          <w:color w:val="auto"/>
          <w:sz w:val="21"/>
          <w:szCs w:val="21"/>
          <w:highlight w:val="none"/>
        </w:rPr>
        <w:t>中小企业声明函</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或（财库</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2017</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141号）文件规定的《</w:t>
      </w:r>
      <w:r>
        <w:rPr>
          <w:rFonts w:hint="eastAsia" w:ascii="宋体" w:hAnsi="宋体" w:eastAsia="宋体" w:cs="宋体"/>
          <w:b/>
          <w:bCs/>
          <w:sz w:val="21"/>
          <w:szCs w:val="21"/>
          <w:highlight w:val="none"/>
          <w:lang w:val="zh-CN"/>
        </w:rPr>
        <w:t>残疾人福利性单位</w:t>
      </w:r>
      <w:r>
        <w:rPr>
          <w:rFonts w:hint="eastAsia" w:ascii="宋体" w:hAnsi="宋体" w:eastAsia="宋体" w:cs="宋体"/>
          <w:b/>
          <w:bCs/>
          <w:sz w:val="21"/>
          <w:szCs w:val="21"/>
          <w:highlight w:val="none"/>
          <w:lang w:val="en-US" w:eastAsia="zh-CN"/>
        </w:rPr>
        <w:t>声明函</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eastAsia="zh-CN"/>
        </w:rPr>
        <w:t>。</w:t>
      </w:r>
    </w:p>
    <w:p w14:paraId="1DA1F6AB">
      <w:pPr>
        <w:spacing w:line="360" w:lineRule="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br w:type="page"/>
      </w:r>
    </w:p>
    <w:p w14:paraId="7E8478D1">
      <w:pPr>
        <w:pStyle w:val="18"/>
        <w:keepNext w:val="0"/>
        <w:keepLines w:val="0"/>
        <w:pageBreakBefore w:val="0"/>
        <w:widowControl w:val="0"/>
        <w:numPr>
          <w:ilvl w:val="0"/>
          <w:numId w:val="0"/>
        </w:numPr>
        <w:tabs>
          <w:tab w:val="left" w:pos="5580"/>
        </w:tabs>
        <w:kinsoku/>
        <w:wordWrap/>
        <w:overflowPunct/>
        <w:topLinePunct w:val="0"/>
        <w:autoSpaceDE/>
        <w:autoSpaceDN/>
        <w:bidi w:val="0"/>
        <w:adjustRightInd/>
        <w:snapToGrid/>
        <w:spacing w:before="157" w:beforeLines="50" w:after="157" w:afterLines="50" w:line="600" w:lineRule="exact"/>
        <w:jc w:val="center"/>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中小企业声明函</w:t>
      </w:r>
    </w:p>
    <w:p w14:paraId="0729955F">
      <w:pPr>
        <w:spacing w:line="420" w:lineRule="exact"/>
        <w:ind w:firstLine="420" w:firstLineChars="200"/>
        <w:jc w:val="left"/>
        <w:rPr>
          <w:rFonts w:hint="eastAsia" w:ascii="宋体" w:hAnsi="宋体" w:eastAsia="宋体" w:cs="宋体"/>
          <w:highlight w:val="none"/>
        </w:rPr>
      </w:pPr>
      <w:r>
        <w:rPr>
          <w:rFonts w:hint="eastAsia" w:ascii="宋体" w:hAnsi="宋体" w:eastAsia="宋体" w:cs="宋体"/>
        </w:rPr>
        <w:t>本公司郑重声明，根据《政府采购促进中小企业发展管理办法》（财库</w:t>
      </w:r>
      <w:r>
        <w:rPr>
          <w:rFonts w:hint="eastAsia" w:ascii="宋体" w:hAnsi="宋体" w:eastAsia="宋体" w:cs="宋体"/>
          <w:lang w:eastAsia="zh-CN"/>
        </w:rPr>
        <w:t>〔</w:t>
      </w:r>
      <w:r>
        <w:rPr>
          <w:rFonts w:hint="eastAsia" w:ascii="宋体" w:hAnsi="宋体" w:eastAsia="宋体" w:cs="宋体"/>
        </w:rPr>
        <w:t>2020</w:t>
      </w:r>
      <w:r>
        <w:rPr>
          <w:rFonts w:hint="eastAsia" w:ascii="宋体" w:hAnsi="宋体" w:eastAsia="宋体" w:cs="宋体"/>
          <w:lang w:eastAsia="zh-CN"/>
        </w:rPr>
        <w:t>〕</w:t>
      </w:r>
      <w:r>
        <w:rPr>
          <w:rFonts w:hint="eastAsia" w:ascii="宋体" w:hAnsi="宋体" w:eastAsia="宋体" w:cs="宋体"/>
        </w:rPr>
        <w:t>46号）的规定，本公司参加</w:t>
      </w:r>
      <w:r>
        <w:rPr>
          <w:rFonts w:hint="eastAsia" w:ascii="宋体" w:hAnsi="宋体" w:eastAsia="宋体" w:cs="宋体"/>
          <w:spacing w:val="6"/>
          <w:szCs w:val="21"/>
          <w:u w:val="single"/>
        </w:rPr>
        <w:t xml:space="preserve"> </w:t>
      </w:r>
      <w:r>
        <w:rPr>
          <w:rFonts w:hint="eastAsia" w:ascii="宋体" w:hAnsi="宋体" w:eastAsia="宋体" w:cs="宋体"/>
          <w:spacing w:val="6"/>
          <w:szCs w:val="21"/>
          <w:u w:val="single"/>
          <w:lang w:val="en-US" w:eastAsia="zh-CN"/>
        </w:rPr>
        <w:t xml:space="preserve"> </w:t>
      </w:r>
      <w:r>
        <w:rPr>
          <w:rFonts w:hint="eastAsia" w:ascii="宋体" w:hAnsi="宋体" w:eastAsia="宋体" w:cs="宋体"/>
          <w:b/>
          <w:bCs/>
          <w:spacing w:val="6"/>
          <w:szCs w:val="21"/>
          <w:highlight w:val="none"/>
          <w:u w:val="single"/>
          <w:lang w:val="en-US" w:eastAsia="zh-CN"/>
        </w:rPr>
        <w:t>延吉市</w:t>
      </w:r>
      <w:r>
        <w:rPr>
          <w:rFonts w:hint="eastAsia" w:ascii="宋体" w:hAnsi="宋体" w:cs="宋体"/>
          <w:b/>
          <w:bCs/>
          <w:spacing w:val="6"/>
          <w:szCs w:val="21"/>
          <w:highlight w:val="none"/>
          <w:u w:val="single"/>
          <w:lang w:val="en-US" w:eastAsia="zh-CN"/>
        </w:rPr>
        <w:t>林业局</w:t>
      </w:r>
      <w:r>
        <w:rPr>
          <w:rFonts w:hint="eastAsia" w:ascii="宋体" w:hAnsi="宋体" w:eastAsia="宋体" w:cs="宋体"/>
          <w:spacing w:val="6"/>
          <w:szCs w:val="21"/>
          <w:highlight w:val="none"/>
          <w:u w:val="single"/>
          <w:lang w:val="en-US" w:eastAsia="zh-CN"/>
        </w:rPr>
        <w:t xml:space="preserve">  </w:t>
      </w:r>
      <w:r>
        <w:rPr>
          <w:rFonts w:hint="eastAsia" w:ascii="宋体" w:hAnsi="宋体" w:eastAsia="宋体" w:cs="宋体"/>
          <w:highlight w:val="none"/>
        </w:rPr>
        <w:t>的</w:t>
      </w:r>
      <w:r>
        <w:rPr>
          <w:rFonts w:hint="eastAsia" w:ascii="宋体" w:hAnsi="宋体" w:eastAsia="宋体" w:cs="宋体"/>
          <w:spacing w:val="6"/>
          <w:szCs w:val="21"/>
          <w:highlight w:val="none"/>
          <w:u w:val="single"/>
        </w:rPr>
        <w:t xml:space="preserve"> </w:t>
      </w:r>
      <w:r>
        <w:rPr>
          <w:rFonts w:hint="eastAsia" w:ascii="宋体" w:hAnsi="宋体" w:eastAsia="宋体" w:cs="宋体"/>
          <w:spacing w:val="6"/>
          <w:szCs w:val="21"/>
          <w:highlight w:val="none"/>
          <w:u w:val="single"/>
          <w:lang w:val="en-US" w:eastAsia="zh-CN"/>
        </w:rPr>
        <w:t xml:space="preserve"> </w:t>
      </w:r>
      <w:r>
        <w:rPr>
          <w:rFonts w:hint="eastAsia" w:ascii="宋体" w:hAnsi="宋体" w:cs="宋体"/>
          <w:b/>
          <w:bCs/>
          <w:spacing w:val="6"/>
          <w:szCs w:val="21"/>
          <w:highlight w:val="none"/>
          <w:u w:val="single"/>
          <w:lang w:val="en-US" w:eastAsia="zh-CN"/>
        </w:rPr>
        <w:t>延吉市林业局</w:t>
      </w:r>
      <w:r>
        <w:rPr>
          <w:rFonts w:hint="eastAsia" w:ascii="宋体" w:hAnsi="宋体" w:eastAsia="宋体" w:cs="宋体"/>
          <w:b/>
          <w:highlight w:val="none"/>
          <w:u w:val="single"/>
          <w:lang w:val="en-US" w:eastAsia="zh-CN"/>
        </w:rPr>
        <w:t>2025年绿化苗木采购</w:t>
      </w:r>
      <w:r>
        <w:rPr>
          <w:rFonts w:hint="eastAsia" w:ascii="宋体" w:hAnsi="宋体" w:eastAsia="宋体" w:cs="宋体"/>
          <w:b/>
          <w:bCs/>
          <w:color w:val="000000"/>
          <w:highlight w:val="none"/>
          <w:u w:val="single"/>
          <w:lang w:val="en-US" w:eastAsia="zh-CN" w:bidi="ar"/>
        </w:rPr>
        <w:t xml:space="preserve"> </w:t>
      </w:r>
      <w:r>
        <w:rPr>
          <w:rFonts w:hint="eastAsia" w:ascii="宋体" w:hAnsi="宋体" w:eastAsia="宋体" w:cs="宋体"/>
          <w:spacing w:val="6"/>
          <w:szCs w:val="21"/>
          <w:highlight w:val="none"/>
          <w:u w:val="single"/>
          <w:lang w:val="en-US" w:eastAsia="zh-CN"/>
        </w:rPr>
        <w:t xml:space="preserve"> </w:t>
      </w:r>
      <w:r>
        <w:rPr>
          <w:rFonts w:hint="eastAsia" w:ascii="宋体" w:hAnsi="宋体" w:eastAsia="宋体" w:cs="宋体"/>
          <w:highlight w:val="none"/>
        </w:rPr>
        <w:t>采购活动，</w:t>
      </w:r>
      <w:r>
        <w:rPr>
          <w:rFonts w:hint="eastAsia" w:ascii="宋体" w:hAnsi="宋体" w:cs="宋体"/>
          <w:highlight w:val="none"/>
          <w:lang w:val="en-US" w:eastAsia="zh-CN"/>
        </w:rPr>
        <w:t>提供的货物</w:t>
      </w:r>
      <w:r>
        <w:rPr>
          <w:rFonts w:hint="eastAsia" w:ascii="宋体" w:hAnsi="宋体" w:eastAsia="宋体" w:cs="宋体"/>
          <w:highlight w:val="none"/>
          <w:lang w:val="en-US" w:eastAsia="zh-CN"/>
        </w:rPr>
        <w:t>全部由</w:t>
      </w:r>
      <w:r>
        <w:rPr>
          <w:rFonts w:hint="eastAsia" w:ascii="宋体" w:hAnsi="宋体" w:eastAsia="宋体" w:cs="宋体"/>
          <w:highlight w:val="none"/>
        </w:rPr>
        <w:t>符合政策要求的</w:t>
      </w:r>
      <w:r>
        <w:rPr>
          <w:rFonts w:hint="eastAsia" w:ascii="宋体" w:hAnsi="宋体" w:eastAsia="宋体" w:cs="宋体"/>
          <w:highlight w:val="none"/>
          <w:lang w:val="en-US" w:eastAsia="zh-CN"/>
        </w:rPr>
        <w:t>中小</w:t>
      </w:r>
      <w:r>
        <w:rPr>
          <w:rFonts w:hint="eastAsia" w:ascii="宋体" w:hAnsi="宋体" w:eastAsia="宋体" w:cs="宋体"/>
          <w:highlight w:val="none"/>
        </w:rPr>
        <w:t>企业</w:t>
      </w:r>
      <w:r>
        <w:rPr>
          <w:rFonts w:hint="eastAsia" w:ascii="宋体" w:hAnsi="宋体" w:cs="宋体"/>
          <w:highlight w:val="none"/>
          <w:lang w:val="en-US" w:eastAsia="zh-CN"/>
        </w:rPr>
        <w:t>制造</w:t>
      </w:r>
      <w:r>
        <w:rPr>
          <w:rFonts w:hint="eastAsia" w:ascii="宋体" w:hAnsi="宋体" w:eastAsia="宋体" w:cs="宋体"/>
          <w:highlight w:val="none"/>
        </w:rPr>
        <w:t>，</w:t>
      </w:r>
      <w:r>
        <w:rPr>
          <w:rFonts w:hint="eastAsia" w:ascii="宋体" w:hAnsi="宋体" w:cs="宋体"/>
          <w:highlight w:val="none"/>
          <w:lang w:val="en-US" w:eastAsia="zh-CN"/>
        </w:rPr>
        <w:t>相关企业的</w:t>
      </w:r>
      <w:r>
        <w:rPr>
          <w:rFonts w:hint="eastAsia" w:ascii="宋体" w:hAnsi="宋体" w:eastAsia="宋体" w:cs="宋体"/>
          <w:highlight w:val="none"/>
        </w:rPr>
        <w:t>具体情况如下：</w:t>
      </w:r>
    </w:p>
    <w:p w14:paraId="27D3D661">
      <w:pPr>
        <w:spacing w:line="420" w:lineRule="exact"/>
        <w:ind w:firstLine="420" w:firstLineChars="200"/>
        <w:jc w:val="left"/>
        <w:rPr>
          <w:rFonts w:hint="eastAsia" w:ascii="宋体" w:hAnsi="宋体" w:eastAsia="宋体" w:cs="宋体"/>
          <w:highlight w:val="none"/>
          <w:u w:val="single"/>
        </w:rPr>
      </w:pPr>
      <w:r>
        <w:rPr>
          <w:rFonts w:hint="eastAsia" w:ascii="宋体" w:hAnsi="宋体" w:cs="宋体"/>
          <w:highlight w:val="none"/>
          <w:u w:val="none"/>
          <w:lang w:val="en-US" w:eastAsia="zh-CN"/>
        </w:rPr>
        <w:t>1.</w:t>
      </w:r>
      <w:r>
        <w:rPr>
          <w:rFonts w:hint="eastAsia" w:ascii="宋体" w:hAnsi="宋体" w:eastAsia="宋体" w:cs="宋体"/>
          <w:highlight w:val="none"/>
          <w:u w:val="single"/>
        </w:rPr>
        <w:t xml:space="preserve"> </w:t>
      </w:r>
      <w:r>
        <w:rPr>
          <w:rFonts w:hint="eastAsia" w:ascii="宋体" w:hAnsi="宋体" w:cs="宋体"/>
          <w:b/>
          <w:bCs/>
          <w:spacing w:val="6"/>
          <w:szCs w:val="21"/>
          <w:highlight w:val="none"/>
          <w:u w:val="single"/>
          <w:lang w:val="en-US" w:eastAsia="zh-CN"/>
        </w:rPr>
        <w:t xml:space="preserve">      </w:t>
      </w:r>
      <w:r>
        <w:rPr>
          <w:rFonts w:hint="eastAsia" w:ascii="宋体" w:hAnsi="宋体" w:cs="宋体"/>
          <w:b/>
          <w:highlight w:val="none"/>
          <w:u w:val="single"/>
          <w:lang w:val="en-US" w:eastAsia="zh-CN"/>
        </w:rPr>
        <w:t xml:space="preserve">（标的名称） </w:t>
      </w:r>
      <w:r>
        <w:rPr>
          <w:rFonts w:hint="eastAsia" w:ascii="宋体" w:hAnsi="宋体" w:eastAsia="宋体" w:cs="宋体"/>
          <w:highlight w:val="none"/>
        </w:rPr>
        <w:t>，属于</w:t>
      </w:r>
      <w:r>
        <w:rPr>
          <w:rFonts w:hint="eastAsia" w:ascii="宋体" w:hAnsi="宋体" w:eastAsia="宋体" w:cs="宋体"/>
          <w:highlight w:val="none"/>
          <w:u w:val="single"/>
        </w:rPr>
        <w:t xml:space="preserve"> </w:t>
      </w:r>
      <w:r>
        <w:rPr>
          <w:rFonts w:hint="eastAsia" w:ascii="宋体" w:hAnsi="宋体" w:cs="宋体"/>
          <w:b/>
          <w:bCs/>
          <w:highlight w:val="none"/>
          <w:u w:val="single"/>
          <w:lang w:val="en-US" w:eastAsia="zh-CN"/>
        </w:rPr>
        <w:t>农、林、牧、渔</w:t>
      </w:r>
      <w:r>
        <w:rPr>
          <w:rFonts w:hint="eastAsia" w:ascii="宋体" w:hAnsi="宋体" w:eastAsia="宋体" w:cs="宋体"/>
          <w:b/>
          <w:bCs/>
          <w:highlight w:val="none"/>
          <w:u w:val="single"/>
          <w:lang w:val="en-US" w:eastAsia="zh-CN"/>
        </w:rPr>
        <w:t>业</w:t>
      </w:r>
      <w:r>
        <w:rPr>
          <w:rFonts w:hint="eastAsia" w:ascii="宋体" w:hAnsi="宋体" w:eastAsia="宋体" w:cs="宋体"/>
          <w:highlight w:val="none"/>
          <w:u w:val="single"/>
          <w:lang w:val="en-US" w:eastAsia="zh-CN"/>
        </w:rPr>
        <w:t xml:space="preserve"> </w:t>
      </w:r>
      <w:r>
        <w:rPr>
          <w:rFonts w:hint="eastAsia" w:ascii="宋体" w:hAnsi="宋体" w:eastAsia="宋体" w:cs="宋体"/>
          <w:highlight w:val="none"/>
        </w:rPr>
        <w:t>；</w:t>
      </w:r>
      <w:r>
        <w:rPr>
          <w:rFonts w:hint="eastAsia" w:ascii="宋体" w:hAnsi="宋体" w:cs="宋体"/>
          <w:highlight w:val="none"/>
          <w:lang w:val="en-US" w:eastAsia="zh-CN"/>
        </w:rPr>
        <w:t>制造商</w:t>
      </w:r>
      <w:r>
        <w:rPr>
          <w:rFonts w:hint="eastAsia" w:ascii="宋体" w:hAnsi="宋体" w:eastAsia="宋体" w:cs="宋体"/>
          <w:highlight w:val="none"/>
        </w:rPr>
        <w:t>为</w:t>
      </w:r>
      <w:r>
        <w:rPr>
          <w:rFonts w:hint="eastAsia" w:ascii="宋体" w:hAnsi="宋体" w:eastAsia="宋体" w:cs="宋体"/>
          <w:highlight w:val="none"/>
          <w:u w:val="single"/>
        </w:rPr>
        <w:t xml:space="preserve">            （企业名称）</w:t>
      </w:r>
      <w:r>
        <w:rPr>
          <w:rFonts w:hint="eastAsia" w:ascii="宋体" w:hAnsi="宋体" w:eastAsia="宋体" w:cs="宋体"/>
          <w:highlight w:val="none"/>
        </w:rPr>
        <w:t>，从业人员</w:t>
      </w:r>
      <w:r>
        <w:rPr>
          <w:rFonts w:hint="eastAsia" w:ascii="宋体" w:hAnsi="宋体" w:eastAsia="宋体" w:cs="宋体"/>
          <w:highlight w:val="none"/>
          <w:u w:val="single"/>
        </w:rPr>
        <w:t xml:space="preserve">     </w:t>
      </w:r>
      <w:r>
        <w:rPr>
          <w:rFonts w:hint="eastAsia" w:ascii="宋体" w:hAnsi="宋体" w:eastAsia="宋体" w:cs="宋体"/>
          <w:highlight w:val="none"/>
        </w:rPr>
        <w:t>人，营业收入为</w:t>
      </w:r>
      <w:r>
        <w:rPr>
          <w:rFonts w:hint="eastAsia" w:ascii="宋体" w:hAnsi="宋体" w:eastAsia="宋体" w:cs="宋体"/>
          <w:highlight w:val="none"/>
          <w:u w:val="single"/>
        </w:rPr>
        <w:t xml:space="preserve">       </w:t>
      </w:r>
      <w:r>
        <w:rPr>
          <w:rFonts w:hint="eastAsia" w:ascii="宋体" w:hAnsi="宋体" w:eastAsia="宋体" w:cs="宋体"/>
          <w:highlight w:val="none"/>
        </w:rPr>
        <w:t>万元，资产总额为</w:t>
      </w:r>
      <w:r>
        <w:rPr>
          <w:rFonts w:hint="eastAsia" w:ascii="宋体" w:hAnsi="宋体" w:eastAsia="宋体" w:cs="宋体"/>
          <w:highlight w:val="none"/>
          <w:u w:val="single"/>
        </w:rPr>
        <w:t xml:space="preserve">      </w:t>
      </w:r>
      <w:r>
        <w:rPr>
          <w:rFonts w:hint="eastAsia" w:ascii="宋体" w:hAnsi="宋体" w:eastAsia="宋体" w:cs="宋体"/>
          <w:highlight w:val="none"/>
        </w:rPr>
        <w:t>万元，属于</w:t>
      </w:r>
      <w:r>
        <w:rPr>
          <w:rFonts w:hint="eastAsia" w:ascii="宋体" w:hAnsi="宋体" w:eastAsia="宋体" w:cs="宋体"/>
          <w:highlight w:val="none"/>
          <w:u w:val="single"/>
        </w:rPr>
        <w:t xml:space="preserve">    （</w:t>
      </w:r>
      <w:r>
        <w:rPr>
          <w:rFonts w:hint="eastAsia" w:ascii="宋体" w:hAnsi="宋体" w:eastAsia="宋体" w:cs="宋体"/>
          <w:highlight w:val="none"/>
          <w:u w:val="single"/>
          <w:lang w:val="en-US" w:eastAsia="zh-CN"/>
        </w:rPr>
        <w:t>中型企业、</w:t>
      </w:r>
      <w:r>
        <w:rPr>
          <w:rFonts w:hint="eastAsia" w:ascii="宋体" w:hAnsi="宋体" w:eastAsia="宋体" w:cs="宋体"/>
          <w:highlight w:val="none"/>
          <w:u w:val="single"/>
        </w:rPr>
        <w:t>小型企业、微型企业）；</w:t>
      </w:r>
    </w:p>
    <w:p w14:paraId="62C2BAEB">
      <w:pPr>
        <w:spacing w:line="420" w:lineRule="exact"/>
        <w:ind w:firstLine="420" w:firstLineChars="200"/>
        <w:jc w:val="left"/>
        <w:rPr>
          <w:rFonts w:hint="eastAsia" w:ascii="宋体" w:hAnsi="宋体" w:eastAsia="宋体" w:cs="宋体"/>
          <w:highlight w:val="none"/>
          <w:u w:val="single"/>
        </w:rPr>
      </w:pPr>
      <w:r>
        <w:rPr>
          <w:rFonts w:hint="eastAsia" w:ascii="宋体" w:hAnsi="宋体" w:cs="宋体"/>
          <w:highlight w:val="none"/>
          <w:u w:val="none"/>
          <w:lang w:val="en-US" w:eastAsia="zh-CN"/>
        </w:rPr>
        <w:t>2.</w:t>
      </w:r>
      <w:r>
        <w:rPr>
          <w:rFonts w:hint="eastAsia" w:ascii="宋体" w:hAnsi="宋体" w:eastAsia="宋体" w:cs="宋体"/>
          <w:highlight w:val="none"/>
          <w:u w:val="single"/>
        </w:rPr>
        <w:t xml:space="preserve"> </w:t>
      </w:r>
      <w:r>
        <w:rPr>
          <w:rFonts w:hint="eastAsia" w:ascii="宋体" w:hAnsi="宋体" w:cs="宋体"/>
          <w:b/>
          <w:bCs/>
          <w:spacing w:val="6"/>
          <w:szCs w:val="21"/>
          <w:highlight w:val="none"/>
          <w:u w:val="single"/>
          <w:lang w:val="en-US" w:eastAsia="zh-CN"/>
        </w:rPr>
        <w:t xml:space="preserve">      </w:t>
      </w:r>
      <w:r>
        <w:rPr>
          <w:rFonts w:hint="eastAsia" w:ascii="宋体" w:hAnsi="宋体" w:cs="宋体"/>
          <w:b/>
          <w:highlight w:val="none"/>
          <w:u w:val="single"/>
          <w:lang w:val="en-US" w:eastAsia="zh-CN"/>
        </w:rPr>
        <w:t xml:space="preserve">（标的名称） </w:t>
      </w:r>
      <w:r>
        <w:rPr>
          <w:rFonts w:hint="eastAsia" w:ascii="宋体" w:hAnsi="宋体" w:eastAsia="宋体" w:cs="宋体"/>
          <w:highlight w:val="none"/>
        </w:rPr>
        <w:t>，属于</w:t>
      </w:r>
      <w:r>
        <w:rPr>
          <w:rFonts w:hint="eastAsia" w:ascii="宋体" w:hAnsi="宋体" w:eastAsia="宋体" w:cs="宋体"/>
          <w:highlight w:val="none"/>
          <w:u w:val="single"/>
        </w:rPr>
        <w:t xml:space="preserve"> </w:t>
      </w:r>
      <w:r>
        <w:rPr>
          <w:rFonts w:hint="eastAsia" w:ascii="宋体" w:hAnsi="宋体" w:cs="宋体"/>
          <w:b/>
          <w:bCs/>
          <w:highlight w:val="none"/>
          <w:u w:val="single"/>
          <w:lang w:val="en-US" w:eastAsia="zh-CN"/>
        </w:rPr>
        <w:t>农、林、牧、渔</w:t>
      </w:r>
      <w:r>
        <w:rPr>
          <w:rFonts w:hint="eastAsia" w:ascii="宋体" w:hAnsi="宋体" w:eastAsia="宋体" w:cs="宋体"/>
          <w:b/>
          <w:bCs/>
          <w:highlight w:val="none"/>
          <w:u w:val="single"/>
          <w:lang w:val="en-US" w:eastAsia="zh-CN"/>
        </w:rPr>
        <w:t>业</w:t>
      </w:r>
      <w:r>
        <w:rPr>
          <w:rFonts w:hint="eastAsia" w:ascii="宋体" w:hAnsi="宋体" w:eastAsia="宋体" w:cs="宋体"/>
          <w:highlight w:val="none"/>
          <w:u w:val="single"/>
          <w:lang w:val="en-US" w:eastAsia="zh-CN"/>
        </w:rPr>
        <w:t xml:space="preserve"> </w:t>
      </w:r>
      <w:r>
        <w:rPr>
          <w:rFonts w:hint="eastAsia" w:ascii="宋体" w:hAnsi="宋体" w:eastAsia="宋体" w:cs="宋体"/>
          <w:highlight w:val="none"/>
        </w:rPr>
        <w:t>；</w:t>
      </w:r>
      <w:r>
        <w:rPr>
          <w:rFonts w:hint="eastAsia" w:ascii="宋体" w:hAnsi="宋体" w:cs="宋体"/>
          <w:highlight w:val="none"/>
          <w:lang w:val="en-US" w:eastAsia="zh-CN"/>
        </w:rPr>
        <w:t>制造商</w:t>
      </w:r>
      <w:r>
        <w:rPr>
          <w:rFonts w:hint="eastAsia" w:ascii="宋体" w:hAnsi="宋体" w:eastAsia="宋体" w:cs="宋体"/>
          <w:highlight w:val="none"/>
        </w:rPr>
        <w:t>为</w:t>
      </w:r>
      <w:r>
        <w:rPr>
          <w:rFonts w:hint="eastAsia" w:ascii="宋体" w:hAnsi="宋体" w:eastAsia="宋体" w:cs="宋体"/>
          <w:highlight w:val="none"/>
          <w:u w:val="single"/>
        </w:rPr>
        <w:t xml:space="preserve">            （企业名称）</w:t>
      </w:r>
      <w:r>
        <w:rPr>
          <w:rFonts w:hint="eastAsia" w:ascii="宋体" w:hAnsi="宋体" w:eastAsia="宋体" w:cs="宋体"/>
          <w:highlight w:val="none"/>
        </w:rPr>
        <w:t>，从业人员</w:t>
      </w:r>
      <w:r>
        <w:rPr>
          <w:rFonts w:hint="eastAsia" w:ascii="宋体" w:hAnsi="宋体" w:eastAsia="宋体" w:cs="宋体"/>
          <w:highlight w:val="none"/>
          <w:u w:val="single"/>
        </w:rPr>
        <w:t xml:space="preserve">     </w:t>
      </w:r>
      <w:r>
        <w:rPr>
          <w:rFonts w:hint="eastAsia" w:ascii="宋体" w:hAnsi="宋体" w:eastAsia="宋体" w:cs="宋体"/>
          <w:highlight w:val="none"/>
        </w:rPr>
        <w:t>人，营业收入为</w:t>
      </w:r>
      <w:r>
        <w:rPr>
          <w:rFonts w:hint="eastAsia" w:ascii="宋体" w:hAnsi="宋体" w:eastAsia="宋体" w:cs="宋体"/>
          <w:highlight w:val="none"/>
          <w:u w:val="single"/>
        </w:rPr>
        <w:t xml:space="preserve">       </w:t>
      </w:r>
      <w:r>
        <w:rPr>
          <w:rFonts w:hint="eastAsia" w:ascii="宋体" w:hAnsi="宋体" w:eastAsia="宋体" w:cs="宋体"/>
          <w:highlight w:val="none"/>
        </w:rPr>
        <w:t>万元，资产总额为</w:t>
      </w:r>
      <w:r>
        <w:rPr>
          <w:rFonts w:hint="eastAsia" w:ascii="宋体" w:hAnsi="宋体" w:eastAsia="宋体" w:cs="宋体"/>
          <w:highlight w:val="none"/>
          <w:u w:val="single"/>
        </w:rPr>
        <w:t xml:space="preserve">      </w:t>
      </w:r>
      <w:r>
        <w:rPr>
          <w:rFonts w:hint="eastAsia" w:ascii="宋体" w:hAnsi="宋体" w:eastAsia="宋体" w:cs="宋体"/>
          <w:highlight w:val="none"/>
        </w:rPr>
        <w:t>万元，属于</w:t>
      </w:r>
      <w:r>
        <w:rPr>
          <w:rFonts w:hint="eastAsia" w:ascii="宋体" w:hAnsi="宋体" w:eastAsia="宋体" w:cs="宋体"/>
          <w:highlight w:val="none"/>
          <w:u w:val="single"/>
        </w:rPr>
        <w:t xml:space="preserve">    （</w:t>
      </w:r>
      <w:r>
        <w:rPr>
          <w:rFonts w:hint="eastAsia" w:ascii="宋体" w:hAnsi="宋体" w:eastAsia="宋体" w:cs="宋体"/>
          <w:highlight w:val="none"/>
          <w:u w:val="single"/>
          <w:lang w:val="en-US" w:eastAsia="zh-CN"/>
        </w:rPr>
        <w:t>中型企业、</w:t>
      </w:r>
      <w:r>
        <w:rPr>
          <w:rFonts w:hint="eastAsia" w:ascii="宋体" w:hAnsi="宋体" w:eastAsia="宋体" w:cs="宋体"/>
          <w:highlight w:val="none"/>
          <w:u w:val="single"/>
        </w:rPr>
        <w:t>小型企业、微型企业）；</w:t>
      </w:r>
    </w:p>
    <w:p w14:paraId="5D4232D7">
      <w:pPr>
        <w:pStyle w:val="18"/>
        <w:tabs>
          <w:tab w:val="left" w:pos="5580"/>
        </w:tabs>
        <w:spacing w:after="0" w:line="420" w:lineRule="exact"/>
        <w:ind w:left="0" w:leftChars="0" w:firstLine="480"/>
        <w:rPr>
          <w:rFonts w:hint="eastAsia" w:ascii="宋体" w:hAnsi="宋体" w:eastAsia="宋体" w:cs="宋体"/>
          <w:highlight w:val="none"/>
        </w:rPr>
      </w:pPr>
      <w:r>
        <w:rPr>
          <w:rFonts w:hint="eastAsia" w:ascii="宋体" w:hAnsi="宋体" w:eastAsia="宋体" w:cs="宋体"/>
          <w:highlight w:val="none"/>
        </w:rPr>
        <w:t>……</w:t>
      </w:r>
    </w:p>
    <w:p w14:paraId="574719A8">
      <w:pPr>
        <w:spacing w:line="420" w:lineRule="exact"/>
        <w:ind w:firstLine="420" w:firstLineChars="200"/>
        <w:jc w:val="left"/>
        <w:rPr>
          <w:rFonts w:hint="eastAsia" w:ascii="宋体" w:hAnsi="宋体" w:eastAsia="宋体" w:cs="宋体"/>
          <w:highlight w:val="none"/>
        </w:rPr>
      </w:pPr>
      <w:r>
        <w:rPr>
          <w:rFonts w:hint="eastAsia" w:ascii="宋体" w:hAnsi="宋体" w:cs="宋体"/>
          <w:highlight w:val="none"/>
          <w:lang w:val="en-US" w:eastAsia="zh-CN"/>
        </w:rPr>
        <w:t>以上企业，</w:t>
      </w:r>
      <w:r>
        <w:rPr>
          <w:rFonts w:hint="eastAsia" w:ascii="宋体" w:hAnsi="宋体" w:eastAsia="宋体" w:cs="宋体"/>
          <w:highlight w:val="none"/>
        </w:rPr>
        <w:t>不属于大企业的分支机构，不存在控股股东为大企业的情形，也不存在与大企业的负责人为同一人的情形。</w:t>
      </w:r>
    </w:p>
    <w:p w14:paraId="2DAFF90D">
      <w:pPr>
        <w:spacing w:line="42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本</w:t>
      </w:r>
      <w:r>
        <w:rPr>
          <w:rFonts w:hint="eastAsia" w:ascii="宋体" w:hAnsi="宋体" w:cs="宋体"/>
          <w:highlight w:val="none"/>
          <w:lang w:val="en-US" w:eastAsia="zh-CN"/>
        </w:rPr>
        <w:t>企业</w:t>
      </w:r>
      <w:r>
        <w:rPr>
          <w:rFonts w:hint="eastAsia" w:ascii="宋体" w:hAnsi="宋体" w:eastAsia="宋体" w:cs="宋体"/>
          <w:highlight w:val="none"/>
        </w:rPr>
        <w:t>对上述声明的真实性负责。如有虚假，将依法承担相应责任。</w:t>
      </w:r>
    </w:p>
    <w:p w14:paraId="64CFB3E3">
      <w:pPr>
        <w:spacing w:line="360" w:lineRule="auto"/>
        <w:jc w:val="right"/>
        <w:rPr>
          <w:rFonts w:hint="eastAsia" w:ascii="宋体" w:hAnsi="宋体" w:eastAsia="宋体" w:cs="宋体"/>
          <w:highlight w:val="none"/>
        </w:rPr>
      </w:pPr>
    </w:p>
    <w:p w14:paraId="39AC8E61">
      <w:pPr>
        <w:spacing w:line="360" w:lineRule="auto"/>
        <w:jc w:val="right"/>
        <w:rPr>
          <w:rFonts w:hint="eastAsia" w:ascii="宋体" w:hAnsi="宋体" w:eastAsia="宋体" w:cs="宋体"/>
          <w:highlight w:val="none"/>
        </w:rPr>
      </w:pPr>
    </w:p>
    <w:p w14:paraId="2612BF58">
      <w:pPr>
        <w:spacing w:line="360" w:lineRule="auto"/>
        <w:jc w:val="right"/>
        <w:rPr>
          <w:rFonts w:hint="eastAsia" w:ascii="宋体" w:hAnsi="宋体" w:eastAsia="宋体" w:cs="宋体"/>
          <w:highlight w:val="none"/>
        </w:rPr>
      </w:pPr>
    </w:p>
    <w:p w14:paraId="1A4AC655">
      <w:pPr>
        <w:spacing w:line="360" w:lineRule="auto"/>
        <w:jc w:val="right"/>
        <w:rPr>
          <w:rFonts w:hint="eastAsia" w:ascii="宋体" w:hAnsi="宋体" w:eastAsia="宋体" w:cs="宋体"/>
          <w:highlight w:val="none"/>
          <w:lang w:eastAsia="zh-CN"/>
        </w:rPr>
      </w:pPr>
    </w:p>
    <w:p w14:paraId="50DF95DD">
      <w:pPr>
        <w:spacing w:line="240" w:lineRule="auto"/>
        <w:ind w:left="5460" w:leftChars="2600"/>
        <w:jc w:val="left"/>
        <w:rPr>
          <w:rFonts w:hint="eastAsia" w:ascii="宋体" w:hAnsi="宋体" w:eastAsia="宋体" w:cs="宋体"/>
          <w:highlight w:val="none"/>
          <w:u w:val="single"/>
        </w:rPr>
      </w:pPr>
      <w:r>
        <w:rPr>
          <w:rFonts w:hint="eastAsia" w:ascii="宋体" w:hAnsi="宋体" w:eastAsia="宋体" w:cs="宋体"/>
          <w:highlight w:val="none"/>
        </w:rPr>
        <w:t>企业名称（盖章）：</w:t>
      </w:r>
    </w:p>
    <w:p w14:paraId="2A0B7BCB">
      <w:pPr>
        <w:spacing w:line="240" w:lineRule="auto"/>
        <w:ind w:left="5460" w:leftChars="2600"/>
        <w:jc w:val="left"/>
        <w:rPr>
          <w:rFonts w:hint="eastAsia" w:ascii="宋体" w:hAnsi="宋体" w:eastAsia="宋体" w:cs="宋体"/>
          <w:highlight w:val="none"/>
        </w:rPr>
      </w:pPr>
    </w:p>
    <w:p w14:paraId="2305C562">
      <w:pPr>
        <w:spacing w:line="240" w:lineRule="auto"/>
        <w:ind w:left="5460" w:leftChars="2600"/>
        <w:jc w:val="left"/>
        <w:rPr>
          <w:rFonts w:hint="eastAsia" w:ascii="宋体" w:hAnsi="宋体" w:eastAsia="宋体" w:cs="宋体"/>
          <w:highlight w:val="none"/>
        </w:rPr>
      </w:pPr>
      <w:r>
        <w:rPr>
          <w:rFonts w:hint="eastAsia" w:ascii="宋体" w:hAnsi="宋体" w:eastAsia="宋体" w:cs="宋体"/>
          <w:highlight w:val="none"/>
        </w:rPr>
        <w:t xml:space="preserve">日期：    年 </w:t>
      </w:r>
      <w:r>
        <w:rPr>
          <w:rFonts w:hint="eastAsia" w:ascii="宋体" w:hAnsi="宋体" w:cs="宋体"/>
          <w:highlight w:val="none"/>
          <w:lang w:val="en-US" w:eastAsia="zh-CN"/>
        </w:rPr>
        <w:t xml:space="preserve"> </w:t>
      </w:r>
      <w:r>
        <w:rPr>
          <w:rFonts w:hint="eastAsia" w:ascii="宋体" w:hAnsi="宋体" w:eastAsia="宋体" w:cs="宋体"/>
          <w:highlight w:val="none"/>
        </w:rPr>
        <w:t xml:space="preserve">  月 </w:t>
      </w:r>
      <w:r>
        <w:rPr>
          <w:rFonts w:hint="eastAsia" w:ascii="宋体" w:hAnsi="宋体" w:cs="宋体"/>
          <w:highlight w:val="none"/>
          <w:lang w:val="en-US" w:eastAsia="zh-CN"/>
        </w:rPr>
        <w:t xml:space="preserve"> </w:t>
      </w:r>
      <w:r>
        <w:rPr>
          <w:rFonts w:hint="eastAsia" w:ascii="宋体" w:hAnsi="宋体" w:eastAsia="宋体" w:cs="宋体"/>
          <w:highlight w:val="none"/>
        </w:rPr>
        <w:t xml:space="preserve">  日</w:t>
      </w:r>
    </w:p>
    <w:p w14:paraId="5D175620">
      <w:pPr>
        <w:spacing w:line="240" w:lineRule="auto"/>
        <w:ind w:left="5460" w:leftChars="2600"/>
        <w:jc w:val="left"/>
        <w:rPr>
          <w:rFonts w:hint="eastAsia" w:ascii="宋体" w:hAnsi="宋体" w:eastAsia="宋体" w:cs="宋体"/>
          <w:highlight w:val="none"/>
        </w:rPr>
      </w:pPr>
    </w:p>
    <w:p w14:paraId="2A9D1AFB">
      <w:pPr>
        <w:spacing w:line="240" w:lineRule="auto"/>
        <w:ind w:left="5460" w:leftChars="2600"/>
        <w:jc w:val="left"/>
        <w:rPr>
          <w:rFonts w:hint="eastAsia" w:ascii="宋体" w:hAnsi="宋体" w:eastAsia="宋体" w:cs="宋体"/>
          <w:highlight w:val="none"/>
        </w:rPr>
      </w:pPr>
    </w:p>
    <w:p w14:paraId="3914BF69">
      <w:pPr>
        <w:spacing w:line="240" w:lineRule="auto"/>
        <w:ind w:left="5460" w:leftChars="2600"/>
        <w:jc w:val="left"/>
        <w:rPr>
          <w:rFonts w:hint="eastAsia" w:ascii="宋体" w:hAnsi="宋体" w:eastAsia="宋体" w:cs="宋体"/>
          <w:highlight w:val="none"/>
        </w:rPr>
      </w:pPr>
    </w:p>
    <w:p w14:paraId="34D0162C">
      <w:pPr>
        <w:spacing w:line="240" w:lineRule="auto"/>
        <w:ind w:left="5460" w:leftChars="2600"/>
        <w:jc w:val="left"/>
        <w:rPr>
          <w:rFonts w:hint="eastAsia" w:ascii="宋体" w:hAnsi="宋体" w:eastAsia="宋体" w:cs="宋体"/>
          <w:highlight w:val="none"/>
        </w:rPr>
      </w:pPr>
    </w:p>
    <w:p w14:paraId="172A9B9F">
      <w:pPr>
        <w:spacing w:line="240" w:lineRule="auto"/>
        <w:ind w:left="5460" w:leftChars="2600"/>
        <w:jc w:val="left"/>
        <w:rPr>
          <w:rFonts w:hint="eastAsia" w:ascii="宋体" w:hAnsi="宋体" w:eastAsia="宋体" w:cs="宋体"/>
          <w:highlight w:val="none"/>
        </w:rPr>
      </w:pPr>
    </w:p>
    <w:p w14:paraId="4007E097">
      <w:pPr>
        <w:spacing w:line="240" w:lineRule="auto"/>
        <w:ind w:left="5460" w:leftChars="2600"/>
        <w:jc w:val="left"/>
        <w:rPr>
          <w:rFonts w:hint="eastAsia" w:ascii="宋体" w:hAnsi="宋体" w:eastAsia="宋体" w:cs="宋体"/>
          <w:highlight w:val="none"/>
        </w:rPr>
      </w:pPr>
    </w:p>
    <w:p w14:paraId="3B1513B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val="0"/>
          <w:sz w:val="21"/>
          <w:szCs w:val="21"/>
          <w:highlight w:val="none"/>
        </w:rPr>
      </w:pPr>
      <w:r>
        <w:rPr>
          <w:rFonts w:hint="eastAsia" w:ascii="宋体" w:hAnsi="宋体" w:eastAsia="宋体" w:cs="宋体"/>
          <w:b/>
          <w:bCs w:val="0"/>
          <w:sz w:val="21"/>
          <w:szCs w:val="21"/>
          <w:highlight w:val="none"/>
        </w:rPr>
        <w:t>注：1.从业人员、营业收入、资产总额填报上一年数据，无上一年度数据的新成立企业可不填报。</w:t>
      </w:r>
    </w:p>
    <w:p w14:paraId="705404B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val="0"/>
          <w:sz w:val="21"/>
          <w:szCs w:val="21"/>
          <w:highlight w:val="none"/>
        </w:rPr>
      </w:pPr>
      <w:r>
        <w:rPr>
          <w:rFonts w:hint="eastAsia" w:ascii="宋体" w:hAnsi="宋体" w:eastAsia="宋体" w:cs="宋体"/>
          <w:b/>
          <w:bCs w:val="0"/>
          <w:kern w:val="2"/>
          <w:sz w:val="21"/>
          <w:szCs w:val="21"/>
          <w:highlight w:val="none"/>
          <w:lang w:val="en-US" w:eastAsia="zh-CN" w:bidi="ar-SA"/>
        </w:rPr>
        <w:t>2.</w:t>
      </w:r>
      <w:r>
        <w:rPr>
          <w:rFonts w:hint="eastAsia" w:ascii="宋体" w:hAnsi="宋体" w:eastAsia="宋体" w:cs="宋体"/>
          <w:b/>
          <w:bCs w:val="0"/>
          <w:sz w:val="21"/>
          <w:szCs w:val="21"/>
          <w:highlight w:val="none"/>
        </w:rPr>
        <w:t>填写前请认真阅读《工业和信息化部、国家统计局、国家发展和改革委员会、财政部关于印发中小企业划型标准规定的通知》（工信部联企业〔2011〕300号）和《财政部、工业和信息化部关于印发&lt;政府采购促进中小企业发展管理办法&gt;的通知》（财库〔2020〕46号）相关规定。</w:t>
      </w:r>
    </w:p>
    <w:p w14:paraId="5AFEE568">
      <w:pPr>
        <w:rPr>
          <w:rFonts w:hint="eastAsia" w:ascii="宋体" w:hAnsi="宋体" w:eastAsia="宋体" w:cs="宋体"/>
          <w:b/>
          <w:sz w:val="21"/>
          <w:szCs w:val="21"/>
          <w:highlight w:val="none"/>
          <w:lang w:eastAsia="zh-CN"/>
        </w:rPr>
      </w:pPr>
      <w:r>
        <w:rPr>
          <w:rFonts w:hint="eastAsia" w:ascii="宋体" w:hAnsi="宋体" w:eastAsia="宋体" w:cs="宋体"/>
          <w:b/>
          <w:sz w:val="24"/>
          <w:szCs w:val="24"/>
          <w:highlight w:val="none"/>
        </w:rPr>
        <w:br w:type="page"/>
      </w:r>
    </w:p>
    <w:p w14:paraId="23FB34F2">
      <w:pPr>
        <w:keepNext w:val="0"/>
        <w:keepLines w:val="0"/>
        <w:pageBreakBefore w:val="0"/>
        <w:widowControl w:val="0"/>
        <w:kinsoku/>
        <w:overflowPunct/>
        <w:topLinePunct w:val="0"/>
        <w:autoSpaceDE w:val="0"/>
        <w:bidi w:val="0"/>
        <w:adjustRightInd/>
        <w:snapToGrid/>
        <w:spacing w:line="400" w:lineRule="exact"/>
        <w:ind w:right="0" w:rightChars="0" w:firstLine="422" w:firstLineChars="200"/>
        <w:jc w:val="left"/>
        <w:textAlignment w:val="auto"/>
        <w:rPr>
          <w:rFonts w:hint="eastAsia" w:ascii="宋体" w:hAnsi="宋体" w:eastAsia="宋体" w:cs="宋体"/>
          <w:b/>
          <w:bCs/>
          <w:sz w:val="21"/>
          <w:szCs w:val="21"/>
          <w:highlight w:val="none"/>
          <w:lang w:val="zh-CN"/>
        </w:rPr>
      </w:pPr>
    </w:p>
    <w:p w14:paraId="0015521B">
      <w:pPr>
        <w:keepNext w:val="0"/>
        <w:keepLines w:val="0"/>
        <w:pageBreakBefore w:val="0"/>
        <w:widowControl w:val="0"/>
        <w:kinsoku/>
        <w:overflowPunct/>
        <w:topLinePunct w:val="0"/>
        <w:autoSpaceDE w:val="0"/>
        <w:bidi w:val="0"/>
        <w:adjustRightInd/>
        <w:snapToGrid/>
        <w:spacing w:line="400" w:lineRule="exact"/>
        <w:ind w:right="0" w:rightChars="0" w:firstLine="422" w:firstLineChars="200"/>
        <w:jc w:val="left"/>
        <w:textAlignment w:val="auto"/>
        <w:rPr>
          <w:rFonts w:hint="eastAsia" w:ascii="宋体" w:hAnsi="宋体" w:eastAsia="宋体" w:cs="宋体"/>
          <w:b/>
          <w:bCs/>
          <w:highlight w:val="none"/>
          <w:lang w:val="en-US" w:eastAsia="zh-CN"/>
        </w:rPr>
      </w:pPr>
      <w:r>
        <w:rPr>
          <w:rFonts w:hint="eastAsia" w:ascii="宋体" w:hAnsi="宋体" w:eastAsia="宋体" w:cs="宋体"/>
          <w:b/>
          <w:bCs/>
          <w:sz w:val="21"/>
          <w:szCs w:val="21"/>
          <w:highlight w:val="none"/>
          <w:lang w:val="zh-CN"/>
        </w:rPr>
        <w:t>在政府采购活动中，残疾人福利性单位视同小型、微型企业，</w:t>
      </w:r>
      <w:r>
        <w:rPr>
          <w:rFonts w:hint="eastAsia" w:ascii="宋体" w:hAnsi="宋体" w:eastAsia="宋体" w:cs="宋体"/>
          <w:b/>
          <w:bCs/>
          <w:sz w:val="21"/>
          <w:szCs w:val="21"/>
          <w:highlight w:val="none"/>
          <w:lang w:val="en-US" w:eastAsia="zh-CN"/>
        </w:rPr>
        <w:t>如为</w:t>
      </w:r>
      <w:r>
        <w:rPr>
          <w:rFonts w:hint="eastAsia" w:ascii="宋体" w:hAnsi="宋体" w:eastAsia="宋体" w:cs="宋体"/>
          <w:b/>
          <w:spacing w:val="6"/>
          <w:sz w:val="21"/>
          <w:szCs w:val="21"/>
          <w:highlight w:val="none"/>
        </w:rPr>
        <w:t>残疾人福利性单位</w:t>
      </w:r>
      <w:r>
        <w:rPr>
          <w:rFonts w:hint="eastAsia" w:ascii="宋体" w:hAnsi="宋体" w:eastAsia="宋体" w:cs="宋体"/>
          <w:b/>
          <w:spacing w:val="6"/>
          <w:sz w:val="21"/>
          <w:szCs w:val="21"/>
          <w:highlight w:val="none"/>
          <w:lang w:eastAsia="zh-CN"/>
        </w:rPr>
        <w:t>，</w:t>
      </w:r>
      <w:r>
        <w:rPr>
          <w:rFonts w:hint="eastAsia" w:ascii="宋体" w:hAnsi="宋体" w:eastAsia="宋体" w:cs="宋体"/>
          <w:b/>
          <w:spacing w:val="6"/>
          <w:sz w:val="21"/>
          <w:szCs w:val="21"/>
          <w:highlight w:val="none"/>
          <w:lang w:val="en-US" w:eastAsia="zh-CN"/>
        </w:rPr>
        <w:t>需填写以下声明函。</w:t>
      </w:r>
    </w:p>
    <w:p w14:paraId="2AF21DAE">
      <w:pPr>
        <w:pStyle w:val="18"/>
        <w:keepNext w:val="0"/>
        <w:keepLines w:val="0"/>
        <w:pageBreakBefore w:val="0"/>
        <w:widowControl w:val="0"/>
        <w:numPr>
          <w:ilvl w:val="0"/>
          <w:numId w:val="0"/>
        </w:numPr>
        <w:tabs>
          <w:tab w:val="left" w:pos="5580"/>
        </w:tabs>
        <w:kinsoku/>
        <w:wordWrap/>
        <w:overflowPunct/>
        <w:topLinePunct w:val="0"/>
        <w:autoSpaceDE/>
        <w:autoSpaceDN/>
        <w:bidi w:val="0"/>
        <w:adjustRightInd/>
        <w:snapToGrid/>
        <w:spacing w:before="157" w:beforeLines="50" w:after="157" w:afterLines="50" w:line="600" w:lineRule="exact"/>
        <w:jc w:val="center"/>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残疾人福利性单位声明函</w:t>
      </w:r>
    </w:p>
    <w:p w14:paraId="77C9CE85">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rPr>
          <w:rFonts w:hint="eastAsia" w:ascii="宋体" w:hAnsi="宋体" w:eastAsia="宋体" w:cs="宋体"/>
          <w:b/>
          <w:spacing w:val="6"/>
          <w:sz w:val="21"/>
          <w:szCs w:val="21"/>
          <w:highlight w:val="none"/>
          <w:lang w:eastAsia="zh-CN"/>
        </w:rPr>
      </w:pPr>
      <w:r>
        <w:rPr>
          <w:rFonts w:hint="eastAsia" w:ascii="宋体" w:hAnsi="宋体" w:eastAsia="宋体" w:cs="宋体"/>
          <w:b/>
          <w:spacing w:val="6"/>
          <w:sz w:val="21"/>
          <w:szCs w:val="21"/>
          <w:highlight w:val="none"/>
          <w:lang w:eastAsia="zh-CN"/>
        </w:rPr>
        <w:t>（</w:t>
      </w:r>
      <w:r>
        <w:rPr>
          <w:rFonts w:hint="eastAsia" w:ascii="宋体" w:hAnsi="宋体" w:eastAsia="宋体" w:cs="宋体"/>
          <w:b/>
          <w:spacing w:val="6"/>
          <w:sz w:val="21"/>
          <w:szCs w:val="21"/>
          <w:highlight w:val="none"/>
          <w:lang w:val="en-US" w:eastAsia="zh-CN"/>
        </w:rPr>
        <w:t>如有</w:t>
      </w:r>
      <w:r>
        <w:rPr>
          <w:rFonts w:hint="eastAsia" w:ascii="宋体" w:hAnsi="宋体" w:eastAsia="宋体" w:cs="宋体"/>
          <w:b/>
          <w:spacing w:val="6"/>
          <w:sz w:val="21"/>
          <w:szCs w:val="21"/>
          <w:highlight w:val="none"/>
          <w:lang w:eastAsia="zh-CN"/>
        </w:rPr>
        <w:t>）</w:t>
      </w:r>
    </w:p>
    <w:p w14:paraId="5B56D8AE">
      <w:pPr>
        <w:spacing w:line="588" w:lineRule="exact"/>
        <w:ind w:firstLine="444" w:firstLineChars="200"/>
        <w:rPr>
          <w:rFonts w:hint="eastAsia" w:ascii="宋体" w:hAnsi="宋体" w:eastAsia="宋体" w:cs="宋体"/>
          <w:spacing w:val="6"/>
          <w:sz w:val="21"/>
          <w:szCs w:val="21"/>
        </w:rPr>
      </w:pPr>
      <w:r>
        <w:rPr>
          <w:rFonts w:hint="eastAsia" w:ascii="宋体" w:hAnsi="宋体" w:eastAsia="宋体" w:cs="宋体"/>
          <w:spacing w:val="6"/>
          <w:sz w:val="21"/>
          <w:szCs w:val="21"/>
          <w:highlight w:val="none"/>
        </w:rPr>
        <w:t>本单位郑重声明，根据《财政部 民政部 中国残疾人联合会关于促进残疾人就业政府采购政策的通知》（财库</w:t>
      </w:r>
      <w:r>
        <w:rPr>
          <w:rFonts w:hint="eastAsia" w:ascii="宋体" w:hAnsi="宋体" w:eastAsia="宋体" w:cs="宋体"/>
          <w:sz w:val="21"/>
          <w:szCs w:val="21"/>
          <w:highlight w:val="none"/>
        </w:rPr>
        <w:t>〔2017〕141</w:t>
      </w:r>
      <w:r>
        <w:rPr>
          <w:rFonts w:hint="eastAsia" w:ascii="宋体" w:hAnsi="宋体" w:eastAsia="宋体" w:cs="宋体"/>
          <w:spacing w:val="6"/>
          <w:sz w:val="21"/>
          <w:szCs w:val="21"/>
          <w:highlight w:val="none"/>
        </w:rPr>
        <w:t>号）的规定，本单位为符合条件的残疾人福利性单位，且本单位参加</w:t>
      </w:r>
      <w:r>
        <w:rPr>
          <w:rFonts w:hint="eastAsia" w:ascii="宋体" w:hAnsi="宋体" w:eastAsia="宋体" w:cs="宋体"/>
          <w:spacing w:val="6"/>
          <w:sz w:val="21"/>
          <w:szCs w:val="21"/>
          <w:highlight w:val="none"/>
          <w:u w:val="single"/>
          <w:lang w:val="en-US" w:eastAsia="zh-CN"/>
        </w:rPr>
        <w:t xml:space="preserve">  </w:t>
      </w:r>
      <w:r>
        <w:rPr>
          <w:rFonts w:hint="eastAsia" w:ascii="宋体" w:hAnsi="宋体" w:eastAsia="宋体" w:cs="宋体"/>
          <w:b/>
          <w:bCs/>
          <w:spacing w:val="6"/>
          <w:szCs w:val="21"/>
          <w:highlight w:val="none"/>
          <w:u w:val="single"/>
          <w:lang w:val="en-US" w:eastAsia="zh-CN"/>
        </w:rPr>
        <w:t>延吉市</w:t>
      </w:r>
      <w:r>
        <w:rPr>
          <w:rFonts w:hint="eastAsia" w:ascii="宋体" w:hAnsi="宋体" w:cs="宋体"/>
          <w:b/>
          <w:bCs/>
          <w:spacing w:val="6"/>
          <w:szCs w:val="21"/>
          <w:highlight w:val="none"/>
          <w:u w:val="single"/>
          <w:lang w:val="en-US" w:eastAsia="zh-CN"/>
        </w:rPr>
        <w:t>林业局</w:t>
      </w:r>
      <w:r>
        <w:rPr>
          <w:rFonts w:hint="eastAsia" w:ascii="宋体" w:hAnsi="宋体" w:eastAsia="宋体" w:cs="宋体"/>
          <w:spacing w:val="6"/>
          <w:sz w:val="21"/>
          <w:szCs w:val="21"/>
          <w:highlight w:val="none"/>
          <w:u w:val="single"/>
          <w:lang w:val="en-US" w:eastAsia="zh-CN"/>
        </w:rPr>
        <w:t xml:space="preserve">  </w:t>
      </w:r>
      <w:r>
        <w:rPr>
          <w:rFonts w:hint="eastAsia" w:ascii="宋体" w:hAnsi="宋体" w:eastAsia="宋体" w:cs="宋体"/>
          <w:spacing w:val="6"/>
          <w:sz w:val="21"/>
          <w:szCs w:val="21"/>
          <w:highlight w:val="none"/>
        </w:rPr>
        <w:t>单位的</w:t>
      </w:r>
      <w:r>
        <w:rPr>
          <w:rFonts w:hint="eastAsia" w:ascii="宋体" w:hAnsi="宋体" w:eastAsia="宋体" w:cs="宋体"/>
          <w:spacing w:val="6"/>
          <w:sz w:val="21"/>
          <w:szCs w:val="21"/>
          <w:highlight w:val="none"/>
          <w:u w:val="single"/>
          <w:lang w:val="en-US" w:eastAsia="zh-CN"/>
        </w:rPr>
        <w:t xml:space="preserve">  </w:t>
      </w:r>
      <w:r>
        <w:rPr>
          <w:rFonts w:hint="eastAsia" w:ascii="宋体" w:hAnsi="宋体" w:cs="宋体"/>
          <w:b/>
          <w:bCs/>
          <w:spacing w:val="6"/>
          <w:szCs w:val="21"/>
          <w:highlight w:val="none"/>
          <w:u w:val="single"/>
          <w:lang w:val="en-US" w:eastAsia="zh-CN"/>
        </w:rPr>
        <w:t>延吉市林业局</w:t>
      </w:r>
      <w:r>
        <w:rPr>
          <w:rFonts w:hint="eastAsia" w:ascii="宋体" w:hAnsi="宋体" w:eastAsia="宋体" w:cs="宋体"/>
          <w:b/>
          <w:highlight w:val="none"/>
          <w:u w:val="single"/>
          <w:lang w:val="en-US" w:eastAsia="zh-CN"/>
        </w:rPr>
        <w:t>2025年绿化苗木采购</w:t>
      </w:r>
      <w:r>
        <w:rPr>
          <w:rFonts w:hint="eastAsia" w:ascii="宋体" w:hAnsi="宋体" w:eastAsia="宋体" w:cs="宋体"/>
          <w:spacing w:val="6"/>
          <w:sz w:val="21"/>
          <w:szCs w:val="21"/>
          <w:highlight w:val="none"/>
          <w:u w:val="single"/>
          <w:lang w:val="en-US" w:eastAsia="zh-CN"/>
        </w:rPr>
        <w:t xml:space="preserve">  </w:t>
      </w:r>
      <w:r>
        <w:rPr>
          <w:rFonts w:hint="eastAsia" w:ascii="宋体" w:hAnsi="宋体" w:eastAsia="宋体" w:cs="宋体"/>
          <w:spacing w:val="6"/>
          <w:sz w:val="21"/>
          <w:szCs w:val="21"/>
          <w:highlight w:val="none"/>
        </w:rPr>
        <w:t>项</w:t>
      </w:r>
      <w:r>
        <w:rPr>
          <w:rFonts w:hint="eastAsia" w:ascii="宋体" w:hAnsi="宋体" w:eastAsia="宋体" w:cs="宋体"/>
          <w:spacing w:val="6"/>
          <w:sz w:val="21"/>
          <w:szCs w:val="21"/>
        </w:rPr>
        <w:t>目采购活动</w:t>
      </w:r>
      <w:r>
        <w:rPr>
          <w:rFonts w:hint="eastAsia" w:ascii="宋体" w:hAnsi="宋体" w:eastAsia="宋体" w:cs="宋体"/>
          <w:spacing w:val="6"/>
          <w:sz w:val="21"/>
          <w:szCs w:val="21"/>
          <w:highlight w:val="none"/>
        </w:rPr>
        <w:t>提供</w:t>
      </w:r>
      <w:r>
        <w:rPr>
          <w:rFonts w:hint="eastAsia" w:ascii="宋体" w:hAnsi="宋体" w:cs="宋体"/>
          <w:spacing w:val="6"/>
          <w:sz w:val="21"/>
          <w:szCs w:val="21"/>
          <w:lang w:val="en-US" w:eastAsia="zh-CN"/>
        </w:rPr>
        <w:t>本单位制造的货物，或者提供其他残疾人福利性单位制造的货物（不包括使用非残疾人福利性单位注册商标的货物）</w:t>
      </w:r>
      <w:r>
        <w:rPr>
          <w:rFonts w:hint="eastAsia" w:ascii="宋体" w:hAnsi="宋体" w:eastAsia="宋体" w:cs="宋体"/>
          <w:spacing w:val="6"/>
          <w:sz w:val="21"/>
          <w:szCs w:val="21"/>
        </w:rPr>
        <w:t>。</w:t>
      </w:r>
    </w:p>
    <w:p w14:paraId="4BF6C992">
      <w:pPr>
        <w:spacing w:line="588" w:lineRule="exact"/>
        <w:ind w:firstLine="444" w:firstLineChars="200"/>
        <w:rPr>
          <w:rFonts w:hint="eastAsia" w:ascii="宋体" w:hAnsi="宋体" w:eastAsia="宋体" w:cs="宋体"/>
          <w:spacing w:val="6"/>
          <w:sz w:val="21"/>
          <w:szCs w:val="21"/>
        </w:rPr>
      </w:pPr>
      <w:r>
        <w:rPr>
          <w:rFonts w:hint="eastAsia" w:ascii="宋体" w:hAnsi="宋体" w:eastAsia="宋体" w:cs="宋体"/>
          <w:spacing w:val="6"/>
          <w:sz w:val="21"/>
          <w:szCs w:val="21"/>
        </w:rPr>
        <w:t>本单位对上述声明的真实性负责。如有虚假，将依法承担相应责任。</w:t>
      </w:r>
    </w:p>
    <w:p w14:paraId="2D3C63D0">
      <w:pPr>
        <w:spacing w:line="588" w:lineRule="exact"/>
        <w:ind w:firstLine="444" w:firstLineChars="200"/>
        <w:rPr>
          <w:rFonts w:hint="eastAsia" w:ascii="宋体" w:hAnsi="宋体" w:eastAsia="宋体" w:cs="宋体"/>
          <w:spacing w:val="6"/>
          <w:sz w:val="21"/>
          <w:szCs w:val="21"/>
        </w:rPr>
      </w:pPr>
    </w:p>
    <w:p w14:paraId="1221996D">
      <w:pPr>
        <w:spacing w:line="588" w:lineRule="exact"/>
        <w:ind w:firstLine="444" w:firstLineChars="200"/>
        <w:rPr>
          <w:rFonts w:hint="eastAsia" w:ascii="宋体" w:hAnsi="宋体" w:eastAsia="宋体" w:cs="宋体"/>
          <w:spacing w:val="6"/>
          <w:sz w:val="21"/>
          <w:szCs w:val="21"/>
        </w:rPr>
      </w:pPr>
    </w:p>
    <w:p w14:paraId="5A130D37">
      <w:pPr>
        <w:spacing w:line="588" w:lineRule="exact"/>
        <w:ind w:firstLine="444" w:firstLineChars="200"/>
        <w:rPr>
          <w:rFonts w:hint="eastAsia" w:ascii="宋体" w:hAnsi="宋体" w:eastAsia="宋体" w:cs="宋体"/>
          <w:spacing w:val="6"/>
          <w:sz w:val="21"/>
          <w:szCs w:val="21"/>
        </w:rPr>
      </w:pPr>
    </w:p>
    <w:p w14:paraId="262AE21D">
      <w:pPr>
        <w:spacing w:line="588" w:lineRule="exact"/>
        <w:ind w:firstLine="444" w:firstLineChars="200"/>
        <w:rPr>
          <w:rFonts w:hint="eastAsia" w:ascii="宋体" w:hAnsi="宋体" w:eastAsia="宋体" w:cs="宋体"/>
          <w:spacing w:val="6"/>
          <w:sz w:val="21"/>
          <w:szCs w:val="21"/>
        </w:rPr>
      </w:pPr>
    </w:p>
    <w:p w14:paraId="0F61B0D1">
      <w:pPr>
        <w:spacing w:line="588" w:lineRule="exact"/>
        <w:ind w:firstLine="444" w:firstLineChars="200"/>
        <w:rPr>
          <w:rFonts w:hint="eastAsia" w:ascii="宋体" w:hAnsi="宋体" w:eastAsia="宋体" w:cs="宋体"/>
          <w:spacing w:val="6"/>
          <w:sz w:val="21"/>
          <w:szCs w:val="21"/>
        </w:rPr>
      </w:pPr>
    </w:p>
    <w:p w14:paraId="50569CE6">
      <w:pPr>
        <w:keepNext w:val="0"/>
        <w:keepLines w:val="0"/>
        <w:pageBreakBefore w:val="0"/>
        <w:widowControl w:val="0"/>
        <w:tabs>
          <w:tab w:val="left" w:pos="4860"/>
        </w:tabs>
        <w:kinsoku/>
        <w:wordWrap/>
        <w:overflowPunct/>
        <w:topLinePunct w:val="0"/>
        <w:autoSpaceDE/>
        <w:autoSpaceDN/>
        <w:bidi w:val="0"/>
        <w:adjustRightInd/>
        <w:snapToGrid/>
        <w:spacing w:line="588" w:lineRule="exact"/>
        <w:ind w:left="5460" w:leftChars="2600" w:right="0" w:firstLine="0" w:firstLineChars="0"/>
        <w:jc w:val="left"/>
        <w:textAlignment w:val="auto"/>
        <w:rPr>
          <w:rFonts w:hint="eastAsia" w:ascii="宋体" w:hAnsi="宋体" w:eastAsia="宋体" w:cs="宋体"/>
          <w:spacing w:val="6"/>
          <w:sz w:val="21"/>
          <w:szCs w:val="21"/>
        </w:rPr>
      </w:pPr>
      <w:r>
        <w:rPr>
          <w:rFonts w:hint="eastAsia" w:ascii="宋体" w:hAnsi="宋体" w:eastAsia="宋体" w:cs="宋体"/>
          <w:spacing w:val="6"/>
          <w:sz w:val="21"/>
          <w:szCs w:val="21"/>
        </w:rPr>
        <w:t>单位名称（盖章）：</w:t>
      </w:r>
    </w:p>
    <w:p w14:paraId="083AE302">
      <w:pPr>
        <w:keepNext w:val="0"/>
        <w:keepLines w:val="0"/>
        <w:pageBreakBefore w:val="0"/>
        <w:widowControl w:val="0"/>
        <w:tabs>
          <w:tab w:val="left" w:pos="4860"/>
        </w:tabs>
        <w:kinsoku/>
        <w:wordWrap/>
        <w:overflowPunct/>
        <w:topLinePunct w:val="0"/>
        <w:autoSpaceDE/>
        <w:autoSpaceDN/>
        <w:bidi w:val="0"/>
        <w:adjustRightInd/>
        <w:snapToGrid/>
        <w:spacing w:line="588" w:lineRule="exact"/>
        <w:ind w:left="5460" w:leftChars="2600" w:right="0" w:firstLine="0" w:firstLineChars="0"/>
        <w:jc w:val="left"/>
        <w:textAlignment w:val="auto"/>
        <w:rPr>
          <w:rFonts w:hint="eastAsia" w:ascii="宋体" w:hAnsi="宋体" w:eastAsia="宋体" w:cs="宋体"/>
          <w:spacing w:val="6"/>
          <w:sz w:val="21"/>
          <w:szCs w:val="21"/>
        </w:rPr>
      </w:pPr>
      <w:r>
        <w:rPr>
          <w:rFonts w:hint="eastAsia" w:ascii="宋体" w:hAnsi="宋体" w:eastAsia="宋体" w:cs="宋体"/>
          <w:spacing w:val="6"/>
          <w:sz w:val="21"/>
          <w:szCs w:val="21"/>
        </w:rPr>
        <w:t>日  期：</w:t>
      </w:r>
      <w:r>
        <w:rPr>
          <w:rFonts w:hint="eastAsia" w:ascii="宋体" w:hAnsi="宋体" w:eastAsia="宋体" w:cs="宋体"/>
          <w:highlight w:val="none"/>
        </w:rPr>
        <w:t xml:space="preserve">    年 </w:t>
      </w:r>
      <w:r>
        <w:rPr>
          <w:rFonts w:hint="eastAsia" w:ascii="宋体" w:hAnsi="宋体" w:cs="宋体"/>
          <w:highlight w:val="none"/>
          <w:lang w:val="en-US" w:eastAsia="zh-CN"/>
        </w:rPr>
        <w:t xml:space="preserve"> </w:t>
      </w:r>
      <w:r>
        <w:rPr>
          <w:rFonts w:hint="eastAsia" w:ascii="宋体" w:hAnsi="宋体" w:eastAsia="宋体" w:cs="宋体"/>
          <w:highlight w:val="none"/>
        </w:rPr>
        <w:t xml:space="preserve">  月 </w:t>
      </w:r>
      <w:r>
        <w:rPr>
          <w:rFonts w:hint="eastAsia" w:ascii="宋体" w:hAnsi="宋体" w:cs="宋体"/>
          <w:highlight w:val="none"/>
          <w:lang w:val="en-US" w:eastAsia="zh-CN"/>
        </w:rPr>
        <w:t xml:space="preserve"> </w:t>
      </w:r>
      <w:r>
        <w:rPr>
          <w:rFonts w:hint="eastAsia" w:ascii="宋体" w:hAnsi="宋体" w:eastAsia="宋体" w:cs="宋体"/>
          <w:highlight w:val="none"/>
        </w:rPr>
        <w:t xml:space="preserve">  日</w:t>
      </w:r>
    </w:p>
    <w:p w14:paraId="67B78C3A">
      <w:pPr>
        <w:rPr>
          <w:rFonts w:hint="eastAsia" w:ascii="宋体" w:hAnsi="宋体" w:eastAsia="宋体" w:cs="宋体"/>
          <w:b/>
          <w:bCs/>
          <w:kern w:val="0"/>
          <w:sz w:val="32"/>
          <w:szCs w:val="32"/>
          <w:highlight w:val="none"/>
        </w:rPr>
      </w:pPr>
      <w:r>
        <w:rPr>
          <w:rFonts w:hint="eastAsia" w:ascii="宋体" w:hAnsi="宋体" w:eastAsia="宋体" w:cs="宋体"/>
          <w:b/>
          <w:bCs/>
          <w:kern w:val="0"/>
          <w:sz w:val="32"/>
          <w:szCs w:val="32"/>
          <w:highlight w:val="none"/>
        </w:rPr>
        <w:br w:type="page"/>
      </w:r>
    </w:p>
    <w:p w14:paraId="000AAEA0">
      <w:pPr>
        <w:jc w:val="center"/>
        <w:rPr>
          <w:rFonts w:hint="eastAsia" w:ascii="宋体" w:hAnsi="宋体" w:cs="宋体"/>
          <w:b/>
          <w:bCs/>
          <w:sz w:val="32"/>
          <w:szCs w:val="32"/>
          <w:lang w:val="en-US" w:eastAsia="zh-CN"/>
        </w:rPr>
      </w:pPr>
    </w:p>
    <w:p w14:paraId="2906826A">
      <w:pPr>
        <w:jc w:val="center"/>
        <w:rPr>
          <w:rFonts w:hint="eastAsia" w:ascii="宋体" w:hAnsi="宋体" w:cs="宋体"/>
          <w:b/>
          <w:bCs/>
          <w:sz w:val="32"/>
          <w:szCs w:val="32"/>
          <w:lang w:val="en-US" w:eastAsia="zh-CN"/>
        </w:rPr>
      </w:pPr>
    </w:p>
    <w:p w14:paraId="3722356D">
      <w:pPr>
        <w:jc w:val="center"/>
        <w:rPr>
          <w:rFonts w:hint="eastAsia" w:ascii="宋体" w:hAnsi="宋体" w:cs="宋体"/>
          <w:b/>
          <w:bCs/>
          <w:sz w:val="32"/>
          <w:szCs w:val="32"/>
          <w:lang w:val="en-US" w:eastAsia="zh-CN"/>
        </w:rPr>
      </w:pPr>
    </w:p>
    <w:p w14:paraId="0EAF7C2B">
      <w:pPr>
        <w:jc w:val="center"/>
        <w:rPr>
          <w:rFonts w:hint="eastAsia" w:ascii="宋体" w:hAnsi="宋体" w:cs="宋体"/>
          <w:b/>
          <w:bCs/>
          <w:sz w:val="32"/>
          <w:szCs w:val="32"/>
          <w:lang w:val="en-US" w:eastAsia="zh-CN"/>
        </w:rPr>
      </w:pPr>
    </w:p>
    <w:p w14:paraId="1D2B9051">
      <w:pPr>
        <w:jc w:val="center"/>
        <w:rPr>
          <w:rFonts w:hint="eastAsia" w:ascii="宋体" w:hAnsi="宋体" w:cs="宋体"/>
          <w:b/>
          <w:bCs/>
          <w:sz w:val="32"/>
          <w:szCs w:val="32"/>
          <w:lang w:val="en-US" w:eastAsia="zh-CN"/>
        </w:rPr>
      </w:pPr>
    </w:p>
    <w:p w14:paraId="69C866B3">
      <w:pPr>
        <w:jc w:val="center"/>
        <w:rPr>
          <w:rFonts w:hint="eastAsia" w:ascii="宋体" w:hAnsi="宋体" w:cs="宋体"/>
          <w:b/>
          <w:bCs/>
          <w:sz w:val="32"/>
          <w:szCs w:val="32"/>
          <w:lang w:val="en-US" w:eastAsia="zh-CN"/>
        </w:rPr>
      </w:pPr>
    </w:p>
    <w:p w14:paraId="2BFF6C8C">
      <w:pPr>
        <w:jc w:val="center"/>
        <w:rPr>
          <w:rFonts w:hint="eastAsia" w:ascii="宋体" w:hAnsi="宋体" w:cs="宋体"/>
          <w:b/>
          <w:bCs/>
          <w:sz w:val="32"/>
          <w:szCs w:val="32"/>
          <w:lang w:val="en-US" w:eastAsia="zh-CN"/>
        </w:rPr>
      </w:pPr>
    </w:p>
    <w:p w14:paraId="3FA6306C">
      <w:pPr>
        <w:jc w:val="center"/>
        <w:rPr>
          <w:rFonts w:hint="eastAsia" w:ascii="宋体" w:hAnsi="宋体" w:cs="宋体"/>
          <w:b/>
          <w:bCs/>
          <w:sz w:val="32"/>
          <w:szCs w:val="32"/>
          <w:lang w:val="en-US" w:eastAsia="zh-CN"/>
        </w:rPr>
      </w:pPr>
    </w:p>
    <w:p w14:paraId="5840E211">
      <w:pPr>
        <w:jc w:val="center"/>
        <w:rPr>
          <w:rFonts w:hint="eastAsia" w:ascii="宋体" w:hAnsi="宋体" w:cs="宋体"/>
          <w:b/>
          <w:bCs/>
          <w:sz w:val="32"/>
          <w:szCs w:val="32"/>
          <w:lang w:val="en-US" w:eastAsia="zh-CN"/>
        </w:rPr>
      </w:pPr>
    </w:p>
    <w:p w14:paraId="0F024530">
      <w:pPr>
        <w:jc w:val="center"/>
        <w:rPr>
          <w:rFonts w:hint="eastAsia" w:ascii="宋体" w:hAnsi="宋体" w:eastAsia="宋体" w:cs="宋体"/>
          <w:b/>
          <w:bCs/>
          <w:sz w:val="32"/>
          <w:szCs w:val="32"/>
        </w:rPr>
      </w:pPr>
      <w:r>
        <w:rPr>
          <w:rFonts w:hint="eastAsia" w:ascii="宋体" w:hAnsi="宋体" w:cs="宋体"/>
          <w:b/>
          <w:bCs/>
          <w:sz w:val="32"/>
          <w:szCs w:val="32"/>
          <w:lang w:val="en-US" w:eastAsia="zh-CN"/>
        </w:rPr>
        <w:t xml:space="preserve">第三部分 </w:t>
      </w:r>
      <w:r>
        <w:rPr>
          <w:rFonts w:hint="eastAsia" w:ascii="宋体" w:hAnsi="宋体" w:eastAsia="宋体" w:cs="宋体"/>
          <w:b/>
          <w:bCs/>
          <w:sz w:val="32"/>
          <w:szCs w:val="32"/>
        </w:rPr>
        <w:t>商务</w:t>
      </w:r>
      <w:r>
        <w:rPr>
          <w:rFonts w:hint="eastAsia" w:ascii="宋体" w:hAnsi="宋体" w:eastAsia="宋体" w:cs="宋体"/>
          <w:b/>
          <w:bCs/>
          <w:sz w:val="32"/>
          <w:szCs w:val="32"/>
          <w:lang w:val="en-US" w:eastAsia="zh-CN"/>
        </w:rPr>
        <w:t>技术</w:t>
      </w:r>
      <w:r>
        <w:rPr>
          <w:rFonts w:hint="eastAsia" w:ascii="宋体" w:hAnsi="宋体" w:eastAsia="宋体" w:cs="宋体"/>
          <w:b/>
          <w:bCs/>
          <w:sz w:val="32"/>
          <w:szCs w:val="32"/>
        </w:rPr>
        <w:t>文件</w:t>
      </w:r>
    </w:p>
    <w:p w14:paraId="5F61C82F">
      <w:pPr>
        <w:widowControl w:val="0"/>
        <w:numPr>
          <w:ilvl w:val="0"/>
          <w:numId w:val="0"/>
        </w:numPr>
        <w:spacing w:line="360" w:lineRule="auto"/>
        <w:jc w:val="center"/>
        <w:rPr>
          <w:rFonts w:hint="eastAsia" w:ascii="宋体" w:hAnsi="宋体" w:eastAsia="宋体" w:cs="宋体"/>
          <w:b/>
          <w:bCs/>
        </w:rPr>
      </w:pPr>
    </w:p>
    <w:p w14:paraId="3196F6A6">
      <w:pPr>
        <w:rPr>
          <w:rFonts w:hint="eastAsia" w:ascii="宋体" w:hAnsi="宋体" w:eastAsia="宋体" w:cs="宋体"/>
          <w:b/>
          <w:bCs/>
        </w:rPr>
      </w:pPr>
      <w:r>
        <w:rPr>
          <w:rFonts w:hint="eastAsia" w:ascii="宋体" w:hAnsi="宋体" w:eastAsia="宋体" w:cs="宋体"/>
          <w:b/>
          <w:bCs/>
        </w:rPr>
        <w:br w:type="page"/>
      </w:r>
    </w:p>
    <w:p w14:paraId="391D1FE7">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eastAsia" w:ascii="宋体" w:hAnsi="宋体" w:eastAsia="宋体" w:cs="宋体"/>
          <w:b/>
          <w:bCs/>
          <w:kern w:val="0"/>
          <w:sz w:val="28"/>
          <w:szCs w:val="28"/>
          <w:highlight w:val="none"/>
          <w:lang w:val="en-US" w:eastAsia="zh-CN"/>
        </w:rPr>
      </w:pPr>
      <w:r>
        <w:rPr>
          <w:rFonts w:hint="eastAsia" w:ascii="宋体" w:hAnsi="宋体" w:eastAsia="宋体" w:cs="宋体"/>
          <w:b/>
          <w:bCs/>
          <w:kern w:val="0"/>
          <w:sz w:val="28"/>
          <w:szCs w:val="28"/>
          <w:highlight w:val="none"/>
          <w:lang w:val="en-US" w:eastAsia="zh-CN"/>
        </w:rPr>
        <w:t>一、投标函</w:t>
      </w:r>
    </w:p>
    <w:p w14:paraId="771677D2">
      <w:pPr>
        <w:widowControl/>
        <w:spacing w:line="400" w:lineRule="exact"/>
        <w:rPr>
          <w:rFonts w:ascii="宋体" w:hAnsi="宋体"/>
          <w:kern w:val="0"/>
        </w:rPr>
      </w:pPr>
      <w:r>
        <w:rPr>
          <w:rFonts w:ascii="宋体" w:hAnsi="宋体"/>
          <w:kern w:val="0"/>
          <w:u w:val="single"/>
        </w:rPr>
        <w:t xml:space="preserve">                     </w:t>
      </w:r>
      <w:r>
        <w:rPr>
          <w:rFonts w:ascii="宋体" w:hAnsi="宋体"/>
          <w:kern w:val="0"/>
        </w:rPr>
        <w:t>（</w:t>
      </w:r>
      <w:r>
        <w:rPr>
          <w:rFonts w:hint="eastAsia" w:ascii="宋体" w:hAnsi="宋体"/>
          <w:kern w:val="0"/>
          <w:lang w:val="en-US" w:eastAsia="zh-CN"/>
        </w:rPr>
        <w:t>采购</w:t>
      </w:r>
      <w:r>
        <w:rPr>
          <w:rFonts w:ascii="宋体" w:hAnsi="宋体"/>
          <w:kern w:val="0"/>
        </w:rPr>
        <w:t>人名称）：</w:t>
      </w:r>
    </w:p>
    <w:p w14:paraId="655B352A">
      <w:pPr>
        <w:autoSpaceDE w:val="0"/>
        <w:autoSpaceDN w:val="0"/>
        <w:adjustRightInd w:val="0"/>
        <w:spacing w:line="400" w:lineRule="exact"/>
        <w:ind w:firstLine="400"/>
        <w:jc w:val="left"/>
        <w:rPr>
          <w:rFonts w:hint="eastAsia" w:ascii="宋体" w:hAnsi="宋体" w:cs="宋体"/>
          <w:bCs/>
          <w:color w:val="000000"/>
          <w:kern w:val="0"/>
          <w:szCs w:val="21"/>
        </w:rPr>
      </w:pPr>
      <w:r>
        <w:rPr>
          <w:rFonts w:ascii="宋体" w:hAnsi="宋体"/>
          <w:kern w:val="0"/>
        </w:rPr>
        <w:t>1</w:t>
      </w:r>
      <w:r>
        <w:rPr>
          <w:rFonts w:hint="eastAsia" w:ascii="宋体" w:hAnsi="宋体"/>
          <w:kern w:val="0"/>
          <w:lang w:val="en-US" w:eastAsia="zh-CN"/>
        </w:rPr>
        <w:t>.</w:t>
      </w:r>
      <w:r>
        <w:rPr>
          <w:rFonts w:ascii="宋体" w:hAnsi="宋体"/>
          <w:kern w:val="0"/>
        </w:rPr>
        <w:t>我方己仔细研究了</w:t>
      </w:r>
      <w:r>
        <w:rPr>
          <w:rFonts w:ascii="宋体" w:hAnsi="宋体"/>
          <w:kern w:val="0"/>
          <w:u w:val="single"/>
        </w:rPr>
        <w:t xml:space="preserve">                    </w:t>
      </w:r>
      <w:r>
        <w:rPr>
          <w:rFonts w:ascii="宋体" w:hAnsi="宋体"/>
          <w:kern w:val="0"/>
        </w:rPr>
        <w:t>（项目名称）</w:t>
      </w:r>
      <w:r>
        <w:rPr>
          <w:rFonts w:hint="eastAsia" w:ascii="宋体" w:hAnsi="宋体"/>
          <w:kern w:val="0"/>
        </w:rPr>
        <w:t>采购</w:t>
      </w:r>
      <w:r>
        <w:rPr>
          <w:rFonts w:ascii="宋体" w:hAnsi="宋体"/>
          <w:kern w:val="0"/>
        </w:rPr>
        <w:t>招标</w:t>
      </w:r>
      <w:r>
        <w:rPr>
          <w:rFonts w:hint="eastAsia" w:ascii="宋体" w:hAnsi="宋体"/>
          <w:kern w:val="0"/>
        </w:rPr>
        <w:t>项目</w:t>
      </w:r>
      <w:r>
        <w:rPr>
          <w:rFonts w:hint="eastAsia" w:cs="宋体"/>
          <w:b w:val="0"/>
          <w:bCs w:val="0"/>
          <w:color w:val="000000"/>
          <w:sz w:val="21"/>
          <w:szCs w:val="21"/>
          <w:highlight w:val="none"/>
          <w:lang w:val="en-US" w:eastAsia="zh-CN"/>
        </w:rPr>
        <w:t>招标</w:t>
      </w:r>
      <w:r>
        <w:rPr>
          <w:rFonts w:hint="eastAsia" w:ascii="宋体" w:hAnsi="宋体" w:eastAsia="宋体" w:cs="宋体"/>
          <w:b w:val="0"/>
          <w:bCs w:val="0"/>
          <w:color w:val="000000"/>
          <w:sz w:val="21"/>
          <w:szCs w:val="21"/>
          <w:highlight w:val="none"/>
          <w:lang w:val="zh-CN"/>
        </w:rPr>
        <w:t>文件</w:t>
      </w:r>
      <w:r>
        <w:rPr>
          <w:rFonts w:ascii="宋体" w:hAnsi="宋体"/>
          <w:kern w:val="0"/>
        </w:rPr>
        <w:t>的全部内容，愿意以人民币（大写）</w:t>
      </w:r>
      <w:r>
        <w:rPr>
          <w:rFonts w:ascii="宋体" w:hAnsi="宋体"/>
          <w:kern w:val="0"/>
          <w:u w:val="single"/>
        </w:rPr>
        <w:t xml:space="preserve">             </w:t>
      </w:r>
      <w:r>
        <w:rPr>
          <w:rFonts w:ascii="宋体" w:hAnsi="宋体"/>
          <w:kern w:val="0"/>
        </w:rPr>
        <w:t>元（</w:t>
      </w:r>
      <w:r>
        <w:rPr>
          <w:rFonts w:hint="eastAsia" w:ascii="宋体" w:hAnsi="宋体"/>
          <w:kern w:val="0"/>
        </w:rPr>
        <w:t>¥</w:t>
      </w:r>
      <w:r>
        <w:rPr>
          <w:rFonts w:ascii="宋体" w:hAnsi="宋体"/>
          <w:kern w:val="0"/>
          <w:u w:val="single"/>
        </w:rPr>
        <w:t xml:space="preserve">       </w:t>
      </w:r>
      <w:r>
        <w:rPr>
          <w:rFonts w:ascii="宋体" w:hAnsi="宋体"/>
          <w:kern w:val="0"/>
        </w:rPr>
        <w:t>）的投标总报价</w:t>
      </w:r>
      <w:r>
        <w:rPr>
          <w:rFonts w:hint="eastAsia" w:ascii="宋体" w:hAnsi="宋体"/>
          <w:kern w:val="0"/>
          <w:lang w:eastAsia="zh-CN"/>
        </w:rPr>
        <w:t>，</w:t>
      </w:r>
      <w:r>
        <w:rPr>
          <w:rFonts w:hint="eastAsia" w:ascii="宋体" w:hAnsi="宋体"/>
          <w:kern w:val="0"/>
          <w:lang w:val="en-US" w:eastAsia="zh-CN"/>
        </w:rPr>
        <w:t>交货期限</w:t>
      </w:r>
      <w:r>
        <w:rPr>
          <w:rFonts w:hint="eastAsia" w:ascii="宋体" w:hAnsi="宋体"/>
          <w:kern w:val="0"/>
          <w:u w:val="single"/>
          <w:lang w:val="en-US" w:eastAsia="zh-CN"/>
        </w:rPr>
        <w:t xml:space="preserve">       </w:t>
      </w:r>
      <w:r>
        <w:rPr>
          <w:rFonts w:ascii="宋体" w:hAnsi="宋体"/>
          <w:kern w:val="0"/>
        </w:rPr>
        <w:t>，</w:t>
      </w:r>
      <w:r>
        <w:rPr>
          <w:rFonts w:hint="eastAsia" w:ascii="宋体" w:hAnsi="宋体"/>
          <w:kern w:val="0"/>
        </w:rPr>
        <w:t>并按合同约定履行义务</w:t>
      </w:r>
      <w:r>
        <w:rPr>
          <w:rFonts w:hint="eastAsia" w:ascii="宋体" w:hAnsi="宋体"/>
          <w:bCs/>
          <w:spacing w:val="8"/>
          <w:szCs w:val="21"/>
        </w:rPr>
        <w:t>。</w:t>
      </w:r>
    </w:p>
    <w:p w14:paraId="1609E1CA">
      <w:pPr>
        <w:widowControl/>
        <w:spacing w:line="360" w:lineRule="exact"/>
        <w:ind w:firstLine="420" w:firstLineChars="200"/>
        <w:rPr>
          <w:rFonts w:hint="eastAsia" w:ascii="宋体" w:hAnsi="宋体"/>
          <w:kern w:val="0"/>
        </w:rPr>
      </w:pPr>
      <w:r>
        <w:rPr>
          <w:rFonts w:hint="eastAsia" w:ascii="宋体" w:hAnsi="宋体"/>
          <w:kern w:val="0"/>
        </w:rPr>
        <w:t>2.</w:t>
      </w:r>
      <w:r>
        <w:rPr>
          <w:rFonts w:hint="eastAsia" w:ascii="宋体" w:hAnsi="宋体" w:eastAsia="宋体" w:cs="宋体"/>
          <w:kern w:val="0"/>
          <w:highlight w:val="none"/>
        </w:rPr>
        <w:t>我方承诺投标有效期为</w:t>
      </w:r>
      <w:r>
        <w:rPr>
          <w:rFonts w:hint="eastAsia" w:ascii="宋体" w:hAnsi="宋体" w:eastAsia="宋体" w:cs="宋体"/>
          <w:kern w:val="0"/>
          <w:highlight w:val="none"/>
          <w:u w:val="single"/>
        </w:rPr>
        <w:t xml:space="preserve">     </w:t>
      </w:r>
      <w:r>
        <w:rPr>
          <w:rFonts w:hint="eastAsia" w:ascii="宋体" w:hAnsi="宋体" w:eastAsia="宋体" w:cs="宋体"/>
          <w:kern w:val="0"/>
          <w:highlight w:val="none"/>
        </w:rPr>
        <w:t>日历天，在此期间内不修改、撤销投标文件</w:t>
      </w:r>
      <w:r>
        <w:rPr>
          <w:rFonts w:hint="eastAsia" w:ascii="宋体" w:hAnsi="宋体"/>
          <w:kern w:val="0"/>
        </w:rPr>
        <w:t>。</w:t>
      </w:r>
    </w:p>
    <w:p w14:paraId="78D91981">
      <w:pPr>
        <w:widowControl/>
        <w:spacing w:line="400" w:lineRule="exact"/>
        <w:ind w:firstLine="420"/>
        <w:rPr>
          <w:rFonts w:ascii="宋体" w:hAnsi="宋体"/>
          <w:kern w:val="0"/>
        </w:rPr>
      </w:pPr>
      <w:r>
        <w:rPr>
          <w:rFonts w:hint="eastAsia" w:ascii="宋体" w:hAnsi="宋体"/>
          <w:kern w:val="0"/>
        </w:rPr>
        <w:t>3.</w:t>
      </w:r>
      <w:r>
        <w:rPr>
          <w:rFonts w:ascii="宋体" w:hAnsi="宋体"/>
          <w:kern w:val="0"/>
        </w:rPr>
        <w:t>如我方中标</w:t>
      </w:r>
      <w:r>
        <w:rPr>
          <w:rFonts w:hint="eastAsia" w:ascii="宋体" w:hAnsi="宋体"/>
          <w:kern w:val="0"/>
        </w:rPr>
        <w:t>，</w:t>
      </w:r>
      <w:r>
        <w:rPr>
          <w:rFonts w:ascii="宋体" w:hAnsi="宋体"/>
          <w:kern w:val="0"/>
        </w:rPr>
        <w:t>我方承诺：</w:t>
      </w:r>
    </w:p>
    <w:p w14:paraId="246C8600">
      <w:pPr>
        <w:widowControl/>
        <w:spacing w:line="400" w:lineRule="exact"/>
        <w:ind w:firstLine="420"/>
        <w:rPr>
          <w:rFonts w:ascii="宋体" w:hAnsi="宋体"/>
          <w:kern w:val="0"/>
        </w:rPr>
      </w:pPr>
      <w:r>
        <w:rPr>
          <w:rFonts w:hint="eastAsia" w:ascii="宋体" w:hAnsi="宋体"/>
          <w:kern w:val="0"/>
        </w:rPr>
        <w:t>（1）</w:t>
      </w:r>
      <w:r>
        <w:rPr>
          <w:rFonts w:ascii="宋体" w:hAnsi="宋体"/>
          <w:kern w:val="0"/>
        </w:rPr>
        <w:t>在收到中标通知书后，在中标通知书规定的期限内与你方签订合同。</w:t>
      </w:r>
    </w:p>
    <w:p w14:paraId="05AD8B86">
      <w:pPr>
        <w:widowControl/>
        <w:spacing w:line="400" w:lineRule="exact"/>
        <w:ind w:firstLine="420"/>
        <w:rPr>
          <w:rFonts w:ascii="宋体" w:hAnsi="宋体"/>
          <w:kern w:val="0"/>
        </w:rPr>
      </w:pPr>
      <w:r>
        <w:rPr>
          <w:rFonts w:hint="eastAsia" w:ascii="宋体" w:hAnsi="宋体"/>
          <w:kern w:val="0"/>
        </w:rPr>
        <w:t>（2）在签订合同时不向你方提出附加条件</w:t>
      </w:r>
      <w:r>
        <w:rPr>
          <w:rFonts w:ascii="宋体" w:hAnsi="宋体"/>
          <w:kern w:val="0"/>
        </w:rPr>
        <w:t>。</w:t>
      </w:r>
    </w:p>
    <w:p w14:paraId="338BA781">
      <w:pPr>
        <w:widowControl/>
        <w:spacing w:line="400" w:lineRule="exact"/>
        <w:ind w:firstLine="420"/>
        <w:rPr>
          <w:rFonts w:hint="eastAsia" w:ascii="宋体" w:hAnsi="宋体"/>
          <w:kern w:val="0"/>
        </w:rPr>
      </w:pPr>
      <w:r>
        <w:rPr>
          <w:rFonts w:hint="eastAsia" w:ascii="宋体" w:hAnsi="宋体"/>
          <w:kern w:val="0"/>
        </w:rPr>
        <w:t>（3）在合同约定的期限内完成合同规定的全部义务。</w:t>
      </w:r>
    </w:p>
    <w:p w14:paraId="61BAD6B6">
      <w:pPr>
        <w:widowControl/>
        <w:spacing w:line="400" w:lineRule="exact"/>
        <w:ind w:firstLine="420"/>
        <w:rPr>
          <w:rFonts w:ascii="宋体" w:hAnsi="宋体"/>
          <w:kern w:val="0"/>
        </w:rPr>
      </w:pPr>
      <w:r>
        <w:rPr>
          <w:rFonts w:hint="eastAsia" w:ascii="宋体" w:hAnsi="宋体"/>
          <w:kern w:val="0"/>
          <w:lang w:val="en-US" w:eastAsia="zh-CN"/>
        </w:rPr>
        <w:t>4</w:t>
      </w:r>
      <w:r>
        <w:rPr>
          <w:rFonts w:ascii="宋体" w:hAnsi="宋体"/>
          <w:kern w:val="0"/>
        </w:rPr>
        <w:t>．我方在此声明，所递交的投标文件及有关资料内容完整、真实和准确。</w:t>
      </w:r>
    </w:p>
    <w:p w14:paraId="5E020244">
      <w:pPr>
        <w:widowControl/>
        <w:spacing w:line="400" w:lineRule="exact"/>
        <w:ind w:firstLine="420"/>
        <w:rPr>
          <w:rFonts w:ascii="宋体" w:hAnsi="宋体"/>
          <w:kern w:val="0"/>
        </w:rPr>
      </w:pPr>
      <w:r>
        <w:rPr>
          <w:rFonts w:hint="eastAsia" w:ascii="宋体" w:hAnsi="宋体"/>
          <w:kern w:val="0"/>
          <w:lang w:val="en-US" w:eastAsia="zh-CN"/>
        </w:rPr>
        <w:t>5</w:t>
      </w:r>
      <w:r>
        <w:rPr>
          <w:rFonts w:hint="eastAsia" w:ascii="宋体" w:hAnsi="宋体"/>
          <w:kern w:val="0"/>
        </w:rPr>
        <w:t>.</w:t>
      </w:r>
      <w:r>
        <w:rPr>
          <w:rFonts w:hint="eastAsia" w:ascii="宋体" w:hAnsi="宋体"/>
          <w:kern w:val="0"/>
          <w:u w:val="single"/>
        </w:rPr>
        <w:t xml:space="preserve">                              </w:t>
      </w:r>
      <w:r>
        <w:rPr>
          <w:rFonts w:hint="eastAsia" w:ascii="宋体" w:hAnsi="宋体"/>
          <w:kern w:val="0"/>
        </w:rPr>
        <w:t>（其他补充说明）。</w:t>
      </w:r>
    </w:p>
    <w:p w14:paraId="020A36F5">
      <w:pPr>
        <w:widowControl/>
        <w:spacing w:line="400" w:lineRule="exact"/>
        <w:jc w:val="right"/>
        <w:rPr>
          <w:rFonts w:ascii="宋体" w:hAnsi="宋体"/>
          <w:kern w:val="0"/>
        </w:rPr>
      </w:pPr>
    </w:p>
    <w:p w14:paraId="6B6D7F91">
      <w:pPr>
        <w:widowControl/>
        <w:spacing w:line="400" w:lineRule="exact"/>
        <w:jc w:val="right"/>
        <w:rPr>
          <w:rFonts w:ascii="宋体" w:hAnsi="宋体"/>
          <w:kern w:val="0"/>
        </w:rPr>
      </w:pPr>
    </w:p>
    <w:p w14:paraId="3EC95288">
      <w:pPr>
        <w:widowControl/>
        <w:spacing w:line="400" w:lineRule="exact"/>
        <w:jc w:val="right"/>
        <w:rPr>
          <w:rFonts w:ascii="宋体" w:hAnsi="宋体"/>
          <w:kern w:val="0"/>
        </w:rPr>
      </w:pPr>
    </w:p>
    <w:p w14:paraId="3970921F">
      <w:pPr>
        <w:widowControl/>
        <w:spacing w:line="400" w:lineRule="exact"/>
        <w:jc w:val="right"/>
        <w:rPr>
          <w:rFonts w:ascii="宋体" w:hAnsi="宋体"/>
          <w:kern w:val="0"/>
        </w:rPr>
      </w:pPr>
    </w:p>
    <w:p w14:paraId="42397751">
      <w:pPr>
        <w:widowControl/>
        <w:spacing w:line="400" w:lineRule="exact"/>
        <w:jc w:val="right"/>
        <w:rPr>
          <w:rFonts w:ascii="宋体" w:hAnsi="宋体"/>
          <w:kern w:val="0"/>
        </w:rPr>
      </w:pPr>
    </w:p>
    <w:p w14:paraId="05D15E82">
      <w:pPr>
        <w:widowControl/>
        <w:spacing w:line="400" w:lineRule="exact"/>
        <w:jc w:val="right"/>
        <w:rPr>
          <w:rFonts w:ascii="宋体" w:hAnsi="宋体"/>
          <w:kern w:val="0"/>
        </w:rPr>
      </w:pPr>
    </w:p>
    <w:p w14:paraId="37F45D7E">
      <w:pPr>
        <w:widowControl/>
        <w:spacing w:line="400" w:lineRule="exact"/>
        <w:jc w:val="right"/>
        <w:rPr>
          <w:rFonts w:ascii="宋体" w:hAnsi="宋体"/>
          <w:kern w:val="0"/>
        </w:rPr>
      </w:pPr>
    </w:p>
    <w:p w14:paraId="00475DBF">
      <w:pPr>
        <w:widowControl/>
        <w:spacing w:line="400" w:lineRule="exact"/>
        <w:jc w:val="right"/>
        <w:rPr>
          <w:rFonts w:ascii="宋体" w:hAnsi="宋体"/>
          <w:kern w:val="0"/>
        </w:rPr>
      </w:pPr>
    </w:p>
    <w:p w14:paraId="4B3A642C">
      <w:pPr>
        <w:widowControl/>
        <w:spacing w:line="400" w:lineRule="exact"/>
        <w:jc w:val="right"/>
        <w:rPr>
          <w:rFonts w:ascii="宋体" w:hAnsi="宋体"/>
          <w:kern w:val="0"/>
        </w:rPr>
      </w:pPr>
    </w:p>
    <w:p w14:paraId="460FE134">
      <w:pPr>
        <w:widowControl/>
        <w:spacing w:line="400" w:lineRule="exact"/>
        <w:jc w:val="right"/>
        <w:rPr>
          <w:rFonts w:ascii="宋体" w:hAnsi="宋体"/>
          <w:kern w:val="0"/>
        </w:rPr>
      </w:pPr>
      <w:r>
        <w:rPr>
          <w:rFonts w:hint="eastAsia" w:ascii="宋体" w:hAnsi="宋体"/>
          <w:kern w:val="0"/>
          <w:lang w:val="en-US" w:eastAsia="zh-CN"/>
        </w:rPr>
        <w:t>供应商</w:t>
      </w:r>
      <w:r>
        <w:rPr>
          <w:rFonts w:ascii="宋体" w:hAnsi="宋体"/>
          <w:kern w:val="0"/>
        </w:rPr>
        <w:t>：</w:t>
      </w:r>
      <w:r>
        <w:rPr>
          <w:rFonts w:ascii="宋体" w:hAnsi="宋体"/>
          <w:kern w:val="0"/>
          <w:u w:val="single"/>
        </w:rPr>
        <w:t xml:space="preserve">   </w:t>
      </w:r>
      <w:r>
        <w:rPr>
          <w:rFonts w:hint="eastAsia" w:ascii="宋体" w:hAnsi="宋体"/>
          <w:kern w:val="0"/>
          <w:u w:val="single"/>
        </w:rPr>
        <w:t xml:space="preserve">         </w:t>
      </w:r>
      <w:r>
        <w:rPr>
          <w:rFonts w:hint="eastAsia" w:ascii="宋体" w:hAnsi="宋体"/>
          <w:kern w:val="0"/>
          <w:u w:val="single"/>
          <w:lang w:val="en-US" w:eastAsia="zh-CN"/>
        </w:rPr>
        <w:t xml:space="preserve">    </w:t>
      </w:r>
      <w:r>
        <w:rPr>
          <w:rFonts w:hint="eastAsia" w:ascii="宋体" w:hAnsi="宋体"/>
          <w:kern w:val="0"/>
          <w:u w:val="single"/>
        </w:rPr>
        <w:t xml:space="preserve"> </w:t>
      </w:r>
      <w:r>
        <w:rPr>
          <w:rFonts w:ascii="宋体" w:hAnsi="宋体"/>
          <w:kern w:val="0"/>
          <w:u w:val="single"/>
        </w:rPr>
        <w:t xml:space="preserve">                  </w:t>
      </w:r>
      <w:r>
        <w:rPr>
          <w:rFonts w:ascii="宋体" w:hAnsi="宋体"/>
          <w:kern w:val="0"/>
        </w:rPr>
        <w:t>（盖单位章）</w:t>
      </w:r>
    </w:p>
    <w:p w14:paraId="4C7F888F">
      <w:pPr>
        <w:widowControl/>
        <w:spacing w:line="400" w:lineRule="exact"/>
        <w:jc w:val="right"/>
        <w:rPr>
          <w:rFonts w:ascii="宋体" w:hAnsi="宋体"/>
          <w:kern w:val="0"/>
        </w:rPr>
      </w:pPr>
      <w:r>
        <w:rPr>
          <w:rFonts w:ascii="宋体" w:hAnsi="宋体"/>
          <w:kern w:val="0"/>
        </w:rPr>
        <w:t>法定代表人或其委托代理人：</w:t>
      </w:r>
      <w:r>
        <w:rPr>
          <w:rFonts w:ascii="宋体" w:hAnsi="宋体"/>
          <w:kern w:val="0"/>
          <w:u w:val="single"/>
        </w:rPr>
        <w:t xml:space="preserve">  </w:t>
      </w:r>
      <w:r>
        <w:rPr>
          <w:rFonts w:hint="eastAsia" w:ascii="宋体" w:hAnsi="宋体"/>
          <w:kern w:val="0"/>
          <w:u w:val="single"/>
          <w:lang w:val="en-US" w:eastAsia="zh-CN"/>
        </w:rPr>
        <w:t xml:space="preserve">              </w:t>
      </w:r>
      <w:r>
        <w:rPr>
          <w:rFonts w:ascii="宋体" w:hAnsi="宋体"/>
          <w:kern w:val="0"/>
          <w:u w:val="single"/>
        </w:rPr>
        <w:t xml:space="preserve">     </w:t>
      </w:r>
      <w:r>
        <w:rPr>
          <w:rFonts w:ascii="宋体" w:hAnsi="宋体"/>
          <w:kern w:val="0"/>
        </w:rPr>
        <w:t>（签字）</w:t>
      </w:r>
    </w:p>
    <w:p w14:paraId="7F7FAA4A">
      <w:pPr>
        <w:widowControl/>
        <w:wordWrap w:val="0"/>
        <w:spacing w:line="400" w:lineRule="exact"/>
        <w:jc w:val="right"/>
        <w:rPr>
          <w:rFonts w:hint="eastAsia" w:ascii="宋体" w:hAnsi="宋体"/>
          <w:kern w:val="0"/>
        </w:rPr>
      </w:pPr>
      <w:r>
        <w:rPr>
          <w:rFonts w:ascii="宋体" w:hAnsi="宋体"/>
          <w:kern w:val="0"/>
        </w:rPr>
        <w:t>地</w:t>
      </w:r>
      <w:r>
        <w:rPr>
          <w:rFonts w:hint="eastAsia" w:ascii="宋体" w:hAnsi="宋体"/>
          <w:kern w:val="0"/>
        </w:rPr>
        <w:t xml:space="preserve">    </w:t>
      </w:r>
      <w:r>
        <w:rPr>
          <w:rFonts w:ascii="宋体" w:hAnsi="宋体"/>
          <w:kern w:val="0"/>
        </w:rPr>
        <w:t>址：</w:t>
      </w:r>
      <w:r>
        <w:rPr>
          <w:rFonts w:hint="eastAsia" w:ascii="宋体" w:hAnsi="宋体"/>
          <w:kern w:val="0"/>
          <w:u w:val="single"/>
        </w:rPr>
        <w:t xml:space="preserve">                 </w:t>
      </w:r>
      <w:r>
        <w:rPr>
          <w:rFonts w:ascii="宋体" w:hAnsi="宋体"/>
          <w:kern w:val="0"/>
          <w:u w:val="single"/>
        </w:rPr>
        <w:t xml:space="preserve">                            </w:t>
      </w:r>
    </w:p>
    <w:p w14:paraId="0C1FD989">
      <w:pPr>
        <w:widowControl/>
        <w:wordWrap w:val="0"/>
        <w:spacing w:line="400" w:lineRule="exact"/>
        <w:jc w:val="right"/>
        <w:rPr>
          <w:rFonts w:ascii="宋体" w:hAnsi="宋体"/>
          <w:kern w:val="0"/>
        </w:rPr>
      </w:pPr>
      <w:r>
        <w:rPr>
          <w:rFonts w:ascii="宋体" w:hAnsi="宋体"/>
          <w:kern w:val="0"/>
        </w:rPr>
        <w:t>网</w:t>
      </w:r>
      <w:r>
        <w:rPr>
          <w:rFonts w:hint="eastAsia" w:ascii="宋体" w:hAnsi="宋体"/>
          <w:kern w:val="0"/>
        </w:rPr>
        <w:t xml:space="preserve">    </w:t>
      </w:r>
      <w:r>
        <w:rPr>
          <w:rFonts w:ascii="宋体" w:hAnsi="宋体"/>
          <w:kern w:val="0"/>
        </w:rPr>
        <w:t>址：</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p>
    <w:p w14:paraId="6099C6B0">
      <w:pPr>
        <w:widowControl/>
        <w:wordWrap w:val="0"/>
        <w:spacing w:line="400" w:lineRule="exact"/>
        <w:jc w:val="right"/>
        <w:rPr>
          <w:rFonts w:ascii="宋体" w:hAnsi="宋体"/>
          <w:kern w:val="0"/>
        </w:rPr>
      </w:pPr>
      <w:r>
        <w:rPr>
          <w:rFonts w:ascii="宋体" w:hAnsi="宋体"/>
          <w:kern w:val="0"/>
        </w:rPr>
        <w:t>电</w:t>
      </w:r>
      <w:r>
        <w:rPr>
          <w:rFonts w:hint="eastAsia" w:ascii="宋体" w:hAnsi="宋体"/>
          <w:kern w:val="0"/>
        </w:rPr>
        <w:t xml:space="preserve">    </w:t>
      </w:r>
      <w:r>
        <w:rPr>
          <w:rFonts w:ascii="宋体" w:hAnsi="宋体"/>
          <w:kern w:val="0"/>
        </w:rPr>
        <w:t>话：</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p>
    <w:p w14:paraId="44CFF5CE">
      <w:pPr>
        <w:widowControl/>
        <w:wordWrap w:val="0"/>
        <w:spacing w:line="400" w:lineRule="exact"/>
        <w:jc w:val="right"/>
        <w:rPr>
          <w:rFonts w:ascii="宋体" w:hAnsi="宋体"/>
          <w:kern w:val="0"/>
        </w:rPr>
      </w:pPr>
      <w:r>
        <w:rPr>
          <w:rFonts w:ascii="宋体" w:hAnsi="宋体"/>
          <w:kern w:val="0"/>
        </w:rPr>
        <w:t>传</w:t>
      </w:r>
      <w:r>
        <w:rPr>
          <w:rFonts w:hint="eastAsia" w:ascii="宋体" w:hAnsi="宋体"/>
          <w:kern w:val="0"/>
        </w:rPr>
        <w:t xml:space="preserve">    </w:t>
      </w:r>
      <w:r>
        <w:rPr>
          <w:rFonts w:ascii="宋体" w:hAnsi="宋体"/>
          <w:kern w:val="0"/>
        </w:rPr>
        <w:t>真：</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p>
    <w:p w14:paraId="1402CFBD">
      <w:pPr>
        <w:widowControl/>
        <w:wordWrap w:val="0"/>
        <w:spacing w:line="400" w:lineRule="exact"/>
        <w:jc w:val="right"/>
        <w:rPr>
          <w:rFonts w:ascii="宋体" w:hAnsi="宋体"/>
          <w:kern w:val="0"/>
        </w:rPr>
      </w:pPr>
      <w:r>
        <w:rPr>
          <w:rFonts w:ascii="宋体" w:hAnsi="宋体"/>
          <w:kern w:val="0"/>
        </w:rPr>
        <w:t>邮政编码：</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p>
    <w:p w14:paraId="0752FB36">
      <w:pPr>
        <w:widowControl w:val="0"/>
        <w:numPr>
          <w:ilvl w:val="0"/>
          <w:numId w:val="0"/>
        </w:numPr>
        <w:spacing w:line="360" w:lineRule="auto"/>
        <w:jc w:val="right"/>
        <w:rPr>
          <w:rFonts w:hint="eastAsia" w:ascii="宋体" w:hAnsi="宋体" w:eastAsia="宋体" w:cs="宋体"/>
          <w:b/>
          <w:bCs/>
        </w:rPr>
        <w:sectPr>
          <w:pgSz w:w="11906" w:h="16838"/>
          <w:pgMar w:top="1134" w:right="1417" w:bottom="1134" w:left="1417" w:header="737" w:footer="850" w:gutter="0"/>
          <w:pgBorders>
            <w:top w:val="none" w:sz="0" w:space="0"/>
            <w:left w:val="none" w:sz="0" w:space="0"/>
            <w:bottom w:val="none" w:sz="0" w:space="0"/>
            <w:right w:val="none" w:sz="0" w:space="0"/>
          </w:pgBorders>
          <w:pgNumType w:fmt="decimal"/>
          <w:cols w:space="0" w:num="1"/>
          <w:rtlGutter w:val="0"/>
          <w:docGrid w:type="lines" w:linePitch="336" w:charSpace="0"/>
        </w:sectPr>
      </w:pPr>
      <w:r>
        <w:rPr>
          <w:rFonts w:ascii="宋体" w:hAnsi="宋体"/>
          <w:kern w:val="0"/>
          <w:u w:val="single"/>
        </w:rPr>
        <w:t xml:space="preserve">        </w:t>
      </w:r>
      <w:r>
        <w:rPr>
          <w:rFonts w:ascii="宋体" w:hAnsi="宋体"/>
          <w:kern w:val="0"/>
        </w:rPr>
        <w:t>年</w:t>
      </w:r>
      <w:r>
        <w:rPr>
          <w:rFonts w:ascii="宋体" w:hAnsi="宋体"/>
          <w:kern w:val="0"/>
          <w:u w:val="single"/>
        </w:rPr>
        <w:t xml:space="preserve">    </w:t>
      </w:r>
      <w:r>
        <w:rPr>
          <w:rFonts w:ascii="宋体" w:hAnsi="宋体"/>
          <w:kern w:val="0"/>
        </w:rPr>
        <w:t>月</w:t>
      </w:r>
      <w:r>
        <w:rPr>
          <w:rFonts w:ascii="宋体" w:hAnsi="宋体"/>
          <w:kern w:val="0"/>
          <w:u w:val="single"/>
        </w:rPr>
        <w:t xml:space="preserve">    </w:t>
      </w:r>
      <w:r>
        <w:rPr>
          <w:rFonts w:ascii="宋体" w:hAnsi="宋体"/>
          <w:kern w:val="0"/>
        </w:rPr>
        <w:t>日</w:t>
      </w:r>
    </w:p>
    <w:p w14:paraId="43D74A6E">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eastAsia" w:ascii="宋体" w:hAnsi="宋体" w:eastAsia="宋体" w:cs="宋体"/>
          <w:b/>
          <w:bCs/>
          <w:kern w:val="0"/>
          <w:sz w:val="28"/>
          <w:szCs w:val="28"/>
          <w:highlight w:val="none"/>
          <w:lang w:val="en-US" w:eastAsia="zh-CN"/>
        </w:rPr>
      </w:pPr>
      <w:r>
        <w:rPr>
          <w:rFonts w:hint="eastAsia" w:ascii="宋体" w:hAnsi="宋体" w:eastAsia="宋体" w:cs="宋体"/>
          <w:b/>
          <w:bCs/>
          <w:kern w:val="0"/>
          <w:sz w:val="28"/>
          <w:szCs w:val="28"/>
          <w:highlight w:val="none"/>
          <w:lang w:val="en-US" w:eastAsia="zh-CN"/>
        </w:rPr>
        <w:t>二、法定代表人身份证明</w:t>
      </w:r>
    </w:p>
    <w:p w14:paraId="2F4FB714">
      <w:pPr>
        <w:keepNext w:val="0"/>
        <w:keepLines w:val="0"/>
        <w:pageBreakBefore w:val="0"/>
        <w:widowControl w:val="0"/>
        <w:kinsoku/>
        <w:wordWrap/>
        <w:overflowPunct/>
        <w:topLinePunct w:val="0"/>
        <w:autoSpaceDE w:val="0"/>
        <w:autoSpaceDN w:val="0"/>
        <w:bidi w:val="0"/>
        <w:adjustRightInd w:val="0"/>
        <w:snapToGrid/>
        <w:spacing w:after="169" w:afterLines="50" w:line="380" w:lineRule="exact"/>
        <w:ind w:firstLine="424" w:firstLineChars="202"/>
        <w:jc w:val="left"/>
        <w:textAlignment w:val="auto"/>
        <w:rPr>
          <w:rFonts w:ascii="宋体" w:hAnsi="宋体" w:cs="宋体"/>
          <w:highlight w:val="none"/>
          <w:u w:val="single"/>
          <w:lang w:val="zh-CN"/>
        </w:rPr>
      </w:pPr>
      <w:r>
        <w:rPr>
          <w:rFonts w:hint="eastAsia" w:ascii="宋体" w:hAnsi="宋体" w:cs="宋体"/>
          <w:highlight w:val="none"/>
          <w:lang w:val="en-US" w:eastAsia="zh-CN"/>
        </w:rPr>
        <w:t>供应商</w:t>
      </w:r>
      <w:r>
        <w:rPr>
          <w:rFonts w:hint="eastAsia" w:ascii="宋体" w:hAnsi="宋体" w:cs="宋体"/>
          <w:highlight w:val="none"/>
          <w:lang w:val="zh-CN"/>
        </w:rPr>
        <w:t>名称</w:t>
      </w:r>
      <w:r>
        <w:rPr>
          <w:rFonts w:ascii="宋体" w:hAnsi="宋体" w:cs="宋体"/>
          <w:highlight w:val="none"/>
          <w:lang w:val="zh-CN"/>
        </w:rPr>
        <w:t>：</w:t>
      </w:r>
      <w:r>
        <w:rPr>
          <w:rFonts w:hint="eastAsia" w:ascii="宋体" w:hAnsi="宋体" w:cs="宋体"/>
          <w:highlight w:val="none"/>
          <w:u w:val="single"/>
          <w:lang w:val="zh-CN"/>
        </w:rPr>
        <w:t xml:space="preserve">                               </w:t>
      </w:r>
    </w:p>
    <w:p w14:paraId="356B9F77">
      <w:pPr>
        <w:keepNext w:val="0"/>
        <w:keepLines w:val="0"/>
        <w:pageBreakBefore w:val="0"/>
        <w:widowControl w:val="0"/>
        <w:kinsoku/>
        <w:wordWrap/>
        <w:overflowPunct/>
        <w:topLinePunct w:val="0"/>
        <w:autoSpaceDE w:val="0"/>
        <w:autoSpaceDN w:val="0"/>
        <w:bidi w:val="0"/>
        <w:adjustRightInd w:val="0"/>
        <w:snapToGrid/>
        <w:spacing w:after="169" w:afterLines="50" w:line="380" w:lineRule="exact"/>
        <w:ind w:firstLine="424" w:firstLineChars="202"/>
        <w:jc w:val="left"/>
        <w:textAlignment w:val="auto"/>
        <w:rPr>
          <w:rFonts w:ascii="宋体" w:hAnsi="宋体" w:cs="宋体"/>
          <w:highlight w:val="none"/>
          <w:lang w:val="zh-CN"/>
        </w:rPr>
      </w:pPr>
      <w:r>
        <w:rPr>
          <w:rFonts w:hint="eastAsia" w:ascii="宋体" w:hAnsi="宋体" w:cs="宋体"/>
          <w:highlight w:val="none"/>
          <w:lang w:val="zh-CN"/>
        </w:rPr>
        <w:t>单位性质：</w:t>
      </w:r>
      <w:r>
        <w:rPr>
          <w:rFonts w:hint="eastAsia" w:ascii="宋体" w:hAnsi="宋体" w:cs="宋体"/>
          <w:highlight w:val="none"/>
          <w:u w:val="single"/>
          <w:lang w:val="zh-CN"/>
        </w:rPr>
        <w:t xml:space="preserve">                                 </w:t>
      </w:r>
    </w:p>
    <w:p w14:paraId="12F4CCB5">
      <w:pPr>
        <w:keepNext w:val="0"/>
        <w:keepLines w:val="0"/>
        <w:pageBreakBefore w:val="0"/>
        <w:widowControl w:val="0"/>
        <w:kinsoku/>
        <w:wordWrap/>
        <w:overflowPunct/>
        <w:topLinePunct w:val="0"/>
        <w:autoSpaceDE w:val="0"/>
        <w:autoSpaceDN w:val="0"/>
        <w:bidi w:val="0"/>
        <w:adjustRightInd w:val="0"/>
        <w:snapToGrid/>
        <w:spacing w:after="169" w:afterLines="50" w:line="380" w:lineRule="exact"/>
        <w:ind w:firstLine="424" w:firstLineChars="202"/>
        <w:jc w:val="left"/>
        <w:textAlignment w:val="auto"/>
        <w:rPr>
          <w:rFonts w:ascii="宋体" w:hAnsi="宋体" w:cs="宋体"/>
          <w:highlight w:val="none"/>
          <w:lang w:val="zh-CN"/>
        </w:rPr>
      </w:pPr>
      <w:r>
        <w:rPr>
          <w:rFonts w:hint="eastAsia" w:ascii="宋体" w:hAnsi="宋体" w:cs="宋体"/>
          <w:highlight w:val="none"/>
          <w:lang w:val="zh-CN"/>
        </w:rPr>
        <w:t>地    址：</w:t>
      </w:r>
      <w:r>
        <w:rPr>
          <w:rFonts w:hint="eastAsia" w:ascii="宋体" w:hAnsi="宋体" w:cs="宋体"/>
          <w:highlight w:val="none"/>
          <w:u w:val="single"/>
          <w:lang w:val="zh-CN"/>
        </w:rPr>
        <w:t xml:space="preserve">                                 </w:t>
      </w:r>
    </w:p>
    <w:p w14:paraId="367AA005">
      <w:pPr>
        <w:keepNext w:val="0"/>
        <w:keepLines w:val="0"/>
        <w:pageBreakBefore w:val="0"/>
        <w:widowControl w:val="0"/>
        <w:kinsoku/>
        <w:wordWrap/>
        <w:overflowPunct/>
        <w:topLinePunct w:val="0"/>
        <w:autoSpaceDE w:val="0"/>
        <w:autoSpaceDN w:val="0"/>
        <w:bidi w:val="0"/>
        <w:adjustRightInd w:val="0"/>
        <w:snapToGrid/>
        <w:spacing w:after="169" w:afterLines="50" w:line="380" w:lineRule="exact"/>
        <w:ind w:firstLine="424" w:firstLineChars="202"/>
        <w:jc w:val="left"/>
        <w:textAlignment w:val="auto"/>
        <w:rPr>
          <w:rFonts w:ascii="宋体" w:hAnsi="宋体" w:cs="宋体"/>
          <w:highlight w:val="none"/>
          <w:u w:val="single"/>
          <w:lang w:val="zh-CN"/>
        </w:rPr>
      </w:pPr>
      <w:r>
        <w:rPr>
          <w:rFonts w:hint="eastAsia" w:ascii="宋体" w:hAnsi="宋体" w:cs="宋体"/>
          <w:highlight w:val="none"/>
          <w:lang w:val="zh-CN"/>
        </w:rPr>
        <w:t>成立时间：</w:t>
      </w:r>
      <w:r>
        <w:rPr>
          <w:rFonts w:hint="eastAsia" w:ascii="宋体" w:hAnsi="宋体" w:cs="宋体"/>
          <w:highlight w:val="none"/>
          <w:u w:val="single"/>
          <w:lang w:val="zh-CN"/>
        </w:rPr>
        <w:t xml:space="preserve">           </w:t>
      </w:r>
      <w:r>
        <w:rPr>
          <w:rFonts w:hint="eastAsia" w:ascii="宋体" w:hAnsi="宋体" w:cs="宋体"/>
          <w:highlight w:val="none"/>
          <w:lang w:val="zh-CN"/>
        </w:rPr>
        <w:t>年</w:t>
      </w:r>
      <w:r>
        <w:rPr>
          <w:rFonts w:hint="eastAsia" w:ascii="宋体" w:hAnsi="宋体" w:cs="宋体"/>
          <w:highlight w:val="none"/>
          <w:u w:val="single"/>
          <w:lang w:val="zh-CN"/>
        </w:rPr>
        <w:t xml:space="preserve">        </w:t>
      </w:r>
      <w:r>
        <w:rPr>
          <w:rFonts w:hint="eastAsia" w:ascii="宋体" w:hAnsi="宋体" w:cs="宋体"/>
          <w:highlight w:val="none"/>
          <w:lang w:val="zh-CN"/>
        </w:rPr>
        <w:t>月</w:t>
      </w:r>
      <w:r>
        <w:rPr>
          <w:rFonts w:hint="eastAsia" w:ascii="宋体" w:hAnsi="宋体" w:cs="宋体"/>
          <w:highlight w:val="none"/>
          <w:u w:val="single"/>
          <w:lang w:val="zh-CN"/>
        </w:rPr>
        <w:t xml:space="preserve">        </w:t>
      </w:r>
      <w:r>
        <w:rPr>
          <w:rFonts w:hint="eastAsia" w:ascii="宋体" w:hAnsi="宋体" w:cs="宋体"/>
          <w:highlight w:val="none"/>
          <w:lang w:val="zh-CN"/>
        </w:rPr>
        <w:t>日</w:t>
      </w:r>
    </w:p>
    <w:p w14:paraId="56FD132A">
      <w:pPr>
        <w:keepNext w:val="0"/>
        <w:keepLines w:val="0"/>
        <w:pageBreakBefore w:val="0"/>
        <w:widowControl w:val="0"/>
        <w:kinsoku/>
        <w:wordWrap/>
        <w:overflowPunct/>
        <w:topLinePunct w:val="0"/>
        <w:autoSpaceDE w:val="0"/>
        <w:autoSpaceDN w:val="0"/>
        <w:bidi w:val="0"/>
        <w:adjustRightInd w:val="0"/>
        <w:snapToGrid/>
        <w:spacing w:after="169" w:afterLines="50" w:line="380" w:lineRule="exact"/>
        <w:ind w:firstLine="424" w:firstLineChars="202"/>
        <w:jc w:val="left"/>
        <w:textAlignment w:val="auto"/>
        <w:rPr>
          <w:rFonts w:ascii="宋体" w:hAnsi="宋体" w:cs="宋体"/>
          <w:highlight w:val="none"/>
          <w:lang w:val="zh-CN"/>
        </w:rPr>
      </w:pPr>
      <w:r>
        <w:rPr>
          <w:rFonts w:hint="eastAsia" w:ascii="宋体" w:hAnsi="宋体" w:cs="宋体"/>
          <w:highlight w:val="none"/>
          <w:lang w:val="zh-CN"/>
        </w:rPr>
        <w:t>经营期限：</w:t>
      </w:r>
      <w:r>
        <w:rPr>
          <w:rFonts w:hint="eastAsia" w:ascii="宋体" w:hAnsi="宋体" w:cs="宋体"/>
          <w:highlight w:val="none"/>
          <w:u w:val="single"/>
          <w:lang w:val="zh-CN"/>
        </w:rPr>
        <w:t xml:space="preserve">                                 </w:t>
      </w:r>
    </w:p>
    <w:p w14:paraId="5CC6DE44">
      <w:pPr>
        <w:keepNext w:val="0"/>
        <w:keepLines w:val="0"/>
        <w:pageBreakBefore w:val="0"/>
        <w:widowControl w:val="0"/>
        <w:kinsoku/>
        <w:wordWrap/>
        <w:overflowPunct/>
        <w:topLinePunct w:val="0"/>
        <w:autoSpaceDE w:val="0"/>
        <w:autoSpaceDN w:val="0"/>
        <w:bidi w:val="0"/>
        <w:adjustRightInd w:val="0"/>
        <w:snapToGrid/>
        <w:spacing w:after="169" w:afterLines="50" w:line="380" w:lineRule="exact"/>
        <w:ind w:firstLine="424" w:firstLineChars="202"/>
        <w:jc w:val="left"/>
        <w:textAlignment w:val="auto"/>
        <w:rPr>
          <w:rFonts w:ascii="宋体" w:hAnsi="宋体" w:cs="宋体"/>
          <w:highlight w:val="none"/>
          <w:u w:val="single"/>
          <w:lang w:val="zh-CN"/>
        </w:rPr>
      </w:pPr>
      <w:r>
        <w:rPr>
          <w:rFonts w:hint="eastAsia" w:ascii="宋体" w:hAnsi="宋体" w:cs="宋体"/>
          <w:highlight w:val="none"/>
          <w:lang w:val="zh-CN"/>
        </w:rPr>
        <w:t>姓    名</w:t>
      </w:r>
      <w:r>
        <w:rPr>
          <w:rFonts w:ascii="宋体" w:hAnsi="宋体" w:cs="宋体"/>
          <w:highlight w:val="none"/>
          <w:lang w:val="zh-CN"/>
        </w:rPr>
        <w:t>：</w:t>
      </w:r>
      <w:r>
        <w:rPr>
          <w:rFonts w:hint="eastAsia" w:ascii="宋体" w:hAnsi="宋体" w:cs="宋体"/>
          <w:highlight w:val="none"/>
          <w:u w:val="single"/>
          <w:lang w:val="zh-CN"/>
        </w:rPr>
        <w:t xml:space="preserve">         </w:t>
      </w:r>
      <w:r>
        <w:rPr>
          <w:rFonts w:hint="eastAsia" w:ascii="宋体" w:hAnsi="宋体" w:cs="宋体"/>
          <w:highlight w:val="none"/>
          <w:lang w:val="zh-CN"/>
        </w:rPr>
        <w:t xml:space="preserve">  性  别</w:t>
      </w:r>
      <w:r>
        <w:rPr>
          <w:rFonts w:ascii="宋体" w:hAnsi="宋体" w:cs="宋体"/>
          <w:highlight w:val="none"/>
          <w:lang w:val="zh-CN"/>
        </w:rPr>
        <w:t>：</w:t>
      </w:r>
      <w:r>
        <w:rPr>
          <w:rFonts w:hint="eastAsia" w:ascii="宋体" w:hAnsi="宋体" w:cs="宋体"/>
          <w:highlight w:val="none"/>
          <w:u w:val="single"/>
          <w:lang w:val="zh-CN"/>
        </w:rPr>
        <w:t xml:space="preserve">      </w:t>
      </w:r>
      <w:r>
        <w:rPr>
          <w:rFonts w:hint="eastAsia" w:ascii="宋体" w:hAnsi="宋体" w:cs="宋体"/>
          <w:highlight w:val="none"/>
          <w:lang w:val="zh-CN"/>
        </w:rPr>
        <w:t xml:space="preserve">  年  龄</w:t>
      </w:r>
      <w:r>
        <w:rPr>
          <w:rFonts w:ascii="宋体" w:hAnsi="宋体" w:cs="宋体"/>
          <w:highlight w:val="none"/>
          <w:lang w:val="zh-CN"/>
        </w:rPr>
        <w:t>：</w:t>
      </w:r>
      <w:r>
        <w:rPr>
          <w:rFonts w:hint="eastAsia" w:ascii="宋体" w:hAnsi="宋体" w:cs="宋体"/>
          <w:highlight w:val="none"/>
          <w:u w:val="single"/>
          <w:lang w:val="zh-CN"/>
        </w:rPr>
        <w:t xml:space="preserve">      </w:t>
      </w:r>
      <w:r>
        <w:rPr>
          <w:rFonts w:hint="eastAsia" w:ascii="宋体" w:hAnsi="宋体" w:cs="宋体"/>
          <w:highlight w:val="none"/>
          <w:lang w:val="zh-CN"/>
        </w:rPr>
        <w:t xml:space="preserve"> 联系电话</w:t>
      </w:r>
      <w:r>
        <w:rPr>
          <w:rFonts w:ascii="宋体" w:hAnsi="宋体" w:cs="宋体"/>
          <w:highlight w:val="none"/>
          <w:lang w:val="zh-CN"/>
        </w:rPr>
        <w:t>：</w:t>
      </w:r>
      <w:r>
        <w:rPr>
          <w:rFonts w:hint="eastAsia" w:ascii="宋体" w:hAnsi="宋体" w:cs="宋体"/>
          <w:highlight w:val="none"/>
          <w:u w:val="single"/>
          <w:lang w:val="zh-CN"/>
        </w:rPr>
        <w:t xml:space="preserve">                  </w:t>
      </w:r>
    </w:p>
    <w:p w14:paraId="568039F0">
      <w:pPr>
        <w:keepNext w:val="0"/>
        <w:keepLines w:val="0"/>
        <w:pageBreakBefore w:val="0"/>
        <w:widowControl w:val="0"/>
        <w:kinsoku/>
        <w:wordWrap/>
        <w:overflowPunct/>
        <w:topLinePunct w:val="0"/>
        <w:autoSpaceDE w:val="0"/>
        <w:autoSpaceDN w:val="0"/>
        <w:bidi w:val="0"/>
        <w:adjustRightInd w:val="0"/>
        <w:snapToGrid/>
        <w:spacing w:after="169" w:afterLines="50" w:line="380" w:lineRule="exact"/>
        <w:ind w:firstLine="424" w:firstLineChars="202"/>
        <w:jc w:val="left"/>
        <w:textAlignment w:val="auto"/>
        <w:rPr>
          <w:rFonts w:ascii="宋体" w:hAnsi="宋体" w:cs="宋体"/>
          <w:highlight w:val="none"/>
          <w:lang w:val="zh-CN"/>
        </w:rPr>
      </w:pPr>
      <w:r>
        <w:rPr>
          <w:rFonts w:hint="eastAsia" w:ascii="宋体" w:hAnsi="宋体" w:cs="宋体"/>
          <w:highlight w:val="none"/>
          <w:lang w:val="zh-CN"/>
        </w:rPr>
        <w:t>系</w:t>
      </w:r>
      <w:r>
        <w:rPr>
          <w:rFonts w:hint="eastAsia" w:ascii="宋体" w:hAnsi="宋体" w:cs="宋体"/>
          <w:highlight w:val="none"/>
          <w:u w:val="single"/>
          <w:lang w:val="zh-CN"/>
        </w:rPr>
        <w:t xml:space="preserve">                      </w:t>
      </w:r>
      <w:r>
        <w:rPr>
          <w:rFonts w:ascii="宋体" w:hAnsi="宋体" w:cs="宋体"/>
          <w:highlight w:val="none"/>
          <w:lang w:val="zh-CN"/>
        </w:rPr>
        <w:t>（</w:t>
      </w:r>
      <w:r>
        <w:rPr>
          <w:rFonts w:hint="eastAsia" w:ascii="宋体" w:hAnsi="宋体" w:cs="宋体"/>
          <w:highlight w:val="none"/>
          <w:lang w:val="zh-CN"/>
        </w:rPr>
        <w:t>供应商名称</w:t>
      </w:r>
      <w:r>
        <w:rPr>
          <w:rFonts w:ascii="宋体" w:hAnsi="宋体" w:cs="宋体"/>
          <w:highlight w:val="none"/>
          <w:lang w:val="zh-CN"/>
        </w:rPr>
        <w:t>）</w:t>
      </w:r>
      <w:r>
        <w:rPr>
          <w:rFonts w:hint="eastAsia" w:ascii="宋体" w:hAnsi="宋体" w:cs="宋体"/>
          <w:highlight w:val="none"/>
          <w:lang w:val="zh-CN"/>
        </w:rPr>
        <w:t>的法定代表人。</w:t>
      </w:r>
    </w:p>
    <w:p w14:paraId="3CC2C29D">
      <w:pPr>
        <w:keepNext w:val="0"/>
        <w:keepLines w:val="0"/>
        <w:pageBreakBefore w:val="0"/>
        <w:widowControl w:val="0"/>
        <w:kinsoku/>
        <w:wordWrap/>
        <w:overflowPunct/>
        <w:topLinePunct w:val="0"/>
        <w:autoSpaceDE w:val="0"/>
        <w:autoSpaceDN w:val="0"/>
        <w:bidi w:val="0"/>
        <w:adjustRightInd w:val="0"/>
        <w:snapToGrid/>
        <w:spacing w:line="380" w:lineRule="exact"/>
        <w:ind w:firstLine="424" w:firstLineChars="202"/>
        <w:jc w:val="left"/>
        <w:textAlignment w:val="auto"/>
        <w:rPr>
          <w:rFonts w:ascii="宋体" w:hAnsi="宋体" w:cs="宋体"/>
          <w:highlight w:val="none"/>
          <w:lang w:val="zh-CN"/>
        </w:rPr>
      </w:pPr>
      <w:r>
        <w:rPr>
          <w:rFonts w:hint="eastAsia" w:ascii="宋体" w:hAnsi="宋体" w:cs="宋体"/>
          <w:highlight w:val="none"/>
          <w:lang w:val="zh-CN"/>
        </w:rPr>
        <w:t>特此证明。</w:t>
      </w:r>
    </w:p>
    <w:p w14:paraId="5AD1F8FF">
      <w:pPr>
        <w:autoSpaceDE w:val="0"/>
        <w:autoSpaceDN w:val="0"/>
        <w:adjustRightInd w:val="0"/>
        <w:spacing w:line="360" w:lineRule="auto"/>
        <w:ind w:firstLine="359" w:firstLineChars="171"/>
        <w:jc w:val="left"/>
        <w:rPr>
          <w:rFonts w:ascii="宋体" w:hAnsi="宋体" w:cs="宋体"/>
          <w:highlight w:val="none"/>
          <w:lang w:val="zh-CN"/>
        </w:rPr>
      </w:pPr>
    </w:p>
    <w:p w14:paraId="7A386745">
      <w:pPr>
        <w:autoSpaceDE w:val="0"/>
        <w:autoSpaceDN w:val="0"/>
        <w:adjustRightInd w:val="0"/>
        <w:spacing w:line="480" w:lineRule="auto"/>
        <w:jc w:val="left"/>
        <w:rPr>
          <w:rFonts w:hint="eastAsia" w:ascii="宋体" w:hAnsi="宋体" w:cs="宋体"/>
          <w:szCs w:val="18"/>
          <w:highlight w:val="none"/>
          <w:lang w:val="zh-CN"/>
        </w:rPr>
      </w:pPr>
      <w:r>
        <w:rPr>
          <w:rFonts w:hint="eastAsia" w:ascii="宋体" w:hAnsi="宋体" w:cs="宋体"/>
          <w:szCs w:val="18"/>
          <w:highlight w:val="none"/>
          <w:lang w:val="zh-CN"/>
        </w:rPr>
        <w:t>附：法定代表人身份证</w:t>
      </w:r>
    </w:p>
    <w:p w14:paraId="0A7798CC">
      <w:pPr>
        <w:autoSpaceDE w:val="0"/>
        <w:autoSpaceDN w:val="0"/>
        <w:adjustRightInd w:val="0"/>
        <w:spacing w:line="360" w:lineRule="auto"/>
        <w:ind w:firstLine="359" w:firstLineChars="171"/>
        <w:jc w:val="left"/>
        <w:rPr>
          <w:rFonts w:hint="eastAsia" w:ascii="宋体" w:hAnsi="宋体" w:cs="宋体"/>
          <w:szCs w:val="18"/>
          <w:highlight w:val="none"/>
          <w:lang w:val="zh-CN"/>
        </w:rPr>
      </w:pP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307"/>
        <w:gridCol w:w="3212"/>
      </w:tblGrid>
      <w:tr w14:paraId="297EF6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73" w:hRule="atLeast"/>
          <w:jc w:val="center"/>
        </w:trPr>
        <w:tc>
          <w:tcPr>
            <w:tcW w:w="3307" w:type="dxa"/>
            <w:noWrap w:val="0"/>
            <w:vAlign w:val="center"/>
          </w:tcPr>
          <w:p w14:paraId="20B8A8CA">
            <w:pPr>
              <w:keepNext w:val="0"/>
              <w:keepLines w:val="0"/>
              <w:pageBreakBefore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宋体" w:hAnsi="宋体" w:eastAsia="宋体" w:cs="宋体"/>
                <w:b/>
                <w:bCs/>
                <w:sz w:val="21"/>
                <w:szCs w:val="21"/>
                <w:highlight w:val="none"/>
                <w:lang w:val="en-US" w:eastAsia="zh-CN"/>
              </w:rPr>
            </w:pPr>
            <w:r>
              <w:rPr>
                <w:rStyle w:val="29"/>
                <w:rFonts w:hint="eastAsia" w:ascii="宋体" w:hAnsi="宋体" w:eastAsia="宋体" w:cs="宋体"/>
                <w:b/>
                <w:bCs/>
                <w:sz w:val="21"/>
                <w:szCs w:val="21"/>
              </w:rPr>
              <w:t>法定代表人</w:t>
            </w:r>
            <w:r>
              <w:rPr>
                <w:rFonts w:hint="eastAsia" w:ascii="宋体" w:hAnsi="宋体" w:eastAsia="宋体" w:cs="宋体"/>
                <w:b/>
                <w:bCs/>
                <w:sz w:val="21"/>
                <w:szCs w:val="21"/>
                <w:highlight w:val="none"/>
                <w:lang w:val="zh-CN"/>
              </w:rPr>
              <w:t>身份证</w:t>
            </w:r>
            <w:r>
              <w:rPr>
                <w:rFonts w:hint="eastAsia" w:ascii="宋体" w:hAnsi="宋体" w:eastAsia="宋体" w:cs="宋体"/>
                <w:b/>
                <w:bCs/>
                <w:sz w:val="21"/>
                <w:szCs w:val="21"/>
                <w:highlight w:val="none"/>
                <w:lang w:val="en-US" w:eastAsia="zh-CN"/>
              </w:rPr>
              <w:t>正面</w:t>
            </w:r>
          </w:p>
          <w:p w14:paraId="32AE18EF">
            <w:pPr>
              <w:pStyle w:val="18"/>
              <w:keepNext w:val="0"/>
              <w:keepLines w:val="0"/>
              <w:pageBreakBefore w:val="0"/>
              <w:tabs>
                <w:tab w:val="left" w:pos="5580"/>
              </w:tabs>
              <w:kinsoku/>
              <w:wordWrap/>
              <w:overflowPunct/>
              <w:topLinePunct w:val="0"/>
              <w:bidi w:val="0"/>
              <w:adjustRightInd/>
              <w:snapToGrid/>
              <w:spacing w:after="0" w:line="240" w:lineRule="auto"/>
              <w:ind w:left="0" w:leftChars="0" w:firstLine="0" w:firstLineChars="0"/>
              <w:jc w:val="center"/>
              <w:textAlignment w:val="auto"/>
              <w:rPr>
                <w:rFonts w:hint="eastAsia" w:ascii="宋体" w:hAnsi="宋体" w:eastAsia="宋体" w:cs="宋体"/>
                <w:b/>
                <w:bCs/>
                <w:sz w:val="21"/>
                <w:szCs w:val="21"/>
                <w:u w:val="single"/>
              </w:rPr>
            </w:pPr>
            <w:r>
              <w:rPr>
                <w:rFonts w:hint="eastAsia" w:ascii="宋体" w:hAnsi="宋体" w:eastAsia="宋体" w:cs="宋体"/>
                <w:b/>
                <w:bCs/>
                <w:i w:val="0"/>
                <w:iCs w:val="0"/>
                <w:caps w:val="0"/>
                <w:color w:val="333333"/>
                <w:spacing w:val="0"/>
                <w:sz w:val="21"/>
                <w:szCs w:val="21"/>
                <w:shd w:val="clear" w:color="auto" w:fill="FFFFFF"/>
              </w:rPr>
              <w:t>（</w:t>
            </w:r>
            <w:r>
              <w:rPr>
                <w:rFonts w:hint="eastAsia" w:ascii="宋体" w:hAnsi="宋体" w:eastAsia="宋体" w:cs="宋体"/>
                <w:b/>
                <w:bCs/>
                <w:i w:val="0"/>
                <w:iCs w:val="0"/>
                <w:caps w:val="0"/>
                <w:color w:val="333333"/>
                <w:spacing w:val="0"/>
                <w:sz w:val="21"/>
                <w:szCs w:val="21"/>
                <w:shd w:val="clear" w:color="auto" w:fill="FFFFFF"/>
                <w:lang w:val="en-US" w:eastAsia="zh-CN"/>
              </w:rPr>
              <w:t>国徽面</w:t>
            </w:r>
            <w:r>
              <w:rPr>
                <w:rFonts w:hint="eastAsia" w:ascii="宋体" w:hAnsi="宋体" w:eastAsia="宋体" w:cs="宋体"/>
                <w:b/>
                <w:bCs/>
                <w:i w:val="0"/>
                <w:iCs w:val="0"/>
                <w:caps w:val="0"/>
                <w:color w:val="333333"/>
                <w:spacing w:val="0"/>
                <w:sz w:val="21"/>
                <w:szCs w:val="21"/>
                <w:shd w:val="clear" w:color="auto" w:fill="FFFFFF"/>
              </w:rPr>
              <w:t>）</w:t>
            </w:r>
          </w:p>
        </w:tc>
        <w:tc>
          <w:tcPr>
            <w:tcW w:w="3212" w:type="dxa"/>
            <w:noWrap w:val="0"/>
            <w:vAlign w:val="center"/>
          </w:tcPr>
          <w:p w14:paraId="06F435C8">
            <w:pPr>
              <w:keepNext w:val="0"/>
              <w:keepLines w:val="0"/>
              <w:pageBreakBefore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宋体" w:hAnsi="宋体" w:eastAsia="宋体" w:cs="宋体"/>
                <w:b/>
                <w:bCs/>
                <w:sz w:val="21"/>
                <w:szCs w:val="21"/>
                <w:highlight w:val="none"/>
                <w:lang w:val="en-US" w:eastAsia="zh-CN"/>
              </w:rPr>
            </w:pPr>
            <w:r>
              <w:rPr>
                <w:rStyle w:val="29"/>
                <w:rFonts w:hint="eastAsia" w:ascii="宋体" w:hAnsi="宋体" w:eastAsia="宋体" w:cs="宋体"/>
                <w:b/>
                <w:bCs/>
                <w:sz w:val="21"/>
                <w:szCs w:val="21"/>
              </w:rPr>
              <w:t>法定代表人</w:t>
            </w:r>
            <w:r>
              <w:rPr>
                <w:rFonts w:hint="eastAsia" w:ascii="宋体" w:hAnsi="宋体" w:eastAsia="宋体" w:cs="宋体"/>
                <w:b/>
                <w:bCs/>
                <w:sz w:val="21"/>
                <w:szCs w:val="21"/>
                <w:highlight w:val="none"/>
                <w:lang w:val="zh-CN"/>
              </w:rPr>
              <w:t>身份证</w:t>
            </w:r>
            <w:r>
              <w:rPr>
                <w:rFonts w:hint="eastAsia" w:ascii="宋体" w:hAnsi="宋体" w:eastAsia="宋体" w:cs="宋体"/>
                <w:b/>
                <w:bCs/>
                <w:sz w:val="21"/>
                <w:szCs w:val="21"/>
                <w:highlight w:val="none"/>
                <w:lang w:val="en-US" w:eastAsia="zh-CN"/>
              </w:rPr>
              <w:t>反面</w:t>
            </w:r>
          </w:p>
          <w:p w14:paraId="16BD1829">
            <w:pPr>
              <w:keepNext w:val="0"/>
              <w:keepLines w:val="0"/>
              <w:pageBreakBefore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sz w:val="21"/>
                <w:szCs w:val="21"/>
                <w:highlight w:val="none"/>
                <w:lang w:val="en-US" w:eastAsia="zh-CN"/>
              </w:rPr>
              <w:t>（人像面）</w:t>
            </w:r>
          </w:p>
        </w:tc>
      </w:tr>
    </w:tbl>
    <w:p w14:paraId="7DC8061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宋体" w:hAnsi="宋体"/>
          <w:highlight w:val="none"/>
        </w:rPr>
      </w:pPr>
    </w:p>
    <w:p w14:paraId="5E45586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宋体" w:hAnsi="宋体"/>
          <w:highlight w:val="none"/>
        </w:rPr>
      </w:pPr>
    </w:p>
    <w:p w14:paraId="2FCD8F0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宋体" w:hAnsi="宋体"/>
          <w:highlight w:val="none"/>
        </w:rPr>
      </w:pPr>
    </w:p>
    <w:p w14:paraId="4E4E79F1">
      <w:pPr>
        <w:autoSpaceDE w:val="0"/>
        <w:autoSpaceDN w:val="0"/>
        <w:spacing w:line="360" w:lineRule="auto"/>
        <w:jc w:val="center"/>
        <w:rPr>
          <w:rFonts w:hint="eastAsia" w:ascii="宋体" w:hAnsi="宋体" w:cs="宋体"/>
          <w:szCs w:val="18"/>
          <w:highlight w:val="none"/>
          <w:lang w:val="zh-CN"/>
        </w:rPr>
      </w:pPr>
      <w:r>
        <w:rPr>
          <w:rFonts w:hint="eastAsia" w:ascii="宋体" w:hAnsi="宋体" w:cs="宋体"/>
          <w:szCs w:val="18"/>
          <w:highlight w:val="none"/>
          <w:lang w:val="en-US" w:eastAsia="zh-CN"/>
        </w:rPr>
        <w:t>供应商</w:t>
      </w:r>
      <w:r>
        <w:rPr>
          <w:rFonts w:hint="eastAsia" w:ascii="宋体" w:hAnsi="宋体" w:cs="宋体"/>
          <w:szCs w:val="18"/>
          <w:highlight w:val="none"/>
          <w:lang w:val="zh-CN"/>
        </w:rPr>
        <w:t>：</w:t>
      </w:r>
      <w:r>
        <w:rPr>
          <w:rFonts w:ascii="宋体" w:hAnsi="宋体"/>
          <w:highlight w:val="none"/>
          <w:u w:val="single"/>
        </w:rPr>
        <w:t xml:space="preserve">                        </w:t>
      </w:r>
      <w:r>
        <w:rPr>
          <w:rFonts w:hint="eastAsia" w:ascii="宋体" w:hAnsi="宋体" w:cs="宋体"/>
          <w:szCs w:val="18"/>
          <w:highlight w:val="none"/>
          <w:lang w:val="zh-CN"/>
        </w:rPr>
        <w:t>（盖单位章）</w:t>
      </w:r>
    </w:p>
    <w:p w14:paraId="7A15C577">
      <w:pPr>
        <w:spacing w:line="240" w:lineRule="auto"/>
        <w:jc w:val="center"/>
        <w:rPr>
          <w:rFonts w:ascii="宋体" w:hAnsi="宋体"/>
          <w:highlight w:val="none"/>
        </w:rPr>
      </w:pPr>
    </w:p>
    <w:p w14:paraId="060B8347">
      <w:pPr>
        <w:spacing w:line="240" w:lineRule="auto"/>
        <w:jc w:val="center"/>
        <w:rPr>
          <w:rFonts w:ascii="宋体" w:hAnsi="宋体"/>
          <w:highlight w:val="none"/>
        </w:rPr>
      </w:pPr>
    </w:p>
    <w:p w14:paraId="0E44DEB2">
      <w:pPr>
        <w:jc w:val="center"/>
        <w:rPr>
          <w:rFonts w:ascii="宋体" w:hAnsi="宋体"/>
          <w:highlight w:val="none"/>
        </w:rPr>
      </w:pPr>
      <w:r>
        <w:rPr>
          <w:rFonts w:ascii="宋体" w:hAnsi="宋体"/>
          <w:highlight w:val="none"/>
          <w:u w:val="single"/>
        </w:rPr>
        <w:t xml:space="preserve">         </w:t>
      </w:r>
      <w:r>
        <w:rPr>
          <w:rFonts w:ascii="宋体" w:hAnsi="宋体"/>
          <w:highlight w:val="none"/>
        </w:rPr>
        <w:t>年</w:t>
      </w:r>
      <w:r>
        <w:rPr>
          <w:rFonts w:ascii="宋体" w:hAnsi="宋体"/>
          <w:highlight w:val="none"/>
          <w:u w:val="single"/>
        </w:rPr>
        <w:t xml:space="preserve">     </w:t>
      </w:r>
      <w:r>
        <w:rPr>
          <w:rFonts w:ascii="宋体" w:hAnsi="宋体"/>
          <w:highlight w:val="none"/>
        </w:rPr>
        <w:t>月</w:t>
      </w:r>
      <w:r>
        <w:rPr>
          <w:rFonts w:ascii="宋体" w:hAnsi="宋体"/>
          <w:highlight w:val="none"/>
          <w:u w:val="single"/>
        </w:rPr>
        <w:t xml:space="preserve">     </w:t>
      </w:r>
      <w:r>
        <w:rPr>
          <w:rFonts w:ascii="宋体" w:hAnsi="宋体"/>
          <w:highlight w:val="none"/>
        </w:rPr>
        <w:t>日</w:t>
      </w:r>
    </w:p>
    <w:p w14:paraId="25734E44">
      <w:pPr>
        <w:keepNext w:val="0"/>
        <w:keepLines w:val="0"/>
        <w:pageBreakBefore w:val="0"/>
        <w:widowControl w:val="0"/>
        <w:tabs>
          <w:tab w:val="left" w:pos="1409"/>
        </w:tabs>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b/>
          <w:bCs/>
          <w:highlight w:val="none"/>
        </w:rPr>
      </w:pPr>
    </w:p>
    <w:p w14:paraId="609C94D0">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ascii="宋体" w:hAnsi="宋体"/>
          <w:b/>
          <w:sz w:val="28"/>
          <w:szCs w:val="28"/>
          <w:highlight w:val="none"/>
        </w:rPr>
      </w:pPr>
      <w:r>
        <w:rPr>
          <w:rFonts w:ascii="宋体" w:hAnsi="宋体"/>
          <w:b/>
          <w:bCs/>
          <w:kern w:val="0"/>
          <w:sz w:val="32"/>
          <w:szCs w:val="32"/>
          <w:highlight w:val="none"/>
        </w:rPr>
        <w:br w:type="page"/>
      </w:r>
      <w:r>
        <w:rPr>
          <w:rFonts w:hint="eastAsia" w:ascii="宋体" w:hAnsi="宋体" w:eastAsia="宋体" w:cs="宋体"/>
          <w:b/>
          <w:bCs/>
          <w:kern w:val="0"/>
          <w:sz w:val="28"/>
          <w:szCs w:val="28"/>
          <w:highlight w:val="none"/>
          <w:lang w:val="en-US" w:eastAsia="zh-CN"/>
        </w:rPr>
        <w:t>三、授权委托书</w:t>
      </w:r>
      <w:r>
        <w:rPr>
          <w:rFonts w:hint="eastAsia" w:ascii="宋体" w:hAnsi="宋体" w:cs="宋体"/>
          <w:b/>
          <w:bCs/>
          <w:kern w:val="0"/>
          <w:sz w:val="28"/>
          <w:szCs w:val="28"/>
          <w:highlight w:val="none"/>
          <w:lang w:val="en-US" w:eastAsia="zh-CN"/>
        </w:rPr>
        <w:t>（如有）</w:t>
      </w:r>
    </w:p>
    <w:p w14:paraId="30DE10BD">
      <w:pPr>
        <w:spacing w:line="500" w:lineRule="exact"/>
        <w:ind w:firstLine="420" w:firstLineChars="200"/>
        <w:rPr>
          <w:rFonts w:ascii="宋体" w:hAnsi="宋体"/>
          <w:highlight w:val="none"/>
        </w:rPr>
      </w:pPr>
      <w:r>
        <w:rPr>
          <w:rFonts w:ascii="宋体" w:hAnsi="宋体"/>
          <w:highlight w:val="none"/>
        </w:rPr>
        <w:t>本人</w:t>
      </w:r>
      <w:r>
        <w:rPr>
          <w:rFonts w:ascii="宋体" w:hAnsi="宋体"/>
          <w:highlight w:val="none"/>
          <w:u w:val="single"/>
        </w:rPr>
        <w:t xml:space="preserve">      </w:t>
      </w:r>
      <w:r>
        <w:rPr>
          <w:rFonts w:hint="eastAsia" w:ascii="宋体" w:hAnsi="宋体"/>
          <w:highlight w:val="none"/>
          <w:u w:val="single"/>
        </w:rPr>
        <w:t xml:space="preserve">      </w:t>
      </w:r>
      <w:r>
        <w:rPr>
          <w:rFonts w:ascii="宋体" w:hAnsi="宋体"/>
          <w:highlight w:val="none"/>
          <w:u w:val="single"/>
        </w:rPr>
        <w:t xml:space="preserve">   </w:t>
      </w:r>
      <w:r>
        <w:rPr>
          <w:rFonts w:ascii="宋体" w:hAnsi="宋体"/>
          <w:highlight w:val="none"/>
        </w:rPr>
        <w:t>（姓名）系</w:t>
      </w:r>
      <w:r>
        <w:rPr>
          <w:rFonts w:ascii="宋体" w:hAnsi="宋体"/>
          <w:highlight w:val="none"/>
          <w:u w:val="single"/>
        </w:rPr>
        <w:t xml:space="preserve">     </w:t>
      </w:r>
      <w:r>
        <w:rPr>
          <w:rFonts w:hint="eastAsia" w:ascii="宋体" w:hAnsi="宋体"/>
          <w:highlight w:val="none"/>
          <w:u w:val="single"/>
        </w:rPr>
        <w:t xml:space="preserve">                       </w:t>
      </w:r>
      <w:r>
        <w:rPr>
          <w:rFonts w:ascii="宋体" w:hAnsi="宋体"/>
          <w:highlight w:val="none"/>
          <w:u w:val="single"/>
        </w:rPr>
        <w:t xml:space="preserve">   </w:t>
      </w:r>
      <w:r>
        <w:rPr>
          <w:rFonts w:ascii="宋体" w:hAnsi="宋体"/>
          <w:highlight w:val="none"/>
        </w:rPr>
        <w:t>（</w:t>
      </w:r>
      <w:r>
        <w:rPr>
          <w:rFonts w:hint="eastAsia" w:ascii="宋体" w:hAnsi="宋体"/>
          <w:highlight w:val="none"/>
          <w:lang w:eastAsia="zh-CN"/>
        </w:rPr>
        <w:t>供应商</w:t>
      </w:r>
      <w:r>
        <w:rPr>
          <w:rFonts w:ascii="宋体" w:hAnsi="宋体"/>
          <w:highlight w:val="none"/>
        </w:rPr>
        <w:t>名称）的法定代表人，现委托</w:t>
      </w:r>
      <w:r>
        <w:rPr>
          <w:rFonts w:ascii="宋体" w:hAnsi="宋体"/>
          <w:highlight w:val="none"/>
          <w:u w:val="single"/>
        </w:rPr>
        <w:t xml:space="preserve">                       </w:t>
      </w:r>
      <w:r>
        <w:rPr>
          <w:rFonts w:hint="eastAsia" w:ascii="宋体" w:hAnsi="宋体"/>
          <w:highlight w:val="none"/>
        </w:rPr>
        <w:t>（单位名称）的</w:t>
      </w:r>
      <w:r>
        <w:rPr>
          <w:rFonts w:ascii="宋体" w:hAnsi="宋体"/>
          <w:highlight w:val="none"/>
          <w:u w:val="single"/>
        </w:rPr>
        <w:t xml:space="preserve">   </w:t>
      </w:r>
      <w:r>
        <w:rPr>
          <w:rFonts w:hint="eastAsia" w:ascii="宋体" w:hAnsi="宋体"/>
          <w:highlight w:val="none"/>
          <w:u w:val="single"/>
        </w:rPr>
        <w:t xml:space="preserve">      </w:t>
      </w:r>
      <w:r>
        <w:rPr>
          <w:rFonts w:ascii="宋体" w:hAnsi="宋体"/>
          <w:highlight w:val="none"/>
          <w:u w:val="single"/>
        </w:rPr>
        <w:t xml:space="preserve"> </w:t>
      </w:r>
      <w:r>
        <w:rPr>
          <w:rFonts w:hint="eastAsia" w:ascii="宋体" w:hAnsi="宋体"/>
          <w:highlight w:val="none"/>
          <w:u w:val="single"/>
        </w:rPr>
        <w:t xml:space="preserve"> </w:t>
      </w:r>
      <w:r>
        <w:rPr>
          <w:rFonts w:ascii="宋体" w:hAnsi="宋体"/>
          <w:highlight w:val="none"/>
          <w:u w:val="single"/>
        </w:rPr>
        <w:t xml:space="preserve">     </w:t>
      </w:r>
      <w:r>
        <w:rPr>
          <w:rFonts w:hint="eastAsia" w:ascii="宋体" w:hAnsi="宋体"/>
          <w:highlight w:val="none"/>
        </w:rPr>
        <w:t>（</w:t>
      </w:r>
      <w:r>
        <w:rPr>
          <w:rFonts w:ascii="宋体" w:hAnsi="宋体"/>
          <w:highlight w:val="none"/>
        </w:rPr>
        <w:t>姓名</w:t>
      </w:r>
      <w:r>
        <w:rPr>
          <w:rFonts w:hint="eastAsia" w:ascii="宋体" w:hAnsi="宋体"/>
          <w:highlight w:val="none"/>
        </w:rPr>
        <w:t>）</w:t>
      </w:r>
      <w:r>
        <w:rPr>
          <w:rFonts w:ascii="宋体" w:hAnsi="宋体"/>
          <w:highlight w:val="none"/>
        </w:rPr>
        <w:t>为我方代理人。代理人根据授权，以我方名义签署、澄清、说明、补正、递交、撤回、修改</w:t>
      </w:r>
      <w:r>
        <w:rPr>
          <w:rFonts w:ascii="宋体" w:hAnsi="宋体"/>
          <w:highlight w:val="none"/>
          <w:u w:val="single"/>
        </w:rPr>
        <w:t xml:space="preserve">            </w:t>
      </w:r>
      <w:r>
        <w:rPr>
          <w:rFonts w:hint="eastAsia" w:ascii="宋体" w:hAnsi="宋体"/>
          <w:highlight w:val="none"/>
          <w:u w:val="single"/>
        </w:rPr>
        <w:t xml:space="preserve">    </w:t>
      </w:r>
      <w:r>
        <w:rPr>
          <w:rFonts w:ascii="宋体" w:hAnsi="宋体"/>
          <w:highlight w:val="none"/>
          <w:u w:val="single"/>
        </w:rPr>
        <w:t xml:space="preserve">       </w:t>
      </w:r>
      <w:r>
        <w:rPr>
          <w:rFonts w:ascii="宋体" w:hAnsi="宋体"/>
          <w:highlight w:val="none"/>
        </w:rPr>
        <w:t>（项目名称）投标文件、签订合同和处理有关事宜，其法律后果由我方承担。</w:t>
      </w:r>
    </w:p>
    <w:p w14:paraId="39532DC3">
      <w:pPr>
        <w:spacing w:line="500" w:lineRule="exact"/>
        <w:ind w:firstLine="420" w:firstLineChars="200"/>
        <w:rPr>
          <w:rFonts w:ascii="宋体" w:hAnsi="宋体"/>
          <w:highlight w:val="none"/>
        </w:rPr>
      </w:pPr>
      <w:r>
        <w:rPr>
          <w:rFonts w:hint="eastAsia" w:ascii="宋体" w:hAnsi="宋体"/>
          <w:highlight w:val="none"/>
        </w:rPr>
        <w:t>委托代理人电话：</w:t>
      </w:r>
      <w:r>
        <w:rPr>
          <w:rFonts w:hint="eastAsia" w:ascii="宋体" w:hAnsi="宋体"/>
          <w:highlight w:val="none"/>
          <w:u w:val="single"/>
          <w:lang w:val="en-US" w:eastAsia="zh-CN"/>
        </w:rPr>
        <w:t xml:space="preserve">                  </w:t>
      </w:r>
      <w:r>
        <w:rPr>
          <w:rFonts w:hint="eastAsia" w:ascii="宋体" w:hAnsi="宋体"/>
          <w:highlight w:val="none"/>
        </w:rPr>
        <w:t>，委托代理人电子邮箱：</w:t>
      </w:r>
      <w:r>
        <w:rPr>
          <w:rFonts w:hint="eastAsia" w:ascii="宋体" w:hAnsi="宋体"/>
          <w:highlight w:val="none"/>
          <w:u w:val="single"/>
        </w:rPr>
        <w:t xml:space="preserve">                  </w:t>
      </w:r>
    </w:p>
    <w:p w14:paraId="47548572">
      <w:pPr>
        <w:spacing w:line="500" w:lineRule="exact"/>
        <w:ind w:firstLine="420" w:firstLineChars="200"/>
        <w:rPr>
          <w:rFonts w:ascii="宋体" w:hAnsi="宋体"/>
          <w:highlight w:val="none"/>
          <w:u w:val="single"/>
        </w:rPr>
      </w:pPr>
      <w:r>
        <w:rPr>
          <w:rFonts w:ascii="宋体" w:hAnsi="宋体"/>
          <w:highlight w:val="none"/>
        </w:rPr>
        <w:t>委托期限：</w:t>
      </w:r>
      <w:r>
        <w:rPr>
          <w:rFonts w:ascii="宋体" w:hAnsi="宋体"/>
          <w:highlight w:val="none"/>
          <w:u w:val="single"/>
        </w:rPr>
        <w:t xml:space="preserve">  </w:t>
      </w:r>
      <w:r>
        <w:rPr>
          <w:rFonts w:hint="eastAsia" w:ascii="宋体" w:hAnsi="宋体"/>
          <w:b/>
          <w:bCs/>
          <w:highlight w:val="none"/>
          <w:u w:val="single"/>
        </w:rPr>
        <w:t>自本授权委托书签署之日起至投标有效期结束为止</w:t>
      </w:r>
      <w:r>
        <w:rPr>
          <w:rFonts w:ascii="宋体" w:hAnsi="宋体"/>
          <w:highlight w:val="none"/>
          <w:u w:val="single"/>
        </w:rPr>
        <w:t xml:space="preserve">  </w:t>
      </w:r>
      <w:r>
        <w:rPr>
          <w:rFonts w:hint="eastAsia" w:ascii="宋体" w:hAnsi="宋体"/>
          <w:highlight w:val="none"/>
        </w:rPr>
        <w:t>。</w:t>
      </w:r>
    </w:p>
    <w:p w14:paraId="2F98337B">
      <w:pPr>
        <w:spacing w:line="500" w:lineRule="exact"/>
        <w:ind w:firstLine="420" w:firstLineChars="200"/>
        <w:rPr>
          <w:rFonts w:ascii="宋体" w:hAnsi="宋体"/>
          <w:highlight w:val="none"/>
        </w:rPr>
      </w:pPr>
      <w:r>
        <w:rPr>
          <w:rFonts w:ascii="宋体" w:hAnsi="宋体"/>
          <w:highlight w:val="none"/>
        </w:rPr>
        <w:t>代理人无转委托权。</w:t>
      </w:r>
    </w:p>
    <w:p w14:paraId="30B32875">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kern w:val="0"/>
          <w:sz w:val="21"/>
          <w:szCs w:val="21"/>
          <w:highlight w:val="none"/>
        </w:rPr>
      </w:pPr>
    </w:p>
    <w:p w14:paraId="76C6738C">
      <w:pPr>
        <w:pStyle w:val="17"/>
        <w:spacing w:before="0" w:beforeAutospacing="0" w:after="0" w:afterAutospacing="0" w:line="500" w:lineRule="atLeast"/>
        <w:jc w:val="both"/>
        <w:rPr>
          <w:rFonts w:hint="eastAsia" w:ascii="宋体" w:hAnsi="宋体" w:eastAsia="宋体" w:cs="宋体"/>
          <w:color w:val="000000"/>
          <w:sz w:val="21"/>
          <w:szCs w:val="21"/>
        </w:rPr>
      </w:pPr>
      <w:r>
        <w:rPr>
          <w:rFonts w:ascii="宋体" w:hAnsi="宋体"/>
          <w:kern w:val="0"/>
          <w:sz w:val="21"/>
          <w:szCs w:val="21"/>
          <w:highlight w:val="none"/>
        </w:rPr>
        <w:t>附：</w:t>
      </w:r>
      <w:r>
        <w:rPr>
          <w:rFonts w:hint="eastAsia" w:ascii="宋体" w:hAnsi="宋体" w:eastAsia="宋体" w:cs="宋体"/>
          <w:color w:val="000000"/>
          <w:sz w:val="21"/>
          <w:szCs w:val="21"/>
        </w:rPr>
        <w:t>法定代表人身份证及委托代理人身份证</w:t>
      </w:r>
    </w:p>
    <w:p w14:paraId="382E8165">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color w:val="000000"/>
          <w:sz w:val="21"/>
          <w:szCs w:val="21"/>
        </w:rPr>
      </w:pP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307"/>
        <w:gridCol w:w="3212"/>
      </w:tblGrid>
      <w:tr w14:paraId="549F3B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73" w:hRule="atLeast"/>
          <w:jc w:val="center"/>
        </w:trPr>
        <w:tc>
          <w:tcPr>
            <w:tcW w:w="3307" w:type="dxa"/>
            <w:noWrap w:val="0"/>
            <w:vAlign w:val="center"/>
          </w:tcPr>
          <w:p w14:paraId="6A82B594">
            <w:pPr>
              <w:keepNext w:val="0"/>
              <w:keepLines w:val="0"/>
              <w:pageBreakBefore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宋体" w:hAnsi="宋体" w:eastAsia="宋体" w:cs="宋体"/>
                <w:b/>
                <w:bCs/>
                <w:sz w:val="21"/>
                <w:szCs w:val="21"/>
                <w:highlight w:val="none"/>
                <w:lang w:val="en-US" w:eastAsia="zh-CN"/>
              </w:rPr>
            </w:pPr>
            <w:r>
              <w:rPr>
                <w:rStyle w:val="29"/>
                <w:rFonts w:hint="eastAsia" w:ascii="宋体" w:hAnsi="宋体" w:eastAsia="宋体" w:cs="宋体"/>
                <w:b/>
                <w:bCs/>
                <w:sz w:val="21"/>
                <w:szCs w:val="21"/>
              </w:rPr>
              <w:t>法定代表人</w:t>
            </w:r>
            <w:r>
              <w:rPr>
                <w:rFonts w:hint="eastAsia" w:ascii="宋体" w:hAnsi="宋体" w:eastAsia="宋体" w:cs="宋体"/>
                <w:b/>
                <w:bCs/>
                <w:sz w:val="21"/>
                <w:szCs w:val="21"/>
                <w:highlight w:val="none"/>
                <w:lang w:val="zh-CN"/>
              </w:rPr>
              <w:t>身份证</w:t>
            </w:r>
            <w:r>
              <w:rPr>
                <w:rFonts w:hint="eastAsia" w:ascii="宋体" w:hAnsi="宋体" w:eastAsia="宋体" w:cs="宋体"/>
                <w:b/>
                <w:bCs/>
                <w:sz w:val="21"/>
                <w:szCs w:val="21"/>
                <w:highlight w:val="none"/>
                <w:lang w:val="en-US" w:eastAsia="zh-CN"/>
              </w:rPr>
              <w:t>正面</w:t>
            </w:r>
          </w:p>
          <w:p w14:paraId="5EDFBDEE">
            <w:pPr>
              <w:pStyle w:val="18"/>
              <w:keepNext w:val="0"/>
              <w:keepLines w:val="0"/>
              <w:pageBreakBefore w:val="0"/>
              <w:tabs>
                <w:tab w:val="left" w:pos="5580"/>
              </w:tabs>
              <w:kinsoku/>
              <w:wordWrap/>
              <w:overflowPunct/>
              <w:topLinePunct w:val="0"/>
              <w:bidi w:val="0"/>
              <w:adjustRightInd/>
              <w:snapToGrid/>
              <w:spacing w:after="0" w:line="240" w:lineRule="auto"/>
              <w:ind w:left="0" w:leftChars="0" w:firstLine="0" w:firstLineChars="0"/>
              <w:jc w:val="center"/>
              <w:textAlignment w:val="auto"/>
              <w:rPr>
                <w:rFonts w:hint="eastAsia" w:ascii="宋体" w:hAnsi="宋体" w:eastAsia="宋体" w:cs="宋体"/>
                <w:b/>
                <w:bCs/>
                <w:sz w:val="21"/>
                <w:szCs w:val="21"/>
                <w:u w:val="single"/>
              </w:rPr>
            </w:pPr>
            <w:r>
              <w:rPr>
                <w:rFonts w:hint="eastAsia" w:ascii="宋体" w:hAnsi="宋体" w:eastAsia="宋体" w:cs="宋体"/>
                <w:b/>
                <w:bCs/>
                <w:i w:val="0"/>
                <w:iCs w:val="0"/>
                <w:caps w:val="0"/>
                <w:color w:val="333333"/>
                <w:spacing w:val="0"/>
                <w:sz w:val="21"/>
                <w:szCs w:val="21"/>
                <w:shd w:val="clear" w:color="auto" w:fill="FFFFFF"/>
              </w:rPr>
              <w:t>（</w:t>
            </w:r>
            <w:r>
              <w:rPr>
                <w:rFonts w:hint="eastAsia" w:ascii="宋体" w:hAnsi="宋体" w:eastAsia="宋体" w:cs="宋体"/>
                <w:b/>
                <w:bCs/>
                <w:i w:val="0"/>
                <w:iCs w:val="0"/>
                <w:caps w:val="0"/>
                <w:color w:val="333333"/>
                <w:spacing w:val="0"/>
                <w:sz w:val="21"/>
                <w:szCs w:val="21"/>
                <w:shd w:val="clear" w:color="auto" w:fill="FFFFFF"/>
                <w:lang w:val="en-US" w:eastAsia="zh-CN"/>
              </w:rPr>
              <w:t>国徽面</w:t>
            </w:r>
            <w:r>
              <w:rPr>
                <w:rFonts w:hint="eastAsia" w:ascii="宋体" w:hAnsi="宋体" w:eastAsia="宋体" w:cs="宋体"/>
                <w:b/>
                <w:bCs/>
                <w:i w:val="0"/>
                <w:iCs w:val="0"/>
                <w:caps w:val="0"/>
                <w:color w:val="333333"/>
                <w:spacing w:val="0"/>
                <w:sz w:val="21"/>
                <w:szCs w:val="21"/>
                <w:shd w:val="clear" w:color="auto" w:fill="FFFFFF"/>
              </w:rPr>
              <w:t>）</w:t>
            </w:r>
          </w:p>
        </w:tc>
        <w:tc>
          <w:tcPr>
            <w:tcW w:w="3212" w:type="dxa"/>
            <w:noWrap w:val="0"/>
            <w:vAlign w:val="center"/>
          </w:tcPr>
          <w:p w14:paraId="14FC462A">
            <w:pPr>
              <w:keepNext w:val="0"/>
              <w:keepLines w:val="0"/>
              <w:pageBreakBefore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宋体" w:hAnsi="宋体" w:eastAsia="宋体" w:cs="宋体"/>
                <w:b/>
                <w:bCs/>
                <w:sz w:val="21"/>
                <w:szCs w:val="21"/>
                <w:highlight w:val="none"/>
                <w:lang w:val="en-US" w:eastAsia="zh-CN"/>
              </w:rPr>
            </w:pPr>
            <w:r>
              <w:rPr>
                <w:rStyle w:val="29"/>
                <w:rFonts w:hint="eastAsia" w:ascii="宋体" w:hAnsi="宋体" w:eastAsia="宋体" w:cs="宋体"/>
                <w:b/>
                <w:bCs/>
                <w:sz w:val="21"/>
                <w:szCs w:val="21"/>
              </w:rPr>
              <w:t>法定代表人</w:t>
            </w:r>
            <w:r>
              <w:rPr>
                <w:rFonts w:hint="eastAsia" w:ascii="宋体" w:hAnsi="宋体" w:eastAsia="宋体" w:cs="宋体"/>
                <w:b/>
                <w:bCs/>
                <w:sz w:val="21"/>
                <w:szCs w:val="21"/>
                <w:highlight w:val="none"/>
                <w:lang w:val="zh-CN"/>
              </w:rPr>
              <w:t>身份证</w:t>
            </w:r>
            <w:r>
              <w:rPr>
                <w:rFonts w:hint="eastAsia" w:ascii="宋体" w:hAnsi="宋体" w:eastAsia="宋体" w:cs="宋体"/>
                <w:b/>
                <w:bCs/>
                <w:sz w:val="21"/>
                <w:szCs w:val="21"/>
                <w:highlight w:val="none"/>
                <w:lang w:val="en-US" w:eastAsia="zh-CN"/>
              </w:rPr>
              <w:t>反面</w:t>
            </w:r>
          </w:p>
          <w:p w14:paraId="575FFA67">
            <w:pPr>
              <w:keepNext w:val="0"/>
              <w:keepLines w:val="0"/>
              <w:pageBreakBefore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sz w:val="21"/>
                <w:szCs w:val="21"/>
                <w:highlight w:val="none"/>
                <w:lang w:val="en-US" w:eastAsia="zh-CN"/>
              </w:rPr>
              <w:t>（人像面）</w:t>
            </w:r>
          </w:p>
        </w:tc>
      </w:tr>
      <w:tr w14:paraId="67695B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73" w:hRule="atLeast"/>
          <w:jc w:val="center"/>
        </w:trPr>
        <w:tc>
          <w:tcPr>
            <w:tcW w:w="3307" w:type="dxa"/>
            <w:noWrap w:val="0"/>
            <w:vAlign w:val="center"/>
          </w:tcPr>
          <w:p w14:paraId="46F5D868">
            <w:pPr>
              <w:keepNext w:val="0"/>
              <w:keepLines w:val="0"/>
              <w:pageBreakBefore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宋体" w:hAnsi="宋体" w:eastAsia="宋体" w:cs="宋体"/>
                <w:b/>
                <w:bCs/>
                <w:sz w:val="21"/>
                <w:szCs w:val="21"/>
                <w:highlight w:val="none"/>
                <w:lang w:val="en-US" w:eastAsia="zh-CN"/>
              </w:rPr>
            </w:pPr>
            <w:r>
              <w:rPr>
                <w:rStyle w:val="29"/>
                <w:rFonts w:hint="eastAsia" w:ascii="宋体" w:hAnsi="宋体" w:eastAsia="宋体" w:cs="宋体"/>
                <w:b/>
                <w:bCs/>
                <w:sz w:val="21"/>
                <w:szCs w:val="21"/>
                <w:lang w:val="en-US" w:eastAsia="zh-CN"/>
              </w:rPr>
              <w:t>授权代表</w:t>
            </w:r>
            <w:r>
              <w:rPr>
                <w:rFonts w:hint="eastAsia" w:ascii="宋体" w:hAnsi="宋体" w:eastAsia="宋体" w:cs="宋体"/>
                <w:b/>
                <w:bCs/>
                <w:sz w:val="21"/>
                <w:szCs w:val="21"/>
                <w:highlight w:val="none"/>
                <w:lang w:val="zh-CN"/>
              </w:rPr>
              <w:t>身份证</w:t>
            </w:r>
            <w:r>
              <w:rPr>
                <w:rFonts w:hint="eastAsia" w:ascii="宋体" w:hAnsi="宋体" w:eastAsia="宋体" w:cs="宋体"/>
                <w:b/>
                <w:bCs/>
                <w:sz w:val="21"/>
                <w:szCs w:val="21"/>
                <w:highlight w:val="none"/>
                <w:lang w:val="en-US" w:eastAsia="zh-CN"/>
              </w:rPr>
              <w:t>正面</w:t>
            </w:r>
          </w:p>
          <w:p w14:paraId="4DAAA45E">
            <w:pPr>
              <w:pStyle w:val="18"/>
              <w:keepNext w:val="0"/>
              <w:keepLines w:val="0"/>
              <w:pageBreakBefore w:val="0"/>
              <w:tabs>
                <w:tab w:val="left" w:pos="5580"/>
              </w:tabs>
              <w:kinsoku/>
              <w:wordWrap/>
              <w:overflowPunct/>
              <w:topLinePunct w:val="0"/>
              <w:bidi w:val="0"/>
              <w:adjustRightInd/>
              <w:snapToGrid/>
              <w:spacing w:after="0" w:line="240" w:lineRule="auto"/>
              <w:ind w:left="0" w:leftChars="0" w:firstLine="0" w:firstLineChars="0"/>
              <w:jc w:val="center"/>
              <w:textAlignment w:val="auto"/>
              <w:rPr>
                <w:rFonts w:hint="eastAsia" w:ascii="宋体" w:hAnsi="宋体" w:eastAsia="宋体" w:cs="宋体"/>
                <w:b/>
                <w:bCs/>
                <w:kern w:val="0"/>
                <w:sz w:val="21"/>
                <w:szCs w:val="21"/>
                <w:u w:val="single"/>
                <w:lang w:val="en-US" w:eastAsia="zh-CN" w:bidi="ar-SA"/>
              </w:rPr>
            </w:pPr>
            <w:r>
              <w:rPr>
                <w:rFonts w:hint="eastAsia" w:ascii="宋体" w:hAnsi="宋体" w:eastAsia="宋体" w:cs="宋体"/>
                <w:b/>
                <w:bCs/>
                <w:i w:val="0"/>
                <w:iCs w:val="0"/>
                <w:caps w:val="0"/>
                <w:color w:val="333333"/>
                <w:spacing w:val="0"/>
                <w:sz w:val="21"/>
                <w:szCs w:val="21"/>
                <w:shd w:val="clear" w:color="auto" w:fill="FFFFFF"/>
              </w:rPr>
              <w:t>（</w:t>
            </w:r>
            <w:r>
              <w:rPr>
                <w:rFonts w:hint="eastAsia" w:ascii="宋体" w:hAnsi="宋体" w:eastAsia="宋体" w:cs="宋体"/>
                <w:b/>
                <w:bCs/>
                <w:i w:val="0"/>
                <w:iCs w:val="0"/>
                <w:caps w:val="0"/>
                <w:color w:val="333333"/>
                <w:spacing w:val="0"/>
                <w:sz w:val="21"/>
                <w:szCs w:val="21"/>
                <w:shd w:val="clear" w:color="auto" w:fill="FFFFFF"/>
                <w:lang w:val="en-US" w:eastAsia="zh-CN"/>
              </w:rPr>
              <w:t>国徽面</w:t>
            </w:r>
            <w:r>
              <w:rPr>
                <w:rFonts w:hint="eastAsia" w:ascii="宋体" w:hAnsi="宋体" w:eastAsia="宋体" w:cs="宋体"/>
                <w:b/>
                <w:bCs/>
                <w:i w:val="0"/>
                <w:iCs w:val="0"/>
                <w:caps w:val="0"/>
                <w:color w:val="333333"/>
                <w:spacing w:val="0"/>
                <w:sz w:val="21"/>
                <w:szCs w:val="21"/>
                <w:shd w:val="clear" w:color="auto" w:fill="FFFFFF"/>
              </w:rPr>
              <w:t>）</w:t>
            </w:r>
          </w:p>
        </w:tc>
        <w:tc>
          <w:tcPr>
            <w:tcW w:w="3212" w:type="dxa"/>
            <w:noWrap w:val="0"/>
            <w:vAlign w:val="center"/>
          </w:tcPr>
          <w:p w14:paraId="7053CE31">
            <w:pPr>
              <w:keepNext w:val="0"/>
              <w:keepLines w:val="0"/>
              <w:pageBreakBefore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宋体" w:hAnsi="宋体" w:eastAsia="宋体" w:cs="宋体"/>
                <w:b/>
                <w:bCs/>
                <w:sz w:val="21"/>
                <w:szCs w:val="21"/>
                <w:highlight w:val="none"/>
                <w:lang w:val="en-US" w:eastAsia="zh-CN"/>
              </w:rPr>
            </w:pPr>
            <w:r>
              <w:rPr>
                <w:rStyle w:val="29"/>
                <w:rFonts w:hint="eastAsia" w:ascii="宋体" w:hAnsi="宋体" w:eastAsia="宋体" w:cs="宋体"/>
                <w:b/>
                <w:bCs/>
                <w:sz w:val="21"/>
                <w:szCs w:val="21"/>
                <w:lang w:val="en-US" w:eastAsia="zh-CN"/>
              </w:rPr>
              <w:t>授权代表</w:t>
            </w:r>
            <w:r>
              <w:rPr>
                <w:rFonts w:hint="eastAsia" w:ascii="宋体" w:hAnsi="宋体" w:eastAsia="宋体" w:cs="宋体"/>
                <w:b/>
                <w:bCs/>
                <w:sz w:val="21"/>
                <w:szCs w:val="21"/>
                <w:highlight w:val="none"/>
                <w:lang w:val="zh-CN"/>
              </w:rPr>
              <w:t>身份证</w:t>
            </w:r>
            <w:r>
              <w:rPr>
                <w:rFonts w:hint="eastAsia" w:ascii="宋体" w:hAnsi="宋体" w:eastAsia="宋体" w:cs="宋体"/>
                <w:b/>
                <w:bCs/>
                <w:sz w:val="21"/>
                <w:szCs w:val="21"/>
                <w:highlight w:val="none"/>
                <w:lang w:val="en-US" w:eastAsia="zh-CN"/>
              </w:rPr>
              <w:t>反面</w:t>
            </w:r>
          </w:p>
          <w:p w14:paraId="1AA9EFC4">
            <w:pPr>
              <w:keepNext w:val="0"/>
              <w:keepLines w:val="0"/>
              <w:pageBreakBefore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宋体" w:hAnsi="宋体" w:eastAsia="宋体" w:cs="宋体"/>
                <w:b/>
                <w:bCs/>
                <w:kern w:val="0"/>
                <w:sz w:val="21"/>
                <w:szCs w:val="21"/>
                <w:lang w:val="en-US" w:eastAsia="zh-CN" w:bidi="ar-SA"/>
              </w:rPr>
            </w:pPr>
            <w:r>
              <w:rPr>
                <w:rFonts w:hint="eastAsia" w:ascii="宋体" w:hAnsi="宋体" w:eastAsia="宋体" w:cs="宋体"/>
                <w:b/>
                <w:bCs/>
                <w:sz w:val="21"/>
                <w:szCs w:val="21"/>
                <w:highlight w:val="none"/>
                <w:lang w:val="en-US" w:eastAsia="zh-CN"/>
              </w:rPr>
              <w:t>（人像面）</w:t>
            </w:r>
          </w:p>
        </w:tc>
      </w:tr>
    </w:tbl>
    <w:p w14:paraId="15A5875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宋体" w:hAnsi="宋体"/>
          <w:sz w:val="21"/>
          <w:szCs w:val="21"/>
          <w:highlight w:val="none"/>
        </w:rPr>
      </w:pPr>
    </w:p>
    <w:p w14:paraId="6B97EE3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宋体" w:hAnsi="宋体"/>
          <w:sz w:val="21"/>
          <w:szCs w:val="21"/>
          <w:highlight w:val="none"/>
        </w:rPr>
      </w:pPr>
    </w:p>
    <w:p w14:paraId="6E21D2BF">
      <w:pPr>
        <w:jc w:val="center"/>
        <w:rPr>
          <w:rFonts w:ascii="宋体" w:hAnsi="宋体"/>
          <w:sz w:val="21"/>
          <w:szCs w:val="21"/>
          <w:highlight w:val="none"/>
        </w:rPr>
      </w:pPr>
      <w:r>
        <w:rPr>
          <w:rFonts w:hint="eastAsia" w:ascii="宋体" w:hAnsi="宋体"/>
          <w:sz w:val="21"/>
          <w:szCs w:val="21"/>
          <w:highlight w:val="none"/>
          <w:lang w:val="en-US" w:eastAsia="zh-CN"/>
        </w:rPr>
        <w:t>供应商</w:t>
      </w:r>
      <w:r>
        <w:rPr>
          <w:rFonts w:ascii="宋体" w:hAnsi="宋体"/>
          <w:sz w:val="21"/>
          <w:szCs w:val="21"/>
          <w:highlight w:val="none"/>
        </w:rPr>
        <w:t>：</w:t>
      </w:r>
      <w:r>
        <w:rPr>
          <w:rFonts w:ascii="宋体" w:hAnsi="宋体"/>
          <w:sz w:val="21"/>
          <w:szCs w:val="21"/>
          <w:highlight w:val="none"/>
          <w:u w:val="single"/>
        </w:rPr>
        <w:t xml:space="preserve">      </w:t>
      </w:r>
      <w:r>
        <w:rPr>
          <w:rFonts w:hint="eastAsia" w:ascii="宋体" w:hAnsi="宋体"/>
          <w:sz w:val="21"/>
          <w:szCs w:val="21"/>
          <w:highlight w:val="none"/>
          <w:u w:val="single"/>
          <w:lang w:val="en-US" w:eastAsia="zh-CN"/>
        </w:rPr>
        <w:t xml:space="preserve"> </w:t>
      </w:r>
      <w:r>
        <w:rPr>
          <w:rFonts w:ascii="宋体" w:hAnsi="宋体"/>
          <w:sz w:val="21"/>
          <w:szCs w:val="21"/>
          <w:highlight w:val="none"/>
          <w:u w:val="single"/>
        </w:rPr>
        <w:t xml:space="preserve">                 </w:t>
      </w:r>
      <w:r>
        <w:rPr>
          <w:rFonts w:ascii="宋体" w:hAnsi="宋体"/>
          <w:sz w:val="21"/>
          <w:szCs w:val="21"/>
          <w:highlight w:val="none"/>
        </w:rPr>
        <w:t>（盖</w:t>
      </w:r>
      <w:r>
        <w:rPr>
          <w:rFonts w:hint="eastAsia" w:ascii="宋体" w:hAnsi="宋体"/>
          <w:sz w:val="21"/>
          <w:szCs w:val="21"/>
          <w:highlight w:val="none"/>
        </w:rPr>
        <w:t>单位</w:t>
      </w:r>
      <w:r>
        <w:rPr>
          <w:rFonts w:ascii="宋体" w:hAnsi="宋体"/>
          <w:sz w:val="21"/>
          <w:szCs w:val="21"/>
          <w:highlight w:val="none"/>
        </w:rPr>
        <w:t>章）</w:t>
      </w:r>
    </w:p>
    <w:p w14:paraId="2882D08E">
      <w:pPr>
        <w:jc w:val="center"/>
        <w:rPr>
          <w:rFonts w:ascii="宋体" w:hAnsi="宋体"/>
          <w:sz w:val="21"/>
          <w:szCs w:val="21"/>
          <w:highlight w:val="none"/>
        </w:rPr>
      </w:pPr>
    </w:p>
    <w:p w14:paraId="2193E0F4">
      <w:pPr>
        <w:jc w:val="center"/>
        <w:rPr>
          <w:rFonts w:ascii="宋体" w:hAnsi="宋体"/>
          <w:sz w:val="21"/>
          <w:szCs w:val="21"/>
          <w:highlight w:val="none"/>
        </w:rPr>
      </w:pPr>
      <w:r>
        <w:rPr>
          <w:rFonts w:ascii="宋体" w:hAnsi="宋体"/>
          <w:sz w:val="21"/>
          <w:szCs w:val="21"/>
          <w:highlight w:val="none"/>
        </w:rPr>
        <w:t>法定代表人：</w:t>
      </w:r>
      <w:r>
        <w:rPr>
          <w:rFonts w:ascii="宋体" w:hAnsi="宋体"/>
          <w:sz w:val="21"/>
          <w:szCs w:val="21"/>
          <w:highlight w:val="none"/>
          <w:u w:val="single"/>
        </w:rPr>
        <w:t xml:space="preserve">           </w:t>
      </w:r>
      <w:r>
        <w:rPr>
          <w:rFonts w:hint="eastAsia" w:ascii="宋体" w:hAnsi="宋体"/>
          <w:sz w:val="21"/>
          <w:szCs w:val="21"/>
          <w:highlight w:val="none"/>
          <w:u w:val="single"/>
        </w:rPr>
        <w:t xml:space="preserve"> </w:t>
      </w:r>
      <w:r>
        <w:rPr>
          <w:rFonts w:ascii="宋体" w:hAnsi="宋体"/>
          <w:sz w:val="21"/>
          <w:szCs w:val="21"/>
          <w:highlight w:val="none"/>
          <w:u w:val="single"/>
        </w:rPr>
        <w:t xml:space="preserve"> </w:t>
      </w:r>
      <w:r>
        <w:rPr>
          <w:rFonts w:hint="eastAsia" w:ascii="宋体" w:hAnsi="宋体"/>
          <w:sz w:val="21"/>
          <w:szCs w:val="21"/>
          <w:highlight w:val="none"/>
          <w:u w:val="single"/>
        </w:rPr>
        <w:t xml:space="preserve"> </w:t>
      </w:r>
      <w:r>
        <w:rPr>
          <w:rFonts w:ascii="宋体" w:hAnsi="宋体"/>
          <w:sz w:val="21"/>
          <w:szCs w:val="21"/>
          <w:highlight w:val="none"/>
          <w:u w:val="single"/>
        </w:rPr>
        <w:t xml:space="preserve">    </w:t>
      </w:r>
      <w:r>
        <w:rPr>
          <w:rFonts w:ascii="宋体" w:hAnsi="宋体"/>
          <w:sz w:val="21"/>
          <w:szCs w:val="21"/>
          <w:highlight w:val="none"/>
        </w:rPr>
        <w:t>（签字</w:t>
      </w:r>
      <w:r>
        <w:rPr>
          <w:rFonts w:hint="eastAsia" w:ascii="宋体" w:hAnsi="宋体"/>
          <w:sz w:val="21"/>
          <w:szCs w:val="21"/>
          <w:highlight w:val="none"/>
        </w:rPr>
        <w:t>或盖章</w:t>
      </w:r>
      <w:r>
        <w:rPr>
          <w:rFonts w:ascii="宋体" w:hAnsi="宋体"/>
          <w:sz w:val="21"/>
          <w:szCs w:val="21"/>
          <w:highlight w:val="none"/>
        </w:rPr>
        <w:t>）</w:t>
      </w:r>
    </w:p>
    <w:p w14:paraId="75E4961E">
      <w:pPr>
        <w:jc w:val="center"/>
        <w:rPr>
          <w:rFonts w:ascii="宋体" w:hAnsi="宋体"/>
          <w:sz w:val="21"/>
          <w:szCs w:val="21"/>
          <w:highlight w:val="none"/>
        </w:rPr>
      </w:pPr>
    </w:p>
    <w:p w14:paraId="57B07539">
      <w:pPr>
        <w:jc w:val="center"/>
        <w:rPr>
          <w:rFonts w:ascii="宋体" w:hAnsi="宋体"/>
          <w:sz w:val="21"/>
          <w:szCs w:val="21"/>
          <w:highlight w:val="none"/>
        </w:rPr>
      </w:pPr>
      <w:r>
        <w:rPr>
          <w:rFonts w:ascii="宋体" w:hAnsi="宋体"/>
          <w:sz w:val="21"/>
          <w:szCs w:val="21"/>
          <w:highlight w:val="none"/>
        </w:rPr>
        <w:t>委托代理人：</w:t>
      </w:r>
      <w:r>
        <w:rPr>
          <w:rFonts w:ascii="宋体" w:hAnsi="宋体"/>
          <w:sz w:val="21"/>
          <w:szCs w:val="21"/>
          <w:highlight w:val="none"/>
          <w:u w:val="single"/>
        </w:rPr>
        <w:t xml:space="preserve">         </w:t>
      </w:r>
      <w:r>
        <w:rPr>
          <w:rFonts w:hint="eastAsia" w:ascii="宋体" w:hAnsi="宋体"/>
          <w:sz w:val="21"/>
          <w:szCs w:val="21"/>
          <w:highlight w:val="none"/>
          <w:u w:val="single"/>
          <w:lang w:val="en-US" w:eastAsia="zh-CN"/>
        </w:rPr>
        <w:t xml:space="preserve"> </w:t>
      </w:r>
      <w:r>
        <w:rPr>
          <w:rFonts w:ascii="宋体" w:hAnsi="宋体"/>
          <w:sz w:val="21"/>
          <w:szCs w:val="21"/>
          <w:highlight w:val="none"/>
          <w:u w:val="single"/>
        </w:rPr>
        <w:t xml:space="preserve">              </w:t>
      </w:r>
      <w:r>
        <w:rPr>
          <w:rFonts w:ascii="宋体" w:hAnsi="宋体"/>
          <w:sz w:val="21"/>
          <w:szCs w:val="21"/>
          <w:highlight w:val="none"/>
        </w:rPr>
        <w:t>（签字）</w:t>
      </w:r>
    </w:p>
    <w:p w14:paraId="64CD5D65">
      <w:pPr>
        <w:jc w:val="center"/>
        <w:rPr>
          <w:rFonts w:ascii="宋体" w:hAnsi="宋体"/>
          <w:sz w:val="21"/>
          <w:szCs w:val="21"/>
          <w:highlight w:val="none"/>
        </w:rPr>
      </w:pPr>
    </w:p>
    <w:p w14:paraId="10E10E08">
      <w:pPr>
        <w:jc w:val="center"/>
        <w:rPr>
          <w:rFonts w:ascii="宋体" w:hAnsi="宋体"/>
          <w:sz w:val="21"/>
          <w:szCs w:val="21"/>
          <w:highlight w:val="none"/>
        </w:rPr>
      </w:pPr>
      <w:r>
        <w:rPr>
          <w:rFonts w:ascii="宋体" w:hAnsi="宋体"/>
          <w:sz w:val="21"/>
          <w:szCs w:val="21"/>
          <w:highlight w:val="none"/>
          <w:u w:val="single"/>
        </w:rPr>
        <w:t xml:space="preserve">         </w:t>
      </w:r>
      <w:r>
        <w:rPr>
          <w:rFonts w:ascii="宋体" w:hAnsi="宋体"/>
          <w:sz w:val="21"/>
          <w:szCs w:val="21"/>
          <w:highlight w:val="none"/>
        </w:rPr>
        <w:t>年</w:t>
      </w:r>
      <w:r>
        <w:rPr>
          <w:rFonts w:ascii="宋体" w:hAnsi="宋体"/>
          <w:sz w:val="21"/>
          <w:szCs w:val="21"/>
          <w:highlight w:val="none"/>
          <w:u w:val="single"/>
        </w:rPr>
        <w:t xml:space="preserve">     </w:t>
      </w:r>
      <w:r>
        <w:rPr>
          <w:rFonts w:ascii="宋体" w:hAnsi="宋体"/>
          <w:sz w:val="21"/>
          <w:szCs w:val="21"/>
          <w:highlight w:val="none"/>
        </w:rPr>
        <w:t>月</w:t>
      </w:r>
      <w:r>
        <w:rPr>
          <w:rFonts w:ascii="宋体" w:hAnsi="宋体"/>
          <w:sz w:val="21"/>
          <w:szCs w:val="21"/>
          <w:highlight w:val="none"/>
          <w:u w:val="single"/>
        </w:rPr>
        <w:t xml:space="preserve">     </w:t>
      </w:r>
      <w:r>
        <w:rPr>
          <w:rFonts w:ascii="宋体" w:hAnsi="宋体"/>
          <w:sz w:val="21"/>
          <w:szCs w:val="21"/>
          <w:highlight w:val="none"/>
        </w:rPr>
        <w:t>日</w:t>
      </w:r>
    </w:p>
    <w:p w14:paraId="712A478B">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eastAsia" w:ascii="宋体" w:hAnsi="宋体" w:eastAsia="宋体" w:cs="宋体"/>
          <w:b/>
          <w:bCs/>
          <w:kern w:val="0"/>
          <w:sz w:val="28"/>
          <w:szCs w:val="28"/>
          <w:highlight w:val="green"/>
          <w:lang w:val="en-US" w:eastAsia="zh-CN"/>
        </w:rPr>
      </w:pPr>
      <w:r>
        <w:rPr>
          <w:rFonts w:hint="eastAsia"/>
          <w:highlight w:val="none"/>
        </w:rPr>
        <w:br w:type="page"/>
      </w:r>
      <w:r>
        <w:rPr>
          <w:rFonts w:hint="eastAsia" w:ascii="宋体" w:hAnsi="宋体" w:eastAsia="宋体" w:cs="宋体"/>
          <w:b/>
          <w:bCs/>
          <w:kern w:val="0"/>
          <w:sz w:val="28"/>
          <w:szCs w:val="28"/>
          <w:highlight w:val="none"/>
          <w:lang w:val="en-US" w:eastAsia="zh-CN"/>
        </w:rPr>
        <w:t>四、投标保证金</w:t>
      </w:r>
    </w:p>
    <w:p w14:paraId="0CDB4F6D">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此页附金融机构、担保机构出具的保函</w:t>
      </w:r>
      <w:r>
        <w:rPr>
          <w:rFonts w:hint="eastAsia" w:ascii="宋体" w:hAnsi="宋体" w:cs="宋体"/>
          <w:b/>
          <w:bCs/>
          <w:kern w:val="0"/>
          <w:sz w:val="21"/>
          <w:szCs w:val="21"/>
          <w:lang w:val="en-US" w:eastAsia="zh-CN"/>
        </w:rPr>
        <w:t>扫描</w:t>
      </w:r>
      <w:r>
        <w:rPr>
          <w:rFonts w:hint="eastAsia" w:ascii="宋体" w:hAnsi="宋体" w:eastAsia="宋体" w:cs="宋体"/>
          <w:b/>
          <w:bCs/>
          <w:kern w:val="0"/>
          <w:sz w:val="21"/>
          <w:szCs w:val="21"/>
          <w:lang w:val="en-US" w:eastAsia="zh-CN"/>
        </w:rPr>
        <w:t>件（详见“供应商须知”第3.2.1项规定）。</w:t>
      </w:r>
    </w:p>
    <w:p w14:paraId="0D69F3D0">
      <w:pPr>
        <w:jc w:val="center"/>
        <w:rPr>
          <w:rFonts w:hint="eastAsia"/>
          <w:highlight w:val="none"/>
        </w:rPr>
      </w:pPr>
    </w:p>
    <w:p w14:paraId="6F9C0177">
      <w:pPr>
        <w:rPr>
          <w:rFonts w:hint="eastAsia" w:ascii="宋体" w:hAnsi="宋体" w:cs="宋体"/>
          <w:b/>
          <w:bCs/>
          <w:kern w:val="0"/>
          <w:sz w:val="28"/>
          <w:szCs w:val="28"/>
          <w:highlight w:val="none"/>
          <w:lang w:val="en-US" w:eastAsia="zh-CN"/>
        </w:rPr>
      </w:pPr>
      <w:r>
        <w:rPr>
          <w:rFonts w:hint="eastAsia" w:ascii="宋体" w:hAnsi="宋体" w:cs="宋体"/>
          <w:b/>
          <w:bCs/>
          <w:kern w:val="0"/>
          <w:sz w:val="28"/>
          <w:szCs w:val="28"/>
          <w:highlight w:val="none"/>
          <w:lang w:val="en-US" w:eastAsia="zh-CN"/>
        </w:rPr>
        <w:br w:type="page"/>
      </w:r>
    </w:p>
    <w:p w14:paraId="25A6CFB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kern w:val="0"/>
          <w:sz w:val="28"/>
          <w:szCs w:val="28"/>
          <w:highlight w:val="none"/>
          <w:lang w:val="en-US" w:eastAsia="zh-CN"/>
        </w:rPr>
      </w:pPr>
      <w:r>
        <w:rPr>
          <w:rFonts w:hint="eastAsia" w:ascii="宋体" w:hAnsi="宋体" w:eastAsia="宋体" w:cs="宋体"/>
          <w:b/>
          <w:bCs/>
          <w:kern w:val="0"/>
          <w:sz w:val="28"/>
          <w:szCs w:val="28"/>
          <w:highlight w:val="none"/>
          <w:lang w:val="en-US" w:eastAsia="zh-CN"/>
        </w:rPr>
        <w:t>五、供货要求、合同条款响应表</w:t>
      </w:r>
    </w:p>
    <w:tbl>
      <w:tblPr>
        <w:tblStyle w:val="19"/>
        <w:tblW w:w="4996"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58"/>
        <w:gridCol w:w="1279"/>
        <w:gridCol w:w="6123"/>
        <w:gridCol w:w="643"/>
        <w:gridCol w:w="778"/>
      </w:tblGrid>
      <w:tr w14:paraId="28178F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noWrap w:val="0"/>
            <w:vAlign w:val="center"/>
          </w:tcPr>
          <w:p w14:paraId="1D04D76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bCs w:val="0"/>
                <w:sz w:val="21"/>
                <w:szCs w:val="21"/>
              </w:rPr>
            </w:pPr>
            <w:r>
              <w:rPr>
                <w:rFonts w:hint="eastAsia" w:ascii="宋体" w:hAnsi="宋体" w:cs="宋体"/>
                <w:b/>
                <w:bCs w:val="0"/>
                <w:sz w:val="21"/>
                <w:szCs w:val="21"/>
              </w:rPr>
              <w:t>序号</w:t>
            </w:r>
          </w:p>
        </w:tc>
        <w:tc>
          <w:tcPr>
            <w:tcW w:w="3986" w:type="pct"/>
            <w:gridSpan w:val="2"/>
            <w:noWrap w:val="0"/>
            <w:vAlign w:val="center"/>
          </w:tcPr>
          <w:p w14:paraId="6E177AF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bCs w:val="0"/>
                <w:kern w:val="0"/>
                <w:sz w:val="21"/>
                <w:szCs w:val="21"/>
                <w:highlight w:val="none"/>
                <w:lang w:val="en-US" w:eastAsia="zh-CN"/>
              </w:rPr>
            </w:pPr>
            <w:r>
              <w:rPr>
                <w:rFonts w:hint="default" w:ascii="宋体" w:hAnsi="宋体" w:cs="宋体"/>
                <w:b/>
                <w:bCs w:val="0"/>
                <w:sz w:val="21"/>
                <w:szCs w:val="21"/>
                <w:lang w:val="en-US" w:eastAsia="zh-CN"/>
              </w:rPr>
              <w:t>供货要求、合同条款</w:t>
            </w:r>
          </w:p>
        </w:tc>
        <w:tc>
          <w:tcPr>
            <w:tcW w:w="346" w:type="pct"/>
            <w:noWrap w:val="0"/>
            <w:vAlign w:val="center"/>
          </w:tcPr>
          <w:p w14:paraId="6DE5CC2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s="宋体"/>
                <w:b/>
                <w:bCs w:val="0"/>
                <w:sz w:val="21"/>
                <w:szCs w:val="21"/>
                <w:lang w:val="en-US" w:eastAsia="zh-CN"/>
              </w:rPr>
            </w:pPr>
            <w:r>
              <w:rPr>
                <w:rFonts w:hint="eastAsia" w:ascii="宋体" w:hAnsi="宋体" w:cs="宋体"/>
                <w:b/>
                <w:bCs w:val="0"/>
                <w:kern w:val="0"/>
                <w:sz w:val="21"/>
                <w:szCs w:val="21"/>
                <w:highlight w:val="none"/>
                <w:lang w:val="en-US" w:eastAsia="zh-CN"/>
              </w:rPr>
              <w:t>是否响应</w:t>
            </w:r>
          </w:p>
        </w:tc>
        <w:tc>
          <w:tcPr>
            <w:tcW w:w="419" w:type="pct"/>
            <w:noWrap w:val="0"/>
            <w:vAlign w:val="center"/>
          </w:tcPr>
          <w:p w14:paraId="22E1A8A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cs="宋体"/>
                <w:b/>
                <w:bCs w:val="0"/>
                <w:kern w:val="0"/>
                <w:sz w:val="21"/>
                <w:szCs w:val="21"/>
                <w:highlight w:val="none"/>
                <w:lang w:val="en-US" w:eastAsia="zh-CN"/>
              </w:rPr>
            </w:pPr>
            <w:r>
              <w:rPr>
                <w:rFonts w:hint="eastAsia" w:ascii="宋体" w:hAnsi="宋体" w:cs="宋体"/>
                <w:b/>
                <w:bCs w:val="0"/>
                <w:kern w:val="0"/>
                <w:sz w:val="21"/>
                <w:szCs w:val="21"/>
                <w:highlight w:val="none"/>
                <w:lang w:val="en-US" w:eastAsia="zh-CN"/>
              </w:rPr>
              <w:t>备注</w:t>
            </w:r>
          </w:p>
        </w:tc>
      </w:tr>
      <w:tr w14:paraId="3C6394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noWrap w:val="0"/>
            <w:vAlign w:val="center"/>
          </w:tcPr>
          <w:p w14:paraId="2069D0D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r>
              <w:rPr>
                <w:rFonts w:hint="eastAsia" w:ascii="宋体" w:hAnsi="宋体" w:cs="宋体"/>
                <w:b w:val="0"/>
                <w:bCs/>
                <w:sz w:val="21"/>
                <w:szCs w:val="21"/>
              </w:rPr>
              <w:t>1</w:t>
            </w:r>
          </w:p>
        </w:tc>
        <w:tc>
          <w:tcPr>
            <w:tcW w:w="3986" w:type="pct"/>
            <w:gridSpan w:val="2"/>
            <w:noWrap w:val="0"/>
            <w:vAlign w:val="center"/>
          </w:tcPr>
          <w:p w14:paraId="1A9A99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r>
              <w:rPr>
                <w:rStyle w:val="22"/>
                <w:rFonts w:hint="eastAsia" w:ascii="宋体" w:hAnsi="宋体" w:eastAsia="宋体" w:cs="宋体"/>
                <w:b w:val="0"/>
                <w:bCs/>
                <w:i w:val="0"/>
                <w:iCs w:val="0"/>
                <w:caps w:val="0"/>
                <w:color w:val="000000"/>
                <w:spacing w:val="0"/>
                <w:sz w:val="21"/>
                <w:szCs w:val="21"/>
                <w:highlight w:val="none"/>
                <w:shd w:val="clear" w:fill="FFFFFF"/>
              </w:rPr>
              <w:t>采购品种</w:t>
            </w:r>
            <w:r>
              <w:rPr>
                <w:rStyle w:val="22"/>
                <w:rFonts w:hint="eastAsia" w:ascii="宋体" w:hAnsi="宋体" w:eastAsia="宋体" w:cs="宋体"/>
                <w:b w:val="0"/>
                <w:bCs/>
                <w:i w:val="0"/>
                <w:iCs w:val="0"/>
                <w:caps w:val="0"/>
                <w:color w:val="000000"/>
                <w:spacing w:val="0"/>
                <w:sz w:val="21"/>
                <w:szCs w:val="21"/>
                <w:highlight w:val="none"/>
                <w:shd w:val="clear" w:fill="FFFFFF"/>
                <w:lang w:eastAsia="zh-CN"/>
              </w:rPr>
              <w:t>、</w:t>
            </w:r>
            <w:r>
              <w:rPr>
                <w:rStyle w:val="22"/>
                <w:rFonts w:hint="eastAsia" w:ascii="宋体" w:hAnsi="宋体" w:eastAsia="宋体" w:cs="宋体"/>
                <w:b w:val="0"/>
                <w:bCs/>
                <w:i w:val="0"/>
                <w:iCs w:val="0"/>
                <w:caps w:val="0"/>
                <w:color w:val="000000"/>
                <w:spacing w:val="0"/>
                <w:sz w:val="21"/>
                <w:szCs w:val="21"/>
                <w:highlight w:val="none"/>
                <w:shd w:val="clear" w:fill="FFFFFF"/>
              </w:rPr>
              <w:t>规格及</w:t>
            </w:r>
            <w:r>
              <w:rPr>
                <w:rStyle w:val="22"/>
                <w:rFonts w:hint="eastAsia" w:ascii="宋体" w:hAnsi="宋体" w:eastAsia="宋体" w:cs="宋体"/>
                <w:b w:val="0"/>
                <w:bCs/>
                <w:i w:val="0"/>
                <w:iCs w:val="0"/>
                <w:caps w:val="0"/>
                <w:color w:val="000000"/>
                <w:spacing w:val="0"/>
                <w:sz w:val="21"/>
                <w:szCs w:val="21"/>
                <w:highlight w:val="none"/>
                <w:shd w:val="clear" w:fill="FFFFFF"/>
                <w:lang w:val="en-US" w:eastAsia="zh-CN"/>
              </w:rPr>
              <w:t>数量</w:t>
            </w:r>
          </w:p>
        </w:tc>
        <w:tc>
          <w:tcPr>
            <w:tcW w:w="346" w:type="pct"/>
            <w:noWrap w:val="0"/>
            <w:vAlign w:val="center"/>
          </w:tcPr>
          <w:p w14:paraId="6FF955C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419" w:type="pct"/>
            <w:noWrap w:val="0"/>
            <w:vAlign w:val="center"/>
          </w:tcPr>
          <w:p w14:paraId="3E602D0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r>
      <w:tr w14:paraId="681676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noWrap w:val="0"/>
            <w:vAlign w:val="center"/>
          </w:tcPr>
          <w:p w14:paraId="4A865DC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b w:val="0"/>
                <w:bCs/>
                <w:sz w:val="21"/>
                <w:szCs w:val="21"/>
                <w:lang w:eastAsia="zh-CN"/>
              </w:rPr>
            </w:pPr>
            <w:r>
              <w:rPr>
                <w:rFonts w:hint="eastAsia" w:ascii="宋体" w:hAnsi="宋体" w:cs="宋体"/>
                <w:b w:val="0"/>
                <w:bCs/>
                <w:sz w:val="21"/>
                <w:szCs w:val="21"/>
                <w:lang w:val="en-US" w:eastAsia="zh-CN"/>
              </w:rPr>
              <w:t>2</w:t>
            </w:r>
          </w:p>
        </w:tc>
        <w:tc>
          <w:tcPr>
            <w:tcW w:w="3986" w:type="pct"/>
            <w:gridSpan w:val="2"/>
            <w:noWrap w:val="0"/>
            <w:vAlign w:val="center"/>
          </w:tcPr>
          <w:p w14:paraId="676F3DA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r>
              <w:rPr>
                <w:rFonts w:hint="eastAsia" w:ascii="宋体" w:hAnsi="宋体" w:eastAsia="宋体" w:cs="宋体"/>
                <w:b w:val="0"/>
                <w:bCs/>
                <w:sz w:val="21"/>
                <w:szCs w:val="21"/>
              </w:rPr>
              <w:t>交</w:t>
            </w:r>
            <w:r>
              <w:rPr>
                <w:rFonts w:hint="eastAsia" w:ascii="宋体" w:hAnsi="宋体" w:cs="宋体"/>
                <w:b w:val="0"/>
                <w:bCs/>
                <w:sz w:val="21"/>
                <w:szCs w:val="21"/>
                <w:lang w:val="en-US" w:eastAsia="zh-CN"/>
              </w:rPr>
              <w:t>货</w:t>
            </w:r>
            <w:r>
              <w:rPr>
                <w:rFonts w:hint="eastAsia" w:ascii="宋体" w:hAnsi="宋体" w:eastAsia="宋体" w:cs="宋体"/>
                <w:b w:val="0"/>
                <w:bCs/>
                <w:sz w:val="21"/>
                <w:szCs w:val="21"/>
              </w:rPr>
              <w:t>时间和地点</w:t>
            </w:r>
          </w:p>
        </w:tc>
        <w:tc>
          <w:tcPr>
            <w:tcW w:w="346" w:type="pct"/>
            <w:noWrap w:val="0"/>
            <w:vAlign w:val="center"/>
          </w:tcPr>
          <w:p w14:paraId="5B0A4C6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419" w:type="pct"/>
            <w:noWrap w:val="0"/>
            <w:vAlign w:val="center"/>
          </w:tcPr>
          <w:p w14:paraId="7618AF9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r>
      <w:tr w14:paraId="466A3D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vMerge w:val="restart"/>
            <w:noWrap w:val="0"/>
            <w:vAlign w:val="center"/>
          </w:tcPr>
          <w:p w14:paraId="7A7916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b w:val="0"/>
                <w:bCs/>
                <w:sz w:val="21"/>
                <w:szCs w:val="21"/>
                <w:lang w:val="en-US" w:eastAsia="zh-CN"/>
              </w:rPr>
            </w:pPr>
            <w:r>
              <w:rPr>
                <w:rFonts w:hint="eastAsia" w:ascii="宋体" w:hAnsi="宋体" w:cs="宋体"/>
                <w:b w:val="0"/>
                <w:bCs/>
                <w:sz w:val="21"/>
                <w:szCs w:val="21"/>
                <w:lang w:val="en-US" w:eastAsia="zh-CN"/>
              </w:rPr>
              <w:t>3</w:t>
            </w:r>
          </w:p>
        </w:tc>
        <w:tc>
          <w:tcPr>
            <w:tcW w:w="689" w:type="pct"/>
            <w:vMerge w:val="restart"/>
            <w:noWrap w:val="0"/>
            <w:vAlign w:val="center"/>
          </w:tcPr>
          <w:p w14:paraId="21C1920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r>
              <w:rPr>
                <w:rFonts w:hint="eastAsia" w:ascii="宋体" w:hAnsi="宋体" w:cs="宋体"/>
                <w:b w:val="0"/>
                <w:bCs/>
                <w:sz w:val="21"/>
                <w:szCs w:val="21"/>
                <w:lang w:val="en-US" w:eastAsia="zh-CN"/>
              </w:rPr>
              <w:t>苗木</w:t>
            </w:r>
            <w:r>
              <w:rPr>
                <w:rFonts w:hint="eastAsia" w:ascii="宋体" w:hAnsi="宋体" w:eastAsia="宋体" w:cs="宋体"/>
                <w:b w:val="0"/>
                <w:bCs/>
                <w:sz w:val="21"/>
                <w:szCs w:val="21"/>
              </w:rPr>
              <w:t>质量</w:t>
            </w:r>
            <w:r>
              <w:rPr>
                <w:rFonts w:hint="eastAsia" w:ascii="宋体" w:hAnsi="宋体" w:cs="宋体"/>
                <w:b w:val="0"/>
                <w:bCs/>
                <w:sz w:val="21"/>
                <w:szCs w:val="21"/>
                <w:lang w:val="en-US" w:eastAsia="zh-CN"/>
              </w:rPr>
              <w:t>、</w:t>
            </w:r>
            <w:r>
              <w:rPr>
                <w:rFonts w:hint="eastAsia" w:ascii="宋体" w:hAnsi="宋体" w:eastAsia="宋体" w:cs="宋体"/>
                <w:b w:val="0"/>
                <w:bCs/>
                <w:sz w:val="21"/>
                <w:szCs w:val="21"/>
                <w:highlight w:val="none"/>
                <w:lang w:val="en-US" w:eastAsia="zh-CN"/>
              </w:rPr>
              <w:t>包装与</w:t>
            </w:r>
            <w:r>
              <w:rPr>
                <w:rFonts w:hint="eastAsia" w:ascii="宋体" w:hAnsi="宋体" w:eastAsia="宋体" w:cs="宋体"/>
                <w:b w:val="0"/>
                <w:bCs/>
                <w:sz w:val="21"/>
                <w:szCs w:val="21"/>
                <w:highlight w:val="none"/>
              </w:rPr>
              <w:t>运输要求</w:t>
            </w:r>
          </w:p>
        </w:tc>
        <w:tc>
          <w:tcPr>
            <w:tcW w:w="3297" w:type="pct"/>
            <w:noWrap w:val="0"/>
            <w:vAlign w:val="center"/>
          </w:tcPr>
          <w:p w14:paraId="541AEB02">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cs="宋体"/>
                <w:b w:val="0"/>
                <w:bCs/>
                <w:sz w:val="21"/>
                <w:szCs w:val="21"/>
                <w:u w:val="none"/>
              </w:rPr>
            </w:pPr>
            <w:r>
              <w:rPr>
                <w:rFonts w:hint="eastAsia" w:ascii="楷体" w:hAnsi="楷体" w:eastAsia="楷体" w:cs="楷体"/>
                <w:b w:val="0"/>
                <w:bCs/>
                <w:sz w:val="21"/>
                <w:szCs w:val="21"/>
                <w:highlight w:val="none"/>
                <w:u w:val="none"/>
                <w:lang w:val="en-US" w:eastAsia="zh-CN"/>
              </w:rPr>
              <w:t>供应商须在苗木起苗前7天书面通知采购人，采购人有权派遣专业人员赴现场进行选苗工作。经采购人专业人员检验，只有当苗木质量完全符合采购合同约定标准后，方可起苗。</w:t>
            </w:r>
          </w:p>
        </w:tc>
        <w:tc>
          <w:tcPr>
            <w:tcW w:w="346" w:type="pct"/>
            <w:noWrap w:val="0"/>
            <w:vAlign w:val="center"/>
          </w:tcPr>
          <w:p w14:paraId="2F51C84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419" w:type="pct"/>
            <w:noWrap w:val="0"/>
            <w:vAlign w:val="center"/>
          </w:tcPr>
          <w:p w14:paraId="6AC77F4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r>
      <w:tr w14:paraId="3E894D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vMerge w:val="continue"/>
            <w:noWrap w:val="0"/>
            <w:vAlign w:val="center"/>
          </w:tcPr>
          <w:p w14:paraId="3BB629E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b w:val="0"/>
                <w:bCs/>
                <w:sz w:val="21"/>
                <w:szCs w:val="21"/>
                <w:lang w:val="en-US" w:eastAsia="zh-CN"/>
              </w:rPr>
            </w:pPr>
          </w:p>
        </w:tc>
        <w:tc>
          <w:tcPr>
            <w:tcW w:w="689" w:type="pct"/>
            <w:vMerge w:val="continue"/>
            <w:noWrap w:val="0"/>
            <w:vAlign w:val="center"/>
          </w:tcPr>
          <w:p w14:paraId="1AD3B9A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3297" w:type="pct"/>
            <w:noWrap w:val="0"/>
            <w:vAlign w:val="center"/>
          </w:tcPr>
          <w:p w14:paraId="5E55279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cs="宋体"/>
                <w:b w:val="0"/>
                <w:bCs/>
                <w:sz w:val="21"/>
                <w:szCs w:val="21"/>
                <w:u w:val="none"/>
              </w:rPr>
            </w:pPr>
            <w:r>
              <w:rPr>
                <w:rFonts w:hint="eastAsia" w:ascii="宋体" w:hAnsi="宋体" w:cs="宋体"/>
                <w:b w:val="0"/>
                <w:bCs/>
                <w:sz w:val="21"/>
                <w:szCs w:val="21"/>
                <w:u w:val="none"/>
                <w:lang w:val="en-US" w:eastAsia="zh-CN"/>
              </w:rPr>
              <w:t>其他苗木</w:t>
            </w:r>
            <w:r>
              <w:rPr>
                <w:rFonts w:hint="eastAsia" w:ascii="宋体" w:hAnsi="宋体" w:eastAsia="宋体" w:cs="宋体"/>
                <w:b w:val="0"/>
                <w:bCs/>
                <w:sz w:val="21"/>
                <w:szCs w:val="21"/>
                <w:u w:val="none"/>
              </w:rPr>
              <w:t>质量</w:t>
            </w:r>
            <w:r>
              <w:rPr>
                <w:rFonts w:hint="eastAsia" w:ascii="宋体" w:hAnsi="宋体" w:cs="宋体"/>
                <w:b w:val="0"/>
                <w:bCs/>
                <w:sz w:val="21"/>
                <w:szCs w:val="21"/>
                <w:u w:val="none"/>
                <w:lang w:val="en-US" w:eastAsia="zh-CN"/>
              </w:rPr>
              <w:t>、</w:t>
            </w:r>
            <w:r>
              <w:rPr>
                <w:rFonts w:hint="eastAsia" w:ascii="宋体" w:hAnsi="宋体" w:eastAsia="宋体" w:cs="宋体"/>
                <w:b w:val="0"/>
                <w:bCs/>
                <w:sz w:val="21"/>
                <w:szCs w:val="21"/>
                <w:highlight w:val="none"/>
                <w:u w:val="none"/>
                <w:lang w:val="en-US" w:eastAsia="zh-CN"/>
              </w:rPr>
              <w:t>包装与</w:t>
            </w:r>
            <w:r>
              <w:rPr>
                <w:rFonts w:hint="eastAsia" w:ascii="宋体" w:hAnsi="宋体" w:eastAsia="宋体" w:cs="宋体"/>
                <w:b w:val="0"/>
                <w:bCs/>
                <w:sz w:val="21"/>
                <w:szCs w:val="21"/>
                <w:highlight w:val="none"/>
                <w:u w:val="none"/>
              </w:rPr>
              <w:t>运输要求</w:t>
            </w:r>
          </w:p>
        </w:tc>
        <w:tc>
          <w:tcPr>
            <w:tcW w:w="346" w:type="pct"/>
            <w:noWrap w:val="0"/>
            <w:vAlign w:val="center"/>
          </w:tcPr>
          <w:p w14:paraId="1C23E20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419" w:type="pct"/>
            <w:noWrap w:val="0"/>
            <w:vAlign w:val="center"/>
          </w:tcPr>
          <w:p w14:paraId="28D1E79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r>
      <w:tr w14:paraId="5C574A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vMerge w:val="restart"/>
            <w:noWrap w:val="0"/>
            <w:vAlign w:val="center"/>
          </w:tcPr>
          <w:p w14:paraId="38429AD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s="宋体"/>
                <w:b w:val="0"/>
                <w:bCs/>
                <w:sz w:val="21"/>
                <w:szCs w:val="21"/>
                <w:lang w:val="en-US" w:eastAsia="zh-CN"/>
              </w:rPr>
            </w:pPr>
            <w:r>
              <w:rPr>
                <w:rFonts w:hint="eastAsia" w:ascii="宋体" w:hAnsi="宋体" w:cs="宋体"/>
                <w:b w:val="0"/>
                <w:bCs/>
                <w:sz w:val="21"/>
                <w:szCs w:val="21"/>
                <w:lang w:val="en-US" w:eastAsia="zh-CN"/>
              </w:rPr>
              <w:t>4</w:t>
            </w:r>
          </w:p>
        </w:tc>
        <w:tc>
          <w:tcPr>
            <w:tcW w:w="689" w:type="pct"/>
            <w:vMerge w:val="restart"/>
            <w:noWrap w:val="0"/>
            <w:vAlign w:val="center"/>
          </w:tcPr>
          <w:p w14:paraId="63A99D2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r>
              <w:rPr>
                <w:rFonts w:hint="eastAsia" w:ascii="宋体" w:hAnsi="宋体" w:eastAsia="宋体" w:cs="宋体"/>
                <w:b w:val="0"/>
                <w:bCs/>
                <w:sz w:val="21"/>
                <w:szCs w:val="21"/>
              </w:rPr>
              <w:t>验收</w:t>
            </w:r>
          </w:p>
        </w:tc>
        <w:tc>
          <w:tcPr>
            <w:tcW w:w="3297" w:type="pct"/>
            <w:noWrap w:val="0"/>
            <w:vAlign w:val="center"/>
          </w:tcPr>
          <w:p w14:paraId="3F00A0F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cs="宋体"/>
                <w:b w:val="0"/>
                <w:bCs/>
                <w:i w:val="0"/>
                <w:iCs w:val="0"/>
                <w:caps w:val="0"/>
                <w:spacing w:val="0"/>
                <w:sz w:val="21"/>
                <w:szCs w:val="21"/>
                <w:highlight w:val="none"/>
                <w:u w:val="none"/>
                <w:lang w:val="en-US" w:eastAsia="zh-CN"/>
              </w:rPr>
            </w:pPr>
            <w:r>
              <w:rPr>
                <w:rFonts w:hint="eastAsia" w:ascii="宋体" w:hAnsi="宋体" w:cs="宋体"/>
                <w:b w:val="0"/>
                <w:bCs/>
                <w:i w:val="0"/>
                <w:iCs w:val="0"/>
                <w:caps w:val="0"/>
                <w:spacing w:val="0"/>
                <w:sz w:val="21"/>
                <w:szCs w:val="21"/>
                <w:highlight w:val="none"/>
                <w:u w:val="none"/>
                <w:lang w:val="en-US" w:eastAsia="zh-CN"/>
              </w:rPr>
              <w:t>初步验收</w:t>
            </w:r>
          </w:p>
          <w:p w14:paraId="70702FC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cs="宋体"/>
                <w:b w:val="0"/>
                <w:bCs/>
                <w:sz w:val="21"/>
                <w:szCs w:val="21"/>
                <w:u w:val="none"/>
              </w:rPr>
            </w:pPr>
            <w:r>
              <w:rPr>
                <w:rFonts w:hint="eastAsia" w:ascii="楷体" w:hAnsi="楷体" w:eastAsia="楷体" w:cs="楷体"/>
                <w:b w:val="0"/>
                <w:bCs/>
                <w:i w:val="0"/>
                <w:iCs w:val="0"/>
                <w:caps w:val="0"/>
                <w:spacing w:val="0"/>
                <w:sz w:val="21"/>
                <w:szCs w:val="21"/>
                <w:highlight w:val="none"/>
                <w:u w:val="none"/>
              </w:rPr>
              <w:t>苗木卸到指定地点</w:t>
            </w:r>
            <w:r>
              <w:rPr>
                <w:rFonts w:hint="eastAsia" w:ascii="楷体" w:hAnsi="楷体" w:eastAsia="楷体" w:cs="楷体"/>
                <w:b w:val="0"/>
                <w:bCs/>
                <w:sz w:val="21"/>
                <w:szCs w:val="21"/>
                <w:highlight w:val="none"/>
                <w:u w:val="none"/>
              </w:rPr>
              <w:t xml:space="preserve">后的 7 </w:t>
            </w:r>
            <w:r>
              <w:rPr>
                <w:rFonts w:hint="eastAsia" w:ascii="楷体" w:hAnsi="楷体" w:eastAsia="楷体" w:cs="楷体"/>
                <w:b w:val="0"/>
                <w:bCs/>
                <w:sz w:val="21"/>
                <w:szCs w:val="21"/>
                <w:highlight w:val="none"/>
                <w:u w:val="none"/>
                <w:lang w:val="en-US" w:eastAsia="zh-CN"/>
              </w:rPr>
              <w:t>日</w:t>
            </w:r>
            <w:r>
              <w:rPr>
                <w:rFonts w:hint="eastAsia" w:ascii="楷体" w:hAnsi="楷体" w:eastAsia="楷体" w:cs="楷体"/>
                <w:b w:val="0"/>
                <w:bCs/>
                <w:sz w:val="21"/>
                <w:szCs w:val="21"/>
                <w:highlight w:val="none"/>
                <w:u w:val="none"/>
              </w:rPr>
              <w:t>内完成初步验收。若初步验收时发现苗木品种、规格、数量、质量等不符合合同约定，</w:t>
            </w:r>
            <w:r>
              <w:rPr>
                <w:rFonts w:hint="eastAsia" w:ascii="楷体" w:hAnsi="楷体" w:eastAsia="楷体" w:cs="楷体"/>
                <w:b w:val="0"/>
                <w:bCs/>
                <w:sz w:val="21"/>
                <w:szCs w:val="21"/>
                <w:highlight w:val="none"/>
                <w:u w:val="none"/>
                <w:lang w:val="en-US" w:eastAsia="zh-CN"/>
              </w:rPr>
              <w:t>乙方</w:t>
            </w:r>
            <w:r>
              <w:rPr>
                <w:rFonts w:hint="eastAsia" w:ascii="楷体" w:hAnsi="楷体" w:eastAsia="楷体" w:cs="楷体"/>
                <w:b w:val="0"/>
                <w:bCs/>
                <w:sz w:val="21"/>
                <w:szCs w:val="21"/>
                <w:highlight w:val="none"/>
                <w:u w:val="none"/>
              </w:rPr>
              <w:t>需</w:t>
            </w:r>
            <w:r>
              <w:rPr>
                <w:rFonts w:hint="eastAsia" w:ascii="楷体" w:hAnsi="楷体" w:eastAsia="楷体" w:cs="楷体"/>
                <w:b w:val="0"/>
                <w:bCs/>
                <w:sz w:val="21"/>
                <w:szCs w:val="21"/>
                <w:highlight w:val="none"/>
                <w:u w:val="none"/>
                <w:lang w:val="en-US" w:eastAsia="zh-CN"/>
              </w:rPr>
              <w:t xml:space="preserve">在 </w:t>
            </w:r>
            <w:r>
              <w:rPr>
                <w:rFonts w:hint="eastAsia" w:ascii="楷体" w:hAnsi="楷体" w:eastAsia="楷体" w:cs="楷体"/>
                <w:b w:val="0"/>
                <w:bCs/>
                <w:sz w:val="21"/>
                <w:szCs w:val="21"/>
                <w:highlight w:val="none"/>
                <w:u w:val="none"/>
              </w:rPr>
              <w:t>28</w:t>
            </w:r>
            <w:r>
              <w:rPr>
                <w:rFonts w:hint="eastAsia" w:ascii="楷体" w:hAnsi="楷体" w:eastAsia="楷体" w:cs="楷体"/>
                <w:b w:val="0"/>
                <w:bCs/>
                <w:sz w:val="21"/>
                <w:szCs w:val="21"/>
                <w:highlight w:val="none"/>
                <w:u w:val="none"/>
                <w:lang w:val="en-US" w:eastAsia="zh-CN"/>
              </w:rPr>
              <w:t xml:space="preserve"> 日</w:t>
            </w:r>
            <w:r>
              <w:rPr>
                <w:rFonts w:hint="eastAsia" w:ascii="楷体" w:hAnsi="楷体" w:eastAsia="楷体" w:cs="楷体"/>
                <w:b w:val="0"/>
                <w:bCs/>
                <w:sz w:val="21"/>
                <w:szCs w:val="21"/>
                <w:highlight w:val="none"/>
                <w:u w:val="none"/>
              </w:rPr>
              <w:t>内</w:t>
            </w:r>
            <w:r>
              <w:rPr>
                <w:rFonts w:hint="eastAsia" w:ascii="楷体" w:hAnsi="楷体" w:eastAsia="楷体" w:cs="楷体"/>
                <w:b w:val="0"/>
                <w:bCs/>
                <w:sz w:val="21"/>
                <w:szCs w:val="21"/>
                <w:highlight w:val="none"/>
                <w:u w:val="none"/>
                <w:lang w:eastAsia="zh-CN"/>
              </w:rPr>
              <w:t>（</w:t>
            </w:r>
            <w:r>
              <w:rPr>
                <w:rFonts w:hint="eastAsia" w:ascii="楷体" w:hAnsi="楷体" w:eastAsia="楷体" w:cs="楷体"/>
                <w:b w:val="0"/>
                <w:bCs/>
                <w:sz w:val="21"/>
                <w:szCs w:val="21"/>
                <w:highlight w:val="none"/>
                <w:u w:val="none"/>
                <w:lang w:val="en-US" w:eastAsia="zh-CN"/>
              </w:rPr>
              <w:t>到达时间</w:t>
            </w:r>
            <w:r>
              <w:rPr>
                <w:rFonts w:hint="eastAsia" w:ascii="楷体" w:hAnsi="楷体" w:eastAsia="楷体" w:cs="楷体"/>
                <w:b w:val="0"/>
                <w:bCs/>
                <w:sz w:val="21"/>
                <w:szCs w:val="21"/>
                <w:highlight w:val="none"/>
                <w:u w:val="none"/>
                <w:lang w:eastAsia="zh-CN"/>
              </w:rPr>
              <w:t>）</w:t>
            </w:r>
            <w:r>
              <w:rPr>
                <w:rFonts w:hint="eastAsia" w:ascii="楷体" w:hAnsi="楷体" w:eastAsia="楷体" w:cs="楷体"/>
                <w:b w:val="0"/>
                <w:bCs/>
                <w:sz w:val="21"/>
                <w:szCs w:val="21"/>
                <w:highlight w:val="none"/>
                <w:u w:val="none"/>
              </w:rPr>
              <w:t>免费更换同规格苗木</w:t>
            </w:r>
            <w:r>
              <w:rPr>
                <w:rFonts w:hint="eastAsia" w:ascii="楷体" w:hAnsi="楷体" w:eastAsia="楷体" w:cs="楷体"/>
                <w:b w:val="0"/>
                <w:bCs/>
                <w:sz w:val="21"/>
                <w:szCs w:val="21"/>
                <w:highlight w:val="none"/>
                <w:u w:val="none"/>
                <w:lang w:val="en-US" w:eastAsia="zh-CN"/>
              </w:rPr>
              <w:t>并负责</w:t>
            </w:r>
            <w:r>
              <w:rPr>
                <w:rFonts w:hint="eastAsia" w:ascii="楷体" w:hAnsi="楷体" w:eastAsia="楷体" w:cs="楷体"/>
                <w:b w:val="0"/>
                <w:bCs/>
                <w:i w:val="0"/>
                <w:iCs w:val="0"/>
                <w:caps w:val="0"/>
                <w:spacing w:val="0"/>
                <w:sz w:val="21"/>
                <w:szCs w:val="21"/>
                <w:highlight w:val="none"/>
                <w:u w:val="none"/>
              </w:rPr>
              <w:t>装车、</w:t>
            </w:r>
            <w:r>
              <w:rPr>
                <w:rFonts w:hint="eastAsia" w:ascii="楷体" w:hAnsi="楷体" w:eastAsia="楷体" w:cs="楷体"/>
                <w:b w:val="0"/>
                <w:bCs/>
                <w:sz w:val="21"/>
                <w:szCs w:val="21"/>
                <w:highlight w:val="none"/>
                <w:u w:val="none"/>
              </w:rPr>
              <w:t>运输、</w:t>
            </w:r>
            <w:r>
              <w:rPr>
                <w:rFonts w:hint="eastAsia" w:ascii="楷体" w:hAnsi="楷体" w:eastAsia="楷体" w:cs="楷体"/>
                <w:b w:val="0"/>
                <w:bCs/>
                <w:i w:val="0"/>
                <w:iCs w:val="0"/>
                <w:caps w:val="0"/>
                <w:spacing w:val="0"/>
                <w:sz w:val="21"/>
                <w:szCs w:val="21"/>
                <w:highlight w:val="none"/>
                <w:u w:val="none"/>
              </w:rPr>
              <w:t>卸车（按</w:t>
            </w:r>
            <w:r>
              <w:rPr>
                <w:rFonts w:hint="eastAsia" w:ascii="楷体" w:hAnsi="楷体" w:eastAsia="楷体" w:cs="楷体"/>
                <w:b w:val="0"/>
                <w:bCs/>
                <w:i w:val="0"/>
                <w:iCs w:val="0"/>
                <w:caps w:val="0"/>
                <w:spacing w:val="0"/>
                <w:sz w:val="21"/>
                <w:szCs w:val="21"/>
                <w:highlight w:val="none"/>
                <w:u w:val="none"/>
                <w:lang w:val="en-US" w:eastAsia="zh-CN"/>
              </w:rPr>
              <w:t>甲方</w:t>
            </w:r>
            <w:r>
              <w:rPr>
                <w:rFonts w:hint="eastAsia" w:ascii="楷体" w:hAnsi="楷体" w:eastAsia="楷体" w:cs="楷体"/>
                <w:b w:val="0"/>
                <w:bCs/>
                <w:i w:val="0"/>
                <w:iCs w:val="0"/>
                <w:caps w:val="0"/>
                <w:spacing w:val="0"/>
                <w:sz w:val="21"/>
                <w:szCs w:val="21"/>
                <w:highlight w:val="none"/>
                <w:u w:val="none"/>
              </w:rPr>
              <w:t>要求将苗木卸到指定地点）</w:t>
            </w:r>
            <w:r>
              <w:rPr>
                <w:rFonts w:hint="eastAsia" w:ascii="楷体" w:hAnsi="楷体" w:eastAsia="楷体" w:cs="楷体"/>
                <w:b w:val="0"/>
                <w:bCs/>
                <w:sz w:val="21"/>
                <w:szCs w:val="21"/>
                <w:highlight w:val="none"/>
                <w:u w:val="none"/>
              </w:rPr>
              <w:t>。</w:t>
            </w:r>
          </w:p>
        </w:tc>
        <w:tc>
          <w:tcPr>
            <w:tcW w:w="346" w:type="pct"/>
            <w:noWrap w:val="0"/>
            <w:vAlign w:val="center"/>
          </w:tcPr>
          <w:p w14:paraId="1AC26C3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419" w:type="pct"/>
            <w:noWrap w:val="0"/>
            <w:vAlign w:val="center"/>
          </w:tcPr>
          <w:p w14:paraId="0E8972E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r>
      <w:tr w14:paraId="6B4F27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vMerge w:val="continue"/>
            <w:noWrap w:val="0"/>
            <w:vAlign w:val="center"/>
          </w:tcPr>
          <w:p w14:paraId="0443465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b w:val="0"/>
                <w:bCs/>
                <w:sz w:val="21"/>
                <w:szCs w:val="21"/>
                <w:lang w:val="en-US" w:eastAsia="zh-CN"/>
              </w:rPr>
            </w:pPr>
          </w:p>
        </w:tc>
        <w:tc>
          <w:tcPr>
            <w:tcW w:w="689" w:type="pct"/>
            <w:vMerge w:val="continue"/>
            <w:noWrap w:val="0"/>
            <w:vAlign w:val="center"/>
          </w:tcPr>
          <w:p w14:paraId="3426033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3297" w:type="pct"/>
            <w:noWrap w:val="0"/>
            <w:vAlign w:val="center"/>
          </w:tcPr>
          <w:p w14:paraId="01A6B7B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i w:val="0"/>
                <w:iCs w:val="0"/>
                <w:caps w:val="0"/>
                <w:spacing w:val="0"/>
                <w:sz w:val="21"/>
                <w:szCs w:val="21"/>
                <w:highlight w:val="none"/>
                <w:u w:val="none"/>
                <w:lang w:val="en-US" w:eastAsia="zh-CN"/>
              </w:rPr>
            </w:pPr>
            <w:r>
              <w:rPr>
                <w:rFonts w:hint="eastAsia" w:ascii="宋体" w:hAnsi="宋体" w:eastAsia="宋体" w:cs="宋体"/>
                <w:b w:val="0"/>
                <w:bCs/>
                <w:i w:val="0"/>
                <w:iCs w:val="0"/>
                <w:caps w:val="0"/>
                <w:spacing w:val="0"/>
                <w:sz w:val="21"/>
                <w:szCs w:val="21"/>
                <w:highlight w:val="none"/>
                <w:u w:val="none"/>
                <w:lang w:val="en-US" w:eastAsia="zh-CN"/>
              </w:rPr>
              <w:t>成活率、开花率验收</w:t>
            </w:r>
          </w:p>
          <w:p w14:paraId="7F7AAE8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b w:val="0"/>
                <w:bCs/>
                <w:i w:val="0"/>
                <w:iCs w:val="0"/>
                <w:caps w:val="0"/>
                <w:spacing w:val="0"/>
                <w:sz w:val="21"/>
                <w:szCs w:val="21"/>
                <w:highlight w:val="none"/>
                <w:u w:val="none"/>
              </w:rPr>
            </w:pPr>
            <w:r>
              <w:rPr>
                <w:rFonts w:hint="eastAsia" w:ascii="楷体" w:hAnsi="楷体" w:eastAsia="楷体" w:cs="楷体"/>
                <w:b w:val="0"/>
                <w:bCs/>
                <w:i w:val="0"/>
                <w:iCs w:val="0"/>
                <w:caps w:val="0"/>
                <w:spacing w:val="0"/>
                <w:sz w:val="21"/>
                <w:szCs w:val="21"/>
                <w:highlight w:val="none"/>
                <w:u w:val="none"/>
              </w:rPr>
              <w:t>自初步验收合格之日起 12 个月后进行成活率</w:t>
            </w:r>
            <w:r>
              <w:rPr>
                <w:rFonts w:hint="eastAsia" w:ascii="楷体" w:hAnsi="楷体" w:eastAsia="楷体" w:cs="楷体"/>
                <w:b w:val="0"/>
                <w:bCs/>
                <w:i w:val="0"/>
                <w:iCs w:val="0"/>
                <w:caps w:val="0"/>
                <w:spacing w:val="0"/>
                <w:sz w:val="21"/>
                <w:szCs w:val="21"/>
                <w:highlight w:val="none"/>
                <w:u w:val="none"/>
                <w:lang w:val="en-US" w:eastAsia="zh-CN"/>
              </w:rPr>
              <w:t>、开花率验收</w:t>
            </w:r>
            <w:r>
              <w:rPr>
                <w:rFonts w:hint="eastAsia" w:ascii="楷体" w:hAnsi="楷体" w:eastAsia="楷体" w:cs="楷体"/>
                <w:b w:val="0"/>
                <w:bCs/>
                <w:i w:val="0"/>
                <w:iCs w:val="0"/>
                <w:caps w:val="0"/>
                <w:spacing w:val="0"/>
                <w:sz w:val="21"/>
                <w:szCs w:val="21"/>
                <w:highlight w:val="none"/>
                <w:u w:val="none"/>
                <w:lang w:eastAsia="zh-CN"/>
              </w:rPr>
              <w:t>，</w:t>
            </w:r>
            <w:r>
              <w:rPr>
                <w:rFonts w:hint="eastAsia" w:ascii="楷体" w:hAnsi="楷体" w:eastAsia="楷体" w:cs="楷体"/>
                <w:b w:val="0"/>
                <w:bCs/>
                <w:i w:val="0"/>
                <w:iCs w:val="0"/>
                <w:caps w:val="0"/>
                <w:spacing w:val="0"/>
                <w:sz w:val="21"/>
                <w:szCs w:val="21"/>
                <w:highlight w:val="none"/>
                <w:u w:val="none"/>
                <w:lang w:val="en-US" w:eastAsia="zh-CN"/>
              </w:rPr>
              <w:t>苗木的成活率应达到 95 %，开花苗木花期的</w:t>
            </w:r>
            <w:r>
              <w:rPr>
                <w:rFonts w:hint="eastAsia" w:ascii="楷体" w:hAnsi="楷体" w:eastAsia="楷体" w:cs="楷体"/>
                <w:b w:val="0"/>
                <w:bCs/>
                <w:i w:val="0"/>
                <w:iCs w:val="0"/>
                <w:caps w:val="0"/>
                <w:spacing w:val="0"/>
                <w:sz w:val="21"/>
                <w:szCs w:val="21"/>
                <w:highlight w:val="none"/>
                <w:u w:val="none"/>
              </w:rPr>
              <w:t>开花率</w:t>
            </w:r>
            <w:r>
              <w:rPr>
                <w:rFonts w:hint="eastAsia" w:ascii="楷体" w:hAnsi="楷体" w:eastAsia="楷体" w:cs="楷体"/>
                <w:b w:val="0"/>
                <w:bCs/>
                <w:i w:val="0"/>
                <w:iCs w:val="0"/>
                <w:caps w:val="0"/>
                <w:spacing w:val="0"/>
                <w:sz w:val="21"/>
                <w:szCs w:val="21"/>
                <w:highlight w:val="none"/>
                <w:u w:val="none"/>
                <w:lang w:val="en-US" w:eastAsia="zh-CN"/>
              </w:rPr>
              <w:t>应达到 95 %</w:t>
            </w:r>
            <w:r>
              <w:rPr>
                <w:rFonts w:hint="eastAsia" w:ascii="楷体" w:hAnsi="楷体" w:eastAsia="楷体" w:cs="楷体"/>
                <w:b w:val="0"/>
                <w:bCs/>
                <w:i w:val="0"/>
                <w:iCs w:val="0"/>
                <w:caps w:val="0"/>
                <w:spacing w:val="0"/>
                <w:sz w:val="21"/>
                <w:szCs w:val="21"/>
                <w:highlight w:val="none"/>
                <w:u w:val="none"/>
              </w:rPr>
              <w:t>（按株数计算）</w:t>
            </w:r>
            <w:r>
              <w:rPr>
                <w:rFonts w:hint="eastAsia" w:ascii="楷体" w:hAnsi="楷体" w:eastAsia="楷体" w:cs="楷体"/>
                <w:b w:val="0"/>
                <w:bCs/>
                <w:i w:val="0"/>
                <w:iCs w:val="0"/>
                <w:caps w:val="0"/>
                <w:spacing w:val="0"/>
                <w:sz w:val="21"/>
                <w:szCs w:val="21"/>
                <w:highlight w:val="none"/>
                <w:u w:val="none"/>
                <w:lang w:val="en-US" w:eastAsia="zh-CN"/>
              </w:rPr>
              <w:t>。若成活率、</w:t>
            </w:r>
            <w:r>
              <w:rPr>
                <w:rFonts w:hint="eastAsia" w:ascii="楷体" w:hAnsi="楷体" w:eastAsia="楷体" w:cs="楷体"/>
                <w:b w:val="0"/>
                <w:bCs/>
                <w:i w:val="0"/>
                <w:iCs w:val="0"/>
                <w:caps w:val="0"/>
                <w:spacing w:val="0"/>
                <w:sz w:val="21"/>
                <w:szCs w:val="21"/>
                <w:highlight w:val="none"/>
                <w:u w:val="none"/>
              </w:rPr>
              <w:t>开花率</w:t>
            </w:r>
            <w:r>
              <w:rPr>
                <w:rFonts w:hint="eastAsia" w:ascii="楷体" w:hAnsi="楷体" w:eastAsia="楷体" w:cs="楷体"/>
                <w:b w:val="0"/>
                <w:bCs/>
                <w:i w:val="0"/>
                <w:iCs w:val="0"/>
                <w:caps w:val="0"/>
                <w:spacing w:val="0"/>
                <w:sz w:val="21"/>
                <w:szCs w:val="21"/>
                <w:highlight w:val="none"/>
                <w:u w:val="none"/>
                <w:lang w:val="en-US" w:eastAsia="zh-CN"/>
              </w:rPr>
              <w:t>达不到95%，乙方</w:t>
            </w:r>
            <w:r>
              <w:rPr>
                <w:rFonts w:hint="eastAsia" w:ascii="楷体" w:hAnsi="楷体" w:eastAsia="楷体" w:cs="楷体"/>
                <w:b w:val="0"/>
                <w:bCs/>
                <w:i w:val="0"/>
                <w:iCs w:val="0"/>
                <w:caps w:val="0"/>
                <w:spacing w:val="0"/>
                <w:sz w:val="21"/>
                <w:szCs w:val="21"/>
                <w:highlight w:val="none"/>
                <w:u w:val="none"/>
              </w:rPr>
              <w:t>需</w:t>
            </w:r>
            <w:r>
              <w:rPr>
                <w:rFonts w:hint="eastAsia" w:ascii="楷体" w:hAnsi="楷体" w:eastAsia="楷体" w:cs="楷体"/>
                <w:b w:val="0"/>
                <w:bCs/>
                <w:i w:val="0"/>
                <w:iCs w:val="0"/>
                <w:caps w:val="0"/>
                <w:spacing w:val="0"/>
                <w:sz w:val="21"/>
                <w:szCs w:val="21"/>
                <w:highlight w:val="none"/>
                <w:u w:val="none"/>
                <w:lang w:val="en-US" w:eastAsia="zh-CN"/>
              </w:rPr>
              <w:t xml:space="preserve">在 </w:t>
            </w:r>
            <w:r>
              <w:rPr>
                <w:rFonts w:hint="eastAsia" w:ascii="楷体" w:hAnsi="楷体" w:eastAsia="楷体" w:cs="楷体"/>
                <w:b w:val="0"/>
                <w:bCs/>
                <w:i w:val="0"/>
                <w:iCs w:val="0"/>
                <w:caps w:val="0"/>
                <w:spacing w:val="0"/>
                <w:sz w:val="21"/>
                <w:szCs w:val="21"/>
                <w:highlight w:val="none"/>
                <w:u w:val="none"/>
              </w:rPr>
              <w:t xml:space="preserve">28 </w:t>
            </w:r>
            <w:r>
              <w:rPr>
                <w:rFonts w:hint="eastAsia" w:ascii="楷体" w:hAnsi="楷体" w:eastAsia="楷体" w:cs="楷体"/>
                <w:b w:val="0"/>
                <w:bCs/>
                <w:i w:val="0"/>
                <w:iCs w:val="0"/>
                <w:caps w:val="0"/>
                <w:spacing w:val="0"/>
                <w:sz w:val="21"/>
                <w:szCs w:val="21"/>
                <w:highlight w:val="none"/>
                <w:u w:val="none"/>
                <w:lang w:val="en-US" w:eastAsia="zh-CN"/>
              </w:rPr>
              <w:t>日</w:t>
            </w:r>
            <w:r>
              <w:rPr>
                <w:rFonts w:hint="eastAsia" w:ascii="楷体" w:hAnsi="楷体" w:eastAsia="楷体" w:cs="楷体"/>
                <w:b w:val="0"/>
                <w:bCs/>
                <w:i w:val="0"/>
                <w:iCs w:val="0"/>
                <w:caps w:val="0"/>
                <w:spacing w:val="0"/>
                <w:sz w:val="21"/>
                <w:szCs w:val="21"/>
                <w:highlight w:val="none"/>
                <w:u w:val="none"/>
              </w:rPr>
              <w:t>内</w:t>
            </w:r>
            <w:r>
              <w:rPr>
                <w:rFonts w:hint="eastAsia" w:ascii="楷体" w:hAnsi="楷体" w:eastAsia="楷体" w:cs="楷体"/>
                <w:b w:val="0"/>
                <w:bCs/>
                <w:i w:val="0"/>
                <w:iCs w:val="0"/>
                <w:caps w:val="0"/>
                <w:spacing w:val="0"/>
                <w:sz w:val="21"/>
                <w:szCs w:val="21"/>
                <w:highlight w:val="none"/>
                <w:u w:val="none"/>
                <w:lang w:eastAsia="zh-CN"/>
              </w:rPr>
              <w:t>（</w:t>
            </w:r>
            <w:r>
              <w:rPr>
                <w:rFonts w:hint="eastAsia" w:ascii="楷体" w:hAnsi="楷体" w:eastAsia="楷体" w:cs="楷体"/>
                <w:b w:val="0"/>
                <w:bCs/>
                <w:i w:val="0"/>
                <w:iCs w:val="0"/>
                <w:caps w:val="0"/>
                <w:spacing w:val="0"/>
                <w:sz w:val="21"/>
                <w:szCs w:val="21"/>
                <w:highlight w:val="none"/>
                <w:u w:val="none"/>
                <w:lang w:val="en-US" w:eastAsia="zh-CN"/>
              </w:rPr>
              <w:t>到达时间</w:t>
            </w:r>
            <w:r>
              <w:rPr>
                <w:rFonts w:hint="eastAsia" w:ascii="楷体" w:hAnsi="楷体" w:eastAsia="楷体" w:cs="楷体"/>
                <w:b w:val="0"/>
                <w:bCs/>
                <w:i w:val="0"/>
                <w:iCs w:val="0"/>
                <w:caps w:val="0"/>
                <w:spacing w:val="0"/>
                <w:sz w:val="21"/>
                <w:szCs w:val="21"/>
                <w:highlight w:val="none"/>
                <w:u w:val="none"/>
                <w:lang w:eastAsia="zh-CN"/>
              </w:rPr>
              <w:t>）</w:t>
            </w:r>
            <w:r>
              <w:rPr>
                <w:rFonts w:hint="eastAsia" w:ascii="楷体" w:hAnsi="楷体" w:eastAsia="楷体" w:cs="楷体"/>
                <w:b w:val="0"/>
                <w:bCs/>
                <w:i w:val="0"/>
                <w:iCs w:val="0"/>
                <w:caps w:val="0"/>
                <w:spacing w:val="0"/>
                <w:sz w:val="21"/>
                <w:szCs w:val="21"/>
                <w:highlight w:val="none"/>
                <w:u w:val="none"/>
              </w:rPr>
              <w:t>免费更换同规格苗木</w:t>
            </w:r>
            <w:r>
              <w:rPr>
                <w:rFonts w:hint="eastAsia" w:ascii="楷体" w:hAnsi="楷体" w:eastAsia="楷体" w:cs="楷体"/>
                <w:b w:val="0"/>
                <w:bCs/>
                <w:i w:val="0"/>
                <w:iCs w:val="0"/>
                <w:caps w:val="0"/>
                <w:spacing w:val="0"/>
                <w:sz w:val="21"/>
                <w:szCs w:val="21"/>
                <w:highlight w:val="none"/>
                <w:u w:val="none"/>
                <w:lang w:val="en-US" w:eastAsia="zh-CN"/>
              </w:rPr>
              <w:t>并负责</w:t>
            </w:r>
            <w:r>
              <w:rPr>
                <w:rFonts w:hint="eastAsia" w:ascii="楷体" w:hAnsi="楷体" w:eastAsia="楷体" w:cs="楷体"/>
                <w:b w:val="0"/>
                <w:bCs/>
                <w:i w:val="0"/>
                <w:iCs w:val="0"/>
                <w:caps w:val="0"/>
                <w:spacing w:val="0"/>
                <w:sz w:val="21"/>
                <w:szCs w:val="21"/>
                <w:highlight w:val="none"/>
                <w:u w:val="none"/>
              </w:rPr>
              <w:t>装车、运输、卸车（按</w:t>
            </w:r>
            <w:r>
              <w:rPr>
                <w:rFonts w:hint="eastAsia" w:ascii="楷体" w:hAnsi="楷体" w:eastAsia="楷体" w:cs="楷体"/>
                <w:b w:val="0"/>
                <w:bCs/>
                <w:i w:val="0"/>
                <w:iCs w:val="0"/>
                <w:caps w:val="0"/>
                <w:spacing w:val="0"/>
                <w:sz w:val="21"/>
                <w:szCs w:val="21"/>
                <w:highlight w:val="none"/>
                <w:u w:val="none"/>
                <w:lang w:val="en-US" w:eastAsia="zh-CN"/>
              </w:rPr>
              <w:t>甲方</w:t>
            </w:r>
            <w:r>
              <w:rPr>
                <w:rFonts w:hint="eastAsia" w:ascii="楷体" w:hAnsi="楷体" w:eastAsia="楷体" w:cs="楷体"/>
                <w:b w:val="0"/>
                <w:bCs/>
                <w:i w:val="0"/>
                <w:iCs w:val="0"/>
                <w:caps w:val="0"/>
                <w:spacing w:val="0"/>
                <w:sz w:val="21"/>
                <w:szCs w:val="21"/>
                <w:highlight w:val="none"/>
                <w:u w:val="none"/>
              </w:rPr>
              <w:t>要求将苗木卸到指定地点）</w:t>
            </w:r>
            <w:r>
              <w:rPr>
                <w:rFonts w:hint="eastAsia" w:ascii="楷体" w:hAnsi="楷体" w:eastAsia="楷体" w:cs="楷体"/>
                <w:b w:val="0"/>
                <w:bCs/>
                <w:i w:val="0"/>
                <w:iCs w:val="0"/>
                <w:caps w:val="0"/>
                <w:spacing w:val="0"/>
                <w:sz w:val="21"/>
                <w:szCs w:val="21"/>
                <w:highlight w:val="none"/>
                <w:u w:val="none"/>
                <w:lang w:eastAsia="zh-CN"/>
              </w:rPr>
              <w:t>，</w:t>
            </w:r>
            <w:r>
              <w:rPr>
                <w:rFonts w:hint="eastAsia" w:ascii="楷体" w:hAnsi="楷体" w:eastAsia="楷体" w:cs="楷体"/>
                <w:b w:val="0"/>
                <w:bCs/>
                <w:i w:val="0"/>
                <w:iCs w:val="0"/>
                <w:caps w:val="0"/>
                <w:spacing w:val="0"/>
                <w:sz w:val="21"/>
                <w:szCs w:val="21"/>
                <w:highlight w:val="none"/>
                <w:u w:val="none"/>
                <w:lang w:val="en-US" w:eastAsia="zh-CN"/>
              </w:rPr>
              <w:t>保证成活率、</w:t>
            </w:r>
            <w:r>
              <w:rPr>
                <w:rFonts w:hint="eastAsia" w:ascii="楷体" w:hAnsi="楷体" w:eastAsia="楷体" w:cs="楷体"/>
                <w:b w:val="0"/>
                <w:bCs/>
                <w:i w:val="0"/>
                <w:iCs w:val="0"/>
                <w:caps w:val="0"/>
                <w:spacing w:val="0"/>
                <w:sz w:val="21"/>
                <w:szCs w:val="21"/>
                <w:highlight w:val="none"/>
                <w:u w:val="none"/>
              </w:rPr>
              <w:t>开花率</w:t>
            </w:r>
            <w:r>
              <w:rPr>
                <w:rFonts w:hint="eastAsia" w:ascii="楷体" w:hAnsi="楷体" w:eastAsia="楷体" w:cs="楷体"/>
                <w:b w:val="0"/>
                <w:bCs/>
                <w:i w:val="0"/>
                <w:iCs w:val="0"/>
                <w:caps w:val="0"/>
                <w:spacing w:val="0"/>
                <w:sz w:val="21"/>
                <w:szCs w:val="21"/>
                <w:highlight w:val="none"/>
                <w:u w:val="none"/>
                <w:lang w:val="en-US" w:eastAsia="zh-CN"/>
              </w:rPr>
              <w:t>达到 95 %</w:t>
            </w:r>
            <w:r>
              <w:rPr>
                <w:rFonts w:hint="eastAsia" w:ascii="楷体" w:hAnsi="楷体" w:eastAsia="楷体" w:cs="楷体"/>
                <w:b w:val="0"/>
                <w:bCs/>
                <w:i w:val="0"/>
                <w:iCs w:val="0"/>
                <w:caps w:val="0"/>
                <w:spacing w:val="0"/>
                <w:sz w:val="21"/>
                <w:szCs w:val="21"/>
                <w:highlight w:val="none"/>
                <w:u w:val="none"/>
              </w:rPr>
              <w:t>。</w:t>
            </w:r>
          </w:p>
        </w:tc>
        <w:tc>
          <w:tcPr>
            <w:tcW w:w="346" w:type="pct"/>
            <w:noWrap w:val="0"/>
            <w:vAlign w:val="center"/>
          </w:tcPr>
          <w:p w14:paraId="693200B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b w:val="0"/>
                <w:bCs/>
                <w:i w:val="0"/>
                <w:iCs w:val="0"/>
                <w:caps w:val="0"/>
                <w:spacing w:val="0"/>
                <w:sz w:val="21"/>
                <w:szCs w:val="21"/>
                <w:highlight w:val="none"/>
              </w:rPr>
            </w:pPr>
          </w:p>
        </w:tc>
        <w:tc>
          <w:tcPr>
            <w:tcW w:w="419" w:type="pct"/>
            <w:noWrap w:val="0"/>
            <w:vAlign w:val="center"/>
          </w:tcPr>
          <w:p w14:paraId="64E4532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r>
      <w:tr w14:paraId="369327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noWrap w:val="0"/>
            <w:vAlign w:val="center"/>
          </w:tcPr>
          <w:p w14:paraId="3A06A1B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b w:val="0"/>
                <w:bCs/>
                <w:sz w:val="21"/>
                <w:szCs w:val="21"/>
                <w:lang w:val="en-US" w:eastAsia="zh-CN"/>
              </w:rPr>
            </w:pPr>
            <w:r>
              <w:rPr>
                <w:rFonts w:hint="eastAsia" w:ascii="宋体" w:hAnsi="宋体" w:cs="宋体"/>
                <w:b w:val="0"/>
                <w:bCs/>
                <w:sz w:val="21"/>
                <w:szCs w:val="21"/>
                <w:lang w:val="en-US" w:eastAsia="zh-CN"/>
              </w:rPr>
              <w:t>5</w:t>
            </w:r>
          </w:p>
        </w:tc>
        <w:tc>
          <w:tcPr>
            <w:tcW w:w="689" w:type="pct"/>
            <w:noWrap w:val="0"/>
            <w:vAlign w:val="center"/>
          </w:tcPr>
          <w:p w14:paraId="17955C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r>
              <w:rPr>
                <w:rFonts w:hint="eastAsia" w:ascii="宋体" w:hAnsi="宋体" w:eastAsia="宋体" w:cs="宋体"/>
                <w:b w:val="0"/>
                <w:bCs/>
                <w:sz w:val="21"/>
                <w:szCs w:val="21"/>
                <w:highlight w:val="none"/>
              </w:rPr>
              <w:t>付款方式</w:t>
            </w:r>
          </w:p>
        </w:tc>
        <w:tc>
          <w:tcPr>
            <w:tcW w:w="3297" w:type="pct"/>
            <w:noWrap w:val="0"/>
            <w:vAlign w:val="center"/>
          </w:tcPr>
          <w:p w14:paraId="2E8D78E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cs="宋体"/>
                <w:b w:val="0"/>
                <w:bCs/>
                <w:sz w:val="21"/>
                <w:szCs w:val="21"/>
                <w:u w:val="none"/>
              </w:rPr>
            </w:pPr>
            <w:r>
              <w:rPr>
                <w:rFonts w:hint="eastAsia" w:ascii="楷体" w:hAnsi="楷体" w:eastAsia="楷体" w:cs="楷体"/>
                <w:b w:val="0"/>
                <w:bCs/>
                <w:i w:val="0"/>
                <w:iCs w:val="0"/>
                <w:caps w:val="0"/>
                <w:spacing w:val="0"/>
                <w:sz w:val="21"/>
                <w:szCs w:val="21"/>
                <w:highlight w:val="none"/>
                <w:u w:val="none"/>
              </w:rPr>
              <w:t>在初步验收合格</w:t>
            </w:r>
            <w:r>
              <w:rPr>
                <w:rFonts w:hint="eastAsia" w:ascii="楷体" w:hAnsi="楷体" w:eastAsia="楷体" w:cs="楷体"/>
                <w:b w:val="0"/>
                <w:bCs/>
                <w:i w:val="0"/>
                <w:iCs w:val="0"/>
                <w:caps w:val="0"/>
                <w:spacing w:val="0"/>
                <w:sz w:val="21"/>
                <w:szCs w:val="21"/>
                <w:highlight w:val="none"/>
                <w:u w:val="none"/>
                <w:lang w:eastAsia="zh-CN"/>
              </w:rPr>
              <w:t>（</w:t>
            </w:r>
            <w:r>
              <w:rPr>
                <w:rFonts w:hint="eastAsia" w:ascii="楷体" w:hAnsi="楷体" w:eastAsia="楷体" w:cs="楷体"/>
                <w:b w:val="0"/>
                <w:bCs/>
                <w:i w:val="0"/>
                <w:iCs w:val="0"/>
                <w:caps w:val="0"/>
                <w:spacing w:val="0"/>
                <w:sz w:val="21"/>
                <w:szCs w:val="21"/>
                <w:highlight w:val="none"/>
                <w:u w:val="none"/>
              </w:rPr>
              <w:t>苗木交</w:t>
            </w:r>
            <w:r>
              <w:rPr>
                <w:rFonts w:hint="eastAsia" w:ascii="楷体" w:hAnsi="楷体" w:eastAsia="楷体" w:cs="楷体"/>
                <w:b w:val="0"/>
                <w:bCs/>
                <w:i w:val="0"/>
                <w:iCs w:val="0"/>
                <w:caps w:val="0"/>
                <w:spacing w:val="0"/>
                <w:sz w:val="21"/>
                <w:szCs w:val="21"/>
                <w:highlight w:val="none"/>
                <w:u w:val="none"/>
                <w:lang w:val="en-US" w:eastAsia="zh-CN"/>
              </w:rPr>
              <w:t>齐并全部</w:t>
            </w:r>
            <w:r>
              <w:rPr>
                <w:rFonts w:hint="eastAsia" w:ascii="楷体" w:hAnsi="楷体" w:eastAsia="楷体" w:cs="楷体"/>
                <w:b w:val="0"/>
                <w:bCs/>
                <w:i w:val="0"/>
                <w:iCs w:val="0"/>
                <w:caps w:val="0"/>
                <w:spacing w:val="0"/>
                <w:sz w:val="21"/>
                <w:szCs w:val="21"/>
                <w:highlight w:val="none"/>
                <w:u w:val="none"/>
              </w:rPr>
              <w:t>符合合同约定</w:t>
            </w:r>
            <w:r>
              <w:rPr>
                <w:rFonts w:hint="eastAsia" w:ascii="楷体" w:hAnsi="楷体" w:eastAsia="楷体" w:cs="楷体"/>
                <w:b w:val="0"/>
                <w:bCs/>
                <w:i w:val="0"/>
                <w:iCs w:val="0"/>
                <w:caps w:val="0"/>
                <w:spacing w:val="0"/>
                <w:sz w:val="21"/>
                <w:szCs w:val="21"/>
                <w:highlight w:val="none"/>
                <w:u w:val="none"/>
                <w:lang w:eastAsia="zh-CN"/>
              </w:rPr>
              <w:t>）</w:t>
            </w:r>
            <w:r>
              <w:rPr>
                <w:rFonts w:hint="eastAsia" w:ascii="楷体" w:hAnsi="楷体" w:eastAsia="楷体" w:cs="楷体"/>
                <w:b w:val="0"/>
                <w:bCs/>
                <w:i w:val="0"/>
                <w:iCs w:val="0"/>
                <w:caps w:val="0"/>
                <w:spacing w:val="0"/>
                <w:sz w:val="21"/>
                <w:szCs w:val="21"/>
                <w:highlight w:val="none"/>
                <w:u w:val="none"/>
              </w:rPr>
              <w:t>后的 30 个工作日内</w:t>
            </w:r>
            <w:r>
              <w:rPr>
                <w:rFonts w:hint="eastAsia" w:ascii="楷体" w:hAnsi="楷体" w:eastAsia="楷体" w:cs="楷体"/>
                <w:b w:val="0"/>
                <w:bCs/>
                <w:i w:val="0"/>
                <w:iCs w:val="0"/>
                <w:caps w:val="0"/>
                <w:spacing w:val="0"/>
                <w:sz w:val="21"/>
                <w:szCs w:val="21"/>
                <w:highlight w:val="none"/>
                <w:u w:val="none"/>
                <w:lang w:eastAsia="zh-CN"/>
              </w:rPr>
              <w:t>，</w:t>
            </w:r>
            <w:r>
              <w:rPr>
                <w:rFonts w:hint="eastAsia" w:ascii="楷体" w:hAnsi="楷体" w:eastAsia="楷体" w:cs="楷体"/>
                <w:b w:val="0"/>
                <w:bCs/>
                <w:i w:val="0"/>
                <w:iCs w:val="0"/>
                <w:caps w:val="0"/>
                <w:spacing w:val="0"/>
                <w:sz w:val="21"/>
                <w:szCs w:val="21"/>
                <w:highlight w:val="none"/>
                <w:u w:val="none"/>
              </w:rPr>
              <w:t xml:space="preserve">支付合同金额的 </w:t>
            </w:r>
            <w:r>
              <w:rPr>
                <w:rFonts w:hint="eastAsia" w:ascii="楷体" w:hAnsi="楷体" w:eastAsia="楷体" w:cs="楷体"/>
                <w:b w:val="0"/>
                <w:bCs/>
                <w:i w:val="0"/>
                <w:iCs w:val="0"/>
                <w:caps w:val="0"/>
                <w:spacing w:val="0"/>
                <w:sz w:val="21"/>
                <w:szCs w:val="21"/>
                <w:highlight w:val="none"/>
                <w:u w:val="none"/>
                <w:lang w:val="en-US" w:eastAsia="zh-CN"/>
              </w:rPr>
              <w:t>7</w:t>
            </w:r>
            <w:r>
              <w:rPr>
                <w:rFonts w:hint="eastAsia" w:ascii="楷体" w:hAnsi="楷体" w:eastAsia="楷体" w:cs="楷体"/>
                <w:b w:val="0"/>
                <w:bCs/>
                <w:i w:val="0"/>
                <w:iCs w:val="0"/>
                <w:caps w:val="0"/>
                <w:spacing w:val="0"/>
                <w:sz w:val="21"/>
                <w:szCs w:val="21"/>
                <w:highlight w:val="none"/>
                <w:u w:val="none"/>
              </w:rPr>
              <w:t>0 %，</w:t>
            </w:r>
            <w:r>
              <w:rPr>
                <w:rFonts w:hint="eastAsia" w:ascii="楷体" w:hAnsi="楷体" w:eastAsia="楷体" w:cs="楷体"/>
                <w:b w:val="0"/>
                <w:bCs/>
                <w:i w:val="0"/>
                <w:iCs w:val="0"/>
                <w:caps w:val="0"/>
                <w:spacing w:val="0"/>
                <w:sz w:val="21"/>
                <w:szCs w:val="21"/>
                <w:highlight w:val="none"/>
                <w:u w:val="none"/>
                <w:lang w:val="en-US" w:eastAsia="zh-CN"/>
              </w:rPr>
              <w:t>成活率、开花率</w:t>
            </w:r>
            <w:r>
              <w:rPr>
                <w:rFonts w:hint="eastAsia" w:ascii="楷体" w:hAnsi="楷体" w:eastAsia="楷体" w:cs="楷体"/>
                <w:b w:val="0"/>
                <w:bCs/>
                <w:i w:val="0"/>
                <w:iCs w:val="0"/>
                <w:caps w:val="0"/>
                <w:spacing w:val="0"/>
                <w:sz w:val="21"/>
                <w:szCs w:val="21"/>
                <w:highlight w:val="none"/>
                <w:u w:val="none"/>
              </w:rPr>
              <w:t>验收合格</w:t>
            </w:r>
            <w:r>
              <w:rPr>
                <w:rFonts w:hint="eastAsia" w:ascii="楷体" w:hAnsi="楷体" w:eastAsia="楷体" w:cs="楷体"/>
                <w:b w:val="0"/>
                <w:bCs/>
                <w:i w:val="0"/>
                <w:iCs w:val="0"/>
                <w:caps w:val="0"/>
                <w:spacing w:val="0"/>
                <w:sz w:val="21"/>
                <w:szCs w:val="21"/>
                <w:highlight w:val="none"/>
                <w:u w:val="none"/>
                <w:lang w:eastAsia="zh-CN"/>
              </w:rPr>
              <w:t>（</w:t>
            </w:r>
            <w:r>
              <w:rPr>
                <w:rFonts w:hint="eastAsia" w:ascii="楷体" w:hAnsi="楷体" w:eastAsia="楷体" w:cs="楷体"/>
                <w:b w:val="0"/>
                <w:bCs/>
                <w:i w:val="0"/>
                <w:iCs w:val="0"/>
                <w:caps w:val="0"/>
                <w:spacing w:val="0"/>
                <w:sz w:val="21"/>
                <w:szCs w:val="21"/>
                <w:highlight w:val="none"/>
                <w:u w:val="none"/>
                <w:lang w:val="en-US" w:eastAsia="zh-CN"/>
              </w:rPr>
              <w:t>苗木的成活率应达到 95 %，开花苗木花期的</w:t>
            </w:r>
            <w:r>
              <w:rPr>
                <w:rFonts w:hint="eastAsia" w:ascii="楷体" w:hAnsi="楷体" w:eastAsia="楷体" w:cs="楷体"/>
                <w:b w:val="0"/>
                <w:bCs/>
                <w:i w:val="0"/>
                <w:iCs w:val="0"/>
                <w:caps w:val="0"/>
                <w:spacing w:val="0"/>
                <w:sz w:val="21"/>
                <w:szCs w:val="21"/>
                <w:highlight w:val="none"/>
                <w:u w:val="none"/>
              </w:rPr>
              <w:t>开花率</w:t>
            </w:r>
            <w:r>
              <w:rPr>
                <w:rFonts w:hint="eastAsia" w:ascii="楷体" w:hAnsi="楷体" w:eastAsia="楷体" w:cs="楷体"/>
                <w:b w:val="0"/>
                <w:bCs/>
                <w:i w:val="0"/>
                <w:iCs w:val="0"/>
                <w:caps w:val="0"/>
                <w:spacing w:val="0"/>
                <w:sz w:val="21"/>
                <w:szCs w:val="21"/>
                <w:highlight w:val="none"/>
                <w:u w:val="none"/>
                <w:lang w:val="en-US" w:eastAsia="zh-CN"/>
              </w:rPr>
              <w:t>应达到 95 %</w:t>
            </w:r>
            <w:r>
              <w:rPr>
                <w:rFonts w:hint="eastAsia" w:ascii="楷体" w:hAnsi="楷体" w:eastAsia="楷体" w:cs="楷体"/>
                <w:b w:val="0"/>
                <w:bCs/>
                <w:i w:val="0"/>
                <w:iCs w:val="0"/>
                <w:caps w:val="0"/>
                <w:spacing w:val="0"/>
                <w:sz w:val="21"/>
                <w:szCs w:val="21"/>
                <w:highlight w:val="none"/>
                <w:u w:val="none"/>
                <w:lang w:eastAsia="zh-CN"/>
              </w:rPr>
              <w:t>）</w:t>
            </w:r>
            <w:r>
              <w:rPr>
                <w:rFonts w:hint="eastAsia" w:ascii="楷体" w:hAnsi="楷体" w:eastAsia="楷体" w:cs="楷体"/>
                <w:b w:val="0"/>
                <w:bCs/>
                <w:i w:val="0"/>
                <w:iCs w:val="0"/>
                <w:caps w:val="0"/>
                <w:spacing w:val="0"/>
                <w:sz w:val="21"/>
                <w:szCs w:val="21"/>
                <w:highlight w:val="none"/>
                <w:u w:val="none"/>
              </w:rPr>
              <w:t xml:space="preserve">后的 30 个工作日内支付合同金额的 </w:t>
            </w:r>
            <w:r>
              <w:rPr>
                <w:rFonts w:hint="eastAsia" w:ascii="楷体" w:hAnsi="楷体" w:eastAsia="楷体" w:cs="楷体"/>
                <w:b w:val="0"/>
                <w:bCs/>
                <w:i w:val="0"/>
                <w:iCs w:val="0"/>
                <w:caps w:val="0"/>
                <w:spacing w:val="0"/>
                <w:sz w:val="21"/>
                <w:szCs w:val="21"/>
                <w:highlight w:val="none"/>
                <w:u w:val="none"/>
                <w:lang w:val="en-US" w:eastAsia="zh-CN"/>
              </w:rPr>
              <w:t>3</w:t>
            </w:r>
            <w:r>
              <w:rPr>
                <w:rFonts w:hint="eastAsia" w:ascii="楷体" w:hAnsi="楷体" w:eastAsia="楷体" w:cs="楷体"/>
                <w:b w:val="0"/>
                <w:bCs/>
                <w:i w:val="0"/>
                <w:iCs w:val="0"/>
                <w:caps w:val="0"/>
                <w:spacing w:val="0"/>
                <w:sz w:val="21"/>
                <w:szCs w:val="21"/>
                <w:highlight w:val="none"/>
                <w:u w:val="none"/>
              </w:rPr>
              <w:t>0 %</w:t>
            </w:r>
            <w:r>
              <w:rPr>
                <w:rFonts w:hint="eastAsia" w:ascii="楷体" w:hAnsi="楷体" w:eastAsia="楷体" w:cs="楷体"/>
                <w:b w:val="0"/>
                <w:bCs/>
                <w:i w:val="0"/>
                <w:iCs w:val="0"/>
                <w:caps w:val="0"/>
                <w:spacing w:val="0"/>
                <w:sz w:val="21"/>
                <w:szCs w:val="21"/>
                <w:highlight w:val="none"/>
                <w:u w:val="none"/>
                <w:lang w:eastAsia="zh-CN"/>
              </w:rPr>
              <w:t>，</w:t>
            </w:r>
            <w:r>
              <w:rPr>
                <w:rFonts w:hint="eastAsia" w:ascii="楷体" w:hAnsi="楷体" w:eastAsia="楷体" w:cs="楷体"/>
                <w:b w:val="0"/>
                <w:bCs/>
                <w:i w:val="0"/>
                <w:iCs w:val="0"/>
                <w:caps w:val="0"/>
                <w:spacing w:val="0"/>
                <w:sz w:val="21"/>
                <w:szCs w:val="21"/>
                <w:highlight w:val="none"/>
                <w:u w:val="none"/>
              </w:rPr>
              <w:t>通过银行转账方式支付至乙方指定账户。</w:t>
            </w:r>
          </w:p>
        </w:tc>
        <w:tc>
          <w:tcPr>
            <w:tcW w:w="346" w:type="pct"/>
            <w:noWrap w:val="0"/>
            <w:vAlign w:val="center"/>
          </w:tcPr>
          <w:p w14:paraId="30584DB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419" w:type="pct"/>
            <w:noWrap w:val="0"/>
            <w:vAlign w:val="center"/>
          </w:tcPr>
          <w:p w14:paraId="2EF64C5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r>
      <w:tr w14:paraId="4E7AED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noWrap w:val="0"/>
            <w:vAlign w:val="center"/>
          </w:tcPr>
          <w:p w14:paraId="4A4307A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s="宋体"/>
                <w:b w:val="0"/>
                <w:bCs/>
                <w:sz w:val="21"/>
                <w:szCs w:val="21"/>
                <w:lang w:val="en-US" w:eastAsia="zh-CN"/>
              </w:rPr>
            </w:pPr>
            <w:r>
              <w:rPr>
                <w:rFonts w:hint="eastAsia" w:ascii="宋体" w:hAnsi="宋体" w:cs="宋体"/>
                <w:b w:val="0"/>
                <w:bCs/>
                <w:sz w:val="21"/>
                <w:szCs w:val="21"/>
                <w:lang w:val="en-US" w:eastAsia="zh-CN"/>
              </w:rPr>
              <w:t>6</w:t>
            </w:r>
          </w:p>
        </w:tc>
        <w:tc>
          <w:tcPr>
            <w:tcW w:w="689" w:type="pct"/>
            <w:noWrap w:val="0"/>
            <w:vAlign w:val="center"/>
          </w:tcPr>
          <w:p w14:paraId="6E6FEB3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r>
              <w:rPr>
                <w:rFonts w:hint="eastAsia" w:ascii="宋体" w:hAnsi="宋体" w:eastAsia="宋体" w:cs="宋体"/>
                <w:b w:val="0"/>
                <w:bCs/>
                <w:sz w:val="21"/>
                <w:szCs w:val="21"/>
                <w:highlight w:val="none"/>
              </w:rPr>
              <w:t>售后服务</w:t>
            </w:r>
          </w:p>
        </w:tc>
        <w:tc>
          <w:tcPr>
            <w:tcW w:w="3297" w:type="pct"/>
            <w:noWrap w:val="0"/>
            <w:vAlign w:val="center"/>
          </w:tcPr>
          <w:p w14:paraId="2BBB671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b w:val="0"/>
                <w:bCs/>
                <w:sz w:val="21"/>
                <w:szCs w:val="21"/>
                <w:u w:val="none"/>
              </w:rPr>
            </w:pPr>
            <w:r>
              <w:rPr>
                <w:rFonts w:hint="eastAsia" w:ascii="楷体" w:hAnsi="楷体" w:eastAsia="楷体" w:cs="楷体"/>
                <w:b w:val="0"/>
                <w:bCs/>
                <w:sz w:val="21"/>
                <w:szCs w:val="21"/>
                <w:highlight w:val="none"/>
                <w:u w:val="none"/>
              </w:rPr>
              <w:t>提供 3</w:t>
            </w:r>
            <w:r>
              <w:rPr>
                <w:rFonts w:hint="eastAsia" w:ascii="楷体" w:hAnsi="楷体" w:eastAsia="楷体" w:cs="楷体"/>
                <w:b w:val="0"/>
                <w:bCs/>
                <w:sz w:val="21"/>
                <w:szCs w:val="21"/>
                <w:highlight w:val="none"/>
                <w:u w:val="none"/>
                <w:lang w:val="en-US" w:eastAsia="zh-CN"/>
              </w:rPr>
              <w:t xml:space="preserve"> </w:t>
            </w:r>
            <w:r>
              <w:rPr>
                <w:rFonts w:hint="eastAsia" w:ascii="楷体" w:hAnsi="楷体" w:eastAsia="楷体" w:cs="楷体"/>
                <w:b w:val="0"/>
                <w:bCs/>
                <w:sz w:val="21"/>
                <w:szCs w:val="21"/>
                <w:highlight w:val="none"/>
                <w:u w:val="none"/>
              </w:rPr>
              <w:t>年免费养护指导服务，包括施肥、修剪、病虫害防治等技术支持。</w:t>
            </w:r>
          </w:p>
        </w:tc>
        <w:tc>
          <w:tcPr>
            <w:tcW w:w="346" w:type="pct"/>
            <w:noWrap w:val="0"/>
            <w:vAlign w:val="center"/>
          </w:tcPr>
          <w:p w14:paraId="26514AE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419" w:type="pct"/>
            <w:noWrap w:val="0"/>
            <w:vAlign w:val="center"/>
          </w:tcPr>
          <w:p w14:paraId="042FD49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r>
      <w:tr w14:paraId="01EE32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noWrap w:val="0"/>
            <w:vAlign w:val="center"/>
          </w:tcPr>
          <w:p w14:paraId="2B93258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7</w:t>
            </w:r>
          </w:p>
        </w:tc>
        <w:tc>
          <w:tcPr>
            <w:tcW w:w="689" w:type="pct"/>
            <w:noWrap w:val="0"/>
            <w:vAlign w:val="center"/>
          </w:tcPr>
          <w:p w14:paraId="3D48B16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rPr>
              <w:t>违约责任</w:t>
            </w:r>
          </w:p>
        </w:tc>
        <w:tc>
          <w:tcPr>
            <w:tcW w:w="3297" w:type="pct"/>
            <w:noWrap w:val="0"/>
            <w:vAlign w:val="center"/>
          </w:tcPr>
          <w:p w14:paraId="7CBF0C99">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宋体" w:hAnsi="宋体" w:eastAsia="宋体" w:cs="宋体"/>
                <w:b w:val="0"/>
                <w:bCs/>
                <w:sz w:val="21"/>
                <w:szCs w:val="21"/>
                <w:highlight w:val="none"/>
                <w:u w:val="none"/>
                <w:lang w:val="en-US" w:eastAsia="zh-CN"/>
              </w:rPr>
            </w:pPr>
            <w:r>
              <w:rPr>
                <w:rFonts w:hint="eastAsia" w:ascii="宋体" w:hAnsi="宋体" w:eastAsia="宋体" w:cs="宋体"/>
                <w:b w:val="0"/>
                <w:bCs/>
                <w:sz w:val="21"/>
                <w:szCs w:val="21"/>
                <w:highlight w:val="none"/>
                <w:u w:val="none"/>
              </w:rPr>
              <w:t>乙方违约责任：</w:t>
            </w:r>
          </w:p>
          <w:p w14:paraId="2E6EF49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b w:val="0"/>
                <w:bCs/>
                <w:sz w:val="21"/>
                <w:szCs w:val="21"/>
                <w:u w:val="none"/>
                <w:lang w:val="en-US" w:eastAsia="zh-CN"/>
              </w:rPr>
            </w:pPr>
            <w:r>
              <w:rPr>
                <w:rFonts w:hint="eastAsia" w:ascii="楷体" w:hAnsi="楷体" w:eastAsia="楷体" w:cs="楷体"/>
                <w:b w:val="0"/>
                <w:bCs/>
                <w:sz w:val="21"/>
                <w:szCs w:val="21"/>
                <w:u w:val="none"/>
                <w:lang w:eastAsia="zh-CN"/>
              </w:rPr>
              <w:t>（</w:t>
            </w:r>
            <w:r>
              <w:rPr>
                <w:rFonts w:hint="eastAsia" w:ascii="楷体" w:hAnsi="楷体" w:eastAsia="楷体" w:cs="楷体"/>
                <w:b w:val="0"/>
                <w:bCs/>
                <w:sz w:val="21"/>
                <w:szCs w:val="21"/>
                <w:u w:val="none"/>
                <w:lang w:val="en-US" w:eastAsia="zh-CN"/>
              </w:rPr>
              <w:t>1</w:t>
            </w:r>
            <w:r>
              <w:rPr>
                <w:rFonts w:hint="eastAsia" w:ascii="楷体" w:hAnsi="楷体" w:eastAsia="楷体" w:cs="楷体"/>
                <w:b w:val="0"/>
                <w:bCs/>
                <w:sz w:val="21"/>
                <w:szCs w:val="21"/>
                <w:u w:val="none"/>
                <w:lang w:eastAsia="zh-CN"/>
              </w:rPr>
              <w:t>）</w:t>
            </w:r>
            <w:r>
              <w:rPr>
                <w:rFonts w:hint="eastAsia" w:ascii="楷体" w:hAnsi="楷体" w:eastAsia="楷体" w:cs="楷体"/>
                <w:b w:val="0"/>
                <w:bCs/>
                <w:sz w:val="21"/>
                <w:szCs w:val="21"/>
                <w:u w:val="none"/>
                <w:lang w:val="en-US" w:eastAsia="zh-CN"/>
              </w:rPr>
              <w:t>出现成活率、开花率验收不</w:t>
            </w:r>
            <w:r>
              <w:rPr>
                <w:rFonts w:hint="eastAsia" w:ascii="楷体" w:hAnsi="楷体" w:eastAsia="楷体" w:cs="楷体"/>
                <w:b w:val="0"/>
                <w:bCs/>
                <w:sz w:val="21"/>
                <w:szCs w:val="21"/>
                <w:u w:val="none"/>
              </w:rPr>
              <w:t>合格</w:t>
            </w:r>
            <w:r>
              <w:rPr>
                <w:rFonts w:hint="eastAsia" w:ascii="楷体" w:hAnsi="楷体" w:eastAsia="楷体" w:cs="楷体"/>
                <w:b w:val="0"/>
                <w:bCs/>
                <w:sz w:val="21"/>
                <w:szCs w:val="21"/>
                <w:u w:val="none"/>
                <w:lang w:val="en-US" w:eastAsia="zh-CN"/>
              </w:rPr>
              <w:t>情形，乙方向甲方支付合同金额的 20 %违约金。</w:t>
            </w:r>
          </w:p>
          <w:p w14:paraId="5515D6E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b w:val="0"/>
                <w:bCs/>
                <w:sz w:val="21"/>
                <w:szCs w:val="21"/>
                <w:u w:val="none"/>
              </w:rPr>
            </w:pPr>
            <w:r>
              <w:rPr>
                <w:rFonts w:hint="eastAsia" w:ascii="楷体" w:hAnsi="楷体" w:eastAsia="楷体" w:cs="楷体"/>
                <w:b w:val="0"/>
                <w:bCs/>
                <w:sz w:val="21"/>
                <w:szCs w:val="21"/>
                <w:u w:val="none"/>
                <w:lang w:eastAsia="zh-CN"/>
              </w:rPr>
              <w:t>（</w:t>
            </w:r>
            <w:r>
              <w:rPr>
                <w:rFonts w:hint="eastAsia" w:ascii="楷体" w:hAnsi="楷体" w:eastAsia="楷体" w:cs="楷体"/>
                <w:b w:val="0"/>
                <w:bCs/>
                <w:sz w:val="21"/>
                <w:szCs w:val="21"/>
                <w:u w:val="none"/>
                <w:lang w:val="en-US" w:eastAsia="zh-CN"/>
              </w:rPr>
              <w:t>2</w:t>
            </w:r>
            <w:r>
              <w:rPr>
                <w:rFonts w:hint="eastAsia" w:ascii="楷体" w:hAnsi="楷体" w:eastAsia="楷体" w:cs="楷体"/>
                <w:b w:val="0"/>
                <w:bCs/>
                <w:sz w:val="21"/>
                <w:szCs w:val="21"/>
                <w:u w:val="none"/>
                <w:lang w:eastAsia="zh-CN"/>
              </w:rPr>
              <w:t>）</w:t>
            </w:r>
            <w:r>
              <w:rPr>
                <w:rFonts w:hint="eastAsia" w:ascii="楷体" w:hAnsi="楷体" w:eastAsia="楷体" w:cs="楷体"/>
                <w:b w:val="0"/>
                <w:bCs/>
                <w:sz w:val="21"/>
                <w:szCs w:val="21"/>
                <w:u w:val="none"/>
              </w:rPr>
              <w:t xml:space="preserve">若乙方未按合同约定的时间交货，每逾期一日，应按合同总金额的  </w:t>
            </w:r>
            <w:r>
              <w:rPr>
                <w:rFonts w:hint="eastAsia" w:ascii="楷体" w:hAnsi="楷体" w:eastAsia="楷体" w:cs="楷体"/>
                <w:b w:val="0"/>
                <w:bCs/>
                <w:sz w:val="21"/>
                <w:szCs w:val="21"/>
                <w:u w:val="none"/>
                <w:lang w:val="en-US" w:eastAsia="zh-CN"/>
              </w:rPr>
              <w:t>1</w:t>
            </w:r>
            <w:r>
              <w:rPr>
                <w:rFonts w:hint="eastAsia" w:ascii="楷体" w:hAnsi="楷体" w:eastAsia="楷体" w:cs="楷体"/>
                <w:b w:val="0"/>
                <w:bCs/>
                <w:sz w:val="21"/>
                <w:szCs w:val="21"/>
                <w:u w:val="none"/>
              </w:rPr>
              <w:t xml:space="preserve">%  向甲方支付违约金；逾期超过 30 </w:t>
            </w:r>
            <w:r>
              <w:rPr>
                <w:rFonts w:hint="eastAsia" w:ascii="楷体" w:hAnsi="楷体" w:eastAsia="楷体" w:cs="楷体"/>
                <w:b w:val="0"/>
                <w:bCs/>
                <w:sz w:val="21"/>
                <w:szCs w:val="21"/>
                <w:u w:val="none"/>
                <w:lang w:val="en-US" w:eastAsia="zh-CN"/>
              </w:rPr>
              <w:t>日</w:t>
            </w:r>
            <w:r>
              <w:rPr>
                <w:rFonts w:hint="eastAsia" w:ascii="楷体" w:hAnsi="楷体" w:eastAsia="楷体" w:cs="楷体"/>
                <w:b w:val="0"/>
                <w:bCs/>
                <w:sz w:val="21"/>
                <w:szCs w:val="21"/>
                <w:u w:val="none"/>
              </w:rPr>
              <w:t>，甲方有权解除合同，乙方应在合同解除 30 个工作日内返还甲方已支付款项，并承担甲方因此遭受的全部损失。</w:t>
            </w:r>
          </w:p>
        </w:tc>
        <w:tc>
          <w:tcPr>
            <w:tcW w:w="346" w:type="pct"/>
            <w:noWrap w:val="0"/>
            <w:vAlign w:val="center"/>
          </w:tcPr>
          <w:p w14:paraId="7C386B9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419" w:type="pct"/>
            <w:noWrap w:val="0"/>
            <w:vAlign w:val="center"/>
          </w:tcPr>
          <w:p w14:paraId="1CB3ACF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r>
      <w:tr w14:paraId="0CFB7C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noWrap w:val="0"/>
            <w:vAlign w:val="center"/>
          </w:tcPr>
          <w:p w14:paraId="494BD36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8</w:t>
            </w:r>
          </w:p>
        </w:tc>
        <w:tc>
          <w:tcPr>
            <w:tcW w:w="3986" w:type="pct"/>
            <w:gridSpan w:val="2"/>
            <w:noWrap w:val="0"/>
            <w:vAlign w:val="center"/>
          </w:tcPr>
          <w:p w14:paraId="7E794B6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r>
              <w:rPr>
                <w:rFonts w:hint="eastAsia" w:ascii="宋体" w:hAnsi="宋体" w:eastAsia="宋体" w:cs="宋体"/>
                <w:b w:val="0"/>
                <w:bCs/>
                <w:sz w:val="21"/>
                <w:szCs w:val="21"/>
              </w:rPr>
              <w:t>争议解决</w:t>
            </w:r>
          </w:p>
        </w:tc>
        <w:tc>
          <w:tcPr>
            <w:tcW w:w="346" w:type="pct"/>
            <w:noWrap w:val="0"/>
            <w:vAlign w:val="center"/>
          </w:tcPr>
          <w:p w14:paraId="0835F78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419" w:type="pct"/>
            <w:noWrap w:val="0"/>
            <w:vAlign w:val="center"/>
          </w:tcPr>
          <w:p w14:paraId="5673BB4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r>
      <w:tr w14:paraId="1F37ED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47" w:type="pct"/>
            <w:noWrap w:val="0"/>
            <w:vAlign w:val="center"/>
          </w:tcPr>
          <w:p w14:paraId="2890253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9</w:t>
            </w:r>
          </w:p>
        </w:tc>
        <w:tc>
          <w:tcPr>
            <w:tcW w:w="3986" w:type="pct"/>
            <w:gridSpan w:val="2"/>
            <w:noWrap w:val="0"/>
            <w:vAlign w:val="center"/>
          </w:tcPr>
          <w:p w14:paraId="65E8A02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r>
              <w:rPr>
                <w:rFonts w:hint="eastAsia" w:ascii="宋体" w:hAnsi="宋体" w:eastAsia="宋体" w:cs="宋体"/>
                <w:b w:val="0"/>
                <w:bCs/>
                <w:sz w:val="21"/>
                <w:szCs w:val="21"/>
              </w:rPr>
              <w:t>其他条款</w:t>
            </w:r>
          </w:p>
        </w:tc>
        <w:tc>
          <w:tcPr>
            <w:tcW w:w="346" w:type="pct"/>
            <w:noWrap w:val="0"/>
            <w:vAlign w:val="center"/>
          </w:tcPr>
          <w:p w14:paraId="6CC24B4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c>
          <w:tcPr>
            <w:tcW w:w="419" w:type="pct"/>
            <w:noWrap w:val="0"/>
            <w:vAlign w:val="center"/>
          </w:tcPr>
          <w:p w14:paraId="73D3399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s="宋体"/>
                <w:b w:val="0"/>
                <w:bCs/>
                <w:sz w:val="21"/>
                <w:szCs w:val="21"/>
              </w:rPr>
            </w:pPr>
          </w:p>
        </w:tc>
      </w:tr>
    </w:tbl>
    <w:p w14:paraId="04DB4D2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cs="宋体"/>
          <w:b/>
          <w:bCs/>
          <w:color w:val="auto"/>
          <w:sz w:val="21"/>
          <w:szCs w:val="21"/>
          <w:lang w:val="en-US" w:eastAsia="zh-CN"/>
        </w:rPr>
      </w:pPr>
      <w:r>
        <w:rPr>
          <w:rFonts w:hint="eastAsia" w:ascii="宋体" w:hAnsi="宋体"/>
          <w:b/>
          <w:bCs/>
          <w:color w:val="000000"/>
          <w:szCs w:val="21"/>
          <w:lang w:val="en-US" w:eastAsia="zh-CN"/>
        </w:rPr>
        <w:t>注：</w:t>
      </w:r>
      <w:r>
        <w:rPr>
          <w:rFonts w:hint="eastAsia" w:ascii="宋体" w:hAnsi="宋体" w:cs="宋体"/>
          <w:b/>
          <w:bCs/>
          <w:color w:val="auto"/>
          <w:sz w:val="21"/>
          <w:szCs w:val="21"/>
          <w:lang w:val="en-US" w:eastAsia="zh-CN"/>
        </w:rPr>
        <w:t>供货要求、合同条款均属实质性要求，不允许偏离，不响应会导致投标无效。</w:t>
      </w:r>
    </w:p>
    <w:p w14:paraId="381F144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cs="宋体"/>
          <w:b/>
          <w:bCs/>
          <w:color w:val="auto"/>
          <w:sz w:val="21"/>
          <w:szCs w:val="21"/>
          <w:lang w:val="en-US" w:eastAsia="zh-CN"/>
        </w:rPr>
      </w:pPr>
    </w:p>
    <w:p w14:paraId="79786E1E">
      <w:pPr>
        <w:keepNext w:val="0"/>
        <w:keepLines w:val="0"/>
        <w:pageBreakBefore w:val="0"/>
        <w:widowControl/>
        <w:kinsoku/>
        <w:wordWrap/>
        <w:overflowPunct/>
        <w:topLinePunct w:val="0"/>
        <w:autoSpaceDE/>
        <w:autoSpaceDN/>
        <w:bidi w:val="0"/>
        <w:adjustRightInd/>
        <w:snapToGrid/>
        <w:spacing w:line="240" w:lineRule="auto"/>
        <w:ind w:firstLine="4305"/>
        <w:jc w:val="right"/>
        <w:textAlignment w:val="auto"/>
        <w:rPr>
          <w:rFonts w:ascii="宋体" w:hAnsi="宋体"/>
          <w:kern w:val="0"/>
          <w:sz w:val="21"/>
          <w:szCs w:val="21"/>
        </w:rPr>
      </w:pPr>
      <w:r>
        <w:rPr>
          <w:rFonts w:hint="eastAsia" w:ascii="宋体" w:hAnsi="宋体"/>
          <w:kern w:val="0"/>
          <w:sz w:val="21"/>
          <w:szCs w:val="21"/>
        </w:rPr>
        <w:t>供应商</w:t>
      </w:r>
      <w:r>
        <w:rPr>
          <w:rFonts w:ascii="宋体" w:hAnsi="宋体"/>
          <w:kern w:val="0"/>
          <w:sz w:val="21"/>
          <w:szCs w:val="21"/>
        </w:rPr>
        <w:t>：</w:t>
      </w:r>
      <w:r>
        <w:rPr>
          <w:rFonts w:ascii="宋体" w:hAnsi="宋体"/>
          <w:kern w:val="0"/>
          <w:sz w:val="21"/>
          <w:szCs w:val="21"/>
          <w:u w:val="single"/>
        </w:rPr>
        <w:t xml:space="preserve">         </w:t>
      </w:r>
      <w:r>
        <w:rPr>
          <w:rFonts w:hint="eastAsia" w:ascii="宋体" w:hAnsi="宋体"/>
          <w:kern w:val="0"/>
          <w:sz w:val="21"/>
          <w:szCs w:val="21"/>
          <w:u w:val="single"/>
        </w:rPr>
        <w:t xml:space="preserve">     </w:t>
      </w:r>
      <w:r>
        <w:rPr>
          <w:rFonts w:ascii="宋体" w:hAnsi="宋体"/>
          <w:kern w:val="0"/>
          <w:sz w:val="21"/>
          <w:szCs w:val="21"/>
          <w:u w:val="single"/>
        </w:rPr>
        <w:t xml:space="preserve">            </w:t>
      </w:r>
      <w:r>
        <w:rPr>
          <w:rFonts w:ascii="宋体" w:hAnsi="宋体"/>
          <w:kern w:val="0"/>
          <w:sz w:val="21"/>
          <w:szCs w:val="21"/>
        </w:rPr>
        <w:t>（盖单位章）</w:t>
      </w:r>
    </w:p>
    <w:p w14:paraId="4B82B5EE">
      <w:pPr>
        <w:keepNext w:val="0"/>
        <w:keepLines w:val="0"/>
        <w:pageBreakBefore w:val="0"/>
        <w:widowControl/>
        <w:kinsoku/>
        <w:wordWrap/>
        <w:overflowPunct/>
        <w:topLinePunct w:val="0"/>
        <w:autoSpaceDE/>
        <w:autoSpaceDN/>
        <w:bidi w:val="0"/>
        <w:adjustRightInd/>
        <w:snapToGrid/>
        <w:spacing w:line="240" w:lineRule="auto"/>
        <w:ind w:firstLine="4305"/>
        <w:jc w:val="right"/>
        <w:textAlignment w:val="auto"/>
        <w:rPr>
          <w:rFonts w:ascii="宋体" w:hAnsi="宋体"/>
          <w:kern w:val="0"/>
          <w:sz w:val="21"/>
          <w:szCs w:val="21"/>
        </w:rPr>
      </w:pPr>
    </w:p>
    <w:p w14:paraId="3EF3EF58">
      <w:pPr>
        <w:keepNext w:val="0"/>
        <w:keepLines w:val="0"/>
        <w:pageBreakBefore w:val="0"/>
        <w:widowControl/>
        <w:kinsoku/>
        <w:wordWrap/>
        <w:overflowPunct/>
        <w:topLinePunct w:val="0"/>
        <w:autoSpaceDE/>
        <w:autoSpaceDN/>
        <w:bidi w:val="0"/>
        <w:adjustRightInd/>
        <w:snapToGrid/>
        <w:spacing w:line="240" w:lineRule="auto"/>
        <w:ind w:firstLine="4305"/>
        <w:jc w:val="left"/>
        <w:textAlignment w:val="auto"/>
        <w:rPr>
          <w:rFonts w:ascii="宋体" w:hAnsi="宋体"/>
          <w:kern w:val="0"/>
          <w:sz w:val="21"/>
          <w:szCs w:val="21"/>
        </w:rPr>
      </w:pPr>
      <w:r>
        <w:rPr>
          <w:rFonts w:ascii="宋体" w:hAnsi="宋体"/>
          <w:kern w:val="0"/>
          <w:sz w:val="21"/>
          <w:szCs w:val="21"/>
        </w:rPr>
        <w:t>法定代表人或其委托代理人：</w:t>
      </w:r>
      <w:r>
        <w:rPr>
          <w:rFonts w:ascii="宋体" w:hAnsi="宋体"/>
          <w:kern w:val="0"/>
          <w:sz w:val="21"/>
          <w:szCs w:val="21"/>
          <w:u w:val="single"/>
        </w:rPr>
        <w:t xml:space="preserve">     </w:t>
      </w:r>
      <w:r>
        <w:rPr>
          <w:rFonts w:hint="eastAsia" w:ascii="宋体" w:hAnsi="宋体"/>
          <w:kern w:val="0"/>
          <w:sz w:val="21"/>
          <w:szCs w:val="21"/>
          <w:u w:val="single"/>
        </w:rPr>
        <w:t xml:space="preserve">       </w:t>
      </w:r>
      <w:r>
        <w:rPr>
          <w:rFonts w:ascii="宋体" w:hAnsi="宋体"/>
          <w:kern w:val="0"/>
          <w:sz w:val="21"/>
          <w:szCs w:val="21"/>
          <w:u w:val="single"/>
        </w:rPr>
        <w:t xml:space="preserve">  </w:t>
      </w:r>
      <w:r>
        <w:rPr>
          <w:rFonts w:ascii="宋体" w:hAnsi="宋体"/>
          <w:kern w:val="0"/>
          <w:sz w:val="21"/>
          <w:szCs w:val="21"/>
        </w:rPr>
        <w:t>（签字）</w:t>
      </w:r>
    </w:p>
    <w:p w14:paraId="70241835">
      <w:pPr>
        <w:keepNext w:val="0"/>
        <w:keepLines w:val="0"/>
        <w:pageBreakBefore w:val="0"/>
        <w:widowControl/>
        <w:kinsoku/>
        <w:wordWrap/>
        <w:overflowPunct/>
        <w:topLinePunct w:val="0"/>
        <w:autoSpaceDE/>
        <w:autoSpaceDN/>
        <w:bidi w:val="0"/>
        <w:adjustRightInd/>
        <w:snapToGrid/>
        <w:spacing w:line="240" w:lineRule="auto"/>
        <w:ind w:firstLine="4305"/>
        <w:jc w:val="right"/>
        <w:textAlignment w:val="auto"/>
        <w:rPr>
          <w:rFonts w:ascii="宋体" w:hAnsi="宋体"/>
          <w:kern w:val="0"/>
          <w:sz w:val="21"/>
          <w:szCs w:val="21"/>
          <w:u w:val="single"/>
        </w:rPr>
      </w:pPr>
    </w:p>
    <w:p w14:paraId="575A41E3">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ascii="宋体" w:hAnsi="宋体"/>
          <w:kern w:val="0"/>
          <w:sz w:val="21"/>
          <w:szCs w:val="21"/>
        </w:rPr>
      </w:pPr>
      <w:r>
        <w:rPr>
          <w:rFonts w:ascii="宋体" w:hAnsi="宋体"/>
          <w:kern w:val="0"/>
          <w:sz w:val="21"/>
          <w:szCs w:val="21"/>
          <w:u w:val="single"/>
        </w:rPr>
        <w:t xml:space="preserve">        </w:t>
      </w:r>
      <w:r>
        <w:rPr>
          <w:rFonts w:ascii="宋体" w:hAnsi="宋体"/>
          <w:kern w:val="0"/>
          <w:sz w:val="21"/>
          <w:szCs w:val="21"/>
        </w:rPr>
        <w:t>年</w:t>
      </w:r>
      <w:r>
        <w:rPr>
          <w:rFonts w:ascii="宋体" w:hAnsi="宋体"/>
          <w:kern w:val="0"/>
          <w:sz w:val="21"/>
          <w:szCs w:val="21"/>
          <w:u w:val="single"/>
        </w:rPr>
        <w:t xml:space="preserve">  </w:t>
      </w:r>
      <w:r>
        <w:rPr>
          <w:rFonts w:hint="eastAsia" w:ascii="宋体" w:hAnsi="宋体"/>
          <w:kern w:val="0"/>
          <w:sz w:val="21"/>
          <w:szCs w:val="21"/>
          <w:u w:val="single"/>
        </w:rPr>
        <w:t xml:space="preserve"> </w:t>
      </w:r>
      <w:r>
        <w:rPr>
          <w:rFonts w:ascii="宋体" w:hAnsi="宋体"/>
          <w:kern w:val="0"/>
          <w:sz w:val="21"/>
          <w:szCs w:val="21"/>
          <w:u w:val="single"/>
        </w:rPr>
        <w:t xml:space="preserve">  </w:t>
      </w:r>
      <w:r>
        <w:rPr>
          <w:rFonts w:ascii="宋体" w:hAnsi="宋体"/>
          <w:kern w:val="0"/>
          <w:sz w:val="21"/>
          <w:szCs w:val="21"/>
        </w:rPr>
        <w:t>月</w:t>
      </w:r>
      <w:r>
        <w:rPr>
          <w:rFonts w:ascii="宋体" w:hAnsi="宋体"/>
          <w:kern w:val="0"/>
          <w:sz w:val="21"/>
          <w:szCs w:val="21"/>
          <w:u w:val="single"/>
        </w:rPr>
        <w:t xml:space="preserve">    </w:t>
      </w:r>
      <w:r>
        <w:rPr>
          <w:rFonts w:ascii="宋体" w:hAnsi="宋体"/>
          <w:kern w:val="0"/>
          <w:sz w:val="21"/>
          <w:szCs w:val="21"/>
        </w:rPr>
        <w:t>日</w:t>
      </w:r>
    </w:p>
    <w:p w14:paraId="7783EA29">
      <w:pPr>
        <w:spacing w:line="360" w:lineRule="auto"/>
        <w:ind w:firstLine="420" w:firstLineChars="200"/>
        <w:rPr>
          <w:rFonts w:ascii="宋体" w:hAnsi="宋体"/>
          <w:color w:val="000000"/>
          <w:szCs w:val="21"/>
        </w:rPr>
        <w:sectPr>
          <w:pgSz w:w="11906" w:h="16838"/>
          <w:pgMar w:top="1134" w:right="1417" w:bottom="1134" w:left="1417" w:header="737" w:footer="850" w:gutter="0"/>
          <w:pgBorders>
            <w:top w:val="none" w:sz="0" w:space="0"/>
            <w:left w:val="none" w:sz="0" w:space="0"/>
            <w:bottom w:val="none" w:sz="0" w:space="0"/>
            <w:right w:val="none" w:sz="0" w:space="0"/>
          </w:pgBorders>
          <w:pgNumType w:fmt="decimal"/>
          <w:cols w:space="0" w:num="1"/>
          <w:rtlGutter w:val="0"/>
          <w:docGrid w:type="lines" w:linePitch="336" w:charSpace="0"/>
        </w:sectPr>
      </w:pPr>
    </w:p>
    <w:p w14:paraId="1BB362C0">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eastAsia" w:ascii="宋体" w:hAnsi="宋体" w:eastAsia="宋体" w:cs="宋体"/>
          <w:b/>
          <w:bCs/>
          <w:kern w:val="0"/>
          <w:sz w:val="28"/>
          <w:szCs w:val="28"/>
          <w:highlight w:val="none"/>
          <w:lang w:val="en-US" w:eastAsia="zh-CN"/>
        </w:rPr>
      </w:pPr>
      <w:r>
        <w:rPr>
          <w:rFonts w:hint="eastAsia" w:ascii="宋体" w:hAnsi="宋体" w:cs="宋体"/>
          <w:b/>
          <w:bCs/>
          <w:kern w:val="0"/>
          <w:sz w:val="28"/>
          <w:szCs w:val="28"/>
          <w:highlight w:val="none"/>
          <w:lang w:val="en-US" w:eastAsia="zh-CN"/>
        </w:rPr>
        <w:t>六</w:t>
      </w:r>
      <w:r>
        <w:rPr>
          <w:rFonts w:hint="eastAsia" w:ascii="宋体" w:hAnsi="宋体" w:eastAsia="宋体" w:cs="宋体"/>
          <w:b/>
          <w:bCs/>
          <w:kern w:val="0"/>
          <w:sz w:val="28"/>
          <w:szCs w:val="28"/>
          <w:highlight w:val="none"/>
          <w:lang w:val="en-US" w:eastAsia="zh-CN"/>
        </w:rPr>
        <w:t>、近</w:t>
      </w:r>
      <w:r>
        <w:rPr>
          <w:rFonts w:hint="eastAsia" w:ascii="宋体" w:hAnsi="宋体" w:cs="宋体"/>
          <w:b/>
          <w:bCs/>
          <w:kern w:val="0"/>
          <w:sz w:val="28"/>
          <w:szCs w:val="28"/>
          <w:highlight w:val="none"/>
          <w:lang w:val="en-US" w:eastAsia="zh-CN"/>
        </w:rPr>
        <w:t>两年</w:t>
      </w:r>
      <w:r>
        <w:rPr>
          <w:rFonts w:hint="eastAsia" w:ascii="宋体" w:hAnsi="宋体" w:eastAsia="宋体" w:cs="宋体"/>
          <w:b/>
          <w:bCs/>
          <w:kern w:val="0"/>
          <w:sz w:val="28"/>
          <w:szCs w:val="28"/>
          <w:highlight w:val="none"/>
          <w:lang w:val="en-US" w:eastAsia="zh-CN"/>
        </w:rPr>
        <w:t>完成的类似项目情况（如有）</w:t>
      </w:r>
    </w:p>
    <w:p w14:paraId="50342381">
      <w:pPr>
        <w:pStyle w:val="18"/>
        <w:keepNext w:val="0"/>
        <w:keepLines w:val="0"/>
        <w:pageBreakBefore w:val="0"/>
        <w:widowControl w:val="0"/>
        <w:kinsoku/>
        <w:wordWrap/>
        <w:overflowPunct/>
        <w:topLinePunct w:val="0"/>
        <w:autoSpaceDE/>
        <w:autoSpaceDN/>
        <w:bidi w:val="0"/>
        <w:adjustRightInd/>
        <w:snapToGrid/>
        <w:jc w:val="center"/>
        <w:textAlignment w:val="auto"/>
        <w:rPr>
          <w:rFonts w:hint="eastAsia"/>
          <w:b/>
          <w:bCs/>
          <w:lang w:val="en-US" w:eastAsia="zh-CN"/>
        </w:rPr>
      </w:pPr>
      <w:r>
        <w:rPr>
          <w:rFonts w:hint="eastAsia" w:ascii="宋体" w:hAnsi="宋体"/>
          <w:b/>
          <w:bCs/>
          <w:highlight w:val="none"/>
        </w:rPr>
        <w:t>（202</w:t>
      </w:r>
      <w:r>
        <w:rPr>
          <w:rFonts w:hint="eastAsia" w:ascii="宋体" w:hAnsi="宋体"/>
          <w:b/>
          <w:bCs/>
          <w:highlight w:val="none"/>
          <w:lang w:val="en-US" w:eastAsia="zh-CN"/>
        </w:rPr>
        <w:t>3</w:t>
      </w:r>
      <w:r>
        <w:rPr>
          <w:rFonts w:hint="eastAsia" w:ascii="宋体" w:hAnsi="宋体"/>
          <w:b/>
          <w:bCs/>
          <w:highlight w:val="none"/>
        </w:rPr>
        <w:t>年</w:t>
      </w:r>
      <w:r>
        <w:rPr>
          <w:rFonts w:hint="eastAsia" w:ascii="宋体" w:hAnsi="宋体"/>
          <w:b/>
          <w:bCs/>
          <w:highlight w:val="none"/>
          <w:lang w:val="en-US" w:eastAsia="zh-CN"/>
        </w:rPr>
        <w:t>5</w:t>
      </w:r>
      <w:r>
        <w:rPr>
          <w:rFonts w:hint="eastAsia" w:ascii="宋体" w:hAnsi="宋体"/>
          <w:b/>
          <w:bCs/>
          <w:highlight w:val="none"/>
        </w:rPr>
        <w:t>月1日至今</w:t>
      </w:r>
      <w:r>
        <w:rPr>
          <w:rFonts w:hint="eastAsia" w:ascii="宋体" w:hAnsi="宋体"/>
          <w:b/>
          <w:bCs/>
          <w:highlight w:val="none"/>
          <w:lang w:eastAsia="zh-CN"/>
        </w:rPr>
        <w:t>，</w:t>
      </w:r>
      <w:r>
        <w:rPr>
          <w:rFonts w:hint="eastAsia" w:ascii="宋体" w:hAnsi="宋体"/>
          <w:b/>
          <w:bCs/>
          <w:highlight w:val="none"/>
          <w:lang w:val="en-US" w:eastAsia="zh-CN"/>
        </w:rPr>
        <w:t>以供货完成日期或竣工日期为准</w:t>
      </w:r>
      <w:r>
        <w:rPr>
          <w:rFonts w:hint="eastAsia" w:ascii="宋体" w:hAnsi="宋体"/>
          <w:b/>
          <w:bCs/>
        </w:rPr>
        <w:t>）</w:t>
      </w:r>
    </w:p>
    <w:tbl>
      <w:tblPr>
        <w:tblStyle w:val="19"/>
        <w:tblW w:w="0" w:type="auto"/>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618"/>
        <w:gridCol w:w="6387"/>
      </w:tblGrid>
      <w:tr w14:paraId="69A2C3A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2618" w:type="dxa"/>
            <w:noWrap w:val="0"/>
            <w:vAlign w:val="center"/>
          </w:tcPr>
          <w:p w14:paraId="284D4650">
            <w:pPr>
              <w:widowControl/>
              <w:jc w:val="center"/>
              <w:rPr>
                <w:rFonts w:ascii="宋体" w:hAnsi="宋体"/>
                <w:kern w:val="0"/>
              </w:rPr>
            </w:pPr>
            <w:r>
              <w:rPr>
                <w:rFonts w:ascii="宋体" w:hAnsi="宋体"/>
                <w:kern w:val="0"/>
              </w:rPr>
              <w:t>项目名称</w:t>
            </w:r>
          </w:p>
        </w:tc>
        <w:tc>
          <w:tcPr>
            <w:tcW w:w="6387" w:type="dxa"/>
            <w:noWrap w:val="0"/>
            <w:vAlign w:val="center"/>
          </w:tcPr>
          <w:p w14:paraId="6330DE1A">
            <w:pPr>
              <w:widowControl/>
              <w:ind w:firstLine="420"/>
              <w:jc w:val="center"/>
              <w:rPr>
                <w:rFonts w:ascii="宋体" w:hAnsi="宋体"/>
                <w:kern w:val="0"/>
              </w:rPr>
            </w:pPr>
          </w:p>
        </w:tc>
      </w:tr>
      <w:tr w14:paraId="1F8A2FD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2618" w:type="dxa"/>
            <w:noWrap w:val="0"/>
            <w:vAlign w:val="center"/>
          </w:tcPr>
          <w:p w14:paraId="004415A2">
            <w:pPr>
              <w:widowControl/>
              <w:jc w:val="center"/>
              <w:rPr>
                <w:rFonts w:ascii="宋体" w:hAnsi="宋体"/>
                <w:kern w:val="0"/>
              </w:rPr>
            </w:pPr>
            <w:r>
              <w:rPr>
                <w:rFonts w:ascii="宋体" w:hAnsi="宋体"/>
                <w:kern w:val="0"/>
              </w:rPr>
              <w:t>项目所在地</w:t>
            </w:r>
          </w:p>
        </w:tc>
        <w:tc>
          <w:tcPr>
            <w:tcW w:w="6387" w:type="dxa"/>
            <w:noWrap w:val="0"/>
            <w:vAlign w:val="center"/>
          </w:tcPr>
          <w:p w14:paraId="13246E85">
            <w:pPr>
              <w:widowControl/>
              <w:ind w:firstLine="420"/>
              <w:jc w:val="center"/>
              <w:rPr>
                <w:rFonts w:ascii="宋体" w:hAnsi="宋体"/>
                <w:kern w:val="0"/>
              </w:rPr>
            </w:pPr>
          </w:p>
        </w:tc>
      </w:tr>
      <w:tr w14:paraId="60C5740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2618" w:type="dxa"/>
            <w:noWrap w:val="0"/>
            <w:vAlign w:val="center"/>
          </w:tcPr>
          <w:p w14:paraId="71C7A2AB">
            <w:pPr>
              <w:widowControl/>
              <w:jc w:val="center"/>
              <w:rPr>
                <w:rFonts w:ascii="宋体" w:hAnsi="宋体"/>
                <w:kern w:val="0"/>
              </w:rPr>
            </w:pPr>
            <w:r>
              <w:rPr>
                <w:rFonts w:hint="eastAsia" w:ascii="宋体" w:hAnsi="宋体"/>
                <w:kern w:val="0"/>
                <w:lang w:val="en-US" w:eastAsia="zh-CN"/>
              </w:rPr>
              <w:t>采购</w:t>
            </w:r>
            <w:r>
              <w:rPr>
                <w:rFonts w:ascii="宋体" w:hAnsi="宋体"/>
                <w:kern w:val="0"/>
              </w:rPr>
              <w:t>人名称</w:t>
            </w:r>
          </w:p>
        </w:tc>
        <w:tc>
          <w:tcPr>
            <w:tcW w:w="6387" w:type="dxa"/>
            <w:noWrap w:val="0"/>
            <w:vAlign w:val="center"/>
          </w:tcPr>
          <w:p w14:paraId="22C61854">
            <w:pPr>
              <w:widowControl/>
              <w:ind w:firstLine="420"/>
              <w:jc w:val="center"/>
              <w:rPr>
                <w:rFonts w:ascii="宋体" w:hAnsi="宋体"/>
                <w:kern w:val="0"/>
              </w:rPr>
            </w:pPr>
          </w:p>
        </w:tc>
      </w:tr>
      <w:tr w14:paraId="0B5653B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2618" w:type="dxa"/>
            <w:noWrap w:val="0"/>
            <w:vAlign w:val="center"/>
          </w:tcPr>
          <w:p w14:paraId="4D19B9DD">
            <w:pPr>
              <w:widowControl/>
              <w:jc w:val="center"/>
              <w:rPr>
                <w:rFonts w:ascii="宋体" w:hAnsi="宋体"/>
                <w:kern w:val="0"/>
              </w:rPr>
            </w:pPr>
            <w:r>
              <w:rPr>
                <w:rFonts w:hint="eastAsia" w:ascii="宋体" w:hAnsi="宋体"/>
                <w:kern w:val="0"/>
                <w:lang w:val="en-US" w:eastAsia="zh-CN"/>
              </w:rPr>
              <w:t>采购</w:t>
            </w:r>
            <w:r>
              <w:rPr>
                <w:rFonts w:ascii="宋体" w:hAnsi="宋体"/>
                <w:kern w:val="0"/>
              </w:rPr>
              <w:t>人地址</w:t>
            </w:r>
          </w:p>
        </w:tc>
        <w:tc>
          <w:tcPr>
            <w:tcW w:w="6387" w:type="dxa"/>
            <w:noWrap w:val="0"/>
            <w:vAlign w:val="center"/>
          </w:tcPr>
          <w:p w14:paraId="2F21A9AF">
            <w:pPr>
              <w:widowControl/>
              <w:ind w:firstLine="420"/>
              <w:jc w:val="center"/>
              <w:rPr>
                <w:rFonts w:ascii="宋体" w:hAnsi="宋体"/>
                <w:kern w:val="0"/>
              </w:rPr>
            </w:pPr>
          </w:p>
        </w:tc>
      </w:tr>
      <w:tr w14:paraId="1743B64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2618" w:type="dxa"/>
            <w:noWrap w:val="0"/>
            <w:vAlign w:val="center"/>
          </w:tcPr>
          <w:p w14:paraId="073A31C8">
            <w:pPr>
              <w:widowControl/>
              <w:jc w:val="center"/>
              <w:rPr>
                <w:rFonts w:ascii="宋体" w:hAnsi="宋体"/>
                <w:kern w:val="0"/>
              </w:rPr>
            </w:pPr>
            <w:r>
              <w:rPr>
                <w:rFonts w:hint="eastAsia" w:ascii="宋体" w:hAnsi="宋体"/>
                <w:kern w:val="0"/>
                <w:lang w:val="en-US" w:eastAsia="zh-CN"/>
              </w:rPr>
              <w:t>采购</w:t>
            </w:r>
            <w:r>
              <w:rPr>
                <w:rFonts w:ascii="宋体" w:hAnsi="宋体"/>
                <w:kern w:val="0"/>
              </w:rPr>
              <w:t>人电话</w:t>
            </w:r>
          </w:p>
        </w:tc>
        <w:tc>
          <w:tcPr>
            <w:tcW w:w="6387" w:type="dxa"/>
            <w:noWrap w:val="0"/>
            <w:vAlign w:val="center"/>
          </w:tcPr>
          <w:p w14:paraId="0521FCE5">
            <w:pPr>
              <w:widowControl/>
              <w:ind w:firstLine="420"/>
              <w:jc w:val="center"/>
              <w:rPr>
                <w:rFonts w:ascii="宋体" w:hAnsi="宋体"/>
                <w:kern w:val="0"/>
              </w:rPr>
            </w:pPr>
          </w:p>
        </w:tc>
      </w:tr>
      <w:tr w14:paraId="525BDCD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2618" w:type="dxa"/>
            <w:noWrap w:val="0"/>
            <w:vAlign w:val="center"/>
          </w:tcPr>
          <w:p w14:paraId="4D0FF0B0">
            <w:pPr>
              <w:widowControl/>
              <w:jc w:val="center"/>
              <w:rPr>
                <w:rFonts w:ascii="宋体" w:hAnsi="宋体"/>
                <w:kern w:val="0"/>
              </w:rPr>
            </w:pPr>
            <w:r>
              <w:rPr>
                <w:rFonts w:ascii="宋体" w:hAnsi="宋体"/>
                <w:kern w:val="0"/>
              </w:rPr>
              <w:t>合同价格</w:t>
            </w:r>
          </w:p>
        </w:tc>
        <w:tc>
          <w:tcPr>
            <w:tcW w:w="6387" w:type="dxa"/>
            <w:noWrap w:val="0"/>
            <w:vAlign w:val="center"/>
          </w:tcPr>
          <w:p w14:paraId="2C9A59C0">
            <w:pPr>
              <w:widowControl/>
              <w:ind w:firstLine="420"/>
              <w:jc w:val="center"/>
              <w:rPr>
                <w:rFonts w:ascii="宋体" w:hAnsi="宋体"/>
                <w:kern w:val="0"/>
              </w:rPr>
            </w:pPr>
          </w:p>
        </w:tc>
      </w:tr>
      <w:tr w14:paraId="7337306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2618" w:type="dxa"/>
            <w:noWrap w:val="0"/>
            <w:vAlign w:val="center"/>
          </w:tcPr>
          <w:p w14:paraId="2878095B">
            <w:pPr>
              <w:widowControl/>
              <w:jc w:val="center"/>
              <w:rPr>
                <w:rFonts w:hint="eastAsia" w:ascii="宋体" w:hAnsi="宋体"/>
                <w:kern w:val="0"/>
                <w:highlight w:val="none"/>
              </w:rPr>
            </w:pPr>
            <w:r>
              <w:rPr>
                <w:rFonts w:hint="eastAsia" w:ascii="宋体" w:hAnsi="宋体"/>
                <w:kern w:val="0"/>
                <w:highlight w:val="none"/>
                <w:lang w:val="en-US" w:eastAsia="zh-CN"/>
              </w:rPr>
              <w:t>合同履行</w:t>
            </w:r>
            <w:r>
              <w:rPr>
                <w:rFonts w:hint="eastAsia" w:ascii="宋体" w:hAnsi="宋体"/>
                <w:kern w:val="0"/>
                <w:highlight w:val="none"/>
              </w:rPr>
              <w:t>期限</w:t>
            </w:r>
          </w:p>
        </w:tc>
        <w:tc>
          <w:tcPr>
            <w:tcW w:w="6387" w:type="dxa"/>
            <w:noWrap w:val="0"/>
            <w:vAlign w:val="center"/>
          </w:tcPr>
          <w:p w14:paraId="571952B5">
            <w:pPr>
              <w:widowControl/>
              <w:ind w:firstLine="420"/>
              <w:jc w:val="center"/>
              <w:rPr>
                <w:rFonts w:ascii="宋体" w:hAnsi="宋体"/>
                <w:kern w:val="0"/>
              </w:rPr>
            </w:pPr>
          </w:p>
        </w:tc>
      </w:tr>
      <w:tr w14:paraId="07AC70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2618" w:type="dxa"/>
            <w:noWrap w:val="0"/>
            <w:vAlign w:val="center"/>
          </w:tcPr>
          <w:p w14:paraId="48F4D574">
            <w:pPr>
              <w:widowControl/>
              <w:jc w:val="center"/>
              <w:rPr>
                <w:rFonts w:hint="eastAsia" w:ascii="宋体" w:hAnsi="宋体"/>
                <w:kern w:val="0"/>
                <w:highlight w:val="none"/>
              </w:rPr>
            </w:pPr>
            <w:r>
              <w:rPr>
                <w:rFonts w:hint="eastAsia" w:ascii="宋体" w:hAnsi="宋体"/>
                <w:kern w:val="0"/>
                <w:highlight w:val="none"/>
              </w:rPr>
              <w:t>项目负责人</w:t>
            </w:r>
          </w:p>
        </w:tc>
        <w:tc>
          <w:tcPr>
            <w:tcW w:w="6387" w:type="dxa"/>
            <w:noWrap w:val="0"/>
            <w:vAlign w:val="center"/>
          </w:tcPr>
          <w:p w14:paraId="327C172C">
            <w:pPr>
              <w:widowControl/>
              <w:ind w:firstLine="420"/>
              <w:jc w:val="center"/>
              <w:rPr>
                <w:rFonts w:ascii="宋体" w:hAnsi="宋体"/>
                <w:kern w:val="0"/>
              </w:rPr>
            </w:pPr>
          </w:p>
        </w:tc>
      </w:tr>
      <w:tr w14:paraId="3B93F53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35" w:hRule="atLeast"/>
          <w:jc w:val="center"/>
        </w:trPr>
        <w:tc>
          <w:tcPr>
            <w:tcW w:w="2618" w:type="dxa"/>
            <w:noWrap w:val="0"/>
            <w:vAlign w:val="center"/>
          </w:tcPr>
          <w:p w14:paraId="6D32738C">
            <w:pPr>
              <w:widowControl/>
              <w:jc w:val="center"/>
              <w:rPr>
                <w:rFonts w:ascii="宋体" w:hAnsi="宋体"/>
                <w:kern w:val="0"/>
              </w:rPr>
            </w:pPr>
            <w:r>
              <w:rPr>
                <w:rFonts w:ascii="宋体" w:hAnsi="宋体"/>
                <w:kern w:val="0"/>
              </w:rPr>
              <w:t>项目描述</w:t>
            </w:r>
          </w:p>
        </w:tc>
        <w:tc>
          <w:tcPr>
            <w:tcW w:w="6387" w:type="dxa"/>
            <w:noWrap w:val="0"/>
            <w:vAlign w:val="center"/>
          </w:tcPr>
          <w:p w14:paraId="40B49E52">
            <w:pPr>
              <w:widowControl/>
              <w:ind w:firstLine="420"/>
              <w:jc w:val="center"/>
              <w:rPr>
                <w:rFonts w:ascii="宋体" w:hAnsi="宋体"/>
                <w:kern w:val="0"/>
              </w:rPr>
            </w:pPr>
          </w:p>
        </w:tc>
      </w:tr>
      <w:tr w14:paraId="0DE3B39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2618" w:type="dxa"/>
            <w:noWrap w:val="0"/>
            <w:vAlign w:val="center"/>
          </w:tcPr>
          <w:p w14:paraId="7397F4FB">
            <w:pPr>
              <w:widowControl/>
              <w:jc w:val="center"/>
              <w:rPr>
                <w:rFonts w:ascii="宋体" w:hAnsi="宋体"/>
                <w:kern w:val="0"/>
              </w:rPr>
            </w:pPr>
            <w:r>
              <w:rPr>
                <w:rFonts w:ascii="宋体" w:hAnsi="宋体"/>
                <w:kern w:val="0"/>
              </w:rPr>
              <w:t>备注</w:t>
            </w:r>
          </w:p>
        </w:tc>
        <w:tc>
          <w:tcPr>
            <w:tcW w:w="6387" w:type="dxa"/>
            <w:noWrap w:val="0"/>
            <w:vAlign w:val="center"/>
          </w:tcPr>
          <w:p w14:paraId="48966240">
            <w:pPr>
              <w:widowControl/>
              <w:ind w:firstLine="420"/>
              <w:jc w:val="center"/>
              <w:rPr>
                <w:rFonts w:ascii="宋体" w:hAnsi="宋体"/>
                <w:kern w:val="0"/>
              </w:rPr>
            </w:pPr>
          </w:p>
        </w:tc>
      </w:tr>
    </w:tbl>
    <w:p w14:paraId="566319CC">
      <w:pPr>
        <w:rPr>
          <w:rFonts w:hint="eastAsia" w:ascii="宋体" w:hAnsi="宋体"/>
          <w:bCs/>
          <w:szCs w:val="21"/>
        </w:rPr>
      </w:pPr>
    </w:p>
    <w:p w14:paraId="3DC16945">
      <w:pPr>
        <w:autoSpaceDE w:val="0"/>
        <w:autoSpaceDN w:val="0"/>
        <w:spacing w:line="360" w:lineRule="auto"/>
        <w:jc w:val="left"/>
        <w:rPr>
          <w:rFonts w:hint="eastAsia" w:ascii="宋体" w:hAnsi="宋体" w:cs="宋体"/>
          <w:b/>
          <w:bCs/>
        </w:rPr>
      </w:pPr>
      <w:r>
        <w:rPr>
          <w:rFonts w:hint="eastAsia" w:ascii="宋体" w:hAnsi="宋体"/>
          <w:b/>
          <w:bCs/>
          <w:szCs w:val="21"/>
        </w:rPr>
        <w:t>注：</w:t>
      </w:r>
      <w:r>
        <w:rPr>
          <w:rFonts w:hint="eastAsia" w:ascii="宋体" w:hAnsi="宋体" w:cs="宋体"/>
          <w:b/>
          <w:bCs/>
        </w:rPr>
        <w:t>1</w:t>
      </w:r>
      <w:r>
        <w:rPr>
          <w:rFonts w:hint="eastAsia" w:ascii="宋体" w:hAnsi="宋体" w:cs="宋体"/>
          <w:b/>
          <w:bCs/>
          <w:lang w:val="en-US" w:eastAsia="zh-CN"/>
        </w:rPr>
        <w:t>.</w:t>
      </w:r>
      <w:r>
        <w:rPr>
          <w:rFonts w:hint="eastAsia" w:ascii="宋体" w:hAnsi="宋体" w:cs="宋体"/>
          <w:b/>
          <w:bCs/>
        </w:rPr>
        <w:t>每张表格只填写一个项目，并标明序号。</w:t>
      </w:r>
    </w:p>
    <w:p w14:paraId="52A8C84E">
      <w:pPr>
        <w:keepNext w:val="0"/>
        <w:keepLines w:val="0"/>
        <w:pageBreakBefore w:val="0"/>
        <w:widowControl w:val="0"/>
        <w:kinsoku/>
        <w:wordWrap/>
        <w:overflowPunct/>
        <w:topLinePunct w:val="0"/>
        <w:autoSpaceDE w:val="0"/>
        <w:autoSpaceDN w:val="0"/>
        <w:bidi w:val="0"/>
        <w:adjustRightInd/>
        <w:snapToGrid/>
        <w:spacing w:line="360" w:lineRule="auto"/>
        <w:ind w:firstLine="422" w:firstLineChars="200"/>
        <w:jc w:val="left"/>
        <w:textAlignment w:val="auto"/>
        <w:rPr>
          <w:rFonts w:ascii="宋体" w:hAnsi="宋体" w:cs="宋体"/>
          <w:b/>
          <w:bCs/>
        </w:rPr>
      </w:pPr>
      <w:r>
        <w:rPr>
          <w:rFonts w:hint="eastAsia" w:ascii="宋体" w:hAnsi="宋体" w:cs="宋体"/>
          <w:b/>
          <w:bCs/>
        </w:rPr>
        <w:t>2</w:t>
      </w:r>
      <w:r>
        <w:rPr>
          <w:rFonts w:hint="eastAsia" w:ascii="宋体" w:hAnsi="宋体" w:cs="宋体"/>
          <w:b/>
          <w:bCs/>
          <w:lang w:val="en-US" w:eastAsia="zh-CN"/>
        </w:rPr>
        <w:t>.</w:t>
      </w:r>
      <w:r>
        <w:rPr>
          <w:rFonts w:hint="eastAsia" w:ascii="宋体" w:hAnsi="宋体" w:cs="宋体"/>
          <w:b/>
          <w:bCs/>
          <w:szCs w:val="21"/>
          <w:lang w:val="en-US" w:eastAsia="zh-CN"/>
        </w:rPr>
        <w:t>后</w:t>
      </w:r>
      <w:r>
        <w:rPr>
          <w:rFonts w:hint="eastAsia" w:ascii="宋体" w:hAnsi="宋体" w:cs="宋体"/>
          <w:b/>
          <w:bCs/>
          <w:szCs w:val="21"/>
        </w:rPr>
        <w:t>内附</w:t>
      </w:r>
      <w:r>
        <w:rPr>
          <w:rFonts w:hint="eastAsia" w:ascii="宋体" w:hAnsi="宋体" w:cs="宋体"/>
          <w:b/>
          <w:bCs/>
        </w:rPr>
        <w:t>完整合同</w:t>
      </w:r>
      <w:r>
        <w:rPr>
          <w:rFonts w:hint="eastAsia" w:cs="宋体"/>
          <w:b/>
          <w:bCs/>
          <w:lang w:val="en-US" w:eastAsia="zh-CN"/>
        </w:rPr>
        <w:t>扫描件与苗木</w:t>
      </w:r>
      <w:r>
        <w:rPr>
          <w:rFonts w:hint="eastAsia" w:cs="Times New Roman"/>
          <w:b/>
          <w:bCs/>
          <w:kern w:val="2"/>
          <w:sz w:val="21"/>
          <w:szCs w:val="21"/>
          <w:lang w:val="en-US" w:eastAsia="zh-CN" w:bidi="ar-SA"/>
        </w:rPr>
        <w:t>验收报告（或</w:t>
      </w:r>
      <w:r>
        <w:rPr>
          <w:rFonts w:hint="eastAsia" w:cs="宋体"/>
          <w:b/>
          <w:bCs/>
          <w:lang w:val="en-US" w:eastAsia="zh-CN"/>
        </w:rPr>
        <w:t>竣工验收报告</w:t>
      </w:r>
      <w:r>
        <w:rPr>
          <w:rFonts w:hint="eastAsia" w:cs="Times New Roman"/>
          <w:b/>
          <w:bCs/>
          <w:kern w:val="2"/>
          <w:sz w:val="21"/>
          <w:szCs w:val="21"/>
          <w:lang w:val="en-US" w:eastAsia="zh-CN" w:bidi="ar-SA"/>
        </w:rPr>
        <w:t>）</w:t>
      </w:r>
      <w:r>
        <w:rPr>
          <w:rFonts w:hint="eastAsia" w:cs="宋体"/>
          <w:b/>
          <w:bCs/>
          <w:lang w:val="en-US" w:eastAsia="zh-CN"/>
        </w:rPr>
        <w:t>扫描件。</w:t>
      </w:r>
    </w:p>
    <w:p w14:paraId="50ACD6E4">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eastAsia" w:ascii="宋体" w:hAnsi="宋体" w:eastAsia="宋体" w:cs="宋体"/>
          <w:b/>
          <w:bCs/>
          <w:kern w:val="0"/>
          <w:sz w:val="28"/>
          <w:szCs w:val="28"/>
          <w:highlight w:val="none"/>
          <w:lang w:val="en-US" w:eastAsia="zh-CN"/>
        </w:rPr>
      </w:pPr>
      <w:r>
        <w:rPr>
          <w:rFonts w:hint="eastAsia" w:ascii="宋体" w:hAnsi="宋体" w:eastAsia="宋体" w:cs="宋体"/>
          <w:b/>
          <w:bCs/>
          <w:lang w:val="en-US" w:eastAsia="zh-CN"/>
        </w:rPr>
        <w:br w:type="page"/>
      </w:r>
      <w:r>
        <w:rPr>
          <w:rFonts w:hint="eastAsia" w:ascii="宋体" w:hAnsi="宋体" w:cs="宋体"/>
          <w:b/>
          <w:bCs/>
          <w:kern w:val="0"/>
          <w:sz w:val="28"/>
          <w:szCs w:val="28"/>
          <w:highlight w:val="none"/>
          <w:lang w:val="en-US" w:eastAsia="zh-CN"/>
        </w:rPr>
        <w:t>七</w:t>
      </w:r>
      <w:r>
        <w:rPr>
          <w:rFonts w:hint="eastAsia" w:ascii="宋体" w:hAnsi="宋体" w:eastAsia="宋体" w:cs="宋体"/>
          <w:b/>
          <w:bCs/>
          <w:kern w:val="0"/>
          <w:sz w:val="28"/>
          <w:szCs w:val="28"/>
          <w:highlight w:val="none"/>
          <w:lang w:val="en-US" w:eastAsia="zh-CN"/>
        </w:rPr>
        <w:t>、质量员</w:t>
      </w:r>
      <w:r>
        <w:rPr>
          <w:rFonts w:hint="eastAsia" w:ascii="宋体" w:hAnsi="宋体" w:cs="宋体"/>
          <w:b/>
          <w:bCs/>
          <w:kern w:val="0"/>
          <w:sz w:val="28"/>
          <w:szCs w:val="28"/>
          <w:highlight w:val="none"/>
          <w:lang w:val="en-US" w:eastAsia="zh-CN"/>
        </w:rPr>
        <w:t>（</w:t>
      </w:r>
      <w:r>
        <w:rPr>
          <w:rFonts w:hint="eastAsia" w:ascii="宋体" w:hAnsi="宋体" w:eastAsia="宋体" w:cs="宋体"/>
          <w:b/>
          <w:bCs/>
          <w:kern w:val="0"/>
          <w:sz w:val="28"/>
          <w:szCs w:val="28"/>
          <w:highlight w:val="none"/>
          <w:lang w:val="en-US" w:eastAsia="zh-CN"/>
        </w:rPr>
        <w:t>其他专业技术人员</w:t>
      </w:r>
      <w:r>
        <w:rPr>
          <w:rFonts w:hint="eastAsia" w:ascii="宋体" w:hAnsi="宋体" w:cs="宋体"/>
          <w:b/>
          <w:bCs/>
          <w:kern w:val="0"/>
          <w:sz w:val="28"/>
          <w:szCs w:val="28"/>
          <w:highlight w:val="none"/>
          <w:lang w:val="en-US" w:eastAsia="zh-CN"/>
        </w:rPr>
        <w:t>，</w:t>
      </w:r>
      <w:r>
        <w:rPr>
          <w:rFonts w:hint="eastAsia" w:ascii="宋体" w:hAnsi="宋体" w:eastAsia="宋体" w:cs="宋体"/>
          <w:b/>
          <w:bCs/>
          <w:kern w:val="0"/>
          <w:sz w:val="28"/>
          <w:szCs w:val="28"/>
          <w:highlight w:val="none"/>
          <w:lang w:val="en-US" w:eastAsia="zh-CN"/>
        </w:rPr>
        <w:t>如有）</w:t>
      </w:r>
    </w:p>
    <w:p w14:paraId="467ADD81">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hint="eastAsia" w:ascii="宋体" w:hAnsi="宋体"/>
          <w:b/>
          <w:bCs w:val="0"/>
          <w:szCs w:val="21"/>
          <w:lang w:val="en-US" w:eastAsia="zh-CN"/>
        </w:rPr>
      </w:pPr>
    </w:p>
    <w:p w14:paraId="0E101658">
      <w:pPr>
        <w:keepNext w:val="0"/>
        <w:keepLines w:val="0"/>
        <w:pageBreakBefore w:val="0"/>
        <w:widowControl w:val="0"/>
        <w:kinsoku/>
        <w:wordWrap/>
        <w:overflowPunct/>
        <w:topLinePunct w:val="0"/>
        <w:autoSpaceDE w:val="0"/>
        <w:autoSpaceDN w:val="0"/>
        <w:bidi w:val="0"/>
        <w:adjustRightInd/>
        <w:snapToGrid/>
        <w:spacing w:line="360" w:lineRule="auto"/>
        <w:ind w:firstLine="422" w:firstLineChars="200"/>
        <w:jc w:val="left"/>
        <w:textAlignment w:val="auto"/>
        <w:rPr>
          <w:rFonts w:ascii="宋体" w:hAnsi="宋体" w:cs="宋体"/>
          <w:b/>
          <w:bCs w:val="0"/>
        </w:rPr>
      </w:pPr>
      <w:r>
        <w:rPr>
          <w:rFonts w:hint="eastAsia" w:ascii="宋体" w:hAnsi="宋体"/>
          <w:b/>
          <w:bCs w:val="0"/>
          <w:szCs w:val="21"/>
          <w:lang w:val="en-US" w:eastAsia="zh-CN"/>
        </w:rPr>
        <w:t>此页</w:t>
      </w:r>
      <w:r>
        <w:rPr>
          <w:rFonts w:hint="eastAsia" w:ascii="宋体" w:hAnsi="宋体" w:cs="宋体"/>
          <w:b/>
          <w:bCs w:val="0"/>
        </w:rPr>
        <w:t>附</w:t>
      </w:r>
      <w:r>
        <w:rPr>
          <w:rFonts w:hint="eastAsia" w:ascii="宋体" w:hAnsi="宋体" w:cs="Times New Roman"/>
          <w:b/>
          <w:bCs w:val="0"/>
          <w:highlight w:val="none"/>
          <w:lang w:val="en-US" w:eastAsia="zh-CN"/>
        </w:rPr>
        <w:t>质量员职称证书扫描件</w:t>
      </w:r>
      <w:r>
        <w:rPr>
          <w:rFonts w:hint="eastAsia" w:ascii="宋体" w:hAnsi="宋体" w:cs="宋体"/>
          <w:b/>
          <w:bCs w:val="0"/>
          <w:highlight w:val="none"/>
          <w:lang w:val="en-US" w:eastAsia="zh-CN"/>
        </w:rPr>
        <w:t>及</w:t>
      </w:r>
      <w:r>
        <w:rPr>
          <w:rFonts w:hint="eastAsia" w:ascii="宋体" w:hAnsi="宋体" w:eastAsia="宋体" w:cs="宋体"/>
          <w:b/>
          <w:bCs w:val="0"/>
          <w:sz w:val="21"/>
          <w:szCs w:val="21"/>
          <w:highlight w:val="none"/>
          <w:lang w:val="en-US" w:eastAsia="zh-CN"/>
        </w:rPr>
        <w:t>3个月内打印的</w:t>
      </w:r>
      <w:r>
        <w:rPr>
          <w:rFonts w:hint="eastAsia" w:ascii="宋体" w:hAnsi="宋体" w:cs="宋体"/>
          <w:b/>
          <w:bCs w:val="0"/>
          <w:sz w:val="21"/>
          <w:szCs w:val="21"/>
          <w:highlight w:val="none"/>
          <w:lang w:val="en-US" w:eastAsia="zh-CN"/>
        </w:rPr>
        <w:t>在本单位缴纳的</w:t>
      </w:r>
      <w:r>
        <w:rPr>
          <w:rFonts w:hint="eastAsia" w:ascii="宋体" w:hAnsi="宋体" w:eastAsia="宋体" w:cs="宋体"/>
          <w:b/>
          <w:bCs w:val="0"/>
          <w:sz w:val="21"/>
          <w:szCs w:val="21"/>
          <w:highlight w:val="none"/>
          <w:lang w:val="en-US" w:eastAsia="zh-CN"/>
        </w:rPr>
        <w:t>社会养老保险证明扫描件</w:t>
      </w:r>
      <w:r>
        <w:rPr>
          <w:rFonts w:hint="eastAsia" w:ascii="宋体" w:hAnsi="宋体" w:cs="宋体"/>
          <w:b w:val="0"/>
          <w:bCs/>
          <w:sz w:val="21"/>
          <w:szCs w:val="21"/>
          <w:highlight w:val="none"/>
          <w:lang w:val="en-US" w:eastAsia="zh-CN"/>
        </w:rPr>
        <w:t>（</w:t>
      </w:r>
      <w:r>
        <w:rPr>
          <w:rFonts w:hint="eastAsia" w:ascii="宋体" w:hAnsi="宋体" w:eastAsia="宋体" w:cs="宋体"/>
          <w:b w:val="0"/>
          <w:bCs/>
          <w:highlight w:val="none"/>
          <w:lang w:val="en-US" w:eastAsia="zh-CN"/>
        </w:rPr>
        <w:t>社会养老保险证明</w:t>
      </w:r>
      <w:r>
        <w:rPr>
          <w:rFonts w:hint="eastAsia" w:ascii="宋体" w:hAnsi="宋体" w:eastAsia="宋体" w:cs="宋体"/>
          <w:b w:val="0"/>
          <w:bCs/>
          <w:highlight w:val="none"/>
        </w:rPr>
        <w:t>带有二维码的，应能够扫描识别验证其真伪，如果投标人所属地区确实没有二维码的，须提供官网查询网址、登录查询所需的用户名和密码等信息，以便进行核查</w:t>
      </w:r>
      <w:r>
        <w:rPr>
          <w:rFonts w:hint="eastAsia" w:ascii="宋体" w:hAnsi="宋体" w:cs="宋体"/>
          <w:b w:val="0"/>
          <w:bCs/>
          <w:sz w:val="21"/>
          <w:szCs w:val="21"/>
          <w:highlight w:val="none"/>
          <w:lang w:val="en-US" w:eastAsia="zh-CN"/>
        </w:rPr>
        <w:t>）。</w:t>
      </w:r>
    </w:p>
    <w:p w14:paraId="44943897">
      <w:pPr>
        <w:autoSpaceDE w:val="0"/>
        <w:autoSpaceDN w:val="0"/>
        <w:spacing w:line="300" w:lineRule="exact"/>
        <w:ind w:right="42" w:rightChars="20"/>
        <w:jc w:val="left"/>
        <w:rPr>
          <w:rFonts w:hint="eastAsia" w:ascii="宋体" w:hAnsi="宋体" w:cs="Times New Roman"/>
          <w:sz w:val="21"/>
          <w:szCs w:val="21"/>
          <w:lang w:val="en-US" w:eastAsia="zh-CN"/>
        </w:rPr>
      </w:pPr>
    </w:p>
    <w:p w14:paraId="56DD369E">
      <w:pPr>
        <w:autoSpaceDE w:val="0"/>
        <w:autoSpaceDN w:val="0"/>
        <w:spacing w:line="300" w:lineRule="exact"/>
        <w:ind w:right="42" w:rightChars="20"/>
        <w:jc w:val="left"/>
        <w:rPr>
          <w:rFonts w:hint="eastAsia" w:ascii="宋体" w:hAnsi="宋体" w:cs="Times New Roman"/>
          <w:sz w:val="21"/>
          <w:szCs w:val="21"/>
          <w:lang w:val="en-US" w:eastAsia="zh-CN"/>
        </w:rPr>
      </w:pPr>
    </w:p>
    <w:p w14:paraId="37654825">
      <w:pPr>
        <w:autoSpaceDE w:val="0"/>
        <w:autoSpaceDN w:val="0"/>
        <w:spacing w:line="300" w:lineRule="exact"/>
        <w:ind w:right="42" w:rightChars="20"/>
        <w:jc w:val="left"/>
        <w:rPr>
          <w:rFonts w:hint="eastAsia" w:ascii="宋体" w:hAnsi="宋体" w:cs="Times New Roman"/>
          <w:sz w:val="21"/>
          <w:szCs w:val="21"/>
          <w:lang w:val="en-US" w:eastAsia="zh-CN"/>
        </w:rPr>
      </w:pPr>
    </w:p>
    <w:p w14:paraId="10CFBA23">
      <w:pPr>
        <w:autoSpaceDE w:val="0"/>
        <w:autoSpaceDN w:val="0"/>
        <w:spacing w:line="300" w:lineRule="exact"/>
        <w:ind w:right="42" w:rightChars="20"/>
        <w:jc w:val="left"/>
        <w:rPr>
          <w:rFonts w:hint="eastAsia" w:ascii="宋体" w:hAnsi="宋体" w:cs="Times New Roman"/>
          <w:sz w:val="21"/>
          <w:szCs w:val="21"/>
          <w:lang w:val="en-US" w:eastAsia="zh-CN"/>
        </w:rPr>
      </w:pPr>
    </w:p>
    <w:p w14:paraId="7C95971E">
      <w:pPr>
        <w:autoSpaceDE w:val="0"/>
        <w:autoSpaceDN w:val="0"/>
        <w:spacing w:line="300" w:lineRule="exact"/>
        <w:ind w:right="42" w:rightChars="20"/>
        <w:jc w:val="left"/>
        <w:rPr>
          <w:rFonts w:hint="eastAsia" w:ascii="宋体" w:hAnsi="宋体" w:cs="Times New Roman"/>
          <w:sz w:val="21"/>
          <w:szCs w:val="21"/>
          <w:lang w:val="en-US" w:eastAsia="zh-CN"/>
        </w:rPr>
      </w:pPr>
    </w:p>
    <w:p w14:paraId="676111DB">
      <w:pPr>
        <w:autoSpaceDE w:val="0"/>
        <w:autoSpaceDN w:val="0"/>
        <w:spacing w:line="300" w:lineRule="exact"/>
        <w:ind w:right="42" w:rightChars="20"/>
        <w:jc w:val="left"/>
        <w:rPr>
          <w:rFonts w:hint="eastAsia" w:ascii="宋体" w:hAnsi="宋体" w:cs="Times New Roman"/>
          <w:sz w:val="21"/>
          <w:szCs w:val="21"/>
          <w:lang w:val="en-US" w:eastAsia="zh-CN"/>
        </w:rPr>
      </w:pPr>
    </w:p>
    <w:p w14:paraId="726C8EA9">
      <w:pPr>
        <w:autoSpaceDE w:val="0"/>
        <w:autoSpaceDN w:val="0"/>
        <w:spacing w:line="300" w:lineRule="exact"/>
        <w:ind w:right="42" w:rightChars="20"/>
        <w:jc w:val="left"/>
        <w:rPr>
          <w:rFonts w:hint="eastAsia" w:ascii="宋体" w:hAnsi="宋体" w:cs="Times New Roman"/>
          <w:sz w:val="21"/>
          <w:szCs w:val="21"/>
          <w:lang w:val="en-US" w:eastAsia="zh-CN"/>
        </w:rPr>
      </w:pPr>
    </w:p>
    <w:p w14:paraId="2361EE78">
      <w:pPr>
        <w:autoSpaceDE w:val="0"/>
        <w:autoSpaceDN w:val="0"/>
        <w:spacing w:line="300" w:lineRule="exact"/>
        <w:ind w:right="42" w:rightChars="20"/>
        <w:jc w:val="left"/>
        <w:rPr>
          <w:rFonts w:hint="eastAsia" w:ascii="宋体" w:hAnsi="宋体" w:cs="Times New Roman"/>
          <w:sz w:val="21"/>
          <w:szCs w:val="21"/>
          <w:lang w:val="en-US" w:eastAsia="zh-CN"/>
        </w:rPr>
      </w:pPr>
    </w:p>
    <w:p w14:paraId="3D7185C6">
      <w:pPr>
        <w:autoSpaceDE w:val="0"/>
        <w:autoSpaceDN w:val="0"/>
        <w:spacing w:line="300" w:lineRule="exact"/>
        <w:ind w:right="42" w:rightChars="20"/>
        <w:jc w:val="left"/>
        <w:rPr>
          <w:rFonts w:hint="eastAsia" w:ascii="宋体" w:hAnsi="宋体" w:cs="Times New Roman"/>
          <w:sz w:val="21"/>
          <w:szCs w:val="21"/>
          <w:lang w:val="en-US" w:eastAsia="zh-CN"/>
        </w:rPr>
      </w:pPr>
    </w:p>
    <w:p w14:paraId="61D18FFD">
      <w:pPr>
        <w:autoSpaceDE w:val="0"/>
        <w:autoSpaceDN w:val="0"/>
        <w:spacing w:line="300" w:lineRule="exact"/>
        <w:ind w:right="42" w:rightChars="20"/>
        <w:jc w:val="left"/>
        <w:rPr>
          <w:rFonts w:hint="eastAsia" w:ascii="宋体" w:hAnsi="宋体" w:cs="Times New Roman"/>
          <w:sz w:val="21"/>
          <w:szCs w:val="21"/>
          <w:lang w:val="en-US" w:eastAsia="zh-CN"/>
        </w:rPr>
      </w:pPr>
    </w:p>
    <w:p w14:paraId="59A989B3">
      <w:pPr>
        <w:autoSpaceDE w:val="0"/>
        <w:autoSpaceDN w:val="0"/>
        <w:spacing w:line="300" w:lineRule="exact"/>
        <w:ind w:right="42" w:rightChars="20"/>
        <w:jc w:val="left"/>
        <w:rPr>
          <w:rFonts w:hint="eastAsia" w:ascii="宋体" w:hAnsi="宋体" w:cs="Times New Roman"/>
          <w:sz w:val="21"/>
          <w:szCs w:val="21"/>
          <w:lang w:val="en-US" w:eastAsia="zh-CN"/>
        </w:rPr>
      </w:pPr>
    </w:p>
    <w:p w14:paraId="3110161C">
      <w:pPr>
        <w:autoSpaceDE w:val="0"/>
        <w:autoSpaceDN w:val="0"/>
        <w:spacing w:line="300" w:lineRule="exact"/>
        <w:ind w:right="42" w:rightChars="20"/>
        <w:jc w:val="left"/>
        <w:rPr>
          <w:rFonts w:hint="eastAsia" w:ascii="宋体" w:hAnsi="宋体" w:cs="Times New Roman"/>
          <w:sz w:val="21"/>
          <w:szCs w:val="21"/>
          <w:lang w:val="en-US" w:eastAsia="zh-CN"/>
        </w:rPr>
      </w:pPr>
    </w:p>
    <w:p w14:paraId="70198BCE">
      <w:pPr>
        <w:autoSpaceDE w:val="0"/>
        <w:autoSpaceDN w:val="0"/>
        <w:spacing w:line="300" w:lineRule="exact"/>
        <w:ind w:right="42" w:rightChars="20"/>
        <w:jc w:val="left"/>
        <w:rPr>
          <w:rFonts w:hint="eastAsia" w:ascii="宋体" w:hAnsi="宋体" w:cs="Times New Roman"/>
          <w:sz w:val="21"/>
          <w:szCs w:val="21"/>
          <w:lang w:val="en-US" w:eastAsia="zh-CN"/>
        </w:rPr>
      </w:pPr>
    </w:p>
    <w:p w14:paraId="21037AE9">
      <w:pPr>
        <w:autoSpaceDE w:val="0"/>
        <w:autoSpaceDN w:val="0"/>
        <w:spacing w:line="300" w:lineRule="exact"/>
        <w:ind w:right="42" w:rightChars="20"/>
        <w:jc w:val="left"/>
        <w:rPr>
          <w:rFonts w:hint="eastAsia" w:ascii="宋体" w:hAnsi="宋体" w:cs="Times New Roman"/>
          <w:sz w:val="21"/>
          <w:szCs w:val="21"/>
          <w:lang w:val="en-US" w:eastAsia="zh-CN"/>
        </w:rPr>
      </w:pPr>
    </w:p>
    <w:p w14:paraId="58059FA5">
      <w:pPr>
        <w:autoSpaceDE w:val="0"/>
        <w:autoSpaceDN w:val="0"/>
        <w:spacing w:line="300" w:lineRule="exact"/>
        <w:ind w:right="42" w:rightChars="20"/>
        <w:jc w:val="left"/>
        <w:rPr>
          <w:rFonts w:hint="eastAsia" w:ascii="宋体" w:hAnsi="宋体" w:cs="Times New Roman"/>
          <w:sz w:val="21"/>
          <w:szCs w:val="21"/>
          <w:lang w:val="en-US" w:eastAsia="zh-CN"/>
        </w:rPr>
      </w:pPr>
    </w:p>
    <w:p w14:paraId="41ECED8F">
      <w:pPr>
        <w:autoSpaceDE w:val="0"/>
        <w:autoSpaceDN w:val="0"/>
        <w:spacing w:line="300" w:lineRule="exact"/>
        <w:ind w:right="42" w:rightChars="20"/>
        <w:jc w:val="left"/>
        <w:rPr>
          <w:rFonts w:hint="eastAsia" w:ascii="宋体" w:hAnsi="宋体" w:cs="Times New Roman"/>
          <w:sz w:val="21"/>
          <w:szCs w:val="21"/>
          <w:lang w:val="en-US" w:eastAsia="zh-CN"/>
        </w:rPr>
      </w:pPr>
    </w:p>
    <w:p w14:paraId="064D3B74">
      <w:pPr>
        <w:autoSpaceDE w:val="0"/>
        <w:autoSpaceDN w:val="0"/>
        <w:spacing w:line="300" w:lineRule="exact"/>
        <w:ind w:right="42" w:rightChars="20"/>
        <w:jc w:val="left"/>
        <w:rPr>
          <w:rFonts w:hint="eastAsia" w:ascii="宋体" w:hAnsi="宋体" w:cs="Times New Roman"/>
          <w:sz w:val="21"/>
          <w:szCs w:val="21"/>
          <w:lang w:val="en-US" w:eastAsia="zh-CN"/>
        </w:rPr>
      </w:pPr>
    </w:p>
    <w:p w14:paraId="0DF64D86">
      <w:pPr>
        <w:autoSpaceDE w:val="0"/>
        <w:autoSpaceDN w:val="0"/>
        <w:spacing w:line="300" w:lineRule="exact"/>
        <w:ind w:right="42" w:rightChars="20"/>
        <w:jc w:val="left"/>
        <w:rPr>
          <w:rFonts w:hint="eastAsia" w:ascii="宋体" w:hAnsi="宋体" w:cs="Times New Roman"/>
          <w:sz w:val="21"/>
          <w:szCs w:val="21"/>
          <w:lang w:val="en-US" w:eastAsia="zh-CN"/>
        </w:rPr>
      </w:pPr>
    </w:p>
    <w:p w14:paraId="3544E8D2">
      <w:pPr>
        <w:autoSpaceDE w:val="0"/>
        <w:autoSpaceDN w:val="0"/>
        <w:spacing w:line="300" w:lineRule="exact"/>
        <w:ind w:right="42" w:rightChars="20"/>
        <w:jc w:val="left"/>
        <w:rPr>
          <w:rFonts w:hint="eastAsia" w:ascii="宋体" w:hAnsi="宋体" w:cs="Times New Roman"/>
          <w:sz w:val="21"/>
          <w:szCs w:val="21"/>
          <w:lang w:val="en-US" w:eastAsia="zh-CN"/>
        </w:rPr>
      </w:pPr>
    </w:p>
    <w:p w14:paraId="485A8F74">
      <w:pPr>
        <w:autoSpaceDE w:val="0"/>
        <w:autoSpaceDN w:val="0"/>
        <w:spacing w:line="300" w:lineRule="exact"/>
        <w:ind w:right="42" w:rightChars="20"/>
        <w:jc w:val="left"/>
        <w:rPr>
          <w:rFonts w:hint="eastAsia" w:ascii="宋体" w:hAnsi="宋体" w:cs="Times New Roman"/>
          <w:sz w:val="21"/>
          <w:szCs w:val="21"/>
          <w:lang w:val="en-US" w:eastAsia="zh-CN"/>
        </w:rPr>
      </w:pPr>
    </w:p>
    <w:p w14:paraId="332D7B60">
      <w:pPr>
        <w:autoSpaceDE w:val="0"/>
        <w:autoSpaceDN w:val="0"/>
        <w:spacing w:line="300" w:lineRule="exact"/>
        <w:ind w:right="42" w:rightChars="20"/>
        <w:jc w:val="left"/>
        <w:rPr>
          <w:rFonts w:hint="eastAsia" w:ascii="宋体" w:hAnsi="宋体" w:cs="Times New Roman"/>
          <w:sz w:val="21"/>
          <w:szCs w:val="21"/>
          <w:lang w:val="en-US" w:eastAsia="zh-CN"/>
        </w:rPr>
      </w:pPr>
    </w:p>
    <w:p w14:paraId="354673F3">
      <w:pPr>
        <w:autoSpaceDE w:val="0"/>
        <w:autoSpaceDN w:val="0"/>
        <w:spacing w:line="300" w:lineRule="exact"/>
        <w:ind w:right="42" w:rightChars="20"/>
        <w:jc w:val="left"/>
        <w:rPr>
          <w:rFonts w:hint="eastAsia" w:ascii="宋体" w:hAnsi="宋体" w:cs="Times New Roman"/>
          <w:sz w:val="21"/>
          <w:szCs w:val="21"/>
          <w:lang w:val="en-US" w:eastAsia="zh-CN"/>
        </w:rPr>
      </w:pPr>
    </w:p>
    <w:p w14:paraId="71F6B374">
      <w:pPr>
        <w:autoSpaceDE w:val="0"/>
        <w:autoSpaceDN w:val="0"/>
        <w:spacing w:line="300" w:lineRule="exact"/>
        <w:ind w:right="42" w:rightChars="20"/>
        <w:jc w:val="left"/>
        <w:rPr>
          <w:rFonts w:hint="eastAsia" w:ascii="宋体" w:hAnsi="宋体" w:cs="Times New Roman"/>
          <w:sz w:val="21"/>
          <w:szCs w:val="21"/>
          <w:lang w:val="en-US" w:eastAsia="zh-CN"/>
        </w:rPr>
      </w:pPr>
    </w:p>
    <w:p w14:paraId="5808F78B">
      <w:pPr>
        <w:autoSpaceDE w:val="0"/>
        <w:autoSpaceDN w:val="0"/>
        <w:spacing w:line="300" w:lineRule="exact"/>
        <w:ind w:right="42" w:rightChars="20"/>
        <w:jc w:val="left"/>
        <w:rPr>
          <w:rFonts w:hint="eastAsia" w:ascii="宋体" w:hAnsi="宋体" w:cs="Times New Roman"/>
          <w:sz w:val="21"/>
          <w:szCs w:val="21"/>
          <w:lang w:val="en-US" w:eastAsia="zh-CN"/>
        </w:rPr>
      </w:pPr>
    </w:p>
    <w:p w14:paraId="28190E9C">
      <w:pPr>
        <w:autoSpaceDE w:val="0"/>
        <w:autoSpaceDN w:val="0"/>
        <w:spacing w:line="300" w:lineRule="exact"/>
        <w:ind w:right="42" w:rightChars="20"/>
        <w:jc w:val="left"/>
        <w:rPr>
          <w:rFonts w:hint="eastAsia" w:ascii="宋体" w:hAnsi="宋体" w:cs="Times New Roman"/>
          <w:sz w:val="21"/>
          <w:szCs w:val="21"/>
          <w:lang w:val="en-US" w:eastAsia="zh-CN"/>
        </w:rPr>
      </w:pPr>
    </w:p>
    <w:p w14:paraId="6DDE7EA3">
      <w:pPr>
        <w:autoSpaceDE w:val="0"/>
        <w:autoSpaceDN w:val="0"/>
        <w:spacing w:line="300" w:lineRule="exact"/>
        <w:ind w:right="42" w:rightChars="20"/>
        <w:jc w:val="left"/>
        <w:rPr>
          <w:rFonts w:hint="eastAsia" w:ascii="宋体" w:hAnsi="宋体" w:cs="Times New Roman"/>
          <w:sz w:val="21"/>
          <w:szCs w:val="21"/>
          <w:lang w:val="en-US" w:eastAsia="zh-CN"/>
        </w:rPr>
      </w:pPr>
    </w:p>
    <w:p w14:paraId="7E5F573F">
      <w:pPr>
        <w:autoSpaceDE w:val="0"/>
        <w:autoSpaceDN w:val="0"/>
        <w:spacing w:line="300" w:lineRule="exact"/>
        <w:ind w:right="42" w:rightChars="20"/>
        <w:jc w:val="left"/>
        <w:rPr>
          <w:rFonts w:hint="eastAsia" w:ascii="宋体" w:hAnsi="宋体" w:cs="Times New Roman"/>
          <w:sz w:val="21"/>
          <w:szCs w:val="21"/>
          <w:lang w:val="en-US" w:eastAsia="zh-CN"/>
        </w:rPr>
      </w:pPr>
    </w:p>
    <w:p w14:paraId="3CCBF962">
      <w:pPr>
        <w:autoSpaceDE w:val="0"/>
        <w:autoSpaceDN w:val="0"/>
        <w:spacing w:line="300" w:lineRule="exact"/>
        <w:ind w:right="42" w:rightChars="20"/>
        <w:jc w:val="left"/>
        <w:rPr>
          <w:rFonts w:hint="eastAsia" w:ascii="宋体" w:hAnsi="宋体" w:cs="Times New Roman"/>
          <w:sz w:val="21"/>
          <w:szCs w:val="21"/>
          <w:lang w:val="en-US" w:eastAsia="zh-CN"/>
        </w:rPr>
      </w:pPr>
    </w:p>
    <w:p w14:paraId="7FF5CAA9">
      <w:pPr>
        <w:autoSpaceDE w:val="0"/>
        <w:autoSpaceDN w:val="0"/>
        <w:spacing w:line="300" w:lineRule="exact"/>
        <w:ind w:right="42" w:rightChars="20"/>
        <w:jc w:val="left"/>
        <w:rPr>
          <w:rFonts w:hint="eastAsia" w:ascii="宋体" w:hAnsi="宋体" w:cs="Times New Roman"/>
          <w:sz w:val="21"/>
          <w:szCs w:val="21"/>
          <w:lang w:val="en-US" w:eastAsia="zh-CN"/>
        </w:rPr>
      </w:pPr>
    </w:p>
    <w:p w14:paraId="525D76A3">
      <w:pPr>
        <w:rPr>
          <w:rFonts w:hint="default"/>
          <w:lang w:val="en-US" w:eastAsia="zh-CN"/>
        </w:rPr>
      </w:pPr>
      <w:r>
        <w:rPr>
          <w:rFonts w:hint="default"/>
          <w:lang w:val="en-US" w:eastAsia="zh-CN"/>
        </w:rPr>
        <w:br w:type="page"/>
      </w:r>
    </w:p>
    <w:p w14:paraId="1BDCBCDC">
      <w:pPr>
        <w:rPr>
          <w:rFonts w:hint="default"/>
          <w:lang w:val="en-US" w:eastAsia="zh-CN"/>
        </w:rPr>
      </w:pPr>
    </w:p>
    <w:p w14:paraId="6794EED5">
      <w:pPr>
        <w:keepNext w:val="0"/>
        <w:keepLines w:val="0"/>
        <w:pageBreakBefore w:val="0"/>
        <w:widowControl w:val="0"/>
        <w:numPr>
          <w:ilvl w:val="0"/>
          <w:numId w:val="0"/>
        </w:numPr>
        <w:kinsoku/>
        <w:wordWrap/>
        <w:overflowPunct/>
        <w:topLinePunct w:val="0"/>
        <w:autoSpaceDE/>
        <w:autoSpaceDN/>
        <w:bidi w:val="0"/>
        <w:adjustRightInd/>
        <w:snapToGrid/>
        <w:spacing w:before="120" w:beforeLines="50" w:after="240" w:afterLines="100" w:line="700" w:lineRule="exact"/>
        <w:jc w:val="center"/>
        <w:textAlignment w:val="auto"/>
        <w:rPr>
          <w:rFonts w:hint="default" w:ascii="宋体" w:hAnsi="宋体" w:cs="宋体"/>
          <w:b/>
          <w:bCs/>
          <w:kern w:val="0"/>
          <w:sz w:val="28"/>
          <w:szCs w:val="28"/>
          <w:highlight w:val="none"/>
          <w:lang w:val="en-US" w:eastAsia="zh-CN"/>
        </w:rPr>
      </w:pPr>
      <w:r>
        <w:rPr>
          <w:rFonts w:hint="eastAsia" w:ascii="宋体" w:hAnsi="宋体" w:cs="宋体"/>
          <w:b/>
          <w:bCs/>
          <w:kern w:val="0"/>
          <w:sz w:val="28"/>
          <w:szCs w:val="28"/>
          <w:highlight w:val="none"/>
          <w:lang w:val="en-US" w:eastAsia="zh-CN"/>
        </w:rPr>
        <w:t>八、技术方案</w:t>
      </w:r>
    </w:p>
    <w:p w14:paraId="381EE245">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200"/>
        <w:jc w:val="both"/>
        <w:textAlignment w:val="auto"/>
        <w:rPr>
          <w:rFonts w:hint="default" w:ascii="宋体" w:hAnsi="宋体" w:cs="宋体"/>
          <w:b w:val="0"/>
          <w:bCs w:val="0"/>
          <w:kern w:val="0"/>
          <w:sz w:val="21"/>
          <w:szCs w:val="21"/>
          <w:highlight w:val="none"/>
          <w:lang w:val="en-US" w:eastAsia="zh-CN"/>
        </w:rPr>
      </w:pPr>
      <w:r>
        <w:rPr>
          <w:rFonts w:hint="default" w:ascii="宋体" w:hAnsi="宋体" w:cs="宋体"/>
          <w:b w:val="0"/>
          <w:bCs w:val="0"/>
          <w:kern w:val="0"/>
          <w:sz w:val="21"/>
          <w:szCs w:val="21"/>
          <w:highlight w:val="none"/>
          <w:lang w:val="en-US" w:eastAsia="zh-CN"/>
        </w:rPr>
        <w:t>质量保障措施</w:t>
      </w:r>
    </w:p>
    <w:p w14:paraId="496B63D9">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200"/>
        <w:jc w:val="both"/>
        <w:textAlignment w:val="auto"/>
        <w:rPr>
          <w:rFonts w:hint="default" w:ascii="宋体" w:hAnsi="宋体" w:cs="宋体"/>
          <w:b w:val="0"/>
          <w:bCs w:val="0"/>
          <w:kern w:val="0"/>
          <w:sz w:val="21"/>
          <w:szCs w:val="21"/>
          <w:highlight w:val="none"/>
          <w:lang w:val="en-US" w:eastAsia="zh-CN"/>
        </w:rPr>
      </w:pPr>
      <w:r>
        <w:rPr>
          <w:rFonts w:hint="default" w:ascii="宋体" w:hAnsi="宋体" w:cs="宋体"/>
          <w:b w:val="0"/>
          <w:bCs w:val="0"/>
          <w:kern w:val="0"/>
          <w:sz w:val="21"/>
          <w:szCs w:val="21"/>
          <w:highlight w:val="none"/>
          <w:lang w:val="en-US" w:eastAsia="zh-CN"/>
        </w:rPr>
        <w:t>交货进度保障措施</w:t>
      </w:r>
    </w:p>
    <w:p w14:paraId="48285CBD">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200"/>
        <w:jc w:val="both"/>
        <w:textAlignment w:val="auto"/>
        <w:rPr>
          <w:rFonts w:hint="default" w:ascii="宋体" w:hAnsi="宋体" w:cs="宋体"/>
          <w:b w:val="0"/>
          <w:bCs w:val="0"/>
          <w:kern w:val="0"/>
          <w:sz w:val="21"/>
          <w:szCs w:val="21"/>
          <w:highlight w:val="none"/>
          <w:lang w:val="en-US" w:eastAsia="zh-CN"/>
        </w:rPr>
      </w:pPr>
      <w:r>
        <w:rPr>
          <w:rFonts w:hint="default" w:ascii="宋体" w:hAnsi="宋体" w:cs="宋体"/>
          <w:b w:val="0"/>
          <w:bCs w:val="0"/>
          <w:kern w:val="0"/>
          <w:sz w:val="21"/>
          <w:szCs w:val="21"/>
          <w:highlight w:val="none"/>
          <w:lang w:val="en-US" w:eastAsia="zh-CN"/>
        </w:rPr>
        <w:t>包装措施</w:t>
      </w:r>
    </w:p>
    <w:p w14:paraId="61CF5615">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200"/>
        <w:jc w:val="both"/>
        <w:textAlignment w:val="auto"/>
        <w:rPr>
          <w:rFonts w:hint="default" w:ascii="宋体" w:hAnsi="宋体" w:cs="宋体"/>
          <w:b w:val="0"/>
          <w:bCs w:val="0"/>
          <w:kern w:val="0"/>
          <w:sz w:val="21"/>
          <w:szCs w:val="21"/>
          <w:highlight w:val="none"/>
          <w:lang w:val="en-US" w:eastAsia="zh-CN"/>
        </w:rPr>
      </w:pPr>
      <w:r>
        <w:rPr>
          <w:rFonts w:hint="default" w:ascii="宋体" w:hAnsi="宋体" w:cs="宋体"/>
          <w:b w:val="0"/>
          <w:bCs w:val="0"/>
          <w:kern w:val="0"/>
          <w:sz w:val="21"/>
          <w:szCs w:val="21"/>
          <w:highlight w:val="none"/>
          <w:lang w:val="en-US" w:eastAsia="zh-CN"/>
        </w:rPr>
        <w:t>运输方案</w:t>
      </w:r>
    </w:p>
    <w:p w14:paraId="57D2C5AC">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200"/>
        <w:jc w:val="both"/>
        <w:textAlignment w:val="auto"/>
        <w:rPr>
          <w:rFonts w:hint="default" w:ascii="宋体" w:hAnsi="宋体" w:cs="宋体"/>
          <w:b w:val="0"/>
          <w:bCs w:val="0"/>
          <w:kern w:val="0"/>
          <w:sz w:val="21"/>
          <w:szCs w:val="21"/>
          <w:highlight w:val="none"/>
          <w:lang w:val="en-US" w:eastAsia="zh-CN"/>
        </w:rPr>
      </w:pPr>
      <w:r>
        <w:rPr>
          <w:rFonts w:hint="default" w:ascii="宋体" w:hAnsi="宋体" w:cs="宋体"/>
          <w:b w:val="0"/>
          <w:bCs w:val="0"/>
          <w:kern w:val="0"/>
          <w:sz w:val="21"/>
          <w:szCs w:val="21"/>
          <w:highlight w:val="none"/>
          <w:lang w:val="en-US" w:eastAsia="zh-CN"/>
        </w:rPr>
        <w:t>资源配备计划</w:t>
      </w:r>
    </w:p>
    <w:p w14:paraId="5E69DEC3">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200"/>
        <w:jc w:val="both"/>
        <w:textAlignment w:val="auto"/>
        <w:rPr>
          <w:rFonts w:hint="default" w:ascii="宋体" w:hAnsi="宋体" w:cs="宋体"/>
          <w:b w:val="0"/>
          <w:bCs w:val="0"/>
          <w:kern w:val="0"/>
          <w:sz w:val="21"/>
          <w:szCs w:val="21"/>
          <w:highlight w:val="none"/>
          <w:lang w:val="en-US" w:eastAsia="zh-CN"/>
        </w:rPr>
      </w:pPr>
      <w:r>
        <w:rPr>
          <w:rFonts w:hint="default" w:ascii="宋体" w:hAnsi="宋体" w:cs="宋体"/>
          <w:b w:val="0"/>
          <w:bCs w:val="0"/>
          <w:kern w:val="0"/>
          <w:sz w:val="21"/>
          <w:szCs w:val="21"/>
          <w:highlight w:val="none"/>
          <w:lang w:val="en-US" w:eastAsia="zh-CN"/>
        </w:rPr>
        <w:t>售后服务方案</w:t>
      </w:r>
    </w:p>
    <w:p w14:paraId="597A500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宋体" w:hAnsi="宋体" w:cs="宋体"/>
          <w:b w:val="0"/>
          <w:bCs w:val="0"/>
          <w:kern w:val="0"/>
          <w:sz w:val="21"/>
          <w:szCs w:val="21"/>
          <w:highlight w:val="none"/>
          <w:lang w:val="en-US" w:eastAsia="zh-CN"/>
        </w:rPr>
      </w:pPr>
    </w:p>
    <w:sectPr>
      <w:pgSz w:w="11906" w:h="16838"/>
      <w:pgMar w:top="1134" w:right="1417" w:bottom="1134" w:left="1417" w:header="737" w:footer="850" w:gutter="0"/>
      <w:pgBorders>
        <w:top w:val="none" w:sz="0" w:space="0"/>
        <w:left w:val="none" w:sz="0" w:space="0"/>
        <w:bottom w:val="none" w:sz="0" w:space="0"/>
        <w:right w:val="none" w:sz="0" w:space="0"/>
      </w:pgBorders>
      <w:pgNumType w:fmt="decimal"/>
      <w:cols w:space="0" w:num="1"/>
      <w:rtlGutter w:val="0"/>
      <w:docGrid w:type="lines" w:linePitch="3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02"/>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汉鼎简楷体">
    <w:altName w:val="宋体"/>
    <w:panose1 w:val="00000000000000000000"/>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方正书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A72AF">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73FFC">
                          <w:pPr>
                            <w:pStyle w:val="11"/>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0F73FFC">
                    <w:pPr>
                      <w:pStyle w:val="11"/>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DF438">
    <w:pPr>
      <w:pStyle w:val="11"/>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CF1937">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7FCF1937">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4A19A">
    <w:pPr>
      <w:pStyle w:val="11"/>
      <w:keepNext w:val="0"/>
      <w:keepLines w:val="0"/>
      <w:pageBreakBefore w:val="0"/>
      <w:widowControl w:val="0"/>
      <w:kinsoku/>
      <w:wordWrap/>
      <w:overflowPunct/>
      <w:topLinePunct w:val="0"/>
      <w:bidi w:val="0"/>
      <w:adjustRightInd/>
      <w:snapToGrid w:val="0"/>
      <w:spacing w:after="0"/>
      <w:textAlignment w:val="auto"/>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7494D2">
                          <w:pPr>
                            <w:pStyle w:val="11"/>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82</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397494D2">
                    <w:pPr>
                      <w:pStyle w:val="11"/>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82</w:t>
                    </w:r>
                    <w:r>
                      <w:rPr>
                        <w:rFonts w:hint="eastAsia" w:ascii="宋体" w:hAnsi="宋体" w:eastAsia="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B9E99">
    <w:pPr>
      <w:pStyle w:val="12"/>
      <w:pBdr>
        <w:bottom w:val="single" w:color="auto" w:sz="4" w:space="1"/>
      </w:pBdr>
      <w:jc w:val="center"/>
    </w:pPr>
    <w:r>
      <w:rPr>
        <w:rFonts w:hint="eastAsia" w:ascii="宋体" w:hAnsi="宋体" w:cs="宋体"/>
        <w:b w:val="0"/>
        <w:bCs/>
        <w:u w:val="none"/>
        <w:lang w:val="en-US" w:eastAsia="zh-CN"/>
      </w:rPr>
      <w:t>延吉市林业局2025年绿化苗木采购</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AA1B7">
    <w:pPr>
      <w:pStyle w:val="12"/>
      <w:pBdr>
        <w:bottom w:val="single" w:color="auto" w:sz="4" w:space="1"/>
      </w:pBdr>
      <w:jc w:val="center"/>
      <w:rPr>
        <w:rFonts w:hint="eastAsia"/>
        <w:b w:val="0"/>
        <w:bCs/>
        <w:u w:val="none"/>
      </w:rPr>
    </w:pPr>
    <w:r>
      <w:rPr>
        <w:rFonts w:hint="eastAsia" w:ascii="宋体" w:hAnsi="宋体" w:cs="宋体"/>
        <w:b w:val="0"/>
        <w:bCs/>
        <w:u w:val="none"/>
        <w:lang w:val="en-US" w:eastAsia="zh-CN"/>
      </w:rPr>
      <w:t>延吉市林业局2025年绿化苗木采购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247260"/>
    <w:multiLevelType w:val="singleLevel"/>
    <w:tmpl w:val="8F247260"/>
    <w:lvl w:ilvl="0" w:tentative="0">
      <w:start w:val="1"/>
      <w:numFmt w:val="decimal"/>
      <w:suff w:val="nothing"/>
      <w:lvlText w:val="%1、"/>
      <w:lvlJc w:val="left"/>
    </w:lvl>
  </w:abstractNum>
  <w:abstractNum w:abstractNumId="1">
    <w:nsid w:val="B0EBA8F5"/>
    <w:multiLevelType w:val="singleLevel"/>
    <w:tmpl w:val="B0EBA8F5"/>
    <w:lvl w:ilvl="0" w:tentative="0">
      <w:start w:val="3"/>
      <w:numFmt w:val="chineseCounting"/>
      <w:suff w:val="nothing"/>
      <w:lvlText w:val="（%1）"/>
      <w:lvlJc w:val="left"/>
      <w:rPr>
        <w:rFonts w:hint="eastAsia"/>
      </w:rPr>
    </w:lvl>
  </w:abstractNum>
  <w:abstractNum w:abstractNumId="2">
    <w:nsid w:val="15AF28D5"/>
    <w:multiLevelType w:val="singleLevel"/>
    <w:tmpl w:val="15AF28D5"/>
    <w:lvl w:ilvl="0" w:tentative="0">
      <w:start w:val="1"/>
      <w:numFmt w:val="decimal"/>
      <w:suff w:val="nothing"/>
      <w:lvlText w:val="（%1）"/>
      <w:lvlJc w:val="left"/>
    </w:lvl>
  </w:abstractNum>
  <w:abstractNum w:abstractNumId="3">
    <w:nsid w:val="48EAD424"/>
    <w:multiLevelType w:val="singleLevel"/>
    <w:tmpl w:val="48EAD424"/>
    <w:lvl w:ilvl="0" w:tentative="0">
      <w:start w:val="6"/>
      <w:numFmt w:val="decimal"/>
      <w:suff w:val="nothing"/>
      <w:lvlText w:val="（%1）"/>
      <w:lvlJc w:val="left"/>
    </w:lvl>
  </w:abstractNum>
  <w:abstractNum w:abstractNumId="4">
    <w:nsid w:val="75DB61E8"/>
    <w:multiLevelType w:val="singleLevel"/>
    <w:tmpl w:val="75DB61E8"/>
    <w:lvl w:ilvl="0" w:tentative="0">
      <w:start w:val="17"/>
      <w:numFmt w:val="chineseCounting"/>
      <w:suff w:val="space"/>
      <w:lvlText w:val="第%1条"/>
      <w:lvlJc w:val="left"/>
      <w:rPr>
        <w:rFonts w:hint="eastAsia"/>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HorizontalSpacing w:val="210"/>
  <w:drawingGridVerticalSpacing w:val="16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yZWVkZTg2NTM0MmYwZmNjMDJiZTZlZmE2ODUzZWEifQ=="/>
  </w:docVars>
  <w:rsids>
    <w:rsidRoot w:val="18D71029"/>
    <w:rsid w:val="00103897"/>
    <w:rsid w:val="0014171B"/>
    <w:rsid w:val="004273C7"/>
    <w:rsid w:val="004B48CF"/>
    <w:rsid w:val="00585719"/>
    <w:rsid w:val="00824069"/>
    <w:rsid w:val="00DC6142"/>
    <w:rsid w:val="00E371FE"/>
    <w:rsid w:val="00EF7950"/>
    <w:rsid w:val="00F431B9"/>
    <w:rsid w:val="010B22B0"/>
    <w:rsid w:val="01436412"/>
    <w:rsid w:val="01524368"/>
    <w:rsid w:val="01822782"/>
    <w:rsid w:val="01CC7C92"/>
    <w:rsid w:val="01DB6127"/>
    <w:rsid w:val="01E913FB"/>
    <w:rsid w:val="021533E7"/>
    <w:rsid w:val="023F5528"/>
    <w:rsid w:val="02571C51"/>
    <w:rsid w:val="02753F82"/>
    <w:rsid w:val="0288005D"/>
    <w:rsid w:val="028A3101"/>
    <w:rsid w:val="02F67F40"/>
    <w:rsid w:val="03463A74"/>
    <w:rsid w:val="03522B2B"/>
    <w:rsid w:val="036D1000"/>
    <w:rsid w:val="038F71C9"/>
    <w:rsid w:val="03A600F1"/>
    <w:rsid w:val="03B6017D"/>
    <w:rsid w:val="03C50E3C"/>
    <w:rsid w:val="03C926DB"/>
    <w:rsid w:val="03EA6AAD"/>
    <w:rsid w:val="040C0819"/>
    <w:rsid w:val="04207E21"/>
    <w:rsid w:val="04344CCF"/>
    <w:rsid w:val="043B4C5B"/>
    <w:rsid w:val="0451447E"/>
    <w:rsid w:val="048651DD"/>
    <w:rsid w:val="0499237E"/>
    <w:rsid w:val="04C82992"/>
    <w:rsid w:val="04D8694E"/>
    <w:rsid w:val="04E452F2"/>
    <w:rsid w:val="04E83035"/>
    <w:rsid w:val="04FE63B4"/>
    <w:rsid w:val="055F2BCB"/>
    <w:rsid w:val="057765A8"/>
    <w:rsid w:val="057D5D62"/>
    <w:rsid w:val="05D15877"/>
    <w:rsid w:val="05E55996"/>
    <w:rsid w:val="05F61781"/>
    <w:rsid w:val="06163BD1"/>
    <w:rsid w:val="06476439"/>
    <w:rsid w:val="06794CE8"/>
    <w:rsid w:val="06820F49"/>
    <w:rsid w:val="06897EFF"/>
    <w:rsid w:val="069E3D60"/>
    <w:rsid w:val="06D849E3"/>
    <w:rsid w:val="06F62E0E"/>
    <w:rsid w:val="07091040"/>
    <w:rsid w:val="07127235"/>
    <w:rsid w:val="0726359A"/>
    <w:rsid w:val="0730481F"/>
    <w:rsid w:val="07350087"/>
    <w:rsid w:val="076A3C6D"/>
    <w:rsid w:val="076F17EB"/>
    <w:rsid w:val="078132CC"/>
    <w:rsid w:val="079A613C"/>
    <w:rsid w:val="07B73014"/>
    <w:rsid w:val="07DC6755"/>
    <w:rsid w:val="07E21FBD"/>
    <w:rsid w:val="08000695"/>
    <w:rsid w:val="0817778D"/>
    <w:rsid w:val="08517143"/>
    <w:rsid w:val="08711E6D"/>
    <w:rsid w:val="08A8306C"/>
    <w:rsid w:val="08B46187"/>
    <w:rsid w:val="08E04023"/>
    <w:rsid w:val="09273A00"/>
    <w:rsid w:val="09565B1C"/>
    <w:rsid w:val="09660278"/>
    <w:rsid w:val="096F5B48"/>
    <w:rsid w:val="097F383C"/>
    <w:rsid w:val="09866978"/>
    <w:rsid w:val="0992356F"/>
    <w:rsid w:val="09A432A2"/>
    <w:rsid w:val="09A92667"/>
    <w:rsid w:val="09AF7F77"/>
    <w:rsid w:val="09B554AF"/>
    <w:rsid w:val="09C44F46"/>
    <w:rsid w:val="09CB082F"/>
    <w:rsid w:val="09E33DCA"/>
    <w:rsid w:val="09E813E1"/>
    <w:rsid w:val="0A327517"/>
    <w:rsid w:val="0A614AF3"/>
    <w:rsid w:val="0A7113D6"/>
    <w:rsid w:val="0A910963"/>
    <w:rsid w:val="0A9B46A5"/>
    <w:rsid w:val="0AA51080"/>
    <w:rsid w:val="0ADD081A"/>
    <w:rsid w:val="0B1F69E5"/>
    <w:rsid w:val="0B3022DC"/>
    <w:rsid w:val="0B4D3BF1"/>
    <w:rsid w:val="0B6D6042"/>
    <w:rsid w:val="0B7078E0"/>
    <w:rsid w:val="0B835865"/>
    <w:rsid w:val="0BAC5D38"/>
    <w:rsid w:val="0BCB720C"/>
    <w:rsid w:val="0C0F70F9"/>
    <w:rsid w:val="0C3B6140"/>
    <w:rsid w:val="0C4F3999"/>
    <w:rsid w:val="0C871385"/>
    <w:rsid w:val="0CC71781"/>
    <w:rsid w:val="0CD8573D"/>
    <w:rsid w:val="0D0C41D8"/>
    <w:rsid w:val="0D435B02"/>
    <w:rsid w:val="0D4C1C87"/>
    <w:rsid w:val="0D7F02AE"/>
    <w:rsid w:val="0D9E0FAA"/>
    <w:rsid w:val="0DB352E3"/>
    <w:rsid w:val="0DE3083D"/>
    <w:rsid w:val="0DF90060"/>
    <w:rsid w:val="0E0F33E0"/>
    <w:rsid w:val="0E1127E8"/>
    <w:rsid w:val="0E344BF5"/>
    <w:rsid w:val="0E3C6138"/>
    <w:rsid w:val="0E527771"/>
    <w:rsid w:val="0E5E1C72"/>
    <w:rsid w:val="0E6F2FEC"/>
    <w:rsid w:val="0EA53D44"/>
    <w:rsid w:val="0EBE6BB4"/>
    <w:rsid w:val="0ED31868"/>
    <w:rsid w:val="0F0D5446"/>
    <w:rsid w:val="0F2729AB"/>
    <w:rsid w:val="0F3A448D"/>
    <w:rsid w:val="0F3B6457"/>
    <w:rsid w:val="0F9022FF"/>
    <w:rsid w:val="0FF30ADF"/>
    <w:rsid w:val="100D7DF3"/>
    <w:rsid w:val="10264A11"/>
    <w:rsid w:val="105D594A"/>
    <w:rsid w:val="106503B6"/>
    <w:rsid w:val="106612B1"/>
    <w:rsid w:val="107B2FAF"/>
    <w:rsid w:val="10874D2A"/>
    <w:rsid w:val="109779A1"/>
    <w:rsid w:val="10CE27F7"/>
    <w:rsid w:val="10D95F27"/>
    <w:rsid w:val="10FA525D"/>
    <w:rsid w:val="10FE3365"/>
    <w:rsid w:val="11095B5C"/>
    <w:rsid w:val="11166833"/>
    <w:rsid w:val="112661F7"/>
    <w:rsid w:val="11335637"/>
    <w:rsid w:val="115903CA"/>
    <w:rsid w:val="116C6D9B"/>
    <w:rsid w:val="11AB1672"/>
    <w:rsid w:val="11C269BB"/>
    <w:rsid w:val="11C40985"/>
    <w:rsid w:val="11C67CFF"/>
    <w:rsid w:val="11F328C8"/>
    <w:rsid w:val="121D1E44"/>
    <w:rsid w:val="122D2087"/>
    <w:rsid w:val="122F3A33"/>
    <w:rsid w:val="126D6927"/>
    <w:rsid w:val="128679E9"/>
    <w:rsid w:val="12B502CE"/>
    <w:rsid w:val="12C16C73"/>
    <w:rsid w:val="12CD1ABC"/>
    <w:rsid w:val="132A2A6A"/>
    <w:rsid w:val="13517FF7"/>
    <w:rsid w:val="13531FC1"/>
    <w:rsid w:val="1356560D"/>
    <w:rsid w:val="13622DEA"/>
    <w:rsid w:val="13A9398F"/>
    <w:rsid w:val="13C46A1B"/>
    <w:rsid w:val="13FF5099"/>
    <w:rsid w:val="140B289C"/>
    <w:rsid w:val="14193EC7"/>
    <w:rsid w:val="14423DE3"/>
    <w:rsid w:val="14443F86"/>
    <w:rsid w:val="144A2F48"/>
    <w:rsid w:val="145A737F"/>
    <w:rsid w:val="1467398A"/>
    <w:rsid w:val="14B410E0"/>
    <w:rsid w:val="14D64C58"/>
    <w:rsid w:val="14D93E23"/>
    <w:rsid w:val="14EF7AC7"/>
    <w:rsid w:val="14FC0436"/>
    <w:rsid w:val="151237B6"/>
    <w:rsid w:val="15252DED"/>
    <w:rsid w:val="15363948"/>
    <w:rsid w:val="154F4A0A"/>
    <w:rsid w:val="155B515D"/>
    <w:rsid w:val="15F15AC1"/>
    <w:rsid w:val="15FD4466"/>
    <w:rsid w:val="161D7667"/>
    <w:rsid w:val="16247C45"/>
    <w:rsid w:val="164756E1"/>
    <w:rsid w:val="164D719B"/>
    <w:rsid w:val="16551036"/>
    <w:rsid w:val="16557DFE"/>
    <w:rsid w:val="16775B11"/>
    <w:rsid w:val="167F5F27"/>
    <w:rsid w:val="16832BBD"/>
    <w:rsid w:val="16921052"/>
    <w:rsid w:val="16AE750E"/>
    <w:rsid w:val="16B74615"/>
    <w:rsid w:val="16B94831"/>
    <w:rsid w:val="16BA5F72"/>
    <w:rsid w:val="175E64F7"/>
    <w:rsid w:val="177C13BA"/>
    <w:rsid w:val="179606CE"/>
    <w:rsid w:val="1800023D"/>
    <w:rsid w:val="18006025"/>
    <w:rsid w:val="18057602"/>
    <w:rsid w:val="18075128"/>
    <w:rsid w:val="181A12FF"/>
    <w:rsid w:val="18344781"/>
    <w:rsid w:val="183B3024"/>
    <w:rsid w:val="184B51D3"/>
    <w:rsid w:val="18720289"/>
    <w:rsid w:val="188E75F7"/>
    <w:rsid w:val="18A07075"/>
    <w:rsid w:val="18D71029"/>
    <w:rsid w:val="19292EFD"/>
    <w:rsid w:val="19436634"/>
    <w:rsid w:val="19662322"/>
    <w:rsid w:val="19700AD1"/>
    <w:rsid w:val="197A4C08"/>
    <w:rsid w:val="197F26BA"/>
    <w:rsid w:val="19BB6BBB"/>
    <w:rsid w:val="19CF1C75"/>
    <w:rsid w:val="19D17AB8"/>
    <w:rsid w:val="1A8E7D82"/>
    <w:rsid w:val="1A9D7FC6"/>
    <w:rsid w:val="1AA749A0"/>
    <w:rsid w:val="1AAA51ED"/>
    <w:rsid w:val="1AB62E35"/>
    <w:rsid w:val="1ABD41C4"/>
    <w:rsid w:val="1AC5105C"/>
    <w:rsid w:val="1AC94917"/>
    <w:rsid w:val="1ADF05DE"/>
    <w:rsid w:val="1AE94FB9"/>
    <w:rsid w:val="1AF220BF"/>
    <w:rsid w:val="1AF75928"/>
    <w:rsid w:val="1B157B5C"/>
    <w:rsid w:val="1B18764C"/>
    <w:rsid w:val="1B1B3613"/>
    <w:rsid w:val="1B26620D"/>
    <w:rsid w:val="1B293607"/>
    <w:rsid w:val="1B4D72F6"/>
    <w:rsid w:val="1B8076CB"/>
    <w:rsid w:val="1BB92BDD"/>
    <w:rsid w:val="1C6937EF"/>
    <w:rsid w:val="1C821221"/>
    <w:rsid w:val="1CA90EA4"/>
    <w:rsid w:val="1CAC629E"/>
    <w:rsid w:val="1CB57848"/>
    <w:rsid w:val="1CBE6082"/>
    <w:rsid w:val="1CD11779"/>
    <w:rsid w:val="1CDF48C5"/>
    <w:rsid w:val="1D4A4435"/>
    <w:rsid w:val="1D976F4E"/>
    <w:rsid w:val="1DAF4298"/>
    <w:rsid w:val="1DD957B9"/>
    <w:rsid w:val="1DE63A32"/>
    <w:rsid w:val="1DF15300"/>
    <w:rsid w:val="1E297BA9"/>
    <w:rsid w:val="1E4207BB"/>
    <w:rsid w:val="1E430E84"/>
    <w:rsid w:val="1E6F3A27"/>
    <w:rsid w:val="1E9D0594"/>
    <w:rsid w:val="1ECE324A"/>
    <w:rsid w:val="1EDE3B19"/>
    <w:rsid w:val="1EF5217E"/>
    <w:rsid w:val="1EFF2FFD"/>
    <w:rsid w:val="1F071EB1"/>
    <w:rsid w:val="1F0C74C8"/>
    <w:rsid w:val="1F1B770B"/>
    <w:rsid w:val="1F226CEB"/>
    <w:rsid w:val="1F301408"/>
    <w:rsid w:val="1F325180"/>
    <w:rsid w:val="1F444EB4"/>
    <w:rsid w:val="1F4C4A3C"/>
    <w:rsid w:val="1F4E5D32"/>
    <w:rsid w:val="1F6410B2"/>
    <w:rsid w:val="1F642E60"/>
    <w:rsid w:val="1F6A2B6C"/>
    <w:rsid w:val="1F9A4AD4"/>
    <w:rsid w:val="1FA912D2"/>
    <w:rsid w:val="1FB65DB1"/>
    <w:rsid w:val="1FB75686"/>
    <w:rsid w:val="1FCF0C21"/>
    <w:rsid w:val="20112856"/>
    <w:rsid w:val="20230F6D"/>
    <w:rsid w:val="20254CE5"/>
    <w:rsid w:val="2039253E"/>
    <w:rsid w:val="205103D7"/>
    <w:rsid w:val="20653333"/>
    <w:rsid w:val="20B36146"/>
    <w:rsid w:val="20B61DE1"/>
    <w:rsid w:val="20C4005A"/>
    <w:rsid w:val="20EA481C"/>
    <w:rsid w:val="20EF0E4F"/>
    <w:rsid w:val="20FE449A"/>
    <w:rsid w:val="21050034"/>
    <w:rsid w:val="21464F13"/>
    <w:rsid w:val="214C5241"/>
    <w:rsid w:val="214D1996"/>
    <w:rsid w:val="21905C97"/>
    <w:rsid w:val="21CB5418"/>
    <w:rsid w:val="21CD73E2"/>
    <w:rsid w:val="221C2118"/>
    <w:rsid w:val="22325497"/>
    <w:rsid w:val="228026A7"/>
    <w:rsid w:val="229A3D10"/>
    <w:rsid w:val="22A373E6"/>
    <w:rsid w:val="22AC506F"/>
    <w:rsid w:val="22B95BC6"/>
    <w:rsid w:val="22CF718A"/>
    <w:rsid w:val="22E744D4"/>
    <w:rsid w:val="22E76282"/>
    <w:rsid w:val="22EB66BE"/>
    <w:rsid w:val="22EF5136"/>
    <w:rsid w:val="22FB6DEB"/>
    <w:rsid w:val="23272B22"/>
    <w:rsid w:val="234C07DB"/>
    <w:rsid w:val="23643FC3"/>
    <w:rsid w:val="238B1303"/>
    <w:rsid w:val="23D11C5F"/>
    <w:rsid w:val="23D85B6B"/>
    <w:rsid w:val="23D9206E"/>
    <w:rsid w:val="23ED78C8"/>
    <w:rsid w:val="23F8626D"/>
    <w:rsid w:val="240510B5"/>
    <w:rsid w:val="2412732E"/>
    <w:rsid w:val="241430A6"/>
    <w:rsid w:val="24284DA4"/>
    <w:rsid w:val="242D23BA"/>
    <w:rsid w:val="246D6C5B"/>
    <w:rsid w:val="246F29D3"/>
    <w:rsid w:val="248C5333"/>
    <w:rsid w:val="249B5576"/>
    <w:rsid w:val="24A0493A"/>
    <w:rsid w:val="24AC1531"/>
    <w:rsid w:val="24E4562F"/>
    <w:rsid w:val="25205A7B"/>
    <w:rsid w:val="254E4396"/>
    <w:rsid w:val="25714529"/>
    <w:rsid w:val="25810204"/>
    <w:rsid w:val="25946D3B"/>
    <w:rsid w:val="26105AEF"/>
    <w:rsid w:val="26122A2E"/>
    <w:rsid w:val="26470F5E"/>
    <w:rsid w:val="26540079"/>
    <w:rsid w:val="26695200"/>
    <w:rsid w:val="26C568DA"/>
    <w:rsid w:val="26EB3E67"/>
    <w:rsid w:val="2702368A"/>
    <w:rsid w:val="27150E17"/>
    <w:rsid w:val="274150B0"/>
    <w:rsid w:val="27466863"/>
    <w:rsid w:val="275859A0"/>
    <w:rsid w:val="27694C1F"/>
    <w:rsid w:val="27723D21"/>
    <w:rsid w:val="277A3B68"/>
    <w:rsid w:val="2818608F"/>
    <w:rsid w:val="2821046B"/>
    <w:rsid w:val="28485634"/>
    <w:rsid w:val="288307FB"/>
    <w:rsid w:val="288A7DDB"/>
    <w:rsid w:val="289C7B0E"/>
    <w:rsid w:val="28DF17A9"/>
    <w:rsid w:val="291B0A33"/>
    <w:rsid w:val="291B46D5"/>
    <w:rsid w:val="29312005"/>
    <w:rsid w:val="293164A9"/>
    <w:rsid w:val="29363ABF"/>
    <w:rsid w:val="29422FBD"/>
    <w:rsid w:val="297F5466"/>
    <w:rsid w:val="29802F8C"/>
    <w:rsid w:val="29882C4F"/>
    <w:rsid w:val="29B12F1C"/>
    <w:rsid w:val="29D068E2"/>
    <w:rsid w:val="29D37560"/>
    <w:rsid w:val="29DA269C"/>
    <w:rsid w:val="2A0B0AA8"/>
    <w:rsid w:val="2A1060BE"/>
    <w:rsid w:val="2A1B4A63"/>
    <w:rsid w:val="2A22509E"/>
    <w:rsid w:val="2A2B114A"/>
    <w:rsid w:val="2A420242"/>
    <w:rsid w:val="2A473AAA"/>
    <w:rsid w:val="2A5D5A7C"/>
    <w:rsid w:val="2A6D1762"/>
    <w:rsid w:val="2A7D74CC"/>
    <w:rsid w:val="2AA84549"/>
    <w:rsid w:val="2AB719EF"/>
    <w:rsid w:val="2AD30362"/>
    <w:rsid w:val="2B077EE7"/>
    <w:rsid w:val="2B116592"/>
    <w:rsid w:val="2B4F1B3A"/>
    <w:rsid w:val="2B520570"/>
    <w:rsid w:val="2B5715D3"/>
    <w:rsid w:val="2B65243A"/>
    <w:rsid w:val="2B6A7A50"/>
    <w:rsid w:val="2B844FB6"/>
    <w:rsid w:val="2BEF7F55"/>
    <w:rsid w:val="2BF11F1F"/>
    <w:rsid w:val="2C155C0E"/>
    <w:rsid w:val="2C271DE5"/>
    <w:rsid w:val="2C3A1F75"/>
    <w:rsid w:val="2C5A7AC4"/>
    <w:rsid w:val="2C5C10E7"/>
    <w:rsid w:val="2C610E53"/>
    <w:rsid w:val="2C8B2374"/>
    <w:rsid w:val="2C9F3729"/>
    <w:rsid w:val="2CD95096"/>
    <w:rsid w:val="2CFB022A"/>
    <w:rsid w:val="2CFE48F4"/>
    <w:rsid w:val="2D040447"/>
    <w:rsid w:val="2D1A7254"/>
    <w:rsid w:val="2D340315"/>
    <w:rsid w:val="2D4A5F45"/>
    <w:rsid w:val="2D560A43"/>
    <w:rsid w:val="2D614E83"/>
    <w:rsid w:val="2D740220"/>
    <w:rsid w:val="2DB87198"/>
    <w:rsid w:val="2DC01BA9"/>
    <w:rsid w:val="2DCC67A0"/>
    <w:rsid w:val="2DD35D80"/>
    <w:rsid w:val="2E150147"/>
    <w:rsid w:val="2E7B3E7F"/>
    <w:rsid w:val="2E7D577C"/>
    <w:rsid w:val="2E8250B1"/>
    <w:rsid w:val="2E996FA2"/>
    <w:rsid w:val="2EBD3D50"/>
    <w:rsid w:val="2EC4418D"/>
    <w:rsid w:val="2ECE2F2A"/>
    <w:rsid w:val="2EE61AE3"/>
    <w:rsid w:val="2F307202"/>
    <w:rsid w:val="2F326AD7"/>
    <w:rsid w:val="2F584EC4"/>
    <w:rsid w:val="2F633134"/>
    <w:rsid w:val="2F880DEC"/>
    <w:rsid w:val="2FAC033F"/>
    <w:rsid w:val="2FD858D0"/>
    <w:rsid w:val="2FDD6040"/>
    <w:rsid w:val="2FF8154F"/>
    <w:rsid w:val="300246FB"/>
    <w:rsid w:val="30142680"/>
    <w:rsid w:val="301601A6"/>
    <w:rsid w:val="30192629"/>
    <w:rsid w:val="30406FD1"/>
    <w:rsid w:val="305A62E5"/>
    <w:rsid w:val="3071362F"/>
    <w:rsid w:val="30896BCA"/>
    <w:rsid w:val="30963095"/>
    <w:rsid w:val="30A25EDE"/>
    <w:rsid w:val="30A43A04"/>
    <w:rsid w:val="30AA6FF9"/>
    <w:rsid w:val="30FD4EC2"/>
    <w:rsid w:val="310426F5"/>
    <w:rsid w:val="31132938"/>
    <w:rsid w:val="311A3CC6"/>
    <w:rsid w:val="311E5564"/>
    <w:rsid w:val="314266E5"/>
    <w:rsid w:val="316867E0"/>
    <w:rsid w:val="3192385D"/>
    <w:rsid w:val="31986F1D"/>
    <w:rsid w:val="319B4E07"/>
    <w:rsid w:val="31C14142"/>
    <w:rsid w:val="31CA56EC"/>
    <w:rsid w:val="31D372B7"/>
    <w:rsid w:val="31DD71CE"/>
    <w:rsid w:val="31F10330"/>
    <w:rsid w:val="31F75DB5"/>
    <w:rsid w:val="320C7AB3"/>
    <w:rsid w:val="321626E0"/>
    <w:rsid w:val="3220355E"/>
    <w:rsid w:val="32340DB8"/>
    <w:rsid w:val="32566F80"/>
    <w:rsid w:val="325B5DC2"/>
    <w:rsid w:val="3260395B"/>
    <w:rsid w:val="32641FB1"/>
    <w:rsid w:val="326C67A3"/>
    <w:rsid w:val="327843EA"/>
    <w:rsid w:val="329E72C6"/>
    <w:rsid w:val="32C861B6"/>
    <w:rsid w:val="33705E1F"/>
    <w:rsid w:val="339064C2"/>
    <w:rsid w:val="33AB6E58"/>
    <w:rsid w:val="33B03C8C"/>
    <w:rsid w:val="33CC574C"/>
    <w:rsid w:val="33D54D21"/>
    <w:rsid w:val="33D95773"/>
    <w:rsid w:val="33EF31E8"/>
    <w:rsid w:val="33F14CB9"/>
    <w:rsid w:val="34223E5F"/>
    <w:rsid w:val="34441786"/>
    <w:rsid w:val="344A6670"/>
    <w:rsid w:val="34525525"/>
    <w:rsid w:val="345A6C36"/>
    <w:rsid w:val="34621C0C"/>
    <w:rsid w:val="34733E19"/>
    <w:rsid w:val="3477505C"/>
    <w:rsid w:val="34A715BD"/>
    <w:rsid w:val="34E22D4D"/>
    <w:rsid w:val="34EB1C02"/>
    <w:rsid w:val="35337105"/>
    <w:rsid w:val="354B6B44"/>
    <w:rsid w:val="35521C81"/>
    <w:rsid w:val="35773495"/>
    <w:rsid w:val="35977DB1"/>
    <w:rsid w:val="35D97CAC"/>
    <w:rsid w:val="362D1DA6"/>
    <w:rsid w:val="365612FD"/>
    <w:rsid w:val="36590DED"/>
    <w:rsid w:val="36657792"/>
    <w:rsid w:val="36BE732B"/>
    <w:rsid w:val="36C26992"/>
    <w:rsid w:val="36C80A6B"/>
    <w:rsid w:val="36D13079"/>
    <w:rsid w:val="36E65CAE"/>
    <w:rsid w:val="36E82540"/>
    <w:rsid w:val="370864FC"/>
    <w:rsid w:val="37144761"/>
    <w:rsid w:val="37180CA8"/>
    <w:rsid w:val="373270F6"/>
    <w:rsid w:val="375B2943"/>
    <w:rsid w:val="378679C0"/>
    <w:rsid w:val="37A23FE5"/>
    <w:rsid w:val="37C17446"/>
    <w:rsid w:val="37C87FD8"/>
    <w:rsid w:val="37DA2645"/>
    <w:rsid w:val="37ED5C91"/>
    <w:rsid w:val="382A2A41"/>
    <w:rsid w:val="38305B7D"/>
    <w:rsid w:val="383C4522"/>
    <w:rsid w:val="38522DAE"/>
    <w:rsid w:val="386A5533"/>
    <w:rsid w:val="38926838"/>
    <w:rsid w:val="38A51BD2"/>
    <w:rsid w:val="38B46F01"/>
    <w:rsid w:val="38E47860"/>
    <w:rsid w:val="38F344BC"/>
    <w:rsid w:val="39107FF6"/>
    <w:rsid w:val="39137979"/>
    <w:rsid w:val="3914549F"/>
    <w:rsid w:val="39186D3D"/>
    <w:rsid w:val="391C0D1A"/>
    <w:rsid w:val="39406294"/>
    <w:rsid w:val="395D0BF4"/>
    <w:rsid w:val="396A50BF"/>
    <w:rsid w:val="39F71049"/>
    <w:rsid w:val="3A106F28"/>
    <w:rsid w:val="3A451DB4"/>
    <w:rsid w:val="3A9E3272"/>
    <w:rsid w:val="3AA840F1"/>
    <w:rsid w:val="3AAA1C17"/>
    <w:rsid w:val="3AC84793"/>
    <w:rsid w:val="3AF26F2F"/>
    <w:rsid w:val="3AFB6916"/>
    <w:rsid w:val="3B567B32"/>
    <w:rsid w:val="3BAB2B5E"/>
    <w:rsid w:val="3BAE1BDB"/>
    <w:rsid w:val="3BB865B6"/>
    <w:rsid w:val="3BD37F3D"/>
    <w:rsid w:val="3C0267B9"/>
    <w:rsid w:val="3C4B1C3D"/>
    <w:rsid w:val="3C5C1637"/>
    <w:rsid w:val="3C5F6A31"/>
    <w:rsid w:val="3C63670F"/>
    <w:rsid w:val="3C7249B6"/>
    <w:rsid w:val="3C785DEE"/>
    <w:rsid w:val="3C814870"/>
    <w:rsid w:val="3CAF5C0A"/>
    <w:rsid w:val="3CBE19AA"/>
    <w:rsid w:val="3CCD7E3F"/>
    <w:rsid w:val="3CFA170A"/>
    <w:rsid w:val="3D477BF1"/>
    <w:rsid w:val="3D483969"/>
    <w:rsid w:val="3D567E34"/>
    <w:rsid w:val="3D791D75"/>
    <w:rsid w:val="3DBF3C2B"/>
    <w:rsid w:val="3DDB277F"/>
    <w:rsid w:val="3DE96EFA"/>
    <w:rsid w:val="3E00647F"/>
    <w:rsid w:val="3E6622F9"/>
    <w:rsid w:val="3E843508"/>
    <w:rsid w:val="3E921340"/>
    <w:rsid w:val="3EB05C6A"/>
    <w:rsid w:val="3ECA2888"/>
    <w:rsid w:val="3EF75AE4"/>
    <w:rsid w:val="3FA96941"/>
    <w:rsid w:val="3FC76DC7"/>
    <w:rsid w:val="40183AC7"/>
    <w:rsid w:val="40387CC5"/>
    <w:rsid w:val="404448BC"/>
    <w:rsid w:val="405C0C68"/>
    <w:rsid w:val="405F34A4"/>
    <w:rsid w:val="40AB493B"/>
    <w:rsid w:val="40CF23D7"/>
    <w:rsid w:val="40F005A0"/>
    <w:rsid w:val="41196A4D"/>
    <w:rsid w:val="41990C37"/>
    <w:rsid w:val="419D0727"/>
    <w:rsid w:val="41BF069E"/>
    <w:rsid w:val="41CC2DBB"/>
    <w:rsid w:val="41D878E4"/>
    <w:rsid w:val="41E41EB2"/>
    <w:rsid w:val="42073DF3"/>
    <w:rsid w:val="423233A0"/>
    <w:rsid w:val="424F4D25"/>
    <w:rsid w:val="42661114"/>
    <w:rsid w:val="428C42F8"/>
    <w:rsid w:val="42E45EE2"/>
    <w:rsid w:val="42EB54C2"/>
    <w:rsid w:val="42F44C08"/>
    <w:rsid w:val="430D7DB3"/>
    <w:rsid w:val="431247FD"/>
    <w:rsid w:val="43144FFD"/>
    <w:rsid w:val="432907EA"/>
    <w:rsid w:val="4338647E"/>
    <w:rsid w:val="43601A0D"/>
    <w:rsid w:val="43D441A9"/>
    <w:rsid w:val="43E048FB"/>
    <w:rsid w:val="43E57FAA"/>
    <w:rsid w:val="43EE7018"/>
    <w:rsid w:val="43F81C45"/>
    <w:rsid w:val="443133A9"/>
    <w:rsid w:val="446077EA"/>
    <w:rsid w:val="44646F08"/>
    <w:rsid w:val="44706DDA"/>
    <w:rsid w:val="447E7E24"/>
    <w:rsid w:val="448817FA"/>
    <w:rsid w:val="448C1DD0"/>
    <w:rsid w:val="44B738AE"/>
    <w:rsid w:val="44EE4DF6"/>
    <w:rsid w:val="453749EF"/>
    <w:rsid w:val="45405E3A"/>
    <w:rsid w:val="4565576C"/>
    <w:rsid w:val="45795008"/>
    <w:rsid w:val="45857EEE"/>
    <w:rsid w:val="45B61DB8"/>
    <w:rsid w:val="45D51691"/>
    <w:rsid w:val="45DE44F6"/>
    <w:rsid w:val="45F54212"/>
    <w:rsid w:val="45FC6909"/>
    <w:rsid w:val="463158E2"/>
    <w:rsid w:val="46671304"/>
    <w:rsid w:val="467D4684"/>
    <w:rsid w:val="4691012F"/>
    <w:rsid w:val="469519CD"/>
    <w:rsid w:val="46CE7D00"/>
    <w:rsid w:val="47095F17"/>
    <w:rsid w:val="47354F5E"/>
    <w:rsid w:val="476A2E5A"/>
    <w:rsid w:val="477041E8"/>
    <w:rsid w:val="478B2DD0"/>
    <w:rsid w:val="47952AA8"/>
    <w:rsid w:val="47AF2F63"/>
    <w:rsid w:val="47DB3D58"/>
    <w:rsid w:val="47F24BFD"/>
    <w:rsid w:val="47F44E19"/>
    <w:rsid w:val="47FE17F4"/>
    <w:rsid w:val="4814379A"/>
    <w:rsid w:val="48315726"/>
    <w:rsid w:val="4860425D"/>
    <w:rsid w:val="48653621"/>
    <w:rsid w:val="486D24D6"/>
    <w:rsid w:val="489F4D85"/>
    <w:rsid w:val="48DA400F"/>
    <w:rsid w:val="491A08B0"/>
    <w:rsid w:val="49553696"/>
    <w:rsid w:val="49555444"/>
    <w:rsid w:val="497A30FC"/>
    <w:rsid w:val="49817E5F"/>
    <w:rsid w:val="49893F2D"/>
    <w:rsid w:val="49935F6C"/>
    <w:rsid w:val="499441BE"/>
    <w:rsid w:val="49971F00"/>
    <w:rsid w:val="499845B9"/>
    <w:rsid w:val="499E5138"/>
    <w:rsid w:val="49B36DD7"/>
    <w:rsid w:val="49D36982"/>
    <w:rsid w:val="49D92519"/>
    <w:rsid w:val="49D97E23"/>
    <w:rsid w:val="49DB6E7E"/>
    <w:rsid w:val="49FB248F"/>
    <w:rsid w:val="4A1946C3"/>
    <w:rsid w:val="4A4D25BF"/>
    <w:rsid w:val="4A745D9D"/>
    <w:rsid w:val="4A8F4110"/>
    <w:rsid w:val="4AA448D5"/>
    <w:rsid w:val="4AA46683"/>
    <w:rsid w:val="4AB44FBA"/>
    <w:rsid w:val="4AD239F8"/>
    <w:rsid w:val="4B296B88"/>
    <w:rsid w:val="4B4E65EF"/>
    <w:rsid w:val="4B5160DF"/>
    <w:rsid w:val="4B904E59"/>
    <w:rsid w:val="4B920BD1"/>
    <w:rsid w:val="4B9F509C"/>
    <w:rsid w:val="4BA119C3"/>
    <w:rsid w:val="4BBF74EC"/>
    <w:rsid w:val="4BFF5B3B"/>
    <w:rsid w:val="4C013661"/>
    <w:rsid w:val="4C261319"/>
    <w:rsid w:val="4C3E48B5"/>
    <w:rsid w:val="4C682A83"/>
    <w:rsid w:val="4C7A1403"/>
    <w:rsid w:val="4C7C7F92"/>
    <w:rsid w:val="4CA30BBC"/>
    <w:rsid w:val="4CB40B4A"/>
    <w:rsid w:val="4CF65190"/>
    <w:rsid w:val="4CFB6302"/>
    <w:rsid w:val="4D111AD9"/>
    <w:rsid w:val="4D471547"/>
    <w:rsid w:val="4D573E80"/>
    <w:rsid w:val="4D6C56FA"/>
    <w:rsid w:val="4D883BE7"/>
    <w:rsid w:val="4DA915A1"/>
    <w:rsid w:val="4DB24801"/>
    <w:rsid w:val="4E0538DC"/>
    <w:rsid w:val="4E487C6D"/>
    <w:rsid w:val="4EAA7467"/>
    <w:rsid w:val="4EAD42A2"/>
    <w:rsid w:val="4EE03A01"/>
    <w:rsid w:val="4EEE4370"/>
    <w:rsid w:val="4EF15C0F"/>
    <w:rsid w:val="4F027EF1"/>
    <w:rsid w:val="4F2170AB"/>
    <w:rsid w:val="4F381A8F"/>
    <w:rsid w:val="4F3B50DC"/>
    <w:rsid w:val="4F4421E2"/>
    <w:rsid w:val="4F5B752C"/>
    <w:rsid w:val="4F6E725F"/>
    <w:rsid w:val="4F732AC8"/>
    <w:rsid w:val="4F753911"/>
    <w:rsid w:val="4F8873DF"/>
    <w:rsid w:val="4F8B6063"/>
    <w:rsid w:val="4FD55530"/>
    <w:rsid w:val="4FD87A55"/>
    <w:rsid w:val="4FDA6E22"/>
    <w:rsid w:val="4FF21C3E"/>
    <w:rsid w:val="502E216E"/>
    <w:rsid w:val="5043249A"/>
    <w:rsid w:val="50966A6E"/>
    <w:rsid w:val="50981C53"/>
    <w:rsid w:val="50BE7D72"/>
    <w:rsid w:val="50F514AD"/>
    <w:rsid w:val="50F96FFC"/>
    <w:rsid w:val="51087240"/>
    <w:rsid w:val="510E365F"/>
    <w:rsid w:val="511F2F07"/>
    <w:rsid w:val="513C5562"/>
    <w:rsid w:val="51440301"/>
    <w:rsid w:val="514566E6"/>
    <w:rsid w:val="516052CE"/>
    <w:rsid w:val="517B3EB5"/>
    <w:rsid w:val="51C4760A"/>
    <w:rsid w:val="52121413"/>
    <w:rsid w:val="52511A19"/>
    <w:rsid w:val="52734AEB"/>
    <w:rsid w:val="528E2546"/>
    <w:rsid w:val="52A01E26"/>
    <w:rsid w:val="52AA6800"/>
    <w:rsid w:val="52D10231"/>
    <w:rsid w:val="52D4387D"/>
    <w:rsid w:val="52FA4D41"/>
    <w:rsid w:val="5305612D"/>
    <w:rsid w:val="531C3215"/>
    <w:rsid w:val="536D630E"/>
    <w:rsid w:val="53DD2C05"/>
    <w:rsid w:val="53FA37B7"/>
    <w:rsid w:val="540939FA"/>
    <w:rsid w:val="54370568"/>
    <w:rsid w:val="54373AB8"/>
    <w:rsid w:val="54440F33"/>
    <w:rsid w:val="545A6004"/>
    <w:rsid w:val="54817EA3"/>
    <w:rsid w:val="54CA318A"/>
    <w:rsid w:val="55006BAB"/>
    <w:rsid w:val="550541C2"/>
    <w:rsid w:val="550B72FE"/>
    <w:rsid w:val="556233C2"/>
    <w:rsid w:val="55713605"/>
    <w:rsid w:val="55AA4D69"/>
    <w:rsid w:val="55B654BC"/>
    <w:rsid w:val="55F83D27"/>
    <w:rsid w:val="56262642"/>
    <w:rsid w:val="563D5BDD"/>
    <w:rsid w:val="563F3703"/>
    <w:rsid w:val="565D1DDC"/>
    <w:rsid w:val="566A5D64"/>
    <w:rsid w:val="56737851"/>
    <w:rsid w:val="56B5338E"/>
    <w:rsid w:val="56B600CC"/>
    <w:rsid w:val="56CF2CD9"/>
    <w:rsid w:val="570F30D6"/>
    <w:rsid w:val="57217F0E"/>
    <w:rsid w:val="573945F7"/>
    <w:rsid w:val="57476D14"/>
    <w:rsid w:val="57547BA2"/>
    <w:rsid w:val="57623B4D"/>
    <w:rsid w:val="5765363E"/>
    <w:rsid w:val="578A6C00"/>
    <w:rsid w:val="57913253"/>
    <w:rsid w:val="57925AB5"/>
    <w:rsid w:val="57DA45AD"/>
    <w:rsid w:val="57E207EA"/>
    <w:rsid w:val="58022C3B"/>
    <w:rsid w:val="589C308F"/>
    <w:rsid w:val="58DD0FB2"/>
    <w:rsid w:val="58FA5C29"/>
    <w:rsid w:val="59230F38"/>
    <w:rsid w:val="592A3669"/>
    <w:rsid w:val="593257A1"/>
    <w:rsid w:val="59352B9C"/>
    <w:rsid w:val="594F1EAF"/>
    <w:rsid w:val="59814033"/>
    <w:rsid w:val="59A31500"/>
    <w:rsid w:val="59AF0332"/>
    <w:rsid w:val="59D10B16"/>
    <w:rsid w:val="59D924C3"/>
    <w:rsid w:val="59E52814"/>
    <w:rsid w:val="5A296BA4"/>
    <w:rsid w:val="5A2C21F1"/>
    <w:rsid w:val="5A366BCB"/>
    <w:rsid w:val="5A3D61AC"/>
    <w:rsid w:val="5A64198B"/>
    <w:rsid w:val="5A6C0792"/>
    <w:rsid w:val="5A76409B"/>
    <w:rsid w:val="5A84202D"/>
    <w:rsid w:val="5A932270"/>
    <w:rsid w:val="5AAB75B9"/>
    <w:rsid w:val="5AE76118"/>
    <w:rsid w:val="5AEC372E"/>
    <w:rsid w:val="5AF01470"/>
    <w:rsid w:val="5AF63A06"/>
    <w:rsid w:val="5B01367D"/>
    <w:rsid w:val="5B3F7D02"/>
    <w:rsid w:val="5B4B6EBA"/>
    <w:rsid w:val="5B5E287E"/>
    <w:rsid w:val="5B70435F"/>
    <w:rsid w:val="5B841BB9"/>
    <w:rsid w:val="5B8A5421"/>
    <w:rsid w:val="5B9A4534"/>
    <w:rsid w:val="5C0D4977"/>
    <w:rsid w:val="5C515F3F"/>
    <w:rsid w:val="5C642116"/>
    <w:rsid w:val="5C6C7D3A"/>
    <w:rsid w:val="5C734107"/>
    <w:rsid w:val="5C744009"/>
    <w:rsid w:val="5C78171D"/>
    <w:rsid w:val="5C931B0E"/>
    <w:rsid w:val="5CA3087F"/>
    <w:rsid w:val="5CBB785C"/>
    <w:rsid w:val="5CD31999"/>
    <w:rsid w:val="5D014829"/>
    <w:rsid w:val="5D704AEA"/>
    <w:rsid w:val="5D843CB0"/>
    <w:rsid w:val="5E2558D5"/>
    <w:rsid w:val="5EB34C8F"/>
    <w:rsid w:val="5EC46E9C"/>
    <w:rsid w:val="5ECE7D1A"/>
    <w:rsid w:val="5EDD61AF"/>
    <w:rsid w:val="5EE906B0"/>
    <w:rsid w:val="5EFC4888"/>
    <w:rsid w:val="5F0254DD"/>
    <w:rsid w:val="5F571ABE"/>
    <w:rsid w:val="5F577D10"/>
    <w:rsid w:val="5F8B5C0B"/>
    <w:rsid w:val="5FCD3483"/>
    <w:rsid w:val="5FF61893"/>
    <w:rsid w:val="60003F04"/>
    <w:rsid w:val="600B38B6"/>
    <w:rsid w:val="60114363"/>
    <w:rsid w:val="6013374F"/>
    <w:rsid w:val="60237BF2"/>
    <w:rsid w:val="6025396A"/>
    <w:rsid w:val="60362FA7"/>
    <w:rsid w:val="6037544B"/>
    <w:rsid w:val="603D5158"/>
    <w:rsid w:val="603E75A0"/>
    <w:rsid w:val="604105AB"/>
    <w:rsid w:val="60433DF0"/>
    <w:rsid w:val="605B55DE"/>
    <w:rsid w:val="605E0C2A"/>
    <w:rsid w:val="60997C6D"/>
    <w:rsid w:val="60C75661"/>
    <w:rsid w:val="60F4333C"/>
    <w:rsid w:val="613D1187"/>
    <w:rsid w:val="6162299C"/>
    <w:rsid w:val="616E30EF"/>
    <w:rsid w:val="618648DC"/>
    <w:rsid w:val="61AB7E9F"/>
    <w:rsid w:val="61B52ACC"/>
    <w:rsid w:val="61C15914"/>
    <w:rsid w:val="61D93B4C"/>
    <w:rsid w:val="61E06261"/>
    <w:rsid w:val="61EE5FDE"/>
    <w:rsid w:val="621359F4"/>
    <w:rsid w:val="6214432E"/>
    <w:rsid w:val="623E466A"/>
    <w:rsid w:val="624837A1"/>
    <w:rsid w:val="626E2769"/>
    <w:rsid w:val="62A82630"/>
    <w:rsid w:val="62AF7E63"/>
    <w:rsid w:val="62E21FE6"/>
    <w:rsid w:val="62E775FD"/>
    <w:rsid w:val="633A772C"/>
    <w:rsid w:val="635E1ACC"/>
    <w:rsid w:val="63633AA7"/>
    <w:rsid w:val="638634F5"/>
    <w:rsid w:val="6391674E"/>
    <w:rsid w:val="63C33BC6"/>
    <w:rsid w:val="63C74D38"/>
    <w:rsid w:val="63CB4828"/>
    <w:rsid w:val="63D43986"/>
    <w:rsid w:val="641A14F5"/>
    <w:rsid w:val="645A4C7D"/>
    <w:rsid w:val="64630F05"/>
    <w:rsid w:val="646F5356"/>
    <w:rsid w:val="64721148"/>
    <w:rsid w:val="647B624F"/>
    <w:rsid w:val="647C3D75"/>
    <w:rsid w:val="64852710"/>
    <w:rsid w:val="64964E36"/>
    <w:rsid w:val="64D4770D"/>
    <w:rsid w:val="65140298"/>
    <w:rsid w:val="652E32C1"/>
    <w:rsid w:val="6531690D"/>
    <w:rsid w:val="65474383"/>
    <w:rsid w:val="655C6080"/>
    <w:rsid w:val="655F347A"/>
    <w:rsid w:val="657809E0"/>
    <w:rsid w:val="658253BB"/>
    <w:rsid w:val="6594441A"/>
    <w:rsid w:val="65CC6636"/>
    <w:rsid w:val="65D331AD"/>
    <w:rsid w:val="65DF45BB"/>
    <w:rsid w:val="65ED67D1"/>
    <w:rsid w:val="65F75DA9"/>
    <w:rsid w:val="660E4EA0"/>
    <w:rsid w:val="66434E23"/>
    <w:rsid w:val="664F1741"/>
    <w:rsid w:val="665A6BAE"/>
    <w:rsid w:val="667016B7"/>
    <w:rsid w:val="667512A3"/>
    <w:rsid w:val="66A870A3"/>
    <w:rsid w:val="66BE0674"/>
    <w:rsid w:val="66E55C01"/>
    <w:rsid w:val="672C3830"/>
    <w:rsid w:val="673C3F6A"/>
    <w:rsid w:val="674A015A"/>
    <w:rsid w:val="674E19F8"/>
    <w:rsid w:val="67694A84"/>
    <w:rsid w:val="67762CFD"/>
    <w:rsid w:val="67E0728E"/>
    <w:rsid w:val="67E97973"/>
    <w:rsid w:val="67FA56DC"/>
    <w:rsid w:val="67FC35EF"/>
    <w:rsid w:val="6803798A"/>
    <w:rsid w:val="68264723"/>
    <w:rsid w:val="6846231E"/>
    <w:rsid w:val="68832C72"/>
    <w:rsid w:val="68B43ADD"/>
    <w:rsid w:val="68C92D4F"/>
    <w:rsid w:val="68EF2D67"/>
    <w:rsid w:val="68FB795E"/>
    <w:rsid w:val="69004F74"/>
    <w:rsid w:val="690E55D2"/>
    <w:rsid w:val="690E58E3"/>
    <w:rsid w:val="691D5B26"/>
    <w:rsid w:val="694766FF"/>
    <w:rsid w:val="69787200"/>
    <w:rsid w:val="69825989"/>
    <w:rsid w:val="69A51678"/>
    <w:rsid w:val="69B11806"/>
    <w:rsid w:val="69DF4B8A"/>
    <w:rsid w:val="6A2B4273"/>
    <w:rsid w:val="6A503CD9"/>
    <w:rsid w:val="6A6652AB"/>
    <w:rsid w:val="6A6D03E7"/>
    <w:rsid w:val="6AB06526"/>
    <w:rsid w:val="6AC124E1"/>
    <w:rsid w:val="6AF30BEF"/>
    <w:rsid w:val="6AFB3C45"/>
    <w:rsid w:val="6AFC176B"/>
    <w:rsid w:val="6B00125C"/>
    <w:rsid w:val="6B1252B5"/>
    <w:rsid w:val="6B364C7D"/>
    <w:rsid w:val="6B405AFC"/>
    <w:rsid w:val="6B460C38"/>
    <w:rsid w:val="6B6A2B79"/>
    <w:rsid w:val="6B777044"/>
    <w:rsid w:val="6BA34F95"/>
    <w:rsid w:val="6BAF67DE"/>
    <w:rsid w:val="6BB169FA"/>
    <w:rsid w:val="6BD7311B"/>
    <w:rsid w:val="6BD83F86"/>
    <w:rsid w:val="6BF966C9"/>
    <w:rsid w:val="6C150D37"/>
    <w:rsid w:val="6C1A04F7"/>
    <w:rsid w:val="6C353187"/>
    <w:rsid w:val="6C783074"/>
    <w:rsid w:val="6CC344CA"/>
    <w:rsid w:val="6CDD69E9"/>
    <w:rsid w:val="6CF52916"/>
    <w:rsid w:val="6D0C4C28"/>
    <w:rsid w:val="6D57537F"/>
    <w:rsid w:val="6D6C0E2A"/>
    <w:rsid w:val="6D8A5754"/>
    <w:rsid w:val="6D8E0948"/>
    <w:rsid w:val="6DB70FA5"/>
    <w:rsid w:val="6DBB67EF"/>
    <w:rsid w:val="6DBB76BC"/>
    <w:rsid w:val="6DC9002B"/>
    <w:rsid w:val="6DD864C0"/>
    <w:rsid w:val="6E0252EB"/>
    <w:rsid w:val="6E1D0376"/>
    <w:rsid w:val="6E1F0804"/>
    <w:rsid w:val="6E250FD9"/>
    <w:rsid w:val="6E3F02ED"/>
    <w:rsid w:val="6E405E13"/>
    <w:rsid w:val="6E600263"/>
    <w:rsid w:val="6E7F06E9"/>
    <w:rsid w:val="6E867CCA"/>
    <w:rsid w:val="6E95615F"/>
    <w:rsid w:val="6EA47391"/>
    <w:rsid w:val="6EAB7730"/>
    <w:rsid w:val="6EB1286D"/>
    <w:rsid w:val="6EC9405A"/>
    <w:rsid w:val="6ECB1B80"/>
    <w:rsid w:val="6EFC1D3A"/>
    <w:rsid w:val="6F421C9B"/>
    <w:rsid w:val="6F4F160A"/>
    <w:rsid w:val="6F8306AD"/>
    <w:rsid w:val="6F8F0E00"/>
    <w:rsid w:val="6FB24AEE"/>
    <w:rsid w:val="6FC50AA4"/>
    <w:rsid w:val="6FE25343"/>
    <w:rsid w:val="6FE54EC4"/>
    <w:rsid w:val="6FEF189F"/>
    <w:rsid w:val="6FF373A0"/>
    <w:rsid w:val="701B08E6"/>
    <w:rsid w:val="70294DB1"/>
    <w:rsid w:val="7036127C"/>
    <w:rsid w:val="707029DF"/>
    <w:rsid w:val="707D6EAA"/>
    <w:rsid w:val="70840239"/>
    <w:rsid w:val="709223F1"/>
    <w:rsid w:val="70952446"/>
    <w:rsid w:val="70983CE4"/>
    <w:rsid w:val="70C52CB7"/>
    <w:rsid w:val="70DE7333"/>
    <w:rsid w:val="71015D2D"/>
    <w:rsid w:val="710650F2"/>
    <w:rsid w:val="71394E3A"/>
    <w:rsid w:val="715916C6"/>
    <w:rsid w:val="718B3849"/>
    <w:rsid w:val="71A93324"/>
    <w:rsid w:val="71D15700"/>
    <w:rsid w:val="71D21478"/>
    <w:rsid w:val="71E10E40"/>
    <w:rsid w:val="71F633B8"/>
    <w:rsid w:val="721D0945"/>
    <w:rsid w:val="72814C29"/>
    <w:rsid w:val="72C62D8B"/>
    <w:rsid w:val="72D500BF"/>
    <w:rsid w:val="72DD6326"/>
    <w:rsid w:val="73034F50"/>
    <w:rsid w:val="7309711B"/>
    <w:rsid w:val="731F249B"/>
    <w:rsid w:val="732C6966"/>
    <w:rsid w:val="7346211D"/>
    <w:rsid w:val="73610D05"/>
    <w:rsid w:val="736E51D0"/>
    <w:rsid w:val="73C34B74"/>
    <w:rsid w:val="73D47729"/>
    <w:rsid w:val="73EF6311"/>
    <w:rsid w:val="73F05BE5"/>
    <w:rsid w:val="74081181"/>
    <w:rsid w:val="74082F2F"/>
    <w:rsid w:val="742C6161"/>
    <w:rsid w:val="74343D24"/>
    <w:rsid w:val="744C3764"/>
    <w:rsid w:val="74B143DF"/>
    <w:rsid w:val="74DD43BC"/>
    <w:rsid w:val="74F24031"/>
    <w:rsid w:val="75022074"/>
    <w:rsid w:val="750E05CF"/>
    <w:rsid w:val="7521699E"/>
    <w:rsid w:val="75263FB5"/>
    <w:rsid w:val="753B10E2"/>
    <w:rsid w:val="75630D65"/>
    <w:rsid w:val="758111EB"/>
    <w:rsid w:val="75D457BF"/>
    <w:rsid w:val="75E4077A"/>
    <w:rsid w:val="75E83018"/>
    <w:rsid w:val="762322A2"/>
    <w:rsid w:val="764C17F9"/>
    <w:rsid w:val="766C3226"/>
    <w:rsid w:val="76B4739E"/>
    <w:rsid w:val="76E97048"/>
    <w:rsid w:val="76EB7264"/>
    <w:rsid w:val="771542E1"/>
    <w:rsid w:val="77442D99"/>
    <w:rsid w:val="774E334F"/>
    <w:rsid w:val="776E579F"/>
    <w:rsid w:val="7777565C"/>
    <w:rsid w:val="77843214"/>
    <w:rsid w:val="77A86F03"/>
    <w:rsid w:val="77AC443F"/>
    <w:rsid w:val="77B238DE"/>
    <w:rsid w:val="77E15873"/>
    <w:rsid w:val="783C589D"/>
    <w:rsid w:val="783E33C3"/>
    <w:rsid w:val="78591FAB"/>
    <w:rsid w:val="786C7F30"/>
    <w:rsid w:val="789254BD"/>
    <w:rsid w:val="793D7B1F"/>
    <w:rsid w:val="79450781"/>
    <w:rsid w:val="79597672"/>
    <w:rsid w:val="796055BB"/>
    <w:rsid w:val="796B01E8"/>
    <w:rsid w:val="796D454F"/>
    <w:rsid w:val="79786DA9"/>
    <w:rsid w:val="798B2638"/>
    <w:rsid w:val="79C21DD2"/>
    <w:rsid w:val="79D73ACF"/>
    <w:rsid w:val="79E87A8A"/>
    <w:rsid w:val="7A00120D"/>
    <w:rsid w:val="7A0D74F1"/>
    <w:rsid w:val="7A0E5017"/>
    <w:rsid w:val="7A38039D"/>
    <w:rsid w:val="7A5C2227"/>
    <w:rsid w:val="7A7237F8"/>
    <w:rsid w:val="7A813A3B"/>
    <w:rsid w:val="7A9018DB"/>
    <w:rsid w:val="7AC53928"/>
    <w:rsid w:val="7B1D3764"/>
    <w:rsid w:val="7B2F3497"/>
    <w:rsid w:val="7B672C31"/>
    <w:rsid w:val="7B6F7A2C"/>
    <w:rsid w:val="7B851309"/>
    <w:rsid w:val="7BB10350"/>
    <w:rsid w:val="7BB31795"/>
    <w:rsid w:val="7BB55730"/>
    <w:rsid w:val="7BC65BA9"/>
    <w:rsid w:val="7BDA1655"/>
    <w:rsid w:val="7C06244A"/>
    <w:rsid w:val="7C10151B"/>
    <w:rsid w:val="7C6453C2"/>
    <w:rsid w:val="7C6929D9"/>
    <w:rsid w:val="7C703D67"/>
    <w:rsid w:val="7C75414C"/>
    <w:rsid w:val="7C817D22"/>
    <w:rsid w:val="7C8F68E3"/>
    <w:rsid w:val="7CAB2FF1"/>
    <w:rsid w:val="7CBD0341"/>
    <w:rsid w:val="7CBE2D25"/>
    <w:rsid w:val="7CEF7382"/>
    <w:rsid w:val="7D162B61"/>
    <w:rsid w:val="7D2A660C"/>
    <w:rsid w:val="7D6C452F"/>
    <w:rsid w:val="7D787377"/>
    <w:rsid w:val="7DA05D3C"/>
    <w:rsid w:val="7DB008BF"/>
    <w:rsid w:val="7DB303AF"/>
    <w:rsid w:val="7DC2115B"/>
    <w:rsid w:val="7E2E5C88"/>
    <w:rsid w:val="7E3A287F"/>
    <w:rsid w:val="7E484F9C"/>
    <w:rsid w:val="7E585FB1"/>
    <w:rsid w:val="7E7044F2"/>
    <w:rsid w:val="7E977CD1"/>
    <w:rsid w:val="7EB919F5"/>
    <w:rsid w:val="7EDC56E4"/>
    <w:rsid w:val="7EED169F"/>
    <w:rsid w:val="7F052E8D"/>
    <w:rsid w:val="7F0D26DB"/>
    <w:rsid w:val="7F2E6FD2"/>
    <w:rsid w:val="7FCC5758"/>
    <w:rsid w:val="7FDC4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qFormat="1" w:uiPriority="39"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jc w:val="center"/>
      <w:outlineLvl w:val="0"/>
    </w:pPr>
    <w:rPr>
      <w:rFonts w:asciiTheme="minorAscii" w:hAnsiTheme="minorAscii"/>
      <w:b/>
      <w:kern w:val="44"/>
      <w:sz w:val="28"/>
    </w:rPr>
  </w:style>
  <w:style w:type="paragraph" w:styleId="3">
    <w:name w:val="heading 2"/>
    <w:basedOn w:val="1"/>
    <w:next w:val="1"/>
    <w:autoRedefine/>
    <w:qFormat/>
    <w:uiPriority w:val="0"/>
    <w:pPr>
      <w:autoSpaceDE w:val="0"/>
      <w:autoSpaceDN w:val="0"/>
      <w:adjustRightInd w:val="0"/>
      <w:jc w:val="left"/>
      <w:outlineLvl w:val="1"/>
    </w:pPr>
    <w:rPr>
      <w:rFonts w:ascii="宋体" w:hAnsi="宋体" w:cs="黑体"/>
      <w:b/>
      <w:kern w:val="0"/>
      <w:sz w:val="24"/>
    </w:rPr>
  </w:style>
  <w:style w:type="paragraph" w:styleId="4">
    <w:name w:val="heading 3"/>
    <w:basedOn w:val="1"/>
    <w:next w:val="1"/>
    <w:autoRedefine/>
    <w:qFormat/>
    <w:uiPriority w:val="9"/>
    <w:pPr>
      <w:keepNext/>
      <w:keepLines/>
      <w:widowControl/>
      <w:spacing w:line="360" w:lineRule="auto"/>
      <w:jc w:val="left"/>
      <w:outlineLvl w:val="2"/>
    </w:pPr>
    <w:rPr>
      <w:b/>
      <w:bCs/>
      <w:kern w:val="2"/>
      <w:sz w:val="21"/>
      <w:szCs w:val="32"/>
    </w:rPr>
  </w:style>
  <w:style w:type="paragraph" w:styleId="5">
    <w:name w:val="heading 4"/>
    <w:basedOn w:val="1"/>
    <w:next w:val="1"/>
    <w:autoRedefine/>
    <w:qFormat/>
    <w:uiPriority w:val="9"/>
    <w:pPr>
      <w:keepNext/>
      <w:keepLines/>
      <w:widowControl/>
      <w:spacing w:line="360" w:lineRule="auto"/>
      <w:jc w:val="left"/>
      <w:outlineLvl w:val="3"/>
    </w:pPr>
    <w:rPr>
      <w:rFonts w:ascii="Cambria" w:hAnsi="Cambria"/>
      <w:b/>
      <w:bCs/>
      <w:kern w:val="2"/>
      <w:sz w:val="21"/>
      <w:szCs w:val="28"/>
    </w:rPr>
  </w:style>
  <w:style w:type="character" w:default="1" w:styleId="21">
    <w:name w:val="Default Paragraph Font"/>
    <w:autoRedefine/>
    <w:semiHidden/>
    <w:qFormat/>
    <w:uiPriority w:val="0"/>
  </w:style>
  <w:style w:type="table" w:default="1" w:styleId="19">
    <w:name w:val="Normal Table"/>
    <w:autoRedefin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autoRedefine/>
    <w:qFormat/>
    <w:uiPriority w:val="0"/>
    <w:pPr>
      <w:spacing w:line="460" w:lineRule="exact"/>
    </w:pPr>
    <w:rPr>
      <w:rFonts w:ascii="汉鼎简楷体" w:hAnsi="宋体" w:eastAsia="汉鼎简楷体"/>
      <w:b/>
      <w:bCs/>
      <w:spacing w:val="4"/>
      <w:sz w:val="24"/>
      <w:szCs w:val="20"/>
    </w:rPr>
  </w:style>
  <w:style w:type="paragraph" w:styleId="8">
    <w:name w:val="Body Text Indent"/>
    <w:basedOn w:val="1"/>
    <w:next w:val="1"/>
    <w:autoRedefine/>
    <w:qFormat/>
    <w:uiPriority w:val="0"/>
    <w:pPr>
      <w:spacing w:after="120" w:afterLines="0" w:afterAutospacing="0"/>
      <w:ind w:left="420" w:leftChars="200"/>
    </w:pPr>
  </w:style>
  <w:style w:type="paragraph" w:styleId="9">
    <w:name w:val="toc 3"/>
    <w:basedOn w:val="1"/>
    <w:next w:val="1"/>
    <w:autoRedefine/>
    <w:unhideWhenUsed/>
    <w:qFormat/>
    <w:uiPriority w:val="39"/>
    <w:pPr>
      <w:ind w:firstLine="560" w:firstLineChars="200"/>
      <w:jc w:val="left"/>
    </w:pPr>
    <w:rPr>
      <w:rFonts w:ascii="Calibri" w:hAnsi="Calibri" w:eastAsia="宋体"/>
      <w:iCs/>
      <w:szCs w:val="20"/>
    </w:rPr>
  </w:style>
  <w:style w:type="paragraph" w:styleId="10">
    <w:name w:val="Plain Text"/>
    <w:basedOn w:val="1"/>
    <w:next w:val="1"/>
    <w:qFormat/>
    <w:uiPriority w:val="0"/>
    <w:rPr>
      <w:rFonts w:ascii="宋体" w:hAnsi="Courier New" w:cs="宋体"/>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qFormat/>
    <w:uiPriority w:val="0"/>
  </w:style>
  <w:style w:type="paragraph" w:styleId="14">
    <w:name w:val="toc 4"/>
    <w:basedOn w:val="1"/>
    <w:next w:val="1"/>
    <w:autoRedefine/>
    <w:unhideWhenUsed/>
    <w:qFormat/>
    <w:uiPriority w:val="39"/>
    <w:pPr>
      <w:ind w:left="720"/>
      <w:jc w:val="left"/>
    </w:pPr>
    <w:rPr>
      <w:rFonts w:ascii="Calibri" w:hAnsi="Calibri"/>
      <w:sz w:val="18"/>
      <w:szCs w:val="18"/>
    </w:rPr>
  </w:style>
  <w:style w:type="paragraph" w:styleId="15">
    <w:name w:val="toc 2"/>
    <w:basedOn w:val="1"/>
    <w:next w:val="1"/>
    <w:autoRedefine/>
    <w:unhideWhenUsed/>
    <w:qFormat/>
    <w:uiPriority w:val="39"/>
    <w:pPr>
      <w:jc w:val="left"/>
    </w:pPr>
    <w:rPr>
      <w:rFonts w:ascii="Calibri" w:hAnsi="Calibri"/>
      <w:smallCaps/>
      <w:szCs w:val="20"/>
    </w:rPr>
  </w:style>
  <w:style w:type="paragraph" w:styleId="16">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8">
    <w:name w:val="Body Text First Indent 2"/>
    <w:basedOn w:val="8"/>
    <w:next w:val="1"/>
    <w:autoRedefine/>
    <w:qFormat/>
    <w:uiPriority w:val="0"/>
    <w:pPr>
      <w:adjustRightInd/>
      <w:snapToGrid/>
      <w:ind w:left="0" w:leftChars="0" w:firstLine="0" w:firstLineChars="0"/>
    </w:pPr>
    <w:rPr>
      <w:rFonts w:ascii="Tahoma" w:hAnsi="Tahoma" w:eastAsia="宋体" w:cs="Times New Roman"/>
      <w:kern w:val="0"/>
      <w:sz w:val="21"/>
      <w:szCs w:val="22"/>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99"/>
    <w:rPr>
      <w:b/>
      <w:bCs/>
    </w:rPr>
  </w:style>
  <w:style w:type="character" w:styleId="23">
    <w:name w:val="Hyperlink"/>
    <w:basedOn w:val="21"/>
    <w:autoRedefine/>
    <w:qFormat/>
    <w:uiPriority w:val="0"/>
    <w:rPr>
      <w:color w:val="0000FF"/>
      <w:u w:val="single"/>
    </w:rPr>
  </w:style>
  <w:style w:type="character" w:styleId="24">
    <w:name w:val="HTML Sample"/>
    <w:basedOn w:val="21"/>
    <w:autoRedefine/>
    <w:qFormat/>
    <w:uiPriority w:val="0"/>
    <w:rPr>
      <w:rFonts w:ascii="monospace" w:hAnsi="monospace" w:eastAsia="monospace" w:cs="monospace"/>
    </w:rPr>
  </w:style>
  <w:style w:type="paragraph" w:customStyle="1" w:styleId="25">
    <w:name w:val="5-文本正文"/>
    <w:autoRedefine/>
    <w:qFormat/>
    <w:uiPriority w:val="99"/>
    <w:pPr>
      <w:widowControl w:val="0"/>
      <w:spacing w:line="360" w:lineRule="auto"/>
      <w:ind w:firstLine="200" w:firstLineChars="200"/>
      <w:jc w:val="both"/>
    </w:pPr>
    <w:rPr>
      <w:rFonts w:ascii="Times New Roman" w:hAnsi="Times New Roman" w:eastAsia="宋体" w:cs="Times New Roman"/>
      <w:kern w:val="2"/>
      <w:sz w:val="28"/>
      <w:szCs w:val="24"/>
      <w:lang w:val="en-US" w:eastAsia="zh-CN" w:bidi="ar-SA"/>
    </w:rPr>
  </w:style>
  <w:style w:type="paragraph" w:customStyle="1" w:styleId="26">
    <w:name w:val="样式 正文11 + 首行缩进:  2 字符"/>
    <w:basedOn w:val="1"/>
    <w:autoRedefine/>
    <w:qFormat/>
    <w:uiPriority w:val="0"/>
    <w:pPr>
      <w:spacing w:line="500" w:lineRule="exact"/>
      <w:ind w:firstLine="560" w:firstLineChars="200"/>
    </w:pPr>
    <w:rPr>
      <w:rFonts w:ascii="宋体" w:hAnsi="宋体" w:cs="宋体"/>
      <w:b/>
      <w:color w:val="FF0000"/>
      <w:sz w:val="28"/>
      <w:szCs w:val="28"/>
    </w:rPr>
  </w:style>
  <w:style w:type="character" w:customStyle="1" w:styleId="27">
    <w:name w:val="样式 (西文) 宋体"/>
    <w:basedOn w:val="21"/>
    <w:autoRedefine/>
    <w:qFormat/>
    <w:uiPriority w:val="0"/>
    <w:rPr>
      <w:rFonts w:ascii="宋体" w:hAnsi="宋体"/>
      <w:shd w:val="clear" w:color="auto" w:fill="auto"/>
    </w:rPr>
  </w:style>
  <w:style w:type="paragraph" w:customStyle="1" w:styleId="28">
    <w:name w:val="样式 宋体 黑色 左"/>
    <w:basedOn w:val="1"/>
    <w:autoRedefine/>
    <w:qFormat/>
    <w:uiPriority w:val="0"/>
    <w:pPr>
      <w:jc w:val="left"/>
    </w:pPr>
    <w:rPr>
      <w:rFonts w:ascii="宋体" w:hAnsi="宋体" w:cs="宋体"/>
      <w:color w:val="000000"/>
      <w:szCs w:val="20"/>
    </w:rPr>
  </w:style>
  <w:style w:type="character" w:customStyle="1" w:styleId="29">
    <w:name w:val="样式 宋体 黑色"/>
    <w:basedOn w:val="21"/>
    <w:autoRedefine/>
    <w:qFormat/>
    <w:uiPriority w:val="0"/>
    <w:rPr>
      <w:rFonts w:ascii="宋体" w:hAnsi="宋体" w:eastAsia="宋体"/>
      <w:color w:val="000000"/>
      <w:sz w:val="21"/>
    </w:rPr>
  </w:style>
  <w:style w:type="paragraph" w:customStyle="1" w:styleId="30">
    <w:name w:val="xl31"/>
    <w:basedOn w:val="1"/>
    <w:autoRedefine/>
    <w:qFormat/>
    <w:uiPriority w:val="0"/>
    <w:pPr>
      <w:widowControl/>
      <w:spacing w:before="100" w:beforeAutospacing="1" w:after="100" w:afterAutospacing="1"/>
      <w:jc w:val="center"/>
    </w:pPr>
    <w:rPr>
      <w:rFonts w:ascii="宋体" w:hAnsi="宋体"/>
      <w:kern w:val="0"/>
      <w:sz w:val="24"/>
    </w:rPr>
  </w:style>
  <w:style w:type="paragraph" w:customStyle="1" w:styleId="31">
    <w:name w:val="Normal"/>
    <w:autoRedefine/>
    <w:qFormat/>
    <w:uiPriority w:val="0"/>
    <w:pPr>
      <w:jc w:val="both"/>
    </w:pPr>
    <w:rPr>
      <w:rFonts w:ascii="Calibri" w:hAnsi="Calibri" w:eastAsia="宋体" w:cs="Calibri"/>
      <w:kern w:val="2"/>
      <w:sz w:val="21"/>
      <w:szCs w:val="21"/>
      <w:lang w:val="en-US" w:eastAsia="zh-CN" w:bidi="ar-SA"/>
    </w:rPr>
  </w:style>
  <w:style w:type="character" w:customStyle="1" w:styleId="32">
    <w:name w:val="15"/>
    <w:basedOn w:val="21"/>
    <w:autoRedefine/>
    <w:qFormat/>
    <w:uiPriority w:val="0"/>
    <w:rPr>
      <w:rFonts w:hint="default" w:ascii="Calibri" w:hAnsi="Calibri" w:cs="Calibri"/>
      <w:color w:val="0000FF"/>
      <w:u w:val="single"/>
    </w:rPr>
  </w:style>
  <w:style w:type="paragraph" w:customStyle="1" w:styleId="33">
    <w:name w:val="样式 宋体 行距: 固定值 19 磅"/>
    <w:basedOn w:val="1"/>
    <w:autoRedefine/>
    <w:qFormat/>
    <w:uiPriority w:val="0"/>
    <w:pPr>
      <w:spacing w:line="380" w:lineRule="exact"/>
      <w:ind w:firstLine="420" w:firstLineChars="200"/>
    </w:pPr>
    <w:rPr>
      <w:rFonts w:ascii="宋体" w:hAnsi="宋体" w:cs="宋体"/>
    </w:rPr>
  </w:style>
  <w:style w:type="paragraph" w:customStyle="1" w:styleId="34">
    <w:name w:val="样式 宋体 首行缩进:  0.85 厘米 行距: 固定值 19 磅"/>
    <w:basedOn w:val="1"/>
    <w:autoRedefine/>
    <w:qFormat/>
    <w:uiPriority w:val="0"/>
    <w:pPr>
      <w:spacing w:line="380" w:lineRule="exact"/>
      <w:ind w:firstLine="480"/>
    </w:pPr>
    <w:rPr>
      <w:rFonts w:ascii="宋体" w:hAnsi="宋体" w:cs="宋体"/>
    </w:rPr>
  </w:style>
  <w:style w:type="paragraph" w:customStyle="1" w:styleId="35">
    <w:name w:val="List Paragraph2"/>
    <w:basedOn w:val="1"/>
    <w:autoRedefine/>
    <w:qFormat/>
    <w:uiPriority w:val="0"/>
    <w:pPr>
      <w:autoSpaceDE w:val="0"/>
      <w:autoSpaceDN w:val="0"/>
      <w:ind w:left="400" w:firstLine="420"/>
      <w:jc w:val="left"/>
    </w:pPr>
    <w:rPr>
      <w:rFonts w:ascii="宋体" w:hAnsi="宋体" w:cs="宋体"/>
      <w:kern w:val="0"/>
      <w:sz w:val="22"/>
      <w:szCs w:val="22"/>
      <w:lang w:val="zh-CN" w:bidi="zh-CN"/>
    </w:rPr>
  </w:style>
  <w:style w:type="paragraph" w:customStyle="1" w:styleId="36">
    <w:name w:val="首行缩进"/>
    <w:basedOn w:val="1"/>
    <w:next w:val="1"/>
    <w:autoRedefine/>
    <w:qFormat/>
    <w:uiPriority w:val="0"/>
    <w:pPr>
      <w:spacing w:line="300" w:lineRule="auto"/>
      <w:ind w:firstLine="420" w:firstLineChars="200"/>
    </w:pPr>
    <w:rPr>
      <w:rFonts w:eastAsia="方正书宋简体"/>
      <w:kern w:val="0"/>
      <w:sz w:val="20"/>
    </w:rPr>
  </w:style>
  <w:style w:type="paragraph" w:customStyle="1" w:styleId="37">
    <w:name w:val="7-表格内容"/>
    <w:basedOn w:val="1"/>
    <w:autoRedefine/>
    <w:qFormat/>
    <w:uiPriority w:val="0"/>
    <w:pPr>
      <w:widowControl/>
      <w:jc w:val="center"/>
    </w:pPr>
    <w:rPr>
      <w:color w:val="000000"/>
      <w:sz w:val="21"/>
      <w:szCs w:val="21"/>
    </w:rPr>
  </w:style>
  <w:style w:type="paragraph" w:customStyle="1" w:styleId="38">
    <w:name w:val="8-表格表头"/>
    <w:basedOn w:val="37"/>
    <w:autoRedefine/>
    <w:qFormat/>
    <w:uiPriority w:val="0"/>
    <w:rPr>
      <w:b/>
    </w:rPr>
  </w:style>
  <w:style w:type="paragraph" w:customStyle="1" w:styleId="39">
    <w:name w:val="4-三级目录"/>
    <w:basedOn w:val="1"/>
    <w:autoRedefine/>
    <w:qFormat/>
    <w:uiPriority w:val="0"/>
    <w:pPr>
      <w:spacing w:before="50" w:beforeLines="50" w:after="50" w:afterLines="50"/>
      <w:outlineLvl w:val="3"/>
    </w:pPr>
    <w:rPr>
      <w:b/>
      <w:color w:val="000000"/>
      <w:sz w:val="28"/>
      <w:szCs w:val="24"/>
    </w:rPr>
  </w:style>
  <w:style w:type="paragraph" w:customStyle="1" w:styleId="40">
    <w:name w:val="6-表格图纸名称"/>
    <w:basedOn w:val="1"/>
    <w:autoRedefine/>
    <w:qFormat/>
    <w:uiPriority w:val="0"/>
    <w:pPr>
      <w:spacing w:line="360" w:lineRule="auto"/>
      <w:jc w:val="center"/>
    </w:pPr>
    <w:rPr>
      <w:rFonts w:eastAsia="黑体"/>
      <w:b/>
      <w:color w:val="000000"/>
      <w:kern w:val="2"/>
      <w:sz w:val="21"/>
      <w:szCs w:val="20"/>
    </w:rPr>
  </w:style>
  <w:style w:type="character" w:customStyle="1" w:styleId="41">
    <w:name w:val="批注主题 字符"/>
    <w:autoRedefine/>
    <w:qFormat/>
    <w:uiPriority w:val="99"/>
    <w:rPr>
      <w:rFonts w:ascii="Times New Roman" w:hAnsi="Times New Roman" w:eastAsia="宋体" w:cs="Times New Roman"/>
      <w:b/>
      <w:bCs/>
      <w:kern w:val="0"/>
      <w:sz w:val="24"/>
    </w:rPr>
  </w:style>
  <w:style w:type="character" w:customStyle="1" w:styleId="42">
    <w:name w:val="font161"/>
    <w:basedOn w:val="21"/>
    <w:autoRedefine/>
    <w:qFormat/>
    <w:uiPriority w:val="0"/>
    <w:rPr>
      <w:rFonts w:ascii="仿宋" w:hAnsi="仿宋" w:eastAsia="仿宋" w:cs="仿宋"/>
      <w:color w:val="000000"/>
      <w:sz w:val="24"/>
      <w:szCs w:val="24"/>
      <w:u w:val="none"/>
    </w:rPr>
  </w:style>
  <w:style w:type="character" w:customStyle="1" w:styleId="43">
    <w:name w:val="font171"/>
    <w:basedOn w:val="21"/>
    <w:autoRedefine/>
    <w:qFormat/>
    <w:uiPriority w:val="0"/>
    <w:rPr>
      <w:rFonts w:hint="eastAsia" w:ascii="仿宋" w:hAnsi="仿宋" w:eastAsia="仿宋" w:cs="仿宋"/>
      <w:color w:val="000000"/>
      <w:sz w:val="22"/>
      <w:szCs w:val="22"/>
      <w:u w:val="none"/>
    </w:rPr>
  </w:style>
  <w:style w:type="character" w:customStyle="1" w:styleId="44">
    <w:name w:val="font181"/>
    <w:basedOn w:val="21"/>
    <w:autoRedefine/>
    <w:qFormat/>
    <w:uiPriority w:val="0"/>
    <w:rPr>
      <w:rFonts w:hint="default" w:ascii="Times New Roman" w:hAnsi="Times New Roman" w:cs="Times New Roman"/>
      <w:color w:val="000000"/>
      <w:sz w:val="22"/>
      <w:szCs w:val="22"/>
      <w:u w:val="none"/>
    </w:rPr>
  </w:style>
  <w:style w:type="character" w:customStyle="1" w:styleId="45">
    <w:name w:val="font191"/>
    <w:basedOn w:val="21"/>
    <w:autoRedefine/>
    <w:qFormat/>
    <w:uiPriority w:val="0"/>
    <w:rPr>
      <w:rFonts w:hint="eastAsia" w:ascii="仿宋" w:hAnsi="仿宋" w:eastAsia="仿宋" w:cs="仿宋"/>
      <w:color w:val="000000"/>
      <w:sz w:val="24"/>
      <w:szCs w:val="24"/>
      <w:u w:val="none"/>
    </w:rPr>
  </w:style>
  <w:style w:type="character" w:customStyle="1" w:styleId="46">
    <w:name w:val="font131"/>
    <w:basedOn w:val="21"/>
    <w:autoRedefine/>
    <w:qFormat/>
    <w:uiPriority w:val="0"/>
    <w:rPr>
      <w:rFonts w:hint="eastAsia" w:ascii="宋体" w:hAnsi="宋体" w:eastAsia="宋体" w:cs="宋体"/>
      <w:color w:val="000000"/>
      <w:sz w:val="20"/>
      <w:szCs w:val="20"/>
      <w:u w:val="none"/>
    </w:rPr>
  </w:style>
  <w:style w:type="character" w:customStyle="1" w:styleId="47">
    <w:name w:val="font201"/>
    <w:basedOn w:val="21"/>
    <w:autoRedefine/>
    <w:qFormat/>
    <w:uiPriority w:val="0"/>
    <w:rPr>
      <w:rFonts w:hint="eastAsia" w:ascii="仿宋" w:hAnsi="仿宋" w:eastAsia="仿宋" w:cs="仿宋"/>
      <w:color w:val="000000"/>
      <w:sz w:val="22"/>
      <w:szCs w:val="22"/>
      <w:u w:val="none"/>
    </w:rPr>
  </w:style>
  <w:style w:type="character" w:customStyle="1" w:styleId="48">
    <w:name w:val="font141"/>
    <w:basedOn w:val="21"/>
    <w:autoRedefine/>
    <w:qFormat/>
    <w:uiPriority w:val="0"/>
    <w:rPr>
      <w:rFonts w:hint="default" w:ascii="Tahoma" w:hAnsi="Tahoma" w:eastAsia="Tahoma" w:cs="Tahoma"/>
      <w:color w:val="000000"/>
      <w:sz w:val="22"/>
      <w:szCs w:val="22"/>
      <w:u w:val="none"/>
    </w:rPr>
  </w:style>
  <w:style w:type="character" w:customStyle="1" w:styleId="49">
    <w:name w:val="font112"/>
    <w:basedOn w:val="21"/>
    <w:autoRedefine/>
    <w:qFormat/>
    <w:uiPriority w:val="0"/>
    <w:rPr>
      <w:rFonts w:hint="default" w:ascii="Times New Roman" w:hAnsi="Times New Roman" w:cs="Times New Roman"/>
      <w:color w:val="000000"/>
      <w:sz w:val="24"/>
      <w:szCs w:val="24"/>
      <w:u w:val="none"/>
    </w:rPr>
  </w:style>
  <w:style w:type="character" w:customStyle="1" w:styleId="50">
    <w:name w:val="font212"/>
    <w:basedOn w:val="21"/>
    <w:autoRedefine/>
    <w:qFormat/>
    <w:uiPriority w:val="0"/>
    <w:rPr>
      <w:rFonts w:hint="eastAsia" w:ascii="仿宋" w:hAnsi="仿宋" w:eastAsia="仿宋" w:cs="仿宋"/>
      <w:color w:val="000000"/>
      <w:sz w:val="22"/>
      <w:szCs w:val="22"/>
      <w:u w:val="none"/>
    </w:rPr>
  </w:style>
  <w:style w:type="character" w:customStyle="1" w:styleId="51">
    <w:name w:val="font151"/>
    <w:basedOn w:val="21"/>
    <w:autoRedefine/>
    <w:qFormat/>
    <w:uiPriority w:val="0"/>
    <w:rPr>
      <w:rFonts w:hint="eastAsia" w:ascii="宋体" w:hAnsi="宋体" w:eastAsia="宋体" w:cs="宋体"/>
      <w:color w:val="000000"/>
      <w:sz w:val="20"/>
      <w:szCs w:val="20"/>
      <w:u w:val="none"/>
    </w:rPr>
  </w:style>
  <w:style w:type="paragraph" w:customStyle="1" w:styleId="52">
    <w:name w:val="3-二级目录"/>
    <w:basedOn w:val="53"/>
    <w:autoRedefine/>
    <w:qFormat/>
    <w:uiPriority w:val="0"/>
    <w:pPr>
      <w:spacing w:before="50" w:beforeLines="50" w:after="50" w:afterLines="50"/>
      <w:jc w:val="left"/>
    </w:pPr>
    <w:rPr>
      <w:rFonts w:eastAsia="宋体" w:cs="Times New Roman"/>
      <w:b/>
      <w:sz w:val="28"/>
      <w:szCs w:val="24"/>
    </w:rPr>
  </w:style>
  <w:style w:type="paragraph" w:customStyle="1" w:styleId="53">
    <w:name w:val="★1.1.1三级标题"/>
    <w:basedOn w:val="1"/>
    <w:autoRedefine/>
    <w:qFormat/>
    <w:uiPriority w:val="0"/>
    <w:pPr>
      <w:spacing w:line="360" w:lineRule="auto"/>
      <w:outlineLvl w:val="2"/>
    </w:pPr>
    <w:rPr>
      <w:rFonts w:eastAsia="黑体" w:cs="宋体"/>
      <w:color w:val="000000"/>
      <w:kern w:val="2"/>
      <w:sz w:val="30"/>
      <w:szCs w:val="20"/>
    </w:rPr>
  </w:style>
  <w:style w:type="paragraph" w:customStyle="1" w:styleId="54">
    <w:name w:val="9-四级标题"/>
    <w:basedOn w:val="25"/>
    <w:autoRedefine/>
    <w:qFormat/>
    <w:uiPriority w:val="0"/>
    <w:pPr>
      <w:ind w:firstLine="0" w:firstLineChars="0"/>
      <w:jc w:val="left"/>
    </w:pPr>
    <w:rPr>
      <w:b/>
    </w:rPr>
  </w:style>
  <w:style w:type="paragraph" w:customStyle="1" w:styleId="55">
    <w:name w:val="1-章节标题"/>
    <w:basedOn w:val="1"/>
    <w:autoRedefine/>
    <w:qFormat/>
    <w:uiPriority w:val="0"/>
    <w:pPr>
      <w:keepNext/>
      <w:keepLines/>
      <w:spacing w:before="480" w:after="480" w:line="360" w:lineRule="auto"/>
      <w:jc w:val="center"/>
      <w:outlineLvl w:val="0"/>
    </w:pPr>
    <w:rPr>
      <w:rFonts w:eastAsia="黑体"/>
      <w:b/>
      <w:bCs/>
      <w:color w:val="000000"/>
      <w:kern w:val="2"/>
      <w:sz w:val="36"/>
      <w:szCs w:val="32"/>
    </w:rPr>
  </w:style>
  <w:style w:type="character" w:customStyle="1" w:styleId="56">
    <w:name w:val="NormalCharacter"/>
    <w:autoRedefine/>
    <w:semiHidden/>
    <w:qFormat/>
    <w:uiPriority w:val="0"/>
  </w:style>
  <w:style w:type="paragraph" w:customStyle="1" w:styleId="57">
    <w:name w:val="样式 宋体 加粗 左 顶端: (单实线 自动设置  0.5 磅 行宽) 底端: (单实线 自动设置  0.5 磅..."/>
    <w:basedOn w:val="1"/>
    <w:qFormat/>
    <w:uiPriority w:val="0"/>
    <w:pPr>
      <w:spacing w:line="400" w:lineRule="exact"/>
      <w:jc w:val="left"/>
    </w:pPr>
    <w:rPr>
      <w:rFonts w:ascii="宋体" w:hAnsi="宋体" w:cs="宋体"/>
      <w:b/>
      <w:bCs/>
      <w:szCs w:val="20"/>
    </w:rPr>
  </w:style>
  <w:style w:type="character" w:customStyle="1" w:styleId="58">
    <w:name w:val="font61"/>
    <w:basedOn w:val="21"/>
    <w:qFormat/>
    <w:uiPriority w:val="0"/>
    <w:rPr>
      <w:rFonts w:hint="eastAsia" w:ascii="宋体" w:hAnsi="宋体" w:eastAsia="宋体" w:cs="宋体"/>
      <w:color w:val="000000"/>
      <w:sz w:val="28"/>
      <w:szCs w:val="28"/>
      <w:u w:val="none"/>
    </w:rPr>
  </w:style>
  <w:style w:type="character" w:customStyle="1" w:styleId="59">
    <w:name w:val="font31"/>
    <w:basedOn w:val="21"/>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71</Pages>
  <Words>3860</Words>
  <Characters>4504</Characters>
  <Lines>0</Lines>
  <Paragraphs>0</Paragraphs>
  <TotalTime>26</TotalTime>
  <ScaleCrop>false</ScaleCrop>
  <LinksUpToDate>false</LinksUpToDate>
  <CharactersWithSpaces>4541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2024-01-12T06:38:00Z</dcterms:created>
  <dc:creator>Administrator</dc:creator>
  <cp:lastModifiedBy>Administrator</cp:lastModifiedBy>
  <cp:lastPrinted>2025-04-27T02:22:00Z</cp:lastPrinted>
  <dcterms:modified xsi:type="dcterms:W3CDTF">2025-05-06T06:07:20Z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6DEAD033A8C7452B9BAB053B5EBCF809_13</vt:lpwstr>
  </property>
  <property fmtid="{D5CDD505-2E9C-101B-9397-08002B2CF9AE}" pid="4" name="KSOTemplateDocerSaveRecord">
    <vt:lpwstr>eyJoZGlkIjoiYzY2MTdlYzc2MWUxM2MwYjYzZTI2ZWU5OTA5NzA1OWQiLCJ1c2VySWQiOiIzNTU4MDk5MTEifQ==</vt:lpwstr>
  </property>
</Properties>
</file>